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9AE2E" w14:textId="5790B5D3" w:rsidR="00D206A7" w:rsidRPr="00D2356F" w:rsidRDefault="00CB7C0A" w:rsidP="00D2356F">
      <w:pPr>
        <w:pStyle w:val="Heading1"/>
      </w:pPr>
      <w:r w:rsidRPr="00D2356F">
        <w:rPr>
          <w:rStyle w:val="Heading1-JointConstruction"/>
          <w:noProof/>
        </w:rPr>
        <w:drawing>
          <wp:anchor distT="0" distB="0" distL="114300" distR="114300" simplePos="0" relativeHeight="251658253" behindDoc="1" locked="0" layoutInCell="1" allowOverlap="1" wp14:anchorId="46524112" wp14:editId="62B36FB8">
            <wp:simplePos x="0" y="0"/>
            <wp:positionH relativeFrom="page">
              <wp:posOffset>12700</wp:posOffset>
            </wp:positionH>
            <wp:positionV relativeFrom="page">
              <wp:posOffset>0</wp:posOffset>
            </wp:positionV>
            <wp:extent cx="7584216" cy="10727997"/>
            <wp:effectExtent l="0" t="0" r="0" b="0"/>
            <wp:wrapNone/>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84216" cy="10727997"/>
                    </a:xfrm>
                    <a:prstGeom prst="rect">
                      <a:avLst/>
                    </a:prstGeom>
                  </pic:spPr>
                </pic:pic>
              </a:graphicData>
            </a:graphic>
            <wp14:sizeRelH relativeFrom="margin">
              <wp14:pctWidth>0</wp14:pctWidth>
            </wp14:sizeRelH>
            <wp14:sizeRelV relativeFrom="margin">
              <wp14:pctHeight>0</wp14:pctHeight>
            </wp14:sizeRelV>
          </wp:anchor>
        </w:drawing>
      </w:r>
      <w:r w:rsidR="00CA7CFA" w:rsidRPr="00D2356F">
        <w:rPr>
          <w:rStyle w:val="Heading1-JointConstruction"/>
        </w:rPr>
        <w:t>Joint Construction</w:t>
      </w:r>
      <w:r w:rsidR="00CA7CFA" w:rsidRPr="00D2356F">
        <w:t xml:space="preserve"> </w:t>
      </w:r>
      <w:r w:rsidR="001F2BE5" w:rsidRPr="00D2356F">
        <w:br/>
      </w:r>
      <w:r w:rsidR="00CA7CFA" w:rsidRPr="00D2356F">
        <w:t>Industry</w:t>
      </w:r>
      <w:r w:rsidR="00D206A7" w:rsidRPr="00D2356F">
        <w:t xml:space="preserve"> </w:t>
      </w:r>
      <w:r w:rsidR="00CA7CFA" w:rsidRPr="00D2356F">
        <w:t>Charter</w:t>
      </w:r>
    </w:p>
    <w:p w14:paraId="4D81EED5" w14:textId="5FB109F6" w:rsidR="00D206A7" w:rsidRDefault="00D206A7" w:rsidP="001F2BE5">
      <w:pPr>
        <w:pStyle w:val="Subtitle"/>
      </w:pPr>
      <w:r w:rsidRPr="001F2BE5">
        <w:rPr>
          <w:rStyle w:val="SubtitleChar"/>
        </w:rPr>
        <w:t>National Construction Industry For</w:t>
      </w:r>
      <w:r w:rsidRPr="001F2BE5">
        <w:t>um</w:t>
      </w:r>
    </w:p>
    <w:p w14:paraId="41A83952" w14:textId="6DABD601" w:rsidR="00D45219" w:rsidRPr="00D45219" w:rsidRDefault="00D45219" w:rsidP="00D45219">
      <w:pPr>
        <w:rPr>
          <w:color w:val="F4F5F7"/>
        </w:rPr>
      </w:pPr>
      <w:r w:rsidRPr="00D45219">
        <w:rPr>
          <w:b/>
          <w:bCs/>
          <w:color w:val="F4F5F7"/>
          <w:sz w:val="20"/>
          <w:szCs w:val="20"/>
        </w:rPr>
        <w:t>This is a draft.</w:t>
      </w:r>
      <w:r w:rsidRPr="00D45219">
        <w:rPr>
          <w:color w:val="F4F5F7"/>
          <w:sz w:val="20"/>
          <w:szCs w:val="20"/>
        </w:rPr>
        <w:t xml:space="preserve"> Final content of the Charter will be subject to agreement by all NCIF members</w:t>
      </w:r>
    </w:p>
    <w:p w14:paraId="2CF74360" w14:textId="77777777" w:rsidR="001F2BE5" w:rsidRDefault="001F2BE5" w:rsidP="001F2BE5">
      <w:pPr>
        <w:sectPr w:rsidR="001F2BE5" w:rsidSect="001F2BE5">
          <w:headerReference w:type="default" r:id="rId12"/>
          <w:footerReference w:type="default" r:id="rId13"/>
          <w:headerReference w:type="first" r:id="rId14"/>
          <w:footerReference w:type="first" r:id="rId15"/>
          <w:pgSz w:w="11906" w:h="16838"/>
          <w:pgMar w:top="2268" w:right="1315" w:bottom="1474" w:left="1315" w:header="907" w:footer="680" w:gutter="0"/>
          <w:cols w:space="708"/>
          <w:titlePg/>
          <w:docGrid w:linePitch="360"/>
        </w:sectPr>
      </w:pPr>
    </w:p>
    <w:p w14:paraId="72976F3F" w14:textId="534E0AA8" w:rsidR="00155359" w:rsidRDefault="00155359" w:rsidP="00BE7BBB">
      <w:pPr>
        <w:pStyle w:val="Heading2"/>
        <w:tabs>
          <w:tab w:val="left" w:pos="5540"/>
          <w:tab w:val="left" w:pos="7360"/>
        </w:tabs>
        <w:spacing w:after="480"/>
      </w:pPr>
      <w:r w:rsidRPr="008C43BE">
        <w:rPr>
          <w:rStyle w:val="CharacterStyle-Colour-NavySustainability"/>
        </w:rPr>
        <w:t xml:space="preserve">Purpose </w:t>
      </w:r>
      <w:r>
        <w:br/>
      </w:r>
      <w:r w:rsidRPr="00C30279">
        <w:rPr>
          <w:rStyle w:val="CharacterStyle-CharacterStyle-SafetyBlue"/>
          <w:b/>
          <w:bCs/>
        </w:rPr>
        <w:t>Why this Charter, why now</w:t>
      </w:r>
    </w:p>
    <w:p w14:paraId="2428EE52" w14:textId="697B96E4" w:rsidR="00155359" w:rsidRPr="00155359" w:rsidRDefault="00155359" w:rsidP="00155359">
      <w:pPr>
        <w:pStyle w:val="Normal-AfterHeadings"/>
      </w:pPr>
      <w:bookmarkStart w:id="0" w:name="_Toc126923148"/>
      <w:bookmarkStart w:id="1" w:name="_Toc126923159"/>
      <w:bookmarkStart w:id="2" w:name="_Toc126923318"/>
      <w:bookmarkStart w:id="3" w:name="_Toc233108172"/>
      <w:r w:rsidRPr="00155359">
        <w:t>Australia’s building and construction industry is critical to our community and our economy. It</w:t>
      </w:r>
      <w:r w:rsidR="00AE42C8">
        <w:t> </w:t>
      </w:r>
      <w:r w:rsidRPr="00155359">
        <w:t xml:space="preserve">delivers the homes we live in, the infrastructure we rely on, and provides the diverse and rewarding careers that support millions of Australians. </w:t>
      </w:r>
    </w:p>
    <w:p w14:paraId="514B986E" w14:textId="77AC8377" w:rsidR="00155359" w:rsidRPr="00155359" w:rsidRDefault="00155359" w:rsidP="00155359">
      <w:r w:rsidRPr="00155359">
        <w:t>The industry is made up of a broad ecosystem of small to large businesses. At its best, the</w:t>
      </w:r>
      <w:r w:rsidR="007E775C">
        <w:t> </w:t>
      </w:r>
      <w:r w:rsidRPr="00155359">
        <w:t>construction industry demonstrates collaboration, expertise and excellence in delivering outcomes that create long</w:t>
      </w:r>
      <w:r w:rsidR="005623EE">
        <w:t>-</w:t>
      </w:r>
      <w:r w:rsidRPr="00155359">
        <w:t>term value for all Australians.</w:t>
      </w:r>
    </w:p>
    <w:p w14:paraId="5C23893A" w14:textId="63A2A899" w:rsidR="00155359" w:rsidRPr="00155359" w:rsidRDefault="00155359" w:rsidP="00155359">
      <w:r w:rsidRPr="00155359">
        <w:t>While many parts of the industry demonstrate strong performance and leadership, the industry faces persistent, systemic challenges that affect workers, businesses, governments, consumers</w:t>
      </w:r>
      <w:r w:rsidR="008818BB">
        <w:t>,</w:t>
      </w:r>
      <w:r w:rsidRPr="00155359">
        <w:t xml:space="preserve"> and the broader community. </w:t>
      </w:r>
    </w:p>
    <w:p w14:paraId="5A546B08" w14:textId="10F07BF3" w:rsidR="00155359" w:rsidRPr="00155359" w:rsidRDefault="00155359" w:rsidP="00155359">
      <w:r w:rsidRPr="00CF31A5">
        <w:rPr>
          <w:rStyle w:val="CharacterStyle-HighlightSafety"/>
          <w:b/>
          <w:bCs/>
        </w:rPr>
        <w:t>Safety</w:t>
      </w:r>
      <w:r w:rsidRPr="00155359">
        <w:t xml:space="preserve"> outcomes can be inadequately prioritised when faced with financial pressure and compressed timeframes, in an industry where work is inherently high-risk. </w:t>
      </w:r>
      <w:r w:rsidRPr="00CF31A5">
        <w:rPr>
          <w:rStyle w:val="CharacterStyle-HighlightCulture"/>
          <w:b/>
          <w:bCs/>
        </w:rPr>
        <w:t>Culture</w:t>
      </w:r>
      <w:r w:rsidRPr="00155359">
        <w:t xml:space="preserve"> is damaged by</w:t>
      </w:r>
      <w:r w:rsidR="000C3D30">
        <w:t> </w:t>
      </w:r>
      <w:r w:rsidRPr="00155359">
        <w:t>instances of criminality, coercion, bullying</w:t>
      </w:r>
      <w:r w:rsidR="00CF5DA8">
        <w:t>,</w:t>
      </w:r>
      <w:r w:rsidRPr="00155359">
        <w:t xml:space="preserve"> and harassment, as well as adversarial practices that erode trust, wellbeing</w:t>
      </w:r>
      <w:r w:rsidR="00CF5DA8">
        <w:t>,</w:t>
      </w:r>
      <w:r w:rsidRPr="00155359">
        <w:t xml:space="preserve"> and participation across the workforce. </w:t>
      </w:r>
      <w:r w:rsidRPr="00CF31A5">
        <w:rPr>
          <w:rStyle w:val="CharacterStyle-HighlightProductivity"/>
          <w:b/>
          <w:bCs/>
        </w:rPr>
        <w:t>Productivity</w:t>
      </w:r>
      <w:r w:rsidRPr="00155359">
        <w:t xml:space="preserve"> is constrained by</w:t>
      </w:r>
      <w:r w:rsidR="000C3D30">
        <w:t> </w:t>
      </w:r>
      <w:r w:rsidRPr="00155359">
        <w:t xml:space="preserve">inefficiencies, outdated practices, skills shortages, limited collaboration and a lack of diversity that impacts the industry’s capacity to meet future demand. </w:t>
      </w:r>
      <w:r w:rsidRPr="00CF31A5">
        <w:rPr>
          <w:rStyle w:val="CharacterStyle-HighlightSustainability"/>
          <w:b/>
          <w:bCs/>
        </w:rPr>
        <w:t>Sustainability</w:t>
      </w:r>
      <w:r w:rsidRPr="00155359">
        <w:t xml:space="preserve"> is jeopardised by fragile supply chains, unstable business models</w:t>
      </w:r>
      <w:r w:rsidR="00580CE3">
        <w:t>,</w:t>
      </w:r>
      <w:r w:rsidRPr="00155359">
        <w:t xml:space="preserve"> and ongoing exposure to economic, environmental and geopolitical risks.</w:t>
      </w:r>
    </w:p>
    <w:p w14:paraId="739B007F" w14:textId="77777777" w:rsidR="00155359" w:rsidRPr="00155359" w:rsidRDefault="00155359" w:rsidP="00155359">
      <w:pPr>
        <w:rPr>
          <w:b/>
          <w:bCs/>
        </w:rPr>
      </w:pPr>
      <w:r w:rsidRPr="00155359">
        <w:rPr>
          <w:b/>
          <w:bCs/>
        </w:rPr>
        <w:t>There is a shared recognition that the industry can work better for everyone.</w:t>
      </w:r>
    </w:p>
    <w:p w14:paraId="1254ABA8" w14:textId="53D08BA7" w:rsidR="00C77242" w:rsidRPr="00C77242" w:rsidRDefault="00155359" w:rsidP="001F2BE5">
      <w:pPr>
        <w:pStyle w:val="Normal-After18pt"/>
        <w:spacing w:after="240"/>
      </w:pPr>
      <w:r w:rsidRPr="00155359">
        <w:t xml:space="preserve">The </w:t>
      </w:r>
      <w:r w:rsidRPr="00C77242">
        <w:rPr>
          <w:b/>
          <w:bCs/>
        </w:rPr>
        <w:t>Blueprint for the Future</w:t>
      </w:r>
      <w:r w:rsidRPr="00155359">
        <w:t>, developed by the National Construction Industry Forum (NCIF), sets</w:t>
      </w:r>
      <w:r w:rsidR="00AB3775">
        <w:t> </w:t>
      </w:r>
      <w:r w:rsidRPr="00155359">
        <w:t>a clear direction for change. It identifies what a thriving construction industry looks like, and</w:t>
      </w:r>
      <w:r w:rsidR="007E775C">
        <w:t> </w:t>
      </w:r>
      <w:r w:rsidRPr="00155359">
        <w:t xml:space="preserve">the conditions needed to achieve it, framed around four interdependent threads: </w:t>
      </w:r>
      <w:r w:rsidRPr="00155359">
        <w:rPr>
          <w:b/>
          <w:bCs/>
        </w:rPr>
        <w:t>safety, culture, productivity and sustainability</w:t>
      </w:r>
      <w:r w:rsidRPr="00155359">
        <w:t>, where progress in one reinforces the others. The</w:t>
      </w:r>
      <w:r w:rsidR="007E775C">
        <w:t> </w:t>
      </w:r>
      <w:r w:rsidRPr="00155359">
        <w:t>Blueprint reflects a collective commitment by industry, unions and governments to lift</w:t>
      </w:r>
      <w:r w:rsidR="007E775C">
        <w:t> </w:t>
      </w:r>
      <w:r w:rsidRPr="00155359">
        <w:t>performance and</w:t>
      </w:r>
      <w:r w:rsidR="00AB3775">
        <w:t> </w:t>
      </w:r>
      <w:r w:rsidRPr="00155359">
        <w:t>deliver better outcomes for everyone who relies on the industry.</w:t>
      </w:r>
    </w:p>
    <w:bookmarkEnd w:id="0"/>
    <w:bookmarkEnd w:id="1"/>
    <w:bookmarkEnd w:id="2"/>
    <w:bookmarkEnd w:id="3"/>
    <w:p w14:paraId="5DDBFE1B" w14:textId="2E4DE905" w:rsidR="00E12E3D" w:rsidRPr="001707B2" w:rsidRDefault="00E12E3D" w:rsidP="001707B2">
      <w:pPr>
        <w:pStyle w:val="Box-Heading3"/>
      </w:pPr>
      <w:r w:rsidRPr="001707B2">
        <w:t xml:space="preserve">Vision for the future </w:t>
      </w:r>
    </w:p>
    <w:p w14:paraId="5BB02C3F" w14:textId="77777777" w:rsidR="00E12E3D" w:rsidRPr="00E936AF" w:rsidRDefault="00E12E3D" w:rsidP="00E936AF">
      <w:pPr>
        <w:pStyle w:val="Box-VisionfortheFutureLightBlue"/>
      </w:pPr>
      <w:r w:rsidRPr="00E936AF">
        <w:t>The NCIF’s vision is of a construction industry that works for everyone.</w:t>
      </w:r>
    </w:p>
    <w:p w14:paraId="75B24CF7" w14:textId="1BAAD37C" w:rsidR="002F05C0" w:rsidRPr="00E936AF" w:rsidRDefault="00E12E3D" w:rsidP="00E936AF">
      <w:pPr>
        <w:pStyle w:val="Box-VisionfortheFutureLightBlue"/>
        <w:sectPr w:rsidR="002F05C0" w:rsidRPr="00E936AF" w:rsidSect="001F2BE5">
          <w:pgSz w:w="11906" w:h="16838"/>
          <w:pgMar w:top="953" w:right="1315" w:bottom="1474" w:left="1315" w:header="907" w:footer="737" w:gutter="0"/>
          <w:cols w:space="708"/>
          <w:titlePg/>
          <w:docGrid w:linePitch="360"/>
        </w:sectPr>
      </w:pPr>
      <w:r>
        <w:t>An industry where people are safe at work, treated with respect and supported by strong and</w:t>
      </w:r>
      <w:r w:rsidR="00FC42CA">
        <w:t> </w:t>
      </w:r>
      <w:r>
        <w:t>inclusive workplace culture. A financially sustainable industry that delivers high-quality projects on time and on budget, supported by fair risk allocation, transparent commercial practices and investment in skills and innovation. This vision includes a clear expectation that</w:t>
      </w:r>
      <w:r w:rsidR="000C3D30">
        <w:t> </w:t>
      </w:r>
      <w:r>
        <w:t>unlawful behaviour, intimidation, harassment and violence have no place in the industry, and</w:t>
      </w:r>
      <w:r w:rsidR="000C3D30">
        <w:t> </w:t>
      </w:r>
      <w:r>
        <w:t>that issues are resolved early, fairly and constructively</w:t>
      </w:r>
      <w:r w:rsidR="73D11F15">
        <w:t>.</w:t>
      </w:r>
    </w:p>
    <w:p w14:paraId="6D775981" w14:textId="63B6FA32" w:rsidR="00155359" w:rsidRDefault="00155359" w:rsidP="00155359">
      <w:pPr>
        <w:pStyle w:val="Heading3"/>
      </w:pPr>
      <w:r w:rsidRPr="00155359">
        <w:t>What is the Charter</w:t>
      </w:r>
    </w:p>
    <w:p w14:paraId="1DCEE32C" w14:textId="60193A79" w:rsidR="00155359" w:rsidRPr="00155359" w:rsidRDefault="19CE64E5" w:rsidP="00155359">
      <w:r>
        <w:t>The Charter translates the Blueprint into action. It is a</w:t>
      </w:r>
      <w:r w:rsidRPr="7693DE5A">
        <w:rPr>
          <w:b/>
          <w:bCs/>
        </w:rPr>
        <w:t xml:space="preserve"> unifying framework</w:t>
      </w:r>
      <w:r>
        <w:t xml:space="preserve">, developed by the NCIF, for leaders and participants in industry, unions and government to support better decisions, improve alignment of stakeholders and strengthen collaboration. </w:t>
      </w:r>
    </w:p>
    <w:p w14:paraId="24EDCE00" w14:textId="3D6D4D32" w:rsidR="00155359" w:rsidRDefault="00155359" w:rsidP="00EA1E96">
      <w:pPr>
        <w:pStyle w:val="Normal-BeforePicture18ptafter"/>
      </w:pPr>
      <w:r w:rsidRPr="00155359">
        <w:t xml:space="preserve">The NCIF envisions the Charter, like the Blueprint, to be a living document that will evolve over time in response to the construction industry’s changing needs. </w:t>
      </w:r>
    </w:p>
    <w:p w14:paraId="05C03FC1" w14:textId="03112364" w:rsidR="00BE7BBB" w:rsidRDefault="00BE7BBB" w:rsidP="0012080C">
      <w:r>
        <w:rPr>
          <w:noProof/>
        </w:rPr>
        <w:drawing>
          <wp:inline distT="0" distB="0" distL="0" distR="0" wp14:anchorId="6162BBF4" wp14:editId="7214399D">
            <wp:extent cx="5888990" cy="1834975"/>
            <wp:effectExtent l="0" t="0" r="0" b="0"/>
            <wp:docPr id="187913921" name="Picture 13" descr="Two-tier infographic. 'Vision' outlines the vision for the building and construction industry as set out in the Blueprint. Beneath it, 'Shared Goals and Behaviours' which describes the commitments Charter participants agree to uphold in how they work, lead and inte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921" name="Picture 13" descr="Two-tier infographic. 'Vision' outlines the vision for the building and construction industry as set out in the Blueprint. Beneath it, 'Shared Goals and Behaviours' which describes the commitments Charter participants agree to uphold in how they work, lead and interact."/>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888990" cy="1834975"/>
                    </a:xfrm>
                    <a:prstGeom prst="rect">
                      <a:avLst/>
                    </a:prstGeom>
                    <a:noFill/>
                    <a:ln>
                      <a:noFill/>
                    </a:ln>
                  </pic:spPr>
                </pic:pic>
              </a:graphicData>
            </a:graphic>
          </wp:inline>
        </w:drawing>
      </w:r>
    </w:p>
    <w:p w14:paraId="5204A69F" w14:textId="2CF9C9D2" w:rsidR="00155359" w:rsidRPr="00155359" w:rsidRDefault="00155359" w:rsidP="00EA1E96">
      <w:pPr>
        <w:pStyle w:val="Normal-18ptbefore"/>
      </w:pPr>
      <w:r w:rsidRPr="00155359">
        <w:t>Together, these elements set an industry benchmark for best-practice behaviour, culture and performance, and are intended to guide decision</w:t>
      </w:r>
      <w:r w:rsidRPr="00155359">
        <w:rPr>
          <w:rFonts w:ascii="Cambria Math" w:hAnsi="Cambria Math" w:cs="Cambria Math"/>
        </w:rPr>
        <w:t>‑</w:t>
      </w:r>
      <w:r w:rsidRPr="00155359">
        <w:t>making, shape behaviour in boardrooms and on</w:t>
      </w:r>
      <w:r w:rsidR="00D82475">
        <w:t> </w:t>
      </w:r>
      <w:r w:rsidRPr="00155359">
        <w:t>sites, and support early resolution of issues.</w:t>
      </w:r>
    </w:p>
    <w:p w14:paraId="58B918DC" w14:textId="42E51391" w:rsidR="00DD1A8D" w:rsidRPr="00EA1E96" w:rsidRDefault="00155359" w:rsidP="00EA1E96">
      <w:r w:rsidRPr="00EA1E96">
        <w:t>The Charter provides a shared reference for defining and demonstrating value across the industry. It supports participants to align decisions and behaviours with agreed expectations, demonstrate their commitment to acting in good faith and evidence performance against those expectations over time.</w:t>
      </w:r>
    </w:p>
    <w:p w14:paraId="3AB1A96A" w14:textId="206C87B0" w:rsidR="00DD5FEF" w:rsidRPr="0046380F" w:rsidRDefault="00594C86" w:rsidP="001F2BE5">
      <w:pPr>
        <w:pStyle w:val="Box-NoticeGrey"/>
      </w:pPr>
      <w:r w:rsidRPr="00594C86">
        <w:t>The shared goals and expected behaviours outlined in this Charter do not replace other obligations. For example, existing work health and safety obligations and all other applicable legislation and regulations.</w:t>
      </w:r>
      <w:r w:rsidR="00DD5FEF" w:rsidRPr="0046380F">
        <w:br w:type="page"/>
      </w:r>
    </w:p>
    <w:p w14:paraId="4DE7A364" w14:textId="2ACAE137" w:rsidR="0012080C" w:rsidRDefault="0012080C" w:rsidP="0012080C">
      <w:pPr>
        <w:pStyle w:val="Heading3"/>
      </w:pPr>
      <w:r>
        <w:t xml:space="preserve">Who and how does it apply </w:t>
      </w:r>
    </w:p>
    <w:p w14:paraId="4A74164F" w14:textId="34FD17FD" w:rsidR="0012080C" w:rsidRDefault="41611A84" w:rsidP="0012080C">
      <w:r>
        <w:t>E</w:t>
      </w:r>
      <w:r w:rsidR="6F8329D9">
        <w:t>veryone</w:t>
      </w:r>
      <w:r w:rsidR="0086599B">
        <w:t xml:space="preserve"> that operates</w:t>
      </w:r>
      <w:r w:rsidR="6F8329D9">
        <w:t xml:space="preserve"> </w:t>
      </w:r>
      <w:r w:rsidR="003C2ACA">
        <w:t>in</w:t>
      </w:r>
      <w:r w:rsidR="6F8329D9">
        <w:t xml:space="preserve"> the industry has a role to play in improving it. For change to be embedded in the industry, leaders and participants should demonstrate ‘what good looks like’ by modelling high standards of behaviour, as outlined in the Charter. It is intended to apply consistently across industry, unions and government, while recognising that roles and responsibilities differ.</w:t>
      </w:r>
    </w:p>
    <w:p w14:paraId="6288AC83" w14:textId="77777777" w:rsidR="0012080C" w:rsidRDefault="0012080C" w:rsidP="00AB3775">
      <w:pPr>
        <w:pStyle w:val="Normal-AfterHeadings"/>
      </w:pPr>
      <w:r>
        <w:t xml:space="preserve">The Charter is intended to be actively used, not simply endorsed. </w:t>
      </w:r>
    </w:p>
    <w:p w14:paraId="304F194C" w14:textId="77777777" w:rsidR="0012080C" w:rsidRDefault="0012080C" w:rsidP="0012080C">
      <w:pPr>
        <w:pStyle w:val="ListBullet"/>
      </w:pPr>
      <w:r>
        <w:t xml:space="preserve">At an industry level, it provides a common reference point for leadership, advocacy and reform. </w:t>
      </w:r>
    </w:p>
    <w:p w14:paraId="658A4E2D" w14:textId="2F5D4B4B" w:rsidR="0012080C" w:rsidRDefault="0012080C" w:rsidP="0012080C">
      <w:pPr>
        <w:pStyle w:val="ListBullet"/>
      </w:pPr>
      <w:r>
        <w:t>At the government and regulator level, it should inform policy, regulatory and enforcement settings, and procurement and delivery practices, to actively shape commercial behaviour</w:t>
      </w:r>
      <w:r w:rsidR="004C5727">
        <w:t xml:space="preserve"> and </w:t>
      </w:r>
      <w:r>
        <w:t>the</w:t>
      </w:r>
      <w:r w:rsidR="00D82475">
        <w:t> </w:t>
      </w:r>
      <w:r>
        <w:t>operating environment</w:t>
      </w:r>
      <w:r w:rsidR="004C5727">
        <w:t>,</w:t>
      </w:r>
      <w:r>
        <w:t xml:space="preserve"> and drive system-wide improvement.</w:t>
      </w:r>
    </w:p>
    <w:p w14:paraId="05E5FED3" w14:textId="3DC46A84" w:rsidR="0012080C" w:rsidRDefault="0012080C" w:rsidP="0012080C">
      <w:pPr>
        <w:pStyle w:val="ListBullet"/>
      </w:pPr>
      <w:r>
        <w:t>At an organisation and association level, it should be embedded into policies, procurement</w:t>
      </w:r>
      <w:r w:rsidR="00D82475">
        <w:t> </w:t>
      </w:r>
      <w:r>
        <w:t xml:space="preserve">practices, leadership expectations and workforce engagement. </w:t>
      </w:r>
    </w:p>
    <w:p w14:paraId="636D9C66" w14:textId="4DB667D7" w:rsidR="0012080C" w:rsidRDefault="0012080C" w:rsidP="0012080C">
      <w:pPr>
        <w:pStyle w:val="ListBullet"/>
      </w:pPr>
      <w:r>
        <w:t>At a project or site level, it should shape how work is planned and delivered, how</w:t>
      </w:r>
      <w:r w:rsidR="00D82475">
        <w:t> </w:t>
      </w:r>
      <w:r>
        <w:t>people</w:t>
      </w:r>
      <w:r w:rsidR="00D82475">
        <w:t> </w:t>
      </w:r>
      <w:r>
        <w:t>are</w:t>
      </w:r>
      <w:r w:rsidR="00EB027C">
        <w:t> </w:t>
      </w:r>
      <w:r>
        <w:t xml:space="preserve">treated and how issues are addressed as they arise. </w:t>
      </w:r>
    </w:p>
    <w:p w14:paraId="7F15D449" w14:textId="65B18FA0" w:rsidR="0012080C" w:rsidRDefault="0012080C" w:rsidP="0012080C">
      <w:pPr>
        <w:pStyle w:val="ListBullet"/>
      </w:pPr>
      <w:r>
        <w:t>At an individual level, it should actively guide everyday decisions and behaviours, from</w:t>
      </w:r>
      <w:r w:rsidR="00EB027C">
        <w:t> </w:t>
      </w:r>
      <w:r>
        <w:t>employers to workers.</w:t>
      </w:r>
    </w:p>
    <w:p w14:paraId="037DEF8E" w14:textId="508BAA69" w:rsidR="0012080C" w:rsidRDefault="0012080C" w:rsidP="0012080C">
      <w:r>
        <w:t>Pilot projects and companion materials, including self-assessment tools and project lifecycle good-practice guidance, may be developed by the NCIF to support adoption, build capability, and</w:t>
      </w:r>
      <w:r w:rsidR="00EB027C">
        <w:t> </w:t>
      </w:r>
      <w:r>
        <w:t>demonstrate the benefits of Charter</w:t>
      </w:r>
      <w:r>
        <w:rPr>
          <w:rFonts w:ascii="Cambria Math" w:hAnsi="Cambria Math" w:cs="Cambria Math"/>
        </w:rPr>
        <w:t>‑</w:t>
      </w:r>
      <w:r>
        <w:t>aligned practices.</w:t>
      </w:r>
    </w:p>
    <w:p w14:paraId="115BD7F5" w14:textId="77777777" w:rsidR="0012080C" w:rsidRDefault="0012080C" w:rsidP="0012080C">
      <w:r>
        <w:t>The Charter is underpinned by a commitment to meaningful consultation and engagement, recognising that better outcomes are achieved when decisions are informed by the experience and perspectives of workers, businesses and their representatives.</w:t>
      </w:r>
    </w:p>
    <w:p w14:paraId="43483F4F" w14:textId="69AB3A24" w:rsidR="0012080C" w:rsidRDefault="0012080C" w:rsidP="0012080C">
      <w:r>
        <w:t>Success will be measured over time through improvements against the four Blueprint threads at</w:t>
      </w:r>
      <w:r w:rsidR="00EB027C">
        <w:t> </w:t>
      </w:r>
      <w:r>
        <w:t>the industry, organisational, and project or site levels.</w:t>
      </w:r>
    </w:p>
    <w:p w14:paraId="36D4CCF2" w14:textId="5F0D7C9C" w:rsidR="0012080C" w:rsidRPr="005C0CDC" w:rsidRDefault="0012080C" w:rsidP="00D7117C">
      <w:pPr>
        <w:pStyle w:val="Box-Heading3WhyAdopttheCharter"/>
      </w:pPr>
      <w:r w:rsidRPr="005C0CDC">
        <w:t>Why adopt the Charter</w:t>
      </w:r>
    </w:p>
    <w:p w14:paraId="13B07AAD" w14:textId="0880C235" w:rsidR="0012080C" w:rsidRPr="00D96A95" w:rsidRDefault="0012080C" w:rsidP="003877B9">
      <w:pPr>
        <w:pStyle w:val="Box-WhyAdopttheCharterNavy"/>
        <w:spacing w:after="240"/>
      </w:pPr>
      <w:r w:rsidRPr="00D96A95">
        <w:t xml:space="preserve">The Charter provides a shared pathway to improve safety, culture, productivity and sustainability, and to ensure the benefits of progress are widely shared. For </w:t>
      </w:r>
      <w:r w:rsidRPr="00DE6187">
        <w:rPr>
          <w:rStyle w:val="Strong"/>
        </w:rPr>
        <w:t>businesses</w:t>
      </w:r>
      <w:r w:rsidRPr="00D96A95">
        <w:t>, the</w:t>
      </w:r>
      <w:r w:rsidR="00B66363">
        <w:t> </w:t>
      </w:r>
      <w:r w:rsidRPr="00D96A95">
        <w:t xml:space="preserve">Charter offers better </w:t>
      </w:r>
      <w:r w:rsidRPr="00A83D0E">
        <w:t>projec</w:t>
      </w:r>
      <w:r w:rsidRPr="00D96A95">
        <w:t>t outcomes, employee engagement, industrial harmony and</w:t>
      </w:r>
      <w:r w:rsidR="00B66363">
        <w:t> </w:t>
      </w:r>
      <w:r w:rsidRPr="00D96A95">
        <w:t xml:space="preserve">profitability. For </w:t>
      </w:r>
      <w:r w:rsidRPr="00DE6187">
        <w:rPr>
          <w:rStyle w:val="Strong"/>
        </w:rPr>
        <w:t>workers</w:t>
      </w:r>
      <w:r w:rsidRPr="00DE6187">
        <w:rPr>
          <w:b/>
          <w:bCs/>
        </w:rPr>
        <w:t xml:space="preserve"> </w:t>
      </w:r>
      <w:r w:rsidRPr="00D96A95">
        <w:t xml:space="preserve">and </w:t>
      </w:r>
      <w:r w:rsidRPr="00DE6187">
        <w:rPr>
          <w:b/>
          <w:bCs/>
        </w:rPr>
        <w:t>unions</w:t>
      </w:r>
      <w:r w:rsidRPr="00D96A95">
        <w:t>, it offers safer and more secure careers with</w:t>
      </w:r>
      <w:r w:rsidR="00D2470C">
        <w:t> </w:t>
      </w:r>
      <w:r w:rsidRPr="00D96A95">
        <w:t>greater flexibility, clearer career pathways and more inclusive workplaces. For</w:t>
      </w:r>
      <w:r w:rsidR="00D2470C">
        <w:t> </w:t>
      </w:r>
      <w:r w:rsidRPr="00DE6187">
        <w:rPr>
          <w:rStyle w:val="Strong"/>
        </w:rPr>
        <w:t>governments</w:t>
      </w:r>
      <w:r w:rsidRPr="00D96A95">
        <w:t xml:space="preserve">, </w:t>
      </w:r>
      <w:r w:rsidRPr="00DE6187">
        <w:rPr>
          <w:rStyle w:val="Strong"/>
        </w:rPr>
        <w:t>private sector clients</w:t>
      </w:r>
      <w:r w:rsidRPr="00DE6187">
        <w:rPr>
          <w:b/>
          <w:bCs/>
        </w:rPr>
        <w:t xml:space="preserve"> </w:t>
      </w:r>
      <w:r w:rsidRPr="00D96A95">
        <w:t xml:space="preserve">and the </w:t>
      </w:r>
      <w:r w:rsidRPr="00DE6187">
        <w:rPr>
          <w:rStyle w:val="Strong"/>
        </w:rPr>
        <w:t>community</w:t>
      </w:r>
      <w:r w:rsidRPr="00D96A95">
        <w:t xml:space="preserve"> it offers quality delivery, value</w:t>
      </w:r>
      <w:r w:rsidR="00E451E2">
        <w:t> </w:t>
      </w:r>
      <w:r w:rsidRPr="00D96A95">
        <w:t>for</w:t>
      </w:r>
      <w:r w:rsidR="00E451E2">
        <w:t> </w:t>
      </w:r>
      <w:r w:rsidRPr="00D96A95">
        <w:t>money, and stronger social and economic outcomes.</w:t>
      </w:r>
    </w:p>
    <w:p w14:paraId="783404CF" w14:textId="05A7B5C1" w:rsidR="0046380F" w:rsidRPr="00D07E6A" w:rsidRDefault="0012080C" w:rsidP="008C2BB8">
      <w:pPr>
        <w:pStyle w:val="Box-WhyAdopttheCharterHighlight"/>
        <w:spacing w:before="360"/>
        <w:sectPr w:rsidR="0046380F" w:rsidRPr="00D07E6A" w:rsidSect="002F05C0">
          <w:headerReference w:type="default" r:id="rId17"/>
          <w:headerReference w:type="first" r:id="rId18"/>
          <w:type w:val="continuous"/>
          <w:pgSz w:w="11906" w:h="16838"/>
          <w:pgMar w:top="953" w:right="1315" w:bottom="1474" w:left="1315" w:header="907" w:footer="680" w:gutter="0"/>
          <w:cols w:space="708"/>
          <w:titlePg/>
          <w:docGrid w:linePitch="360"/>
        </w:sectPr>
      </w:pPr>
      <w:r w:rsidRPr="00D07E6A">
        <w:t>Above all, the Charter offers the opportunity to reset how the industry works together, moving</w:t>
      </w:r>
      <w:r w:rsidR="008C2BB8">
        <w:t> </w:t>
      </w:r>
      <w:r w:rsidRPr="00D07E6A">
        <w:t>from fragmentation and conflict toward collaboration and shared succe</w:t>
      </w:r>
      <w:r w:rsidR="0046380F" w:rsidRPr="00D07E6A">
        <w:t>ss.</w:t>
      </w:r>
    </w:p>
    <w:p w14:paraId="726C9821" w14:textId="516CF8E1" w:rsidR="0012080C" w:rsidRDefault="008A6B00" w:rsidP="00792A3D">
      <w:pPr>
        <w:pStyle w:val="Heading2-SafetyBlue"/>
      </w:pPr>
      <w:r>
        <w:rPr>
          <w:b w:val="0"/>
          <w:noProof/>
          <w:color w:val="428DC6" w:themeColor="accent2"/>
        </w:rPr>
        <mc:AlternateContent>
          <mc:Choice Requires="wps">
            <w:drawing>
              <wp:anchor distT="0" distB="0" distL="114300" distR="114300" simplePos="0" relativeHeight="251658254" behindDoc="1" locked="0" layoutInCell="1" allowOverlap="1" wp14:anchorId="2AEA15F4" wp14:editId="1B838DF7">
                <wp:simplePos x="0" y="0"/>
                <wp:positionH relativeFrom="page">
                  <wp:align>left</wp:align>
                </wp:positionH>
                <wp:positionV relativeFrom="paragraph">
                  <wp:posOffset>-875030</wp:posOffset>
                </wp:positionV>
                <wp:extent cx="7754620" cy="1803470"/>
                <wp:effectExtent l="0" t="0" r="0" b="6350"/>
                <wp:wrapNone/>
                <wp:docPr id="182559793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54620" cy="1803470"/>
                        </a:xfrm>
                        <a:prstGeom prst="rect">
                          <a:avLst/>
                        </a:prstGeom>
                        <a:solidFill>
                          <a:schemeClr val="accent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192D5AA" id="Rectangle 3" o:spid="_x0000_s1026" alt="&quot;&quot;" style="position:absolute;margin-left:0;margin-top:-68.9pt;width:610.6pt;height:142pt;z-index:-25165822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YufkQIAAJ4FAAAOAAAAZHJzL2Uyb0RvYy54bWysVN9P2zAQfp+0/8Hy+0jSFcoqUlSBmCYx&#10;QMDEs3FsYsn2ebbbtPvrd3bStAO0h2kviX0/vrv7fHdn5xujyVr4oMDWtDoqKRGWQ6PsS01/PF59&#10;OqUkRGYbpsGKmm5FoOeLjx/OOjcXE2hBN8ITBLFh3rmatjG6eVEE3grDwhE4YVEpwRsW8epfisaz&#10;DtGNLiZleVJ04BvngYsQUHrZK+ki40speLyVMohIdE0xt5i/Pn+f07dYnLH5i2euVXxIg/1DFoYp&#10;i0FHqEsWGVl59QbKKO4hgIxHHEwBUioucg1YTVW+quahZU7kWpCc4Eaawv+D5TfrB3fnkYbOhXnA&#10;Y6piI71Jf8yPbDJZ25EssYmEo3A2O56eTJBTjrrqtPw8nWU6i7278yF+FWBIOtTU42tkktj6OkQM&#10;iaY7kxQtgFbNldI6X1IHiAvtyZrh2zHOhY2T7K5X5js0vRx7oBxeEcX41r34dCfGELmXElIO+EcQ&#10;bVMoCylon0+SFHsq8ilutUh22t4LSVSDxfeJjMiHOVY5x9CyRvTi6nhI8U0uGTAhS4w/Yg8A79Vf&#10;pX5FmME+uYrc5KNz2Uf/m/PokSODjaOzURb8ewA6jpF7+x1JPTWJpWdotneeeOhHLDh+pfDVr1mI&#10;d8zjTGGn4J6It/iRGrqawnCipAX/6z15ssdWRy0lHc5oTcPPFfOCEv3N4hB8qabTNNT5Mj2epW70&#10;h5rnQ41dmQvAVqpwIzmej8k+6t1RejBPuE6WKSqqmOUYu6Y8+t3lIva7AxcSF8tlNsNBdixe2wfH&#10;E3hiNXX14+aJeTe0fsSpuYHdPLP5qwnobZOnheUqglR5PPa8DnzjEsjvPyystGUO79lqv1YXvwEA&#10;AP//AwBQSwMEFAAGAAgAAAAhAObbydTgAAAACgEAAA8AAABkcnMvZG93bnJldi54bWxMj91Kw0AQ&#10;Ru8F32EZwRtpN9mG/sRsihQEQVBMfYBtMm6C2dmQ3abx7Z1e6d0M3/DNOcV+dr2YcAydJw3pMgGB&#10;VPumI6vh8/i82III0VBjek+o4QcD7Mvbm8Lkjb/QB05VtIJLKORGQxvjkEsZ6hadCUs/IHH25Udn&#10;Iq+jlc1oLlzueqmSZC2d6Yg/tGbAQ4v1d3V2GuLufZoeNoc3W70cV8qpzL7Omdb3d/PTI4iIc/w7&#10;his+o0PJTCd/piaIXgOLRA2LdLVhg2uuVKpAnHjK1gpkWcj/CuUvAAAA//8DAFBLAQItABQABgAI&#10;AAAAIQC2gziS/gAAAOEBAAATAAAAAAAAAAAAAAAAAAAAAABbQ29udGVudF9UeXBlc10ueG1sUEsB&#10;Ai0AFAAGAAgAAAAhADj9If/WAAAAlAEAAAsAAAAAAAAAAAAAAAAALwEAAF9yZWxzLy5yZWxzUEsB&#10;Ai0AFAAGAAgAAAAhAKoBi5+RAgAAngUAAA4AAAAAAAAAAAAAAAAALgIAAGRycy9lMm9Eb2MueG1s&#10;UEsBAi0AFAAGAAgAAAAhAObbydTgAAAACgEAAA8AAAAAAAAAAAAAAAAA6wQAAGRycy9kb3ducmV2&#10;LnhtbFBLBQYAAAAABAAEAPMAAAD4BQAAAAA=&#10;" fillcolor="#d9e8f3 [661]" stroked="f" strokeweight="1pt">
                <w10:wrap anchorx="page"/>
              </v:rect>
            </w:pict>
          </mc:Fallback>
        </mc:AlternateContent>
      </w:r>
      <w:r w:rsidR="004A438D" w:rsidRPr="00792A3D">
        <w:rPr>
          <w:noProof/>
        </w:rPr>
        <mc:AlternateContent>
          <mc:Choice Requires="wps">
            <w:drawing>
              <wp:anchor distT="0" distB="0" distL="114300" distR="114300" simplePos="0" relativeHeight="251658240" behindDoc="1" locked="0" layoutInCell="1" allowOverlap="1" wp14:anchorId="0C33633B" wp14:editId="776D305F">
                <wp:simplePos x="0" y="0"/>
                <wp:positionH relativeFrom="page">
                  <wp:posOffset>7697470</wp:posOffset>
                </wp:positionH>
                <wp:positionV relativeFrom="paragraph">
                  <wp:posOffset>10190480</wp:posOffset>
                </wp:positionV>
                <wp:extent cx="7697802" cy="1546225"/>
                <wp:effectExtent l="19050" t="19050" r="17780" b="15875"/>
                <wp:wrapNone/>
                <wp:docPr id="204474818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97802" cy="1546225"/>
                        </a:xfrm>
                        <a:prstGeom prst="rect">
                          <a:avLst/>
                        </a:prstGeom>
                        <a:solidFill>
                          <a:srgbClr val="F5F5F7"/>
                        </a:solid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13EED5E" id="Rectangle 3" o:spid="_x0000_s1026" alt="&quot;&quot;" style="position:absolute;margin-left:606.1pt;margin-top:802.4pt;width:606.15pt;height:121.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3ojAIAAJYFAAAOAAAAZHJzL2Uyb0RvYy54bWysVNtu2zAMfR+wfxD0vvqCuGmDOkXQIsOA&#10;oi3aDn1WZCk2IIuapMTJvn6U7Di9BHsYhgAKZZKH5BHJq+tdq8hWWNeALml2llIiNIeq0euS/nxZ&#10;frugxHmmK6ZAi5LuhaPX869frjozEznUoCphCYJoN+tMSWvvzSxJHK9Fy9wZGKFRKcG2zOPVrpPK&#10;sg7RW5XkaXqedGArY4EL5/Drba+k84gvpeD+QUonPFElxdx8PG08V+FM5ldstrbM1A0f0mD/kEXL&#10;Go1BR6hb5hnZ2OYTVNtwCw6kP+PQJiBlw0WsAavJ0g/VPNfMiFgLkuPMSJP7f7D8fvtsHi3S0Bk3&#10;cyiGKnbStuEf8yO7SNZ+JEvsPOH4cXp+Ob1Ic0o46rJicp7nRaAzObob6/x3AS0JQkktvkYkiW3v&#10;nO9NDyYhmgPVVMtGqXix69WNsmTL8OWWBf6mA/o7M6VJV9L8opgWEfqdMnaRGFEY50L7/DMMpqw0&#10;Zn6kIEp+r0RIReknIUlTYdF5HyR050fcrFfVrBJ90lmRprHBEH7MJPITAQOyxGJH7AHgNHbP1mAf&#10;XEVs7tE5/VtivfPoESOD9qNz22iwpwCUzwa2ZG9/IKmnJrC0gmr/aImFfrSc4csGX/uOOf/ILM4S&#10;Th3uB/+Ah1SAjwWDREkN9vep78EeWxy1lHQ4myV1vzbMCkrUD43Nf5lNJmGY42VSTHO82Lea1VuN&#10;3rQ3gE2U4SYyPIrB3quDKC20r7hGFiEqqpjmGLuk3NvD5cb3OwMXEReLRTTDATbM3+lnwwN4YDV0&#10;88vulVkztLzHabmHwxyz2YfO722Dp4bFxoNs4lgceR34xuGPjTMsqrBd3t6j1XGdzv8AAAD//wMA&#10;UEsDBBQABgAIAAAAIQDTinq/4gAAAA8BAAAPAAAAZHJzL2Rvd25yZXYueG1sTI9LT8MwEITvSPwH&#10;a5G4UacmVFGIUyEe6gEuBNRydOIlifAjsp02/HuWE9x2dkez31TbxRp2xBBH7ySsVxkwdJ3Xo+sl&#10;vL89XRXAYlJOK+MdSvjGCNv6/KxSpfYn94rHJvWMQlwslYQhpankPHYDWhVXfkJHt08frEokQ891&#10;UCcKt4aLLNtwq0ZHHwY14f2A3VczWwkpfHCBz4cH0zRhfnzZ77rY7qS8vFjuboElXNKfGX7xCR1q&#10;Ymr97HRkhrRYC0FemjZZTi3II3KR3wBraVfkxTXwuuL/e9Q/AAAA//8DAFBLAQItABQABgAIAAAA&#10;IQC2gziS/gAAAOEBAAATAAAAAAAAAAAAAAAAAAAAAABbQ29udGVudF9UeXBlc10ueG1sUEsBAi0A&#10;FAAGAAgAAAAhADj9If/WAAAAlAEAAAsAAAAAAAAAAAAAAAAALwEAAF9yZWxzLy5yZWxzUEsBAi0A&#10;FAAGAAgAAAAhACRebeiMAgAAlgUAAA4AAAAAAAAAAAAAAAAALgIAAGRycy9lMm9Eb2MueG1sUEsB&#10;Ai0AFAAGAAgAAAAhANOKer/iAAAADwEAAA8AAAAAAAAAAAAAAAAA5gQAAGRycy9kb3ducmV2Lnht&#10;bFBLBQYAAAAABAAEAPMAAAD1BQAAAAA=&#10;" fillcolor="#f5f5f7" strokecolor="#428dc6 [3205]" strokeweight="2.25pt">
                <w10:wrap anchorx="page"/>
              </v:rect>
            </w:pict>
          </mc:Fallback>
        </mc:AlternateContent>
      </w:r>
      <w:r w:rsidR="0012080C" w:rsidRPr="00792A3D">
        <w:t>Safety</w:t>
      </w:r>
      <w:r w:rsidR="00792A3D">
        <w:br/>
      </w:r>
      <w:r w:rsidR="0012080C" w:rsidRPr="00792A3D">
        <w:rPr>
          <w:rStyle w:val="Heading2-Subtitle"/>
        </w:rPr>
        <w:t xml:space="preserve">Vision: </w:t>
      </w:r>
      <w:r w:rsidR="0012080C" w:rsidRPr="00792A3D">
        <w:rPr>
          <w:rStyle w:val="Heading2-Subtitle"/>
          <w:b w:val="0"/>
          <w:bCs w:val="0"/>
        </w:rPr>
        <w:t>A healthy, safe and secure work environment for all</w:t>
      </w:r>
    </w:p>
    <w:p w14:paraId="6C1F070C" w14:textId="396A46EF" w:rsidR="0012080C" w:rsidRPr="00A6456E" w:rsidRDefault="00343AE5" w:rsidP="00106594">
      <w:pPr>
        <w:pStyle w:val="Heading3-Goal"/>
        <w:spacing w:before="720"/>
        <w:rPr>
          <w:sz w:val="30"/>
          <w:szCs w:val="30"/>
        </w:rPr>
      </w:pPr>
      <w:r w:rsidRPr="001359AB">
        <w:rPr>
          <w:rStyle w:val="CharacterStyle-ExtraBold"/>
          <w:noProof/>
        </w:rPr>
        <mc:AlternateContent>
          <mc:Choice Requires="wps">
            <w:drawing>
              <wp:anchor distT="0" distB="0" distL="114300" distR="114300" simplePos="0" relativeHeight="251658241" behindDoc="0" locked="0" layoutInCell="1" allowOverlap="1" wp14:anchorId="3D30069B" wp14:editId="7F19EB26">
                <wp:simplePos x="0" y="0"/>
                <wp:positionH relativeFrom="margin">
                  <wp:posOffset>0</wp:posOffset>
                </wp:positionH>
                <wp:positionV relativeFrom="paragraph">
                  <wp:posOffset>364490</wp:posOffset>
                </wp:positionV>
                <wp:extent cx="540000" cy="1905"/>
                <wp:effectExtent l="0" t="0" r="31750" b="36195"/>
                <wp:wrapTopAndBottom/>
                <wp:docPr id="98887950"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0000" cy="1905"/>
                        </a:xfrm>
                        <a:prstGeom prst="line">
                          <a:avLst/>
                        </a:prstGeom>
                        <a:ln w="190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5B88D90A" id="Straight Connector 11" o:spid="_x0000_s1026" alt="&quot;&quot;"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8.7pt" to="42.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NzqugEAAOQDAAAOAAAAZHJzL2Uyb0RvYy54bWysU8Fu1DAQvSPxD5bvbJIVRRBttodW5YKg&#10;AvoBrjPeWLI9lm022b9n7GSzVUFIVM3BcTzz3rx5nuyuJ2vYEULU6DrebGrOwEnstTt0/OHn3buP&#10;nMUkXC8MOuj4CSK/3r99sxt9C1sc0PQQGJG42I6+40NKvq2qKAewIm7Qg6OgwmBFos9wqPogRmK3&#10;ptrW9YdqxND7gBJipNPbOcj3hV8pkOmbUhESMx0nbamsoayPea32O9EegvCDlosM8QIVVmhHRVeq&#10;W5EE+xX0H1RWy4ARVdpItBUqpSWUHqibpn7WzY9BeCi9kDnRrzbF16OVX4837j6QDaOPbfT3IXcx&#10;qWDzm/SxqZh1Ws2CKTFJh1fva3o4kxRqPtVX2crqAvUhps+AluVNx412uRPRiuOXmObUc0o+No6N&#10;M09d0iIa3d9pY3KwTAPcmMCOgu5RSAkubZeCTzKpvHGk4tJK2aWTgbnGd1BM9yS+mYvkKXvO2yy8&#10;xlF2hilSsQIXdf8CLvkZCmUC/we8IkpldGkFW+0w/E12ms6S1Zx/dmDuO1vwiP2pXHKxhkapXNUy&#10;9nlWn34X+OXn3P8GAAD//wMAUEsDBBQABgAIAAAAIQDwtnyy2gAAAAUBAAAPAAAAZHJzL2Rvd25y&#10;ZXYueG1sTI9BS8NAEIXvgv9hGcGb3UStKTGbIoIigmirpddpdkyC2dmY3abx3zs96fHjDe99Uywn&#10;16mRhtB6NpDOElDElbct1wY+3h8uFqBCRLbYeSYDPxRgWZ6eFJhbf+AVjetYKynhkKOBJsY+1zpU&#10;DTkMM98TS/bpB4dRcKi1HfAg5a7Tl0lyox22LAsN9nTfUPW13jsDU/ZWbx9X4Tl9nZ7Cy1WKm2T8&#10;Nub8bLq7BRVpin/HcNQXdSjFaef3bIPqDMgj0cA8uwYl6WIuvDtyBros9H/78hcAAP//AwBQSwEC&#10;LQAUAAYACAAAACEAtoM4kv4AAADhAQAAEwAAAAAAAAAAAAAAAAAAAAAAW0NvbnRlbnRfVHlwZXNd&#10;LnhtbFBLAQItABQABgAIAAAAIQA4/SH/1gAAAJQBAAALAAAAAAAAAAAAAAAAAC8BAABfcmVscy8u&#10;cmVsc1BLAQItABQABgAIAAAAIQAlONzqugEAAOQDAAAOAAAAAAAAAAAAAAAAAC4CAABkcnMvZTJv&#10;RG9jLnhtbFBLAQItABQABgAIAAAAIQDwtnyy2gAAAAUBAAAPAAAAAAAAAAAAAAAAABQEAABkcnMv&#10;ZG93bnJldi54bWxQSwUGAAAAAAQABADzAAAAGwUAAAAA&#10;" strokecolor="#428dc6 [3205]" strokeweight="1.5pt">
                <v:stroke joinstyle="miter"/>
                <w10:wrap type="topAndBottom" anchorx="margin"/>
              </v:line>
            </w:pict>
          </mc:Fallback>
        </mc:AlternateContent>
      </w:r>
      <w:r w:rsidR="0012080C" w:rsidRPr="001359AB">
        <w:rPr>
          <w:rStyle w:val="CharacterStyle-ExtraBold"/>
        </w:rPr>
        <w:t>Goal 1:</w:t>
      </w:r>
      <w:r w:rsidR="0012080C" w:rsidRPr="00A6456E">
        <w:rPr>
          <w:sz w:val="30"/>
          <w:szCs w:val="30"/>
        </w:rPr>
        <w:t xml:space="preserve"> </w:t>
      </w:r>
      <w:r w:rsidR="0012080C" w:rsidRPr="00A6456E">
        <w:rPr>
          <w:b w:val="0"/>
          <w:bCs/>
          <w:sz w:val="30"/>
          <w:szCs w:val="30"/>
        </w:rPr>
        <w:t>Foster a culture of safety</w:t>
      </w:r>
    </w:p>
    <w:p w14:paraId="7D5E3ADC" w14:textId="77777777" w:rsidR="0012080C" w:rsidRPr="00D737EF" w:rsidRDefault="0012080C" w:rsidP="002806E1">
      <w:pPr>
        <w:pStyle w:val="Normal-BehavioursBefore6pt"/>
      </w:pPr>
      <w:r w:rsidRPr="00D737EF">
        <w:t>Behaviours:</w:t>
      </w:r>
    </w:p>
    <w:p w14:paraId="23051285" w14:textId="1DA9D1D4" w:rsidR="0012080C" w:rsidRPr="006E2FD0" w:rsidRDefault="0012080C" w:rsidP="006E2FD0">
      <w:pPr>
        <w:pStyle w:val="List"/>
      </w:pPr>
      <w:r w:rsidRPr="3CD40660">
        <w:rPr>
          <w:b/>
          <w:bCs/>
        </w:rPr>
        <w:t>Safety is owned by everyone.</w:t>
      </w:r>
      <w:r>
        <w:t xml:space="preserve"> In line with roles and responsibilities, proactively take steps to</w:t>
      </w:r>
      <w:r w:rsidR="00EB027C">
        <w:t> </w:t>
      </w:r>
      <w:r>
        <w:t>contribute to safe work practices and ensure everyone gets home safe.</w:t>
      </w:r>
    </w:p>
    <w:p w14:paraId="14A430E4" w14:textId="101418CB" w:rsidR="0012080C" w:rsidRPr="006E2FD0" w:rsidRDefault="0012080C" w:rsidP="006E2FD0">
      <w:pPr>
        <w:pStyle w:val="List"/>
      </w:pPr>
      <w:r w:rsidRPr="00D2470C">
        <w:rPr>
          <w:b/>
          <w:bCs/>
        </w:rPr>
        <w:t>Apply safety standards consistently.</w:t>
      </w:r>
      <w:r w:rsidRPr="006E2FD0">
        <w:t xml:space="preserve"> Ensure safety standards, duties and responsibilities are recognised and understood by all parties before work begins and are upheld consistently for everyone.</w:t>
      </w:r>
    </w:p>
    <w:p w14:paraId="79F4539F" w14:textId="3CD5A45B" w:rsidR="0012080C" w:rsidRPr="00750F92" w:rsidRDefault="0012080C" w:rsidP="006E2FD0">
      <w:pPr>
        <w:pStyle w:val="List"/>
      </w:pPr>
      <w:r w:rsidRPr="00750F92">
        <w:rPr>
          <w:b/>
          <w:bCs/>
        </w:rPr>
        <w:t>Support and encourage speaking up.</w:t>
      </w:r>
      <w:r w:rsidRPr="00750F92">
        <w:t xml:space="preserve"> Create a culture where anyone can raise concerns without fear, report incidents without barriers, and ensure issues are appropriately addressed.</w:t>
      </w:r>
    </w:p>
    <w:p w14:paraId="2D38EED4" w14:textId="1AE75747" w:rsidR="0012080C" w:rsidRPr="006E2FD0" w:rsidRDefault="0012080C" w:rsidP="006E2FD0">
      <w:pPr>
        <w:pStyle w:val="List"/>
      </w:pPr>
      <w:r w:rsidRPr="00D2470C">
        <w:rPr>
          <w:b/>
          <w:bCs/>
        </w:rPr>
        <w:t>Learn from issues and continually improve.</w:t>
      </w:r>
      <w:r w:rsidRPr="006E2FD0">
        <w:t xml:space="preserve"> Share safety issues and lessons openly, and</w:t>
      </w:r>
      <w:r w:rsidR="00EB027C">
        <w:t> </w:t>
      </w:r>
      <w:r w:rsidRPr="006E2FD0">
        <w:t>systematically embed them into planning, work design</w:t>
      </w:r>
      <w:r w:rsidR="00EF3735">
        <w:t>,</w:t>
      </w:r>
      <w:r w:rsidRPr="006E2FD0">
        <w:t xml:space="preserve"> and safety risk assessments.</w:t>
      </w:r>
    </w:p>
    <w:p w14:paraId="3196D164" w14:textId="0ED05349" w:rsidR="0012080C" w:rsidRPr="006E2FD0" w:rsidRDefault="0012080C" w:rsidP="006E2FD0">
      <w:pPr>
        <w:pStyle w:val="List"/>
      </w:pPr>
      <w:r w:rsidRPr="3CD40660">
        <w:rPr>
          <w:b/>
          <w:bCs/>
        </w:rPr>
        <w:t>Act in good faith to support safety outcomes.</w:t>
      </w:r>
      <w:r>
        <w:t xml:space="preserve"> Safety concerns and rights are used ethically, proportionately</w:t>
      </w:r>
      <w:r w:rsidR="0ACCCB18">
        <w:t xml:space="preserve"> </w:t>
      </w:r>
      <w:r w:rsidR="547B5DC0">
        <w:t xml:space="preserve">and </w:t>
      </w:r>
      <w:r>
        <w:t>lawfully</w:t>
      </w:r>
      <w:r w:rsidR="45FCFCF8">
        <w:t>,</w:t>
      </w:r>
      <w:r>
        <w:t xml:space="preserve"> and are not misused for industrial purposes, nor are safety obligations ignored.</w:t>
      </w:r>
    </w:p>
    <w:p w14:paraId="01EBC379" w14:textId="5518DCD9" w:rsidR="0012080C" w:rsidRPr="00AD60E7" w:rsidRDefault="00AF64D6" w:rsidP="00106594">
      <w:pPr>
        <w:pStyle w:val="Heading3-Goal"/>
      </w:pPr>
      <w:r w:rsidRPr="003026BD">
        <w:rPr>
          <w:rStyle w:val="CharacterStyle-ExtraBold"/>
          <w:noProof/>
        </w:rPr>
        <mc:AlternateContent>
          <mc:Choice Requires="wps">
            <w:drawing>
              <wp:anchor distT="0" distB="0" distL="114300" distR="114300" simplePos="0" relativeHeight="251658242" behindDoc="0" locked="0" layoutInCell="1" allowOverlap="1" wp14:anchorId="35DD5DB4" wp14:editId="14E52FEB">
                <wp:simplePos x="0" y="0"/>
                <wp:positionH relativeFrom="margin">
                  <wp:posOffset>0</wp:posOffset>
                </wp:positionH>
                <wp:positionV relativeFrom="paragraph">
                  <wp:posOffset>454025</wp:posOffset>
                </wp:positionV>
                <wp:extent cx="540000" cy="0"/>
                <wp:effectExtent l="0" t="0" r="0" b="0"/>
                <wp:wrapNone/>
                <wp:docPr id="961473516"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0000" cy="0"/>
                        </a:xfrm>
                        <a:prstGeom prst="line">
                          <a:avLst/>
                        </a:prstGeom>
                        <a:ln w="190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6FA65EF4" id="Straight Connector 1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35.75pt" to="42.5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3zQuwEAAOEDAAAOAAAAZHJzL2Uyb0RvYy54bWysU8Fu3CAQvVfKPyDuXXtXTdVa680hUXKp&#10;2qhtPoDgYY0EDAK69v59B+z1RklUqVF8wGaY9+bNY7y9Gq1hBwhRo2v5elVzBk5ip92+5Q+/bz9+&#10;4Swm4Tph0EHLjxD51e7iw3bwDWywR9NBYETiYjP4lvcp+aaqouzBirhCD44OFQYrEm3DvuqCGIjd&#10;mmpT15+rAUPnA0qIkaI30yHfFX6lQKYfSkVIzLSctKWyhrI+5rXabUWzD8L3Ws4yxBtUWKEdFV2o&#10;bkQS7E/QL6islgEjqrSSaCtUSksoPVA36/pZN7964aH0QuZEv9gU349Wfj9cu/tANgw+NtHfh9zF&#10;qILNb9LHxmLWcTELxsQkBS8/1fRwJk9H1RnnQ0x3gJblj5Yb7XIbohGHbzFRLUo9peSwcWyg4fla&#10;X9YlLaLR3a02Jh+WUYBrE9hB0CUKKcGlTb44YnmSSTvjKHjuo3ylo4Gpxk9QTHekfD0VySP2nHc9&#10;8xpH2RmmSMUCnNX9CzjnZyiU8fsf8IIoldGlBWy1w/Ca7DSeJKsp/+TA1He24BG7Y7nhYg3NUXFu&#10;nvk8qE/3BX7+M3d/AQAA//8DAFBLAwQUAAYACAAAACEA4uTgetkAAAAFAQAADwAAAGRycy9kb3du&#10;cmV2LnhtbEyPQUvDQBCF74L/YRnBm91EqS0xmyKCIoLYVsXrNDsmwexszG7T9d874kGPH29475ty&#10;lVyvJhpD59lAPstAEdfedtwYeHm+PVuCChHZYu+ZDHxRgFV1fFRiYf2BNzRtY6OkhEOBBtoYh0Lr&#10;ULfkMMz8QCzZux8dRsGx0XbEg5S7Xp9n2aV22LEstDjQTUv1x3bvDKTFunm724SH/Cndh8eLHF+z&#10;6dOY05N0fQUqUop/x/CjL+pQidPO79kG1RuQR6KBRT4HJelyLrz7ZV2V+r999Q0AAP//AwBQSwEC&#10;LQAUAAYACAAAACEAtoM4kv4AAADhAQAAEwAAAAAAAAAAAAAAAAAAAAAAW0NvbnRlbnRfVHlwZXNd&#10;LnhtbFBLAQItABQABgAIAAAAIQA4/SH/1gAAAJQBAAALAAAAAAAAAAAAAAAAAC8BAABfcmVscy8u&#10;cmVsc1BLAQItABQABgAIAAAAIQBZu3zQuwEAAOEDAAAOAAAAAAAAAAAAAAAAAC4CAABkcnMvZTJv&#10;RG9jLnhtbFBLAQItABQABgAIAAAAIQDi5OB62QAAAAUBAAAPAAAAAAAAAAAAAAAAABUEAABkcnMv&#10;ZG93bnJldi54bWxQSwUGAAAAAAQABADzAAAAGwUAAAAA&#10;" strokecolor="#428dc6 [3205]" strokeweight="1.5pt">
                <v:stroke joinstyle="miter"/>
                <w10:wrap anchorx="margin"/>
              </v:line>
            </w:pict>
          </mc:Fallback>
        </mc:AlternateContent>
      </w:r>
      <w:r w:rsidR="0012080C" w:rsidRPr="003026BD">
        <w:rPr>
          <w:rStyle w:val="CharacterStyle-ExtraBold"/>
        </w:rPr>
        <w:t>Goal 2:</w:t>
      </w:r>
      <w:r w:rsidR="0012080C" w:rsidRPr="00AD60E7">
        <w:t xml:space="preserve"> </w:t>
      </w:r>
      <w:r w:rsidR="0012080C" w:rsidRPr="00A83D0E">
        <w:rPr>
          <w:b w:val="0"/>
          <w:bCs/>
        </w:rPr>
        <w:t>Plan for safety to prevent harm</w:t>
      </w:r>
    </w:p>
    <w:p w14:paraId="4CB699C6" w14:textId="77777777" w:rsidR="0012080C" w:rsidRPr="006E2FD0" w:rsidRDefault="0012080C" w:rsidP="002806E1">
      <w:pPr>
        <w:pStyle w:val="Normal-BehavioursBefore6pt"/>
      </w:pPr>
      <w:r w:rsidRPr="006E2FD0">
        <w:t>Behaviours:</w:t>
      </w:r>
    </w:p>
    <w:p w14:paraId="14363034" w14:textId="6917CAEB" w:rsidR="0012080C" w:rsidRPr="006E2FD0" w:rsidRDefault="0012080C" w:rsidP="006D6D0F">
      <w:pPr>
        <w:pStyle w:val="List"/>
        <w:numPr>
          <w:ilvl w:val="0"/>
          <w:numId w:val="11"/>
        </w:numPr>
      </w:pPr>
      <w:r w:rsidRPr="00D2470C">
        <w:rPr>
          <w:b/>
          <w:bCs/>
        </w:rPr>
        <w:t>Prioritise safety across all stages of construction.</w:t>
      </w:r>
      <w:r w:rsidRPr="006E2FD0">
        <w:t xml:space="preserve"> Ensure work is planned, procured and delivered in a way that supports safe outcomes, including realistic timeframes, appropriate sequencing and clear accountability for safety.</w:t>
      </w:r>
    </w:p>
    <w:p w14:paraId="7DE3FB40" w14:textId="50D08A70" w:rsidR="0012080C" w:rsidRPr="006E2FD0" w:rsidRDefault="0012080C" w:rsidP="006D6D0F">
      <w:pPr>
        <w:pStyle w:val="List"/>
        <w:numPr>
          <w:ilvl w:val="0"/>
          <w:numId w:val="11"/>
        </w:numPr>
      </w:pPr>
      <w:r w:rsidRPr="00D2470C">
        <w:rPr>
          <w:b/>
          <w:bCs/>
        </w:rPr>
        <w:t>Plan for and maintain safe and secure workspaces</w:t>
      </w:r>
      <w:r w:rsidRPr="006E2FD0">
        <w:t xml:space="preserve">. Prevent unauthorised access and protect workers from external, environmental and site-specific harm. </w:t>
      </w:r>
    </w:p>
    <w:p w14:paraId="2E2AC794" w14:textId="3A8B0921" w:rsidR="0012080C" w:rsidRPr="006E2FD0" w:rsidRDefault="0012080C" w:rsidP="006D6D0F">
      <w:pPr>
        <w:pStyle w:val="List"/>
        <w:numPr>
          <w:ilvl w:val="0"/>
          <w:numId w:val="11"/>
        </w:numPr>
      </w:pPr>
      <w:r w:rsidRPr="00D2470C">
        <w:rPr>
          <w:b/>
          <w:bCs/>
        </w:rPr>
        <w:t>Proactively support the safety of a diverse workforce</w:t>
      </w:r>
      <w:r w:rsidRPr="006E2FD0">
        <w:t>. Recognise that different cohorts may</w:t>
      </w:r>
      <w:r w:rsidR="00EB027C">
        <w:t> </w:t>
      </w:r>
      <w:r w:rsidRPr="006E2FD0">
        <w:t xml:space="preserve">face elevated safety risks and identify and address those risks promptly. </w:t>
      </w:r>
    </w:p>
    <w:p w14:paraId="3A374006" w14:textId="3B1C1A61" w:rsidR="0012080C" w:rsidRPr="006E2FD0" w:rsidRDefault="0012080C" w:rsidP="3CD40660">
      <w:pPr>
        <w:pStyle w:val="List"/>
      </w:pPr>
      <w:r w:rsidRPr="3CD40660">
        <w:rPr>
          <w:b/>
          <w:bCs/>
        </w:rPr>
        <w:t>Provide safe and fit</w:t>
      </w:r>
      <w:r w:rsidR="00F67942">
        <w:rPr>
          <w:b/>
          <w:bCs/>
        </w:rPr>
        <w:t>-</w:t>
      </w:r>
      <w:r w:rsidRPr="3CD40660">
        <w:rPr>
          <w:b/>
          <w:bCs/>
        </w:rPr>
        <w:t>for</w:t>
      </w:r>
      <w:r w:rsidR="00F67942">
        <w:rPr>
          <w:b/>
          <w:bCs/>
        </w:rPr>
        <w:t>-</w:t>
      </w:r>
      <w:r w:rsidRPr="3CD40660">
        <w:rPr>
          <w:b/>
          <w:bCs/>
        </w:rPr>
        <w:t>purpose workplaces.</w:t>
      </w:r>
      <w:r>
        <w:t xml:space="preserve"> Ensure amenities, facilities, equipment and practices are appropriate and safe for the needs of a diverse workforce, including women, LGBTQ+ and people with cultural or religious requirements. Identify and address where adjustments </w:t>
      </w:r>
      <w:r w:rsidDel="0012080C">
        <w:t>for different workers</w:t>
      </w:r>
      <w:r>
        <w:t xml:space="preserve"> are needed.</w:t>
      </w:r>
    </w:p>
    <w:p w14:paraId="37AF42B0" w14:textId="1164C40C" w:rsidR="0012080C" w:rsidRPr="006E2FD0" w:rsidRDefault="0012080C" w:rsidP="006D6D0F">
      <w:pPr>
        <w:pStyle w:val="List"/>
        <w:numPr>
          <w:ilvl w:val="0"/>
          <w:numId w:val="11"/>
        </w:numPr>
      </w:pPr>
      <w:r w:rsidRPr="00D2470C">
        <w:rPr>
          <w:b/>
          <w:bCs/>
        </w:rPr>
        <w:t xml:space="preserve">Take action to prevent unsafe work. </w:t>
      </w:r>
      <w:r w:rsidRPr="006E2FD0">
        <w:t>Eliminate and minimise risk through good work design</w:t>
      </w:r>
      <w:r w:rsidR="00F67942">
        <w:t xml:space="preserve"> </w:t>
      </w:r>
      <w:r w:rsidRPr="006E2FD0">
        <w:t>and identify and escalate safety risks early. Cease work where there is a reasonable concern of exposure to a serious safety risk arising from an immediate or imminent hazard, until the risk is resolved.</w:t>
      </w:r>
    </w:p>
    <w:p w14:paraId="599E3E6A" w14:textId="011A5F15" w:rsidR="0012080C" w:rsidRPr="00AD60E7" w:rsidRDefault="00AF64D6" w:rsidP="00106594">
      <w:pPr>
        <w:pStyle w:val="Heading3-Goal"/>
      </w:pPr>
      <w:r w:rsidRPr="003026BD">
        <w:rPr>
          <w:rStyle w:val="CharacterStyle-ExtraBold"/>
          <w:noProof/>
        </w:rPr>
        <mc:AlternateContent>
          <mc:Choice Requires="wps">
            <w:drawing>
              <wp:anchor distT="0" distB="0" distL="114300" distR="114300" simplePos="0" relativeHeight="251658243" behindDoc="0" locked="0" layoutInCell="1" allowOverlap="1" wp14:anchorId="59920F3F" wp14:editId="101F6FC8">
                <wp:simplePos x="0" y="0"/>
                <wp:positionH relativeFrom="margin">
                  <wp:align>left</wp:align>
                </wp:positionH>
                <wp:positionV relativeFrom="paragraph">
                  <wp:posOffset>254438</wp:posOffset>
                </wp:positionV>
                <wp:extent cx="540000" cy="0"/>
                <wp:effectExtent l="0" t="0" r="0" b="0"/>
                <wp:wrapNone/>
                <wp:docPr id="2134325297"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0000" cy="0"/>
                        </a:xfrm>
                        <a:prstGeom prst="line">
                          <a:avLst/>
                        </a:prstGeom>
                        <a:ln w="190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320D8E34" id="Straight Connector 11" o:spid="_x0000_s1026" alt="&quot;&quot;" style="position:absolute;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0.05pt" to="42.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3zQuwEAAOEDAAAOAAAAZHJzL2Uyb0RvYy54bWysU8Fu3CAQvVfKPyDuXXtXTdVa680hUXKp&#10;2qhtPoDgYY0EDAK69v59B+z1RklUqVF8wGaY9+bNY7y9Gq1hBwhRo2v5elVzBk5ip92+5Q+/bz9+&#10;4Swm4Tph0EHLjxD51e7iw3bwDWywR9NBYETiYjP4lvcp+aaqouzBirhCD44OFQYrEm3DvuqCGIjd&#10;mmpT15+rAUPnA0qIkaI30yHfFX6lQKYfSkVIzLSctKWyhrI+5rXabUWzD8L3Ws4yxBtUWKEdFV2o&#10;bkQS7E/QL6islgEjqrSSaCtUSksoPVA36/pZN7964aH0QuZEv9gU349Wfj9cu/tANgw+NtHfh9zF&#10;qILNb9LHxmLWcTELxsQkBS8/1fRwJk9H1RnnQ0x3gJblj5Yb7XIbohGHbzFRLUo9peSwcWyg4fla&#10;X9YlLaLR3a02Jh+WUYBrE9hB0CUKKcGlTb44YnmSSTvjKHjuo3ylo4Gpxk9QTHekfD0VySP2nHc9&#10;8xpH2RmmSMUCnNX9CzjnZyiU8fsf8IIoldGlBWy1w/Ca7DSeJKsp/+TA1He24BG7Y7nhYg3NUXFu&#10;nvk8qE/3BX7+M3d/AQAA//8DAFBLAwQUAAYACAAAACEA8uh6ytkAAAAFAQAADwAAAGRycy9kb3du&#10;cmV2LnhtbEyPQUvDQBCF74L/YRnBm92NVi0xmyKCUgTRVsXrNBmTYHY2Zrfp+u8d8aDHjze8902x&#10;TK5XE42h82whmxlQxJWvO24svDzfnixAhYhcY++ZLHxRgGV5eFBgXvs9r2naxEZJCYccLbQxDrnW&#10;oWrJYZj5gViydz86jIJjo+sR91Luen1qzIV22LEstDjQTUvVx2bnLKTLp+btbh3us8e0Cg9nGb6a&#10;6dPa46N0fQUqUop/x/CjL+pQitPW77gOqrcgj0QLc5OBknRxLrz9ZV0W+r99+Q0AAP//AwBQSwEC&#10;LQAUAAYACAAAACEAtoM4kv4AAADhAQAAEwAAAAAAAAAAAAAAAAAAAAAAW0NvbnRlbnRfVHlwZXNd&#10;LnhtbFBLAQItABQABgAIAAAAIQA4/SH/1gAAAJQBAAALAAAAAAAAAAAAAAAAAC8BAABfcmVscy8u&#10;cmVsc1BLAQItABQABgAIAAAAIQBZu3zQuwEAAOEDAAAOAAAAAAAAAAAAAAAAAC4CAABkcnMvZTJv&#10;RG9jLnhtbFBLAQItABQABgAIAAAAIQDy6HrK2QAAAAUBAAAPAAAAAAAAAAAAAAAAABUEAABkcnMv&#10;ZG93bnJldi54bWxQSwUGAAAAAAQABADzAAAAGwUAAAAA&#10;" strokecolor="#428dc6 [3205]" strokeweight="1.5pt">
                <v:stroke joinstyle="miter"/>
                <w10:wrap anchorx="margin"/>
              </v:line>
            </w:pict>
          </mc:Fallback>
        </mc:AlternateContent>
      </w:r>
      <w:r w:rsidR="0012080C" w:rsidRPr="003026BD">
        <w:rPr>
          <w:rStyle w:val="CharacterStyle-ExtraBold"/>
        </w:rPr>
        <w:t>Goal 3:</w:t>
      </w:r>
      <w:r w:rsidR="0012080C" w:rsidRPr="00AD60E7">
        <w:t xml:space="preserve"> </w:t>
      </w:r>
      <w:r w:rsidR="0012080C" w:rsidRPr="00A83D0E">
        <w:rPr>
          <w:b w:val="0"/>
          <w:bCs/>
        </w:rPr>
        <w:t>Protect and equally prioritise safety, health and wellbeing</w:t>
      </w:r>
    </w:p>
    <w:p w14:paraId="26CD589A" w14:textId="77777777" w:rsidR="0012080C" w:rsidRPr="006E2FD0" w:rsidRDefault="0012080C" w:rsidP="002806E1">
      <w:pPr>
        <w:pStyle w:val="Normal-BehavioursBefore6pt"/>
      </w:pPr>
      <w:r w:rsidRPr="006E2FD0">
        <w:t>Behaviours:</w:t>
      </w:r>
    </w:p>
    <w:p w14:paraId="2ECCDB98" w14:textId="6BBE52E3" w:rsidR="0012080C" w:rsidRPr="006E2FD0" w:rsidRDefault="0012080C" w:rsidP="006D6D0F">
      <w:pPr>
        <w:pStyle w:val="List"/>
        <w:numPr>
          <w:ilvl w:val="0"/>
          <w:numId w:val="10"/>
        </w:numPr>
      </w:pPr>
      <w:r w:rsidRPr="00D2470C">
        <w:rPr>
          <w:b/>
          <w:bCs/>
        </w:rPr>
        <w:t>Prevent bullying, harassment and violence.</w:t>
      </w:r>
      <w:r w:rsidRPr="006E2FD0">
        <w:t xml:space="preserve"> Take a prevention-focused approach by</w:t>
      </w:r>
      <w:r w:rsidR="00D82475">
        <w:t> </w:t>
      </w:r>
      <w:r w:rsidRPr="006E2FD0">
        <w:t>proactively identifying and addressing risks before harm occurs. Do not engage in, enable</w:t>
      </w:r>
      <w:r w:rsidR="00D82475">
        <w:t> </w:t>
      </w:r>
      <w:r w:rsidRPr="006E2FD0">
        <w:t>or</w:t>
      </w:r>
      <w:r w:rsidR="00D82475">
        <w:t> </w:t>
      </w:r>
      <w:r w:rsidRPr="006E2FD0">
        <w:t>tolerate any form of bullying, harassment, sexual harassment, discriminatory behaviour or</w:t>
      </w:r>
      <w:r w:rsidR="00D82475">
        <w:t> </w:t>
      </w:r>
      <w:r w:rsidRPr="006E2FD0">
        <w:t>violence.</w:t>
      </w:r>
    </w:p>
    <w:p w14:paraId="04113349" w14:textId="77777777" w:rsidR="0012080C" w:rsidRPr="006E2FD0" w:rsidRDefault="0012080C" w:rsidP="006D6D0F">
      <w:pPr>
        <w:pStyle w:val="List"/>
        <w:numPr>
          <w:ilvl w:val="0"/>
          <w:numId w:val="10"/>
        </w:numPr>
      </w:pPr>
      <w:r w:rsidRPr="00D2470C">
        <w:rPr>
          <w:b/>
          <w:bCs/>
        </w:rPr>
        <w:t>Protect mental health and psychosocial safety.</w:t>
      </w:r>
      <w:r w:rsidRPr="006E2FD0">
        <w:t xml:space="preserve"> Recognise and address risks such as stress, fatigue and harmful behaviours, and support a work environment where people feel safe and informed, support others, and seek help when needed.</w:t>
      </w:r>
    </w:p>
    <w:p w14:paraId="22E91B90" w14:textId="77777777" w:rsidR="0012080C" w:rsidRPr="00750F92" w:rsidRDefault="0012080C" w:rsidP="737B6CD3">
      <w:pPr>
        <w:pStyle w:val="List"/>
      </w:pPr>
      <w:r w:rsidRPr="00750F92">
        <w:rPr>
          <w:b/>
          <w:bCs/>
        </w:rPr>
        <w:t>Support wellbeing through good work design and transparency.</w:t>
      </w:r>
      <w:r w:rsidRPr="00750F92">
        <w:t xml:space="preserve"> Maintain predictable and reliable work arrangements that support time for life and adequate time for rest and, where possible, flexible working options. Communicate clearly and early when changes disrupt continuity of work.</w:t>
      </w:r>
    </w:p>
    <w:p w14:paraId="63D324F3" w14:textId="7F7EB963" w:rsidR="0012080C" w:rsidRPr="006E2FD0" w:rsidRDefault="0012080C" w:rsidP="05B9F14F">
      <w:pPr>
        <w:pStyle w:val="List"/>
      </w:pPr>
      <w:r w:rsidRPr="00D2470C">
        <w:rPr>
          <w:b/>
          <w:bCs/>
        </w:rPr>
        <w:t>Uphold fit-for-work standards.</w:t>
      </w:r>
      <w:r w:rsidRPr="006E2FD0">
        <w:t xml:space="preserve"> Support worker wellbeing and fitness for work, and prevent behaviours or situations that impair judgement, reduce capacity or compromise safety or</w:t>
      </w:r>
      <w:r w:rsidR="00D82475">
        <w:t> </w:t>
      </w:r>
      <w:r w:rsidRPr="006E2FD0">
        <w:t>performance, including alcohol or other drugs at work.</w:t>
      </w:r>
    </w:p>
    <w:p w14:paraId="1A3054E2" w14:textId="4B50CD31" w:rsidR="004977FB" w:rsidRPr="005A264A" w:rsidRDefault="0012080C" w:rsidP="1D420EBF">
      <w:pPr>
        <w:pStyle w:val="List"/>
      </w:pPr>
      <w:r w:rsidRPr="005A264A">
        <w:rPr>
          <w:b/>
          <w:bCs/>
        </w:rPr>
        <w:t>Give psychosocial safety equal importance to physical safety.</w:t>
      </w:r>
      <w:r w:rsidRPr="005A264A">
        <w:t xml:space="preserve"> Commit to and promote behaviour</w:t>
      </w:r>
      <w:r w:rsidR="005A264A" w:rsidRPr="005A264A">
        <w:t>s</w:t>
      </w:r>
      <w:r w:rsidRPr="005A264A">
        <w:t xml:space="preserve"> and interactions that are respectful and ethical.</w:t>
      </w:r>
    </w:p>
    <w:p w14:paraId="5FAD5A09" w14:textId="77777777" w:rsidR="004977FB" w:rsidRPr="004977FB" w:rsidRDefault="004977FB" w:rsidP="004977FB">
      <w:pPr>
        <w:sectPr w:rsidR="004977FB" w:rsidRPr="004977FB" w:rsidSect="0046380F">
          <w:headerReference w:type="first" r:id="rId19"/>
          <w:pgSz w:w="11906" w:h="16838"/>
          <w:pgMar w:top="953" w:right="1315" w:bottom="1474" w:left="1315" w:header="907" w:footer="680" w:gutter="0"/>
          <w:cols w:space="708"/>
          <w:titlePg/>
          <w:docGrid w:linePitch="360"/>
        </w:sectPr>
      </w:pPr>
    </w:p>
    <w:p w14:paraId="63CEA8AB" w14:textId="136AB1BD" w:rsidR="006E2FD0" w:rsidRPr="005C16D5" w:rsidRDefault="008A6B00" w:rsidP="005C16D5">
      <w:pPr>
        <w:pStyle w:val="Heading2-CultureMint"/>
      </w:pPr>
      <w:r>
        <w:rPr>
          <w:b w:val="0"/>
          <w:noProof/>
          <w:color w:val="428DC6" w:themeColor="accent2"/>
        </w:rPr>
        <mc:AlternateContent>
          <mc:Choice Requires="wps">
            <w:drawing>
              <wp:anchor distT="0" distB="0" distL="114300" distR="114300" simplePos="0" relativeHeight="251658255" behindDoc="1" locked="0" layoutInCell="1" allowOverlap="1" wp14:anchorId="4B86E5F0" wp14:editId="3C7C0359">
                <wp:simplePos x="0" y="0"/>
                <wp:positionH relativeFrom="page">
                  <wp:align>left</wp:align>
                </wp:positionH>
                <wp:positionV relativeFrom="paragraph">
                  <wp:posOffset>-875030</wp:posOffset>
                </wp:positionV>
                <wp:extent cx="7754620" cy="1806003"/>
                <wp:effectExtent l="0" t="0" r="0" b="3810"/>
                <wp:wrapNone/>
                <wp:docPr id="1853597305"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54620" cy="1806003"/>
                        </a:xfrm>
                        <a:prstGeom prst="rect">
                          <a:avLst/>
                        </a:prstGeom>
                        <a:solidFill>
                          <a:schemeClr val="bg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6F3EDF3" id="Rectangle 3" o:spid="_x0000_s1026" alt="&quot;&quot;" style="position:absolute;margin-left:0;margin-top:-68.9pt;width:610.6pt;height:142.2pt;z-index:-251658225;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gXfkgIAAJoFAAAOAAAAZHJzL2Uyb0RvYy54bWysVEtv2zAMvg/YfxB0X21n6WNBnSJI0WFA&#10;1xZrh54VWYoNyKImKXGyXz9Ksp30gR2GXWyJj4/kJ5KXV7tWka2wrgFd0uIkp0RoDlWj1yX9+XTz&#10;6YIS55mumAItSroXjl7NP3647MxMTKAGVQlLEES7WWdKWntvZlnmeC1a5k7ACI1KCbZlHq92nVWW&#10;dYjeqmyS52dZB7YyFrhwDqXXSUnnEV9Kwf29lE54okqKufn4tfG7Ct9sfslma8tM3fA+DfYPWbSs&#10;0Rh0hLpmnpGNbd5AtQ234ED6Ew5tBlI2XMQasJoif1XNY82MiLUgOc6MNLn/B8vvto/mwSINnXEz&#10;h8dQxU7aNvwxP7KLZO1HssTOE47C8/PT6dkEOeWoKy7yszz/HOjMDu7GOv9VQEvCoaQWXyOSxLa3&#10;zifTwSREc6Ca6qZRKl5CB4ilsmTL8O1W60l0VZv2O1RJhu+f9y+IYnznJL4YxJhJ7KOAEvN6EUDp&#10;EEZDCJhyCZLsQEM8+b0SwU7pH0KSpsLCUyIjcgrKOBfaFzFHV7NKJHFx2qf4JpcIGJAlxh+xe4CX&#10;tQ/YKcvePriK2OCjc56i/8159IiRQfvRuW002PcAFFbVR072A0mJmsDSCqr9gyUW0ng5w28afPFb&#10;5vwDszhP2CW4I/w9fqSCrqTQnyipwf5+Tx7ssc1RS0mH81lS92vDrKBEfdM4AF+K6TQMdLxMT89D&#10;J9pjzepYozftErCNCtxGhsdjsPdqOEoL7TOukkWIiiqmOcYuKfd2uCx92hu4jLhYLKIZDrFh/lY/&#10;Gh7AA6uho592z8yavu09TswdDLPMZq+6P9kGTw2LjQfZxNE48NrzjQsgNnG/rMKGOb5Hq8NKnf8B&#10;AAD//wMAUEsDBBQABgAIAAAAIQCsrbEl3gAAAAoBAAAPAAAAZHJzL2Rvd25yZXYueG1sTI/BTsMw&#10;DIbvSLxDZCRuW9oylak0nSbYuMBlgwfIEtNWJE7VeFvH05Od4Gbrt35/X72avBMnHGMfSEE+z0Ag&#10;mWB7ahV8fmxnSxCRNVntAqGCC0ZYNbc3ta5sONMOT3tuRSqhWGkFHfNQSRlNh17HeRiQUvYVRq85&#10;rWMr7ajPqdw7WWRZKb3uKX3o9IDPHZrv/dEr+Hl982Yx0cu2vRjHw3Kz5veNUvd30/oJBOPEf8dw&#10;xU/o0CSmQziSjcIpSCKsYJY/PCaDa14UeQHikKZFWYJsavlfofkFAAD//wMAUEsBAi0AFAAGAAgA&#10;AAAhALaDOJL+AAAA4QEAABMAAAAAAAAAAAAAAAAAAAAAAFtDb250ZW50X1R5cGVzXS54bWxQSwEC&#10;LQAUAAYACAAAACEAOP0h/9YAAACUAQAACwAAAAAAAAAAAAAAAAAvAQAAX3JlbHMvLnJlbHNQSwEC&#10;LQAUAAYACAAAACEAxx4F35ICAACaBQAADgAAAAAAAAAAAAAAAAAuAgAAZHJzL2Uyb0RvYy54bWxQ&#10;SwECLQAUAAYACAAAACEArK2xJd4AAAAKAQAADwAAAAAAAAAAAAAAAADsBAAAZHJzL2Rvd25yZXYu&#10;eG1sUEsFBgAAAAAEAAQA8wAAAPcFAAAAAA==&#10;" fillcolor="#d9f3ed [670]" stroked="f" strokeweight="1pt">
                <w10:wrap anchorx="page"/>
              </v:rect>
            </w:pict>
          </mc:Fallback>
        </mc:AlternateContent>
      </w:r>
      <w:r w:rsidR="006E2FD0" w:rsidRPr="005C16D5">
        <w:t>Culture</w:t>
      </w:r>
      <w:r w:rsidR="006E2FD0" w:rsidRPr="005C16D5">
        <w:br/>
      </w:r>
      <w:r w:rsidR="006E2FD0" w:rsidRPr="005C16D5">
        <w:rPr>
          <w:rStyle w:val="Heading2-Subtitle"/>
        </w:rPr>
        <w:t xml:space="preserve">Vision: </w:t>
      </w:r>
      <w:r w:rsidR="006E2FD0" w:rsidRPr="005C16D5">
        <w:rPr>
          <w:rStyle w:val="Heading2-Subtitle"/>
          <w:b w:val="0"/>
          <w:bCs w:val="0"/>
        </w:rPr>
        <w:t>Positive, respectful, inclusive, lawful and cooperative</w:t>
      </w:r>
    </w:p>
    <w:p w14:paraId="2CF880D5" w14:textId="4B005B6A" w:rsidR="006E2FD0" w:rsidRPr="00106594" w:rsidRDefault="00AF64D6" w:rsidP="00AF64D6">
      <w:pPr>
        <w:pStyle w:val="Heading3-Goal"/>
      </w:pPr>
      <w:r w:rsidRPr="003026BD">
        <w:rPr>
          <w:rStyle w:val="CharacterStyle-ExtraBold"/>
          <w:noProof/>
        </w:rPr>
        <mc:AlternateContent>
          <mc:Choice Requires="wps">
            <w:drawing>
              <wp:anchor distT="0" distB="0" distL="114300" distR="114300" simplePos="0" relativeHeight="251658244" behindDoc="0" locked="0" layoutInCell="1" allowOverlap="1" wp14:anchorId="19851323" wp14:editId="7F3D759C">
                <wp:simplePos x="0" y="0"/>
                <wp:positionH relativeFrom="margin">
                  <wp:align>left</wp:align>
                </wp:positionH>
                <wp:positionV relativeFrom="paragraph">
                  <wp:posOffset>260350</wp:posOffset>
                </wp:positionV>
                <wp:extent cx="540000" cy="0"/>
                <wp:effectExtent l="0" t="0" r="0" b="0"/>
                <wp:wrapTopAndBottom/>
                <wp:docPr id="2082017484"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0000" cy="0"/>
                        </a:xfrm>
                        <a:prstGeom prst="line">
                          <a:avLst/>
                        </a:prstGeom>
                        <a:ln w="1905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73C300D3" id="Straight Connector 11" o:spid="_x0000_s1026" alt="&quot;&quot;" style="position:absolute;z-index:2516582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0.5pt" to="4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ZQ5vQEAAN0DAAAOAAAAZHJzL2Uyb0RvYy54bWysU8tu2zAQvBfoPxC815KNJGgFyzkkSC9F&#10;EvTxATS1tAiQXIJkLfnvs6RkOWiLAi2iAyUud2Znh6vt7WgNO0KIGl3L16uaM3ASO+0OLf/x/eHD&#10;R85iEq4TBh20/ASR3+7ev9sOvoEN9mg6CIxIXGwG3/I+Jd9UVZQ9WBFX6MHRocJgRaJtOFRdEAOx&#10;W1Nt6vqmGjB0PqCEGCl6Px3yXeFXCmR6UipCYqblpC2VNZR1n9dqtxXNIQjfaznLEP+hwgrtqOhC&#10;dS+SYD+D/o3KahkwokoribZCpbSE0gN1s65/6eZbLzyUXsic6Beb4tvRysfjnXsOZMPgYxP9c8hd&#10;jCrY/CZ9bCxmnRazYExMUvD6qqaHM3k+qi44H2L6DGhZ/mi50S63IRpx/BIT1aLUc0oOG8cGGp5P&#10;9XVd0iIa3T1oY/JhGQW4M4EdBV3i/rDJl0YMr7JoZxwFLz2Ur3QyMPF/BcV0R6rXU4E8XhdOISW4&#10;tJ55jaPsDFOkYAHOyv4GnPMzFMro/Qt4QZTK6NICttph+JPsNJ4lqyn/7MDUd7Zgj92p3G6xhmao&#10;ODfPex7S1/sCv/yVuxcAAAD//wMAUEsDBBQABgAIAAAAIQCcOiqg2AAAAAUBAAAPAAAAZHJzL2Rv&#10;d25yZXYueG1sTI/NTsMwEITvSLyDtUjcqFN+ozROVYHggjg09AG28RJHjddR7Kbp27OIA5xGo1nN&#10;flOuZ9+ricbYBTawXGSgiJtgO24N7D5fb3JQMSFb7AOTgTNFWFeXFyUWNpx4S1OdWiUlHAs04FIa&#10;Cq1j48hjXISBWLKvMHpMYsdW2xFPUu57fZtlj9pjx/LB4UDPjppDffQG8CkP5/B29/IxvW9mN9W7&#10;0NvMmOurebMClWhOf8fwgy/oUAnTPhzZRtUbkCHJwP1SVNL8QXT/63VV6v/01TcAAAD//wMAUEsB&#10;Ai0AFAAGAAgAAAAhALaDOJL+AAAA4QEAABMAAAAAAAAAAAAAAAAAAAAAAFtDb250ZW50X1R5cGVz&#10;XS54bWxQSwECLQAUAAYACAAAACEAOP0h/9YAAACUAQAACwAAAAAAAAAAAAAAAAAvAQAAX3JlbHMv&#10;LnJlbHNQSwECLQAUAAYACAAAACEAj42UOb0BAADdAwAADgAAAAAAAAAAAAAAAAAuAgAAZHJzL2Uy&#10;b0RvYy54bWxQSwECLQAUAAYACAAAACEAnDoqoNgAAAAFAQAADwAAAAAAAAAAAAAAAAAXBAAAZHJz&#10;L2Rvd25yZXYueG1sUEsFBgAAAAAEAAQA8wAAABwFAAAAAA==&#10;" strokecolor="#42c6aa [3214]" strokeweight="1.5pt">
                <v:stroke joinstyle="miter"/>
                <w10:wrap type="topAndBottom" anchorx="margin"/>
              </v:line>
            </w:pict>
          </mc:Fallback>
        </mc:AlternateContent>
      </w:r>
      <w:r w:rsidR="006E2FD0" w:rsidRPr="003026BD">
        <w:rPr>
          <w:rStyle w:val="CharacterStyle-ExtraBold"/>
        </w:rPr>
        <w:t>Goal 1:</w:t>
      </w:r>
      <w:r w:rsidR="006E2FD0" w:rsidRPr="00106594">
        <w:t xml:space="preserve"> </w:t>
      </w:r>
      <w:r w:rsidR="006E2FD0" w:rsidRPr="00A83D0E">
        <w:rPr>
          <w:b w:val="0"/>
          <w:bCs/>
        </w:rPr>
        <w:t>Build constructive, collaborative and positive working relationships</w:t>
      </w:r>
    </w:p>
    <w:p w14:paraId="547325D2" w14:textId="08AE7EB4" w:rsidR="006E2FD0" w:rsidRPr="006E2FD0" w:rsidRDefault="006E2FD0" w:rsidP="00DD5FEF">
      <w:pPr>
        <w:pStyle w:val="Normal-BehavioursBefore6pt"/>
      </w:pPr>
      <w:r w:rsidRPr="006E2FD0">
        <w:t>Behaviours:</w:t>
      </w:r>
    </w:p>
    <w:p w14:paraId="607EDD34" w14:textId="792B2A80" w:rsidR="006E2FD0" w:rsidRDefault="006E2FD0" w:rsidP="006D6D0F">
      <w:pPr>
        <w:pStyle w:val="List"/>
        <w:numPr>
          <w:ilvl w:val="0"/>
          <w:numId w:val="12"/>
        </w:numPr>
      </w:pPr>
      <w:r w:rsidRPr="00D2470C">
        <w:rPr>
          <w:b/>
          <w:bCs/>
        </w:rPr>
        <w:t>Communicate actively and openly across industry and government to support shared outcomes.</w:t>
      </w:r>
      <w:r>
        <w:t xml:space="preserve"> Share information in a lawful, fair, transparent and timely way to ensure all parties can make informed decisions, build trust and deliver outcomes.</w:t>
      </w:r>
    </w:p>
    <w:p w14:paraId="7DF8EDA7" w14:textId="080A56DB" w:rsidR="006E2FD0" w:rsidRDefault="006E2FD0" w:rsidP="006D6D0F">
      <w:pPr>
        <w:pStyle w:val="List"/>
        <w:numPr>
          <w:ilvl w:val="0"/>
          <w:numId w:val="12"/>
        </w:numPr>
      </w:pPr>
      <w:r w:rsidRPr="00D2470C">
        <w:rPr>
          <w:b/>
          <w:bCs/>
        </w:rPr>
        <w:t>Engage fairly and in good faith.</w:t>
      </w:r>
      <w:r>
        <w:t xml:space="preserve"> Approach problem-solving, discussions and decisions honestly, constructively, with a focus on genuine collaboration and mutually beneficial outcomes.</w:t>
      </w:r>
    </w:p>
    <w:p w14:paraId="51C210BC" w14:textId="22E0AA53" w:rsidR="006E2FD0" w:rsidRDefault="006E2FD0" w:rsidP="006D6D0F">
      <w:pPr>
        <w:pStyle w:val="List"/>
        <w:numPr>
          <w:ilvl w:val="0"/>
          <w:numId w:val="12"/>
        </w:numPr>
      </w:pPr>
      <w:r w:rsidRPr="00D2470C">
        <w:rPr>
          <w:b/>
          <w:bCs/>
        </w:rPr>
        <w:t xml:space="preserve">Be accountable and responsible. </w:t>
      </w:r>
      <w:r>
        <w:t>Take responsibility for outcomes and commitments to</w:t>
      </w:r>
      <w:r w:rsidR="00D2470C">
        <w:t> </w:t>
      </w:r>
      <w:r>
        <w:t xml:space="preserve">foster trust and support effective delivery. </w:t>
      </w:r>
    </w:p>
    <w:p w14:paraId="779B87EB" w14:textId="7B11C25E" w:rsidR="006E2FD0" w:rsidRDefault="006E2FD0" w:rsidP="006D6D0F">
      <w:pPr>
        <w:pStyle w:val="List"/>
        <w:numPr>
          <w:ilvl w:val="0"/>
          <w:numId w:val="12"/>
        </w:numPr>
      </w:pPr>
      <w:r w:rsidRPr="00D2470C">
        <w:rPr>
          <w:b/>
          <w:bCs/>
        </w:rPr>
        <w:t>Recognise shared achievements and incentivise success.</w:t>
      </w:r>
      <w:r>
        <w:t xml:space="preserve"> Acknowledge and celebrate success to foster pride in work, reinforce constructive behaviours, and strengthen relationships.</w:t>
      </w:r>
    </w:p>
    <w:p w14:paraId="24BA33E4" w14:textId="44EBC16E" w:rsidR="006E2FD0" w:rsidRPr="005C16D5" w:rsidRDefault="00AF64D6" w:rsidP="00AF64D6">
      <w:pPr>
        <w:pStyle w:val="Heading3-Goal"/>
      </w:pPr>
      <w:r w:rsidRPr="003026BD">
        <w:rPr>
          <w:rStyle w:val="CharacterStyle-ExtraBold"/>
          <w:noProof/>
        </w:rPr>
        <mc:AlternateContent>
          <mc:Choice Requires="wps">
            <w:drawing>
              <wp:anchor distT="0" distB="0" distL="114300" distR="114300" simplePos="0" relativeHeight="251658245" behindDoc="0" locked="0" layoutInCell="1" allowOverlap="1" wp14:anchorId="151C3C24" wp14:editId="3C0D3917">
                <wp:simplePos x="0" y="0"/>
                <wp:positionH relativeFrom="margin">
                  <wp:align>left</wp:align>
                </wp:positionH>
                <wp:positionV relativeFrom="paragraph">
                  <wp:posOffset>461645</wp:posOffset>
                </wp:positionV>
                <wp:extent cx="540000" cy="0"/>
                <wp:effectExtent l="0" t="0" r="0" b="0"/>
                <wp:wrapTopAndBottom/>
                <wp:docPr id="967758339"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0000" cy="0"/>
                        </a:xfrm>
                        <a:prstGeom prst="line">
                          <a:avLst/>
                        </a:prstGeom>
                        <a:ln w="1905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51644F5E" id="Straight Connector 11" o:spid="_x0000_s1026" alt="&quot;&quot;" style="position:absolute;z-index:2516582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6.35pt" to="42.5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ZQ5vQEAAN0DAAAOAAAAZHJzL2Uyb0RvYy54bWysU8tu2zAQvBfoPxC815KNJGgFyzkkSC9F&#10;EvTxATS1tAiQXIJkLfnvs6RkOWiLAi2iAyUud2Znh6vt7WgNO0KIGl3L16uaM3ASO+0OLf/x/eHD&#10;R85iEq4TBh20/ASR3+7ev9sOvoEN9mg6CIxIXGwG3/I+Jd9UVZQ9WBFX6MHRocJgRaJtOFRdEAOx&#10;W1Nt6vqmGjB0PqCEGCl6Px3yXeFXCmR6UipCYqblpC2VNZR1n9dqtxXNIQjfaznLEP+hwgrtqOhC&#10;dS+SYD+D/o3KahkwokoribZCpbSE0gN1s65/6eZbLzyUXsic6Beb4tvRysfjnXsOZMPgYxP9c8hd&#10;jCrY/CZ9bCxmnRazYExMUvD6qqaHM3k+qi44H2L6DGhZ/mi50S63IRpx/BIT1aLUc0oOG8cGGp5P&#10;9XVd0iIa3T1oY/JhGQW4M4EdBV3i/rDJl0YMr7JoZxwFLz2Ur3QyMPF/BcV0R6rXU4E8XhdOISW4&#10;tJ55jaPsDFOkYAHOyv4GnPMzFMro/Qt4QZTK6NICttph+JPsNJ4lqyn/7MDUd7Zgj92p3G6xhmao&#10;ODfPex7S1/sCv/yVuxcAAAD//wMAUEsDBBQABgAIAAAAIQDbV2sD1wAAAAUBAAAPAAAAZHJzL2Rv&#10;d25yZXYueG1sTI9BTsMwEEX3SNzBGiR21KEIEoU4VQWCDWJB2gO48RBHxDNR7Kbp7RnEApZPf/T/&#10;m2qzhEHNOMWeycDtKgOF1LLrqTOw373cFKBisuTswIQGzhhhU19eVLZ0fKIPnJvUKSmhWFoDPqWx&#10;1Dq2HoONKx6RJPvkKdgkOHXaTfYk5WHQ6yx70MH2JAvejvjksf1qjsGAzQs+8+vd8/v8tl383Ox5&#10;cJkx11fL9hFUwiX9HcOPvqhDLU4HPpKLajAgjyQD+ToHJWlxL3z4ZV1X+r99/Q0AAP//AwBQSwEC&#10;LQAUAAYACAAAACEAtoM4kv4AAADhAQAAEwAAAAAAAAAAAAAAAAAAAAAAW0NvbnRlbnRfVHlwZXNd&#10;LnhtbFBLAQItABQABgAIAAAAIQA4/SH/1gAAAJQBAAALAAAAAAAAAAAAAAAAAC8BAABfcmVscy8u&#10;cmVsc1BLAQItABQABgAIAAAAIQCPjZQ5vQEAAN0DAAAOAAAAAAAAAAAAAAAAAC4CAABkcnMvZTJv&#10;RG9jLnhtbFBLAQItABQABgAIAAAAIQDbV2sD1wAAAAUBAAAPAAAAAAAAAAAAAAAAABcEAABkcnMv&#10;ZG93bnJldi54bWxQSwUGAAAAAAQABADzAAAAGwUAAAAA&#10;" strokecolor="#42c6aa [3214]" strokeweight="1.5pt">
                <v:stroke joinstyle="miter"/>
                <w10:wrap type="topAndBottom" anchorx="margin"/>
              </v:line>
            </w:pict>
          </mc:Fallback>
        </mc:AlternateContent>
      </w:r>
      <w:r w:rsidR="006E2FD0" w:rsidRPr="003026BD">
        <w:rPr>
          <w:rStyle w:val="CharacterStyle-ExtraBold"/>
        </w:rPr>
        <w:t>Goal 2:</w:t>
      </w:r>
      <w:r w:rsidR="006E2FD0" w:rsidRPr="005C16D5">
        <w:t xml:space="preserve"> </w:t>
      </w:r>
      <w:r w:rsidR="006E2FD0" w:rsidRPr="00A83D0E">
        <w:rPr>
          <w:b w:val="0"/>
          <w:bCs/>
        </w:rPr>
        <w:t xml:space="preserve">Treat all people with respect and promote inclusive </w:t>
      </w:r>
      <w:r w:rsidR="00305136" w:rsidRPr="00A83D0E">
        <w:rPr>
          <w:b w:val="0"/>
          <w:bCs/>
        </w:rPr>
        <w:t>w</w:t>
      </w:r>
      <w:r w:rsidR="006E2FD0" w:rsidRPr="00A83D0E">
        <w:rPr>
          <w:b w:val="0"/>
          <w:bCs/>
        </w:rPr>
        <w:t>orkplaces</w:t>
      </w:r>
    </w:p>
    <w:p w14:paraId="16656C80" w14:textId="45CFC675" w:rsidR="006E2FD0" w:rsidRPr="006E2FD0" w:rsidRDefault="006E2FD0" w:rsidP="00DD5FEF">
      <w:pPr>
        <w:pStyle w:val="Normal-BehavioursBefore6pt"/>
      </w:pPr>
      <w:r w:rsidRPr="006E2FD0">
        <w:t>Behaviours:</w:t>
      </w:r>
      <w:r w:rsidR="004A438D" w:rsidRPr="004A438D">
        <w:rPr>
          <w:b w:val="0"/>
          <w:noProof/>
          <w:color w:val="428DC6" w:themeColor="accent2"/>
          <w:sz w:val="56"/>
        </w:rPr>
        <w:t xml:space="preserve"> </w:t>
      </w:r>
    </w:p>
    <w:p w14:paraId="4C002698" w14:textId="0FB2C7D5" w:rsidR="006E2FD0" w:rsidRDefault="006E2FD0" w:rsidP="006D6D0F">
      <w:pPr>
        <w:pStyle w:val="List"/>
        <w:numPr>
          <w:ilvl w:val="0"/>
          <w:numId w:val="13"/>
        </w:numPr>
      </w:pPr>
      <w:r w:rsidRPr="00D2470C">
        <w:rPr>
          <w:b/>
          <w:bCs/>
        </w:rPr>
        <w:t xml:space="preserve">Lead with integrity and treat all people with respect. </w:t>
      </w:r>
      <w:r>
        <w:t>Demonstrate integrity, fairness, and</w:t>
      </w:r>
      <w:r w:rsidR="00D737EF">
        <w:t> </w:t>
      </w:r>
      <w:r>
        <w:t>respect at all levels and act professionally towards everyone, regardless of role, background or association.</w:t>
      </w:r>
    </w:p>
    <w:p w14:paraId="3CD5629F" w14:textId="77777777" w:rsidR="006E2FD0" w:rsidRDefault="006E2FD0" w:rsidP="006D6D0F">
      <w:pPr>
        <w:pStyle w:val="List"/>
        <w:numPr>
          <w:ilvl w:val="0"/>
          <w:numId w:val="13"/>
        </w:numPr>
      </w:pPr>
      <w:r w:rsidRPr="00D2470C">
        <w:rPr>
          <w:b/>
          <w:bCs/>
        </w:rPr>
        <w:t>Foster inclusive workplaces where everyone is welcome.</w:t>
      </w:r>
      <w:r>
        <w:t xml:space="preserve"> Model and champion inclusivity at all levels by valuing diversity and calling out exclusionary behaviour.</w:t>
      </w:r>
    </w:p>
    <w:p w14:paraId="61353996" w14:textId="77777777" w:rsidR="006E2FD0" w:rsidRDefault="006E2FD0" w:rsidP="006D6D0F">
      <w:pPr>
        <w:pStyle w:val="List"/>
        <w:numPr>
          <w:ilvl w:val="0"/>
          <w:numId w:val="13"/>
        </w:numPr>
      </w:pPr>
      <w:r w:rsidRPr="00D2470C">
        <w:rPr>
          <w:b/>
          <w:bCs/>
        </w:rPr>
        <w:t>Support full and equitable participation.</w:t>
      </w:r>
      <w:r>
        <w:t xml:space="preserve"> Recognise and respond to the needs of a diverse workforce, acknowledging that different groups face different structural and cultural barriers to participation. </w:t>
      </w:r>
    </w:p>
    <w:p w14:paraId="51EF28CD" w14:textId="77FCE813" w:rsidR="006E2FD0" w:rsidRDefault="006E2FD0" w:rsidP="006D6D0F">
      <w:pPr>
        <w:pStyle w:val="List"/>
        <w:numPr>
          <w:ilvl w:val="0"/>
          <w:numId w:val="13"/>
        </w:numPr>
      </w:pPr>
      <w:r w:rsidRPr="00D2470C">
        <w:rPr>
          <w:b/>
          <w:bCs/>
        </w:rPr>
        <w:t>Respond promptly to inappropriate behaviour.</w:t>
      </w:r>
      <w:r>
        <w:t xml:space="preserve"> Do not engage in, enable or tolerate inappropriate or disrespectful behaviour. Raise, report and address concerns in a timely, fair</w:t>
      </w:r>
      <w:r w:rsidR="00D82475">
        <w:t> </w:t>
      </w:r>
      <w:r>
        <w:t>and appropriate manner to maintain safe and respectful working environments.</w:t>
      </w:r>
    </w:p>
    <w:p w14:paraId="4565676C" w14:textId="365695AA" w:rsidR="00D82475" w:rsidRDefault="006E2FD0" w:rsidP="7C26993C">
      <w:pPr>
        <w:pStyle w:val="List"/>
      </w:pPr>
      <w:r w:rsidRPr="00D2470C">
        <w:rPr>
          <w:b/>
          <w:bCs/>
        </w:rPr>
        <w:t xml:space="preserve">Respect freedom of association. </w:t>
      </w:r>
      <w:r>
        <w:t>Recognise and uphold the right of employees, contractors</w:t>
      </w:r>
      <w:r w:rsidR="00D737EF">
        <w:t> </w:t>
      </w:r>
      <w:r>
        <w:t>and employers to join or not join a registered employee organisation or</w:t>
      </w:r>
      <w:r w:rsidR="00D737EF">
        <w:t> </w:t>
      </w:r>
      <w:r>
        <w:t>registered</w:t>
      </w:r>
      <w:r w:rsidR="00D737EF">
        <w:t> </w:t>
      </w:r>
      <w:r>
        <w:t>employer organisation.</w:t>
      </w:r>
      <w:r w:rsidR="00D82475">
        <w:br w:type="page"/>
      </w:r>
    </w:p>
    <w:p w14:paraId="5E3D7712" w14:textId="0201CDDD" w:rsidR="006E2FD0" w:rsidRPr="00C85ECD" w:rsidRDefault="00AF64D6" w:rsidP="00AF64D6">
      <w:pPr>
        <w:pStyle w:val="Heading3-Goal"/>
      </w:pPr>
      <w:r w:rsidRPr="003026BD">
        <w:rPr>
          <w:rStyle w:val="CharacterStyle-ExtraBold"/>
          <w:noProof/>
        </w:rPr>
        <mc:AlternateContent>
          <mc:Choice Requires="wps">
            <w:drawing>
              <wp:anchor distT="0" distB="0" distL="114300" distR="114300" simplePos="0" relativeHeight="251658246" behindDoc="0" locked="0" layoutInCell="1" allowOverlap="1" wp14:anchorId="697DAA64" wp14:editId="5FF5BC7D">
                <wp:simplePos x="0" y="0"/>
                <wp:positionH relativeFrom="margin">
                  <wp:align>left</wp:align>
                </wp:positionH>
                <wp:positionV relativeFrom="paragraph">
                  <wp:posOffset>258445</wp:posOffset>
                </wp:positionV>
                <wp:extent cx="540000" cy="0"/>
                <wp:effectExtent l="0" t="0" r="0" b="0"/>
                <wp:wrapTopAndBottom/>
                <wp:docPr id="1516975975"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0000" cy="0"/>
                        </a:xfrm>
                        <a:prstGeom prst="line">
                          <a:avLst/>
                        </a:prstGeom>
                        <a:ln w="1905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00304290" id="Straight Connector 11" o:spid="_x0000_s1026" alt="&quot;&quot;" style="position:absolute;z-index:25165824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0.35pt" to="42.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ZQ5vQEAAN0DAAAOAAAAZHJzL2Uyb0RvYy54bWysU8tu2zAQvBfoPxC815KNJGgFyzkkSC9F&#10;EvTxATS1tAiQXIJkLfnvs6RkOWiLAi2iAyUud2Znh6vt7WgNO0KIGl3L16uaM3ASO+0OLf/x/eHD&#10;R85iEq4TBh20/ASR3+7ev9sOvoEN9mg6CIxIXGwG3/I+Jd9UVZQ9WBFX6MHRocJgRaJtOFRdEAOx&#10;W1Nt6vqmGjB0PqCEGCl6Px3yXeFXCmR6UipCYqblpC2VNZR1n9dqtxXNIQjfaznLEP+hwgrtqOhC&#10;dS+SYD+D/o3KahkwokoribZCpbSE0gN1s65/6eZbLzyUXsic6Beb4tvRysfjnXsOZMPgYxP9c8hd&#10;jCrY/CZ9bCxmnRazYExMUvD6qqaHM3k+qi44H2L6DGhZ/mi50S63IRpx/BIT1aLUc0oOG8cGGp5P&#10;9XVd0iIa3T1oY/JhGQW4M4EdBV3i/rDJl0YMr7JoZxwFLz2Ur3QyMPF/BcV0R6rXU4E8XhdOISW4&#10;tJ55jaPsDFOkYAHOyv4GnPMzFMro/Qt4QZTK6NICttph+JPsNJ4lqyn/7MDUd7Zgj92p3G6xhmao&#10;ODfPex7S1/sCv/yVuxcAAAD//wMAUEsDBBQABgAIAAAAIQC/M0oZ1wAAAAUBAAAPAAAAZHJzL2Rv&#10;d25yZXYueG1sTI/LTsMwEEX3SPyDNUjsqM2zURqnqkCwQSwI/QA3HuKo9jiK3TT9ewaxoMujO7r3&#10;TLWegxcTjqmPpOF2oUAgtdH21GnYfr3eFCBSNmSNj4QaTphgXV9eVKa08UifODW5E1xCqTQaXM5D&#10;KWVqHQaTFnFA4uw7jsFkxrGTdjRHLg9e3in1JIPpiRecGfDZYbtvDkGDWRbxFN/uXz6m983spmYb&#10;vVVaX1/NmxWIjHP+P4ZffVaHmp128UA2Ca+BH8kaHtQSBKfFI/Puj2VdyXP7+gcAAP//AwBQSwEC&#10;LQAUAAYACAAAACEAtoM4kv4AAADhAQAAEwAAAAAAAAAAAAAAAAAAAAAAW0NvbnRlbnRfVHlwZXNd&#10;LnhtbFBLAQItABQABgAIAAAAIQA4/SH/1gAAAJQBAAALAAAAAAAAAAAAAAAAAC8BAABfcmVscy8u&#10;cmVsc1BLAQItABQABgAIAAAAIQCPjZQ5vQEAAN0DAAAOAAAAAAAAAAAAAAAAAC4CAABkcnMvZTJv&#10;RG9jLnhtbFBLAQItABQABgAIAAAAIQC/M0oZ1wAAAAUBAAAPAAAAAAAAAAAAAAAAABcEAABkcnMv&#10;ZG93bnJldi54bWxQSwUGAAAAAAQABADzAAAAGwUAAAAA&#10;" strokecolor="#42c6aa [3214]" strokeweight="1.5pt">
                <v:stroke joinstyle="miter"/>
                <w10:wrap type="topAndBottom" anchorx="margin"/>
              </v:line>
            </w:pict>
          </mc:Fallback>
        </mc:AlternateContent>
      </w:r>
      <w:r w:rsidR="006E2FD0" w:rsidRPr="003026BD">
        <w:rPr>
          <w:rStyle w:val="CharacterStyle-ExtraBold"/>
        </w:rPr>
        <w:t>Goal 3:</w:t>
      </w:r>
      <w:r w:rsidR="006E2FD0" w:rsidRPr="005C16D5">
        <w:t xml:space="preserve"> </w:t>
      </w:r>
      <w:r w:rsidR="006E2FD0" w:rsidRPr="00A83D0E">
        <w:rPr>
          <w:b w:val="0"/>
          <w:bCs/>
        </w:rPr>
        <w:t xml:space="preserve">Maintain lawfulness and integrity in the industry </w:t>
      </w:r>
    </w:p>
    <w:p w14:paraId="770DC966" w14:textId="77777777" w:rsidR="006E2FD0" w:rsidRPr="006E2FD0" w:rsidRDefault="006E2FD0" w:rsidP="00DD5FEF">
      <w:pPr>
        <w:pStyle w:val="Normal-BehavioursBefore6pt"/>
      </w:pPr>
      <w:r w:rsidRPr="006E2FD0">
        <w:t>Behaviours:</w:t>
      </w:r>
    </w:p>
    <w:p w14:paraId="66F4426B" w14:textId="77777777" w:rsidR="006E2FD0" w:rsidRPr="00750F92" w:rsidRDefault="006E2FD0" w:rsidP="00750F92">
      <w:pPr>
        <w:pStyle w:val="List"/>
        <w:numPr>
          <w:ilvl w:val="0"/>
          <w:numId w:val="27"/>
        </w:numPr>
      </w:pPr>
      <w:r w:rsidRPr="00750F92">
        <w:rPr>
          <w:b/>
          <w:bCs/>
        </w:rPr>
        <w:t>Set and model clear expectations for ethical conduct.</w:t>
      </w:r>
      <w:r w:rsidRPr="00750F92">
        <w:t xml:space="preserve"> Reinforce lawful, transparent and accountable behaviour and ensure these standards are consistently upheld and enforced through leadership, procurement, regulation and oversight.</w:t>
      </w:r>
    </w:p>
    <w:p w14:paraId="43A4E028" w14:textId="3CA9CF68" w:rsidR="006E2FD0" w:rsidRPr="00750F92" w:rsidRDefault="006E2FD0" w:rsidP="6B008A67">
      <w:pPr>
        <w:pStyle w:val="List"/>
      </w:pPr>
      <w:r w:rsidRPr="00750F92">
        <w:rPr>
          <w:b/>
          <w:bCs/>
        </w:rPr>
        <w:t>Work with fit</w:t>
      </w:r>
      <w:r w:rsidR="00C539D8">
        <w:rPr>
          <w:rFonts w:ascii="Cambria Math" w:hAnsi="Cambria Math" w:cs="Cambria Math"/>
          <w:b/>
          <w:bCs/>
        </w:rPr>
        <w:t>-</w:t>
      </w:r>
      <w:r w:rsidRPr="5B0159DD">
        <w:rPr>
          <w:b/>
          <w:bCs/>
        </w:rPr>
        <w:t>an</w:t>
      </w:r>
      <w:r w:rsidR="04C3E63F" w:rsidRPr="5B0159DD">
        <w:rPr>
          <w:b/>
          <w:bCs/>
        </w:rPr>
        <w:t>d</w:t>
      </w:r>
      <w:r w:rsidR="00C539D8">
        <w:rPr>
          <w:b/>
          <w:bCs/>
        </w:rPr>
        <w:t>-</w:t>
      </w:r>
      <w:r w:rsidRPr="00750F92">
        <w:rPr>
          <w:b/>
          <w:bCs/>
        </w:rPr>
        <w:t xml:space="preserve">proper individuals and entities. </w:t>
      </w:r>
      <w:r w:rsidRPr="00750F92">
        <w:t>Ensure parties demonstrate integrity and</w:t>
      </w:r>
      <w:r w:rsidR="00D737EF" w:rsidRPr="00750F92">
        <w:t> </w:t>
      </w:r>
      <w:r w:rsidRPr="00750F92">
        <w:t>meet ethical, legal and financial standards before and throughout any engagements. All</w:t>
      </w:r>
      <w:r w:rsidR="00D737EF" w:rsidRPr="00750F92">
        <w:t> </w:t>
      </w:r>
      <w:r w:rsidRPr="00750F92">
        <w:t>engagements must be legitimate, lawful and transparent.</w:t>
      </w:r>
      <w:r>
        <w:t xml:space="preserve"> </w:t>
      </w:r>
    </w:p>
    <w:p w14:paraId="27383DD8" w14:textId="77777777" w:rsidR="006E2FD0" w:rsidRDefault="006E2FD0" w:rsidP="00750F92">
      <w:pPr>
        <w:pStyle w:val="List"/>
      </w:pPr>
      <w:r w:rsidRPr="00D2470C">
        <w:rPr>
          <w:b/>
          <w:bCs/>
        </w:rPr>
        <w:t>Proactively manage conflicts of interest.</w:t>
      </w:r>
      <w:r>
        <w:t xml:space="preserve"> Identify and address actual, perceived or potential conflicts of interest in a timely and transparent manner to protect the integrity of decisions.</w:t>
      </w:r>
    </w:p>
    <w:p w14:paraId="33A93CBE" w14:textId="4C891FC1" w:rsidR="006E2FD0" w:rsidRPr="00750F92" w:rsidRDefault="006E2FD0" w:rsidP="2C20888A">
      <w:pPr>
        <w:pStyle w:val="List"/>
      </w:pPr>
      <w:r w:rsidRPr="00750F92">
        <w:rPr>
          <w:b/>
          <w:bCs/>
        </w:rPr>
        <w:t>Prevent and respond to intimidation, corruption and unlawful behaviour.</w:t>
      </w:r>
      <w:r w:rsidRPr="00750F92">
        <w:t xml:space="preserve"> Adopt a prevention-focused, zero-tolerance approach. Do not engage in, enable or tolerate threats, coercion, corrupt conduct, or any unlawful activity.</w:t>
      </w:r>
    </w:p>
    <w:p w14:paraId="7E8C247B" w14:textId="4393FFA9" w:rsidR="006E2FD0" w:rsidRPr="00750F92" w:rsidRDefault="006E2FD0" w:rsidP="3AA91E4E">
      <w:pPr>
        <w:pStyle w:val="List"/>
      </w:pPr>
      <w:r w:rsidRPr="00750F92">
        <w:rPr>
          <w:b/>
          <w:bCs/>
        </w:rPr>
        <w:t>Uphold lawful and ethical work practices.</w:t>
      </w:r>
      <w:r w:rsidRPr="00750F92">
        <w:t xml:space="preserve"> Prevent worker exploitation, non-compliance with workplace laws, sham contracting, and the use of workers, contractors and labour hire providers who are not appropriately authorised, qualified or compliant with applicable requirements.</w:t>
      </w:r>
    </w:p>
    <w:p w14:paraId="2F465F23" w14:textId="77777777" w:rsidR="0046380F" w:rsidRPr="00750F92" w:rsidRDefault="006E2FD0" w:rsidP="2C20888A">
      <w:pPr>
        <w:pStyle w:val="List"/>
      </w:pPr>
      <w:r w:rsidRPr="00750F92">
        <w:rPr>
          <w:b/>
          <w:bCs/>
        </w:rPr>
        <w:t>Report misconduct promptly and safely.</w:t>
      </w:r>
      <w:r w:rsidRPr="00750F92">
        <w:t xml:space="preserve"> Ensure all parties are supported to safely escalate suspected corruption, criminal activity, or unethical behaviour through appropriate internal and external channels without delay and protect whistleblowers from adverse action.</w:t>
      </w:r>
    </w:p>
    <w:p w14:paraId="14CB59C9" w14:textId="4E64BA62" w:rsidR="00AF64D6" w:rsidRPr="00AF64D6" w:rsidRDefault="00AF64D6" w:rsidP="00AF64D6">
      <w:pPr>
        <w:tabs>
          <w:tab w:val="center" w:pos="4638"/>
        </w:tabs>
        <w:sectPr w:rsidR="00AF64D6" w:rsidRPr="00AF64D6" w:rsidSect="0046380F">
          <w:pgSz w:w="11906" w:h="16838"/>
          <w:pgMar w:top="953" w:right="1315" w:bottom="1474" w:left="1315" w:header="907" w:footer="680" w:gutter="0"/>
          <w:cols w:space="708"/>
          <w:titlePg/>
          <w:docGrid w:linePitch="360"/>
        </w:sectPr>
      </w:pPr>
    </w:p>
    <w:p w14:paraId="734BBE31" w14:textId="528FD145" w:rsidR="00D4469A" w:rsidRDefault="008A6B00" w:rsidP="005C16D5">
      <w:pPr>
        <w:pStyle w:val="Heading2-ProductivityLightBlue"/>
      </w:pPr>
      <w:r>
        <w:rPr>
          <w:b w:val="0"/>
          <w:noProof/>
          <w:color w:val="428DC6" w:themeColor="accent2"/>
        </w:rPr>
        <mc:AlternateContent>
          <mc:Choice Requires="wps">
            <w:drawing>
              <wp:anchor distT="0" distB="0" distL="114300" distR="114300" simplePos="0" relativeHeight="251658256" behindDoc="1" locked="0" layoutInCell="1" allowOverlap="1" wp14:anchorId="3D9CB32B" wp14:editId="4569C3B0">
                <wp:simplePos x="0" y="0"/>
                <wp:positionH relativeFrom="margin">
                  <wp:align>center</wp:align>
                </wp:positionH>
                <wp:positionV relativeFrom="paragraph">
                  <wp:posOffset>-874395</wp:posOffset>
                </wp:positionV>
                <wp:extent cx="7754620" cy="2071688"/>
                <wp:effectExtent l="0" t="0" r="0" b="5080"/>
                <wp:wrapNone/>
                <wp:docPr id="1388312484"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54620" cy="2071688"/>
                        </a:xfrm>
                        <a:prstGeom prst="rect">
                          <a:avLst/>
                        </a:prstGeom>
                        <a:solidFill>
                          <a:schemeClr val="accent3">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C664034" id="Rectangle 3" o:spid="_x0000_s1026" alt="&quot;&quot;" style="position:absolute;margin-left:0;margin-top:-68.85pt;width:610.6pt;height:163.15pt;z-index:-2516582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HYwkAIAAJ4FAAAOAAAAZHJzL2Uyb0RvYy54bWysVE1v2zAMvQ/YfxB0X21naZMFdYqgRYcB&#10;3VqsHXpWZakWIImapMTJfv0o2XGytthh2MWW+PFIPpE8v9gaTTbCBwW2ptVJSYmwHBpln2v64+H6&#10;w5ySEJltmAYraroTgV4s378779xCTKAF3QhPEMSGRedq2sboFkUReCsMCyfghEWlBG9YxKt/LhrP&#10;OkQ3upiU5VnRgW+cBy5CQOlVr6TLjC+l4PFWyiAi0TXF3GL++vx9St9iec4Wz565VvEhDfYPWRim&#10;LAYdoa5YZGTt1Ssoo7iHADKecDAFSKm4yDVgNVX5opr7ljmRa0FyghtpCv8Pln/b3Ls7jzR0LiwC&#10;HlMVW+lN+mN+ZJvJ2o1kiW0kHIWz2en0bIKcctRNyll1Np8nOouDu/MhfhZgSDrU1ONrZJLY5ibE&#10;3nRvkqIF0Kq5VlrnS+oAcak92TB8O8a5sPFjdtdr8xWaXo49UA6viGJ8614834sxm9xLCSnn9kcQ&#10;bVMoCylon0+SFAcq8inutEh22n4XkqgGi5/kREbk4xyrXtWyRvTi6nRI8VUuGTAhS4w/Yg8Ab9Vf&#10;DQQP9slV5CYfncu/JdaXOHrkyGDj6GyUBf8WgI5j5N5+T1JPTWLpCZrdnSce+hELjl8rfPUbFuId&#10;8zhT2Cm4J+ItfqSGrqYwnChpwf96S57ssdVRS0mHM1rT8HPNvKBEf7E4BJ+q6TQNdb5MT2epG/2x&#10;5ulYY9fmErCVKtxIjudjso96f5QezCOuk1WKiipmOcauKY9+f7mM/e7AhcTFapXNcJAdizf23vEE&#10;nlhNXf2wfWTeDa0fcWq+wX6e2eLFBPS2ydPCah1BqjweB14HvnEJ5CYeFlbaMsf3bHVYq8vfAAAA&#10;//8DAFBLAwQUAAYACAAAACEAlFBB1OEAAAAKAQAADwAAAGRycy9kb3ducmV2LnhtbEyPwWrDMBBE&#10;74X+g9hCb4lst8TGtRzSQG6h0KQF56ZYW9tUWhlLcex+fZVTe5tllpk3xXoymo04uM6SgHgZAUOq&#10;reqoEfBx3C0yYM5LUlJbQgEzOliX93eFzJW90juOB9+wEEIulwJa7/ucc1e3aKRb2h4peF92MNKH&#10;c2i4GuQ1hBvNkyhacSM7Cg2t7HHbYv19uBgB23QzV+nzvvoc69O+en3bzacfLcTjw7R5AeZx8n/P&#10;cMMP6FAGprO9kHJMCwhDvIBF/JSmwG5+ksQJsHNQWbYCXhb8/4TyFwAA//8DAFBLAQItABQABgAI&#10;AAAAIQC2gziS/gAAAOEBAAATAAAAAAAAAAAAAAAAAAAAAABbQ29udGVudF9UeXBlc10ueG1sUEsB&#10;Ai0AFAAGAAgAAAAhADj9If/WAAAAlAEAAAsAAAAAAAAAAAAAAAAALwEAAF9yZWxzLy5yZWxzUEsB&#10;Ai0AFAAGAAgAAAAhACXcdjCQAgAAngUAAA4AAAAAAAAAAAAAAAAALgIAAGRycy9lMm9Eb2MueG1s&#10;UEsBAi0AFAAGAAgAAAAhAJRQQdThAAAACgEAAA8AAAAAAAAAAAAAAAAA6gQAAGRycy9kb3ducmV2&#10;LnhtbFBLBQYAAAAABAAEAPMAAAD4BQAAAAA=&#10;" fillcolor="#e3f2f8 [662]" stroked="f" strokeweight="1pt">
                <w10:wrap anchorx="margin"/>
              </v:rect>
            </w:pict>
          </mc:Fallback>
        </mc:AlternateContent>
      </w:r>
      <w:r w:rsidR="00D4469A" w:rsidRPr="005C16D5">
        <w:t xml:space="preserve">Productivity </w:t>
      </w:r>
      <w:r w:rsidR="00D4469A">
        <w:br/>
      </w:r>
      <w:r w:rsidR="00D4469A" w:rsidRPr="005C16D5">
        <w:rPr>
          <w:rStyle w:val="Heading2-Subtitle"/>
        </w:rPr>
        <w:t xml:space="preserve">Vision: </w:t>
      </w:r>
      <w:r w:rsidR="00D4469A" w:rsidRPr="005C16D5">
        <w:rPr>
          <w:rStyle w:val="Heading2-Subtitle"/>
          <w:b w:val="0"/>
          <w:bCs w:val="0"/>
        </w:rPr>
        <w:t>High quality, on time, on budget, through greater investment and</w:t>
      </w:r>
      <w:r w:rsidR="00C85ECD">
        <w:rPr>
          <w:rStyle w:val="Heading2-Subtitle"/>
          <w:b w:val="0"/>
          <w:bCs w:val="0"/>
        </w:rPr>
        <w:t> </w:t>
      </w:r>
      <w:r w:rsidR="00D4469A" w:rsidRPr="005C16D5">
        <w:rPr>
          <w:rStyle w:val="Heading2-Subtitle"/>
          <w:b w:val="0"/>
          <w:bCs w:val="0"/>
        </w:rPr>
        <w:t>innovation</w:t>
      </w:r>
    </w:p>
    <w:p w14:paraId="1E10387D" w14:textId="7B60FB26" w:rsidR="00D4469A" w:rsidRPr="005C16D5" w:rsidRDefault="00A83D0E" w:rsidP="00AF64D6">
      <w:pPr>
        <w:pStyle w:val="Heading3-Goal"/>
      </w:pPr>
      <w:r w:rsidRPr="003026BD">
        <w:rPr>
          <w:rStyle w:val="CharacterStyle-ExtraBold"/>
          <w:noProof/>
        </w:rPr>
        <mc:AlternateContent>
          <mc:Choice Requires="wps">
            <w:drawing>
              <wp:anchor distT="0" distB="0" distL="114300" distR="114300" simplePos="0" relativeHeight="251658247" behindDoc="0" locked="0" layoutInCell="1" allowOverlap="1" wp14:anchorId="62A0F443" wp14:editId="73DA343E">
                <wp:simplePos x="0" y="0"/>
                <wp:positionH relativeFrom="margin">
                  <wp:posOffset>0</wp:posOffset>
                </wp:positionH>
                <wp:positionV relativeFrom="paragraph">
                  <wp:posOffset>254000</wp:posOffset>
                </wp:positionV>
                <wp:extent cx="540000" cy="0"/>
                <wp:effectExtent l="0" t="0" r="0" b="0"/>
                <wp:wrapTopAndBottom/>
                <wp:docPr id="1196547948"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0000" cy="0"/>
                        </a:xfrm>
                        <a:prstGeom prst="line">
                          <a:avLst/>
                        </a:prstGeom>
                        <a:ln w="19050">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3F36A3E6" id="Straight Connector 11" o:spid="_x0000_s1026" alt="&quot;&quot;" style="position:absolute;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0pt" to="42.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jRWuwEAAOEDAAAOAAAAZHJzL2Uyb0RvYy54bWysU01v3CAQvUfKf0Dcs/amSZVY680hUXqp&#10;2qgfP4DgYY0EDAK69v77DtjrjZIqUqv6gM0w782bx3hzN1rD9hCiRtfy9armDJzETrtdy3/+eLy4&#10;4Swm4Tph0EHLDxD53fb8bDP4Bi6xR9NBYETiYjP4lvcp+aaqouzBirhCD44OFQYrEm3DruqCGIjd&#10;muqyrj9WA4bOB5QQI0UfpkO+LfxKgUxflYqQmGk5aUtlDWV9zmu13YhmF4TvtZxliH9QYYV2VHSh&#10;ehBJsF9Bv6GyWgaMqNJKoq1QKS2h9EDdrOtX3XzvhYfSC5kT/WJT/H+08sv+3j0FsmHwsYn+KeQu&#10;RhVsfpM+NhazDotZMCYmKXh9VdPDmTweVSecDzF9ArQsf7TcaJfbEI3Yf46JalHqMSWHjWMDDc9t&#10;fV2XtIhGd4/amHxYRgHuTWB7QZcopASXPuSLI5YXmbQzjoKnPspXOhiYanwDxXRHytdTkTxir3nX&#10;M69xlJ1hilQswFnde8A5P0OhjN/fgBdEqYwuLWCrHYY/yU7jUbKa8o8OTH1nC56xO5QbLtbQHBXn&#10;5pnPg/pyX+CnP3P7GwAA//8DAFBLAwQUAAYACAAAACEAF0TMY9kAAAAFAQAADwAAAGRycy9kb3du&#10;cmV2LnhtbEyPwU7DMBBE70j9B2sr9UadIkqjEKdqkThU4kLg0KMbL3FovI5stwl/zyIOcBqNZjX7&#10;ptxOrhdXDLHzpGC1zEAgNd501Cp4f3u+zUHEpMno3hMq+MII22p2U+rC+JFe8VqnVnAJxUIrsCkN&#10;hZSxseh0XPoBibMPH5xObEMrTdAjl7te3mXZg3S6I/5g9YBPFptzfXEKwvHTHVK7Po6D3e9fNuNm&#10;VedBqcV82j2CSDilv2P4wWd0qJjp5C9kougV8JCk4D5j5TRfs55+vaxK+Z+++gYAAP//AwBQSwEC&#10;LQAUAAYACAAAACEAtoM4kv4AAADhAQAAEwAAAAAAAAAAAAAAAAAAAAAAW0NvbnRlbnRfVHlwZXNd&#10;LnhtbFBLAQItABQABgAIAAAAIQA4/SH/1gAAAJQBAAALAAAAAAAAAAAAAAAAAC8BAABfcmVscy8u&#10;cmVsc1BLAQItABQABgAIAAAAIQBW8jRWuwEAAOEDAAAOAAAAAAAAAAAAAAAAAC4CAABkcnMvZTJv&#10;RG9jLnhtbFBLAQItABQABgAIAAAAIQAXRMxj2QAAAAUBAAAPAAAAAAAAAAAAAAAAABUEAABkcnMv&#10;ZG93bnJldi54bWxQSwUGAAAAAAQABADzAAAAGwUAAAAA&#10;" strokecolor="#73c0dc [3206]" strokeweight="1.5pt">
                <v:stroke joinstyle="miter"/>
                <w10:wrap type="topAndBottom" anchorx="margin"/>
              </v:line>
            </w:pict>
          </mc:Fallback>
        </mc:AlternateContent>
      </w:r>
      <w:r w:rsidR="00D4469A" w:rsidRPr="003026BD">
        <w:rPr>
          <w:rStyle w:val="CharacterStyle-ExtraBold"/>
        </w:rPr>
        <w:t>Goal 1</w:t>
      </w:r>
      <w:r w:rsidR="00D4469A" w:rsidRPr="005C16D5">
        <w:t xml:space="preserve">: </w:t>
      </w:r>
      <w:r w:rsidR="00D4469A" w:rsidRPr="00A83D0E">
        <w:rPr>
          <w:b w:val="0"/>
          <w:bCs/>
        </w:rPr>
        <w:t xml:space="preserve">Deliver quality outcomes on time and on budget </w:t>
      </w:r>
    </w:p>
    <w:p w14:paraId="6F53CC21" w14:textId="77777777" w:rsidR="00D4469A" w:rsidRDefault="00D4469A" w:rsidP="00D4469A">
      <w:pPr>
        <w:pStyle w:val="Normal-BehavioursBefore6pt"/>
      </w:pPr>
      <w:r>
        <w:t>Behaviours:</w:t>
      </w:r>
    </w:p>
    <w:p w14:paraId="7CCAFB15" w14:textId="379C6E03" w:rsidR="00D4469A" w:rsidRDefault="00D4469A" w:rsidP="007C1470">
      <w:pPr>
        <w:pStyle w:val="List"/>
        <w:numPr>
          <w:ilvl w:val="0"/>
          <w:numId w:val="19"/>
        </w:numPr>
      </w:pPr>
      <w:r w:rsidRPr="00FE5641">
        <w:rPr>
          <w:b/>
          <w:bCs/>
        </w:rPr>
        <w:t>Plan and commit to delivery certainty</w:t>
      </w:r>
      <w:r>
        <w:t>. Set clear, realistic and fair commitments and plan work to achieve consistent quality, reliable schedules and effective cost control across all stages.</w:t>
      </w:r>
    </w:p>
    <w:p w14:paraId="120F4074" w14:textId="77777777" w:rsidR="00D4469A" w:rsidRDefault="00D4469A" w:rsidP="007C1470">
      <w:pPr>
        <w:pStyle w:val="List"/>
        <w:numPr>
          <w:ilvl w:val="0"/>
          <w:numId w:val="19"/>
        </w:numPr>
      </w:pPr>
      <w:r w:rsidRPr="00FE5641">
        <w:rPr>
          <w:b/>
          <w:bCs/>
        </w:rPr>
        <w:t>Coordinate delivery across the full lifecycle</w:t>
      </w:r>
      <w:r>
        <w:t xml:space="preserve">. Define and agree roles, responsibilities, and decision points so work is sequenced and integrated from concept through to completion. </w:t>
      </w:r>
    </w:p>
    <w:p w14:paraId="1E9CC6BA" w14:textId="1E617826" w:rsidR="00D4469A" w:rsidRDefault="00D4469A" w:rsidP="00D4469A">
      <w:pPr>
        <w:pStyle w:val="List"/>
        <w:numPr>
          <w:ilvl w:val="0"/>
          <w:numId w:val="19"/>
        </w:numPr>
      </w:pPr>
      <w:r w:rsidRPr="00FE5641">
        <w:rPr>
          <w:b/>
          <w:bCs/>
        </w:rPr>
        <w:t>Act early to identify and address delivery risks.</w:t>
      </w:r>
      <w:r>
        <w:t xml:space="preserve"> Identify, escalate and resolve risks to time, cost and quality through transparent and collaborative action, avoiding unnecessary or inequitable transfer of risk to other parties.</w:t>
      </w:r>
    </w:p>
    <w:p w14:paraId="7F807EA5" w14:textId="32B9271D" w:rsidR="00D4469A" w:rsidRPr="005C16D5" w:rsidRDefault="00A83D0E" w:rsidP="00AF64D6">
      <w:pPr>
        <w:pStyle w:val="Heading3-Goal"/>
      </w:pPr>
      <w:r w:rsidRPr="003026BD">
        <w:rPr>
          <w:rStyle w:val="CharacterStyle-ExtraBold"/>
          <w:noProof/>
        </w:rPr>
        <mc:AlternateContent>
          <mc:Choice Requires="wps">
            <w:drawing>
              <wp:anchor distT="0" distB="0" distL="114300" distR="114300" simplePos="0" relativeHeight="251658248" behindDoc="0" locked="0" layoutInCell="1" allowOverlap="1" wp14:anchorId="1BB38B76" wp14:editId="3E0F1CB1">
                <wp:simplePos x="0" y="0"/>
                <wp:positionH relativeFrom="margin">
                  <wp:posOffset>0</wp:posOffset>
                </wp:positionH>
                <wp:positionV relativeFrom="paragraph">
                  <wp:posOffset>457835</wp:posOffset>
                </wp:positionV>
                <wp:extent cx="540000" cy="0"/>
                <wp:effectExtent l="0" t="0" r="0" b="0"/>
                <wp:wrapTopAndBottom/>
                <wp:docPr id="1443835340"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0000" cy="0"/>
                        </a:xfrm>
                        <a:prstGeom prst="line">
                          <a:avLst/>
                        </a:prstGeom>
                        <a:ln w="19050">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0AFC10CD" id="Straight Connector 11" o:spid="_x0000_s1026" alt="&quot;&quot;" style="position:absolute;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36.05pt" to="42.5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jRWuwEAAOEDAAAOAAAAZHJzL2Uyb0RvYy54bWysU01v3CAQvUfKf0Dcs/amSZVY680hUXqp&#10;2qgfP4DgYY0EDAK69v77DtjrjZIqUqv6gM0w782bx3hzN1rD9hCiRtfy9armDJzETrtdy3/+eLy4&#10;4Swm4Tph0EHLDxD53fb8bDP4Bi6xR9NBYETiYjP4lvcp+aaqouzBirhCD44OFQYrEm3DruqCGIjd&#10;muqyrj9WA4bOB5QQI0UfpkO+LfxKgUxflYqQmGk5aUtlDWV9zmu13YhmF4TvtZxliH9QYYV2VHSh&#10;ehBJsF9Bv6GyWgaMqNJKoq1QKS2h9EDdrOtX3XzvhYfSC5kT/WJT/H+08sv+3j0FsmHwsYn+KeQu&#10;RhVsfpM+NhazDotZMCYmKXh9VdPDmTweVSecDzF9ArQsf7TcaJfbEI3Yf46JalHqMSWHjWMDDc9t&#10;fV2XtIhGd4/amHxYRgHuTWB7QZcopASXPuSLI5YXmbQzjoKnPspXOhiYanwDxXRHytdTkTxir3nX&#10;M69xlJ1hilQswFnde8A5P0OhjN/fgBdEqYwuLWCrHYY/yU7jUbKa8o8OTH1nC56xO5QbLtbQHBXn&#10;5pnPg/pyX+CnP3P7GwAA//8DAFBLAwQUAAYACAAAACEA47eRYdgAAAAFAQAADwAAAGRycy9kb3du&#10;cmV2LnhtbEyPMU/DMBCFdyT+g3VIbNRJpZIoxKkoEgMSC4Ghoxtf45T4HNluE/49hxhg/PRO731X&#10;bxc3iguGOHhSkK8yEEidNwP1Cj7en+9KEDFpMnr0hAq+MMK2ub6qdWX8TG94aVMvuIRipRXYlKZK&#10;ythZdDqu/ITE2dEHpxNj6KUJeuZyN8p1lt1LpwfiBasnfLLYfbZnpyDsT+4l9Zv9PNnd7rWYi7wt&#10;g1K3N8vjA4iES/o7hh99VoeGnQ7+TCaKUQE/khQU6xwEp+WG+fDLsqnlf/vmGwAA//8DAFBLAQIt&#10;ABQABgAIAAAAIQC2gziS/gAAAOEBAAATAAAAAAAAAAAAAAAAAAAAAABbQ29udGVudF9UeXBlc10u&#10;eG1sUEsBAi0AFAAGAAgAAAAhADj9If/WAAAAlAEAAAsAAAAAAAAAAAAAAAAALwEAAF9yZWxzLy5y&#10;ZWxzUEsBAi0AFAAGAAgAAAAhAFbyNFa7AQAA4QMAAA4AAAAAAAAAAAAAAAAALgIAAGRycy9lMm9E&#10;b2MueG1sUEsBAi0AFAAGAAgAAAAhAOO3kWHYAAAABQEAAA8AAAAAAAAAAAAAAAAAFQQAAGRycy9k&#10;b3ducmV2LnhtbFBLBQYAAAAABAAEAPMAAAAaBQAAAAA=&#10;" strokecolor="#73c0dc [3206]" strokeweight="1.5pt">
                <v:stroke joinstyle="miter"/>
                <w10:wrap type="topAndBottom" anchorx="margin"/>
              </v:line>
            </w:pict>
          </mc:Fallback>
        </mc:AlternateContent>
      </w:r>
      <w:r w:rsidR="00D4469A" w:rsidRPr="003026BD">
        <w:rPr>
          <w:rStyle w:val="CharacterStyle-ExtraBold"/>
        </w:rPr>
        <w:t xml:space="preserve">Goal 2: </w:t>
      </w:r>
      <w:r w:rsidR="00D4469A" w:rsidRPr="00A83D0E">
        <w:rPr>
          <w:b w:val="0"/>
          <w:bCs/>
        </w:rPr>
        <w:t>Build capability and improve capacity</w:t>
      </w:r>
    </w:p>
    <w:p w14:paraId="7F877F2B" w14:textId="77777777" w:rsidR="00D4469A" w:rsidRDefault="00D4469A" w:rsidP="007C1470">
      <w:pPr>
        <w:pStyle w:val="Normal-BehavioursBefore6pt"/>
      </w:pPr>
      <w:r>
        <w:t>Behaviours:</w:t>
      </w:r>
    </w:p>
    <w:p w14:paraId="0C267EF3" w14:textId="1C4B0680" w:rsidR="00D4469A" w:rsidRDefault="00D4469A" w:rsidP="00750F92">
      <w:pPr>
        <w:pStyle w:val="List"/>
        <w:numPr>
          <w:ilvl w:val="0"/>
          <w:numId w:val="23"/>
        </w:numPr>
      </w:pPr>
      <w:r w:rsidRPr="00750F92">
        <w:rPr>
          <w:b/>
          <w:bCs/>
        </w:rPr>
        <w:t>Invest in capability to improve capacity.</w:t>
      </w:r>
      <w:r>
        <w:t xml:space="preserve"> Identify and develop the right skills, systems and</w:t>
      </w:r>
      <w:r w:rsidR="00C30279">
        <w:t> </w:t>
      </w:r>
      <w:r>
        <w:t xml:space="preserve">workforce capabilities to lift productivity and support sustainable growth. </w:t>
      </w:r>
    </w:p>
    <w:p w14:paraId="3BE0DA2A" w14:textId="464072F5" w:rsidR="00D4469A" w:rsidRDefault="00D4469A" w:rsidP="007C1470">
      <w:pPr>
        <w:pStyle w:val="List"/>
      </w:pPr>
      <w:r w:rsidRPr="00FE5641">
        <w:rPr>
          <w:b/>
          <w:bCs/>
        </w:rPr>
        <w:t>Actively remove barriers to equal participation.</w:t>
      </w:r>
      <w:r>
        <w:t xml:space="preserve"> Design and improve policies, systems and</w:t>
      </w:r>
      <w:r w:rsidR="00C30279">
        <w:t> </w:t>
      </w:r>
      <w:r>
        <w:t>workforce practices to remove barriers to entry, participation and career progression, enabling more people to contribute.</w:t>
      </w:r>
    </w:p>
    <w:p w14:paraId="3C1E4557" w14:textId="77777777" w:rsidR="00D4469A" w:rsidRDefault="00D4469A" w:rsidP="007C1470">
      <w:pPr>
        <w:pStyle w:val="List"/>
      </w:pPr>
      <w:r w:rsidRPr="00FE5641">
        <w:rPr>
          <w:b/>
          <w:bCs/>
        </w:rPr>
        <w:t>Invest in innovation.</w:t>
      </w:r>
      <w:r>
        <w:t xml:space="preserve"> Enhance productivity and performance through the ethical and responsible adoption of new practices and advanced technologies, including artificial intelligence.</w:t>
      </w:r>
    </w:p>
    <w:p w14:paraId="7056EA67" w14:textId="77777777" w:rsidR="00D4469A" w:rsidRDefault="00D4469A" w:rsidP="007C1470">
      <w:pPr>
        <w:pStyle w:val="List"/>
      </w:pPr>
      <w:r w:rsidRPr="00FE5641">
        <w:rPr>
          <w:b/>
          <w:bCs/>
        </w:rPr>
        <w:t>Embed continuous improvement into everyday delivery.</w:t>
      </w:r>
      <w:r>
        <w:t xml:space="preserve"> Identify effective practice and areas for improvement and apply insights consistently to current and future projects.</w:t>
      </w:r>
    </w:p>
    <w:p w14:paraId="0EDD16A9" w14:textId="41EC9EF1" w:rsidR="00E451E2" w:rsidRDefault="00D4469A" w:rsidP="00750F92">
      <w:pPr>
        <w:pStyle w:val="List"/>
      </w:pPr>
      <w:r w:rsidRPr="00FE5641">
        <w:rPr>
          <w:b/>
          <w:bCs/>
        </w:rPr>
        <w:t>Promote pipeline transparency to support stability</w:t>
      </w:r>
      <w:r w:rsidR="00282407">
        <w:rPr>
          <w:b/>
          <w:bCs/>
        </w:rPr>
        <w:t xml:space="preserve">, </w:t>
      </w:r>
      <w:r w:rsidRPr="00FE5641">
        <w:rPr>
          <w:b/>
          <w:bCs/>
        </w:rPr>
        <w:t>workforce and capacity planning.</w:t>
      </w:r>
      <w:r>
        <w:t xml:space="preserve"> Provide clear and timely information on future project pipelines to support realistic workforce planning, skills development, and capability investment.</w:t>
      </w:r>
      <w:r w:rsidR="00E451E2">
        <w:br w:type="page"/>
      </w:r>
    </w:p>
    <w:p w14:paraId="52BB0252" w14:textId="78DE1ABB" w:rsidR="00D4469A" w:rsidRPr="005C16D5" w:rsidRDefault="00A83D0E" w:rsidP="00AF64D6">
      <w:pPr>
        <w:pStyle w:val="Heading3-Goal"/>
      </w:pPr>
      <w:r w:rsidRPr="003026BD">
        <w:rPr>
          <w:rStyle w:val="CharacterStyle-ExtraBold"/>
          <w:noProof/>
        </w:rPr>
        <mc:AlternateContent>
          <mc:Choice Requires="wps">
            <w:drawing>
              <wp:anchor distT="0" distB="0" distL="114300" distR="114300" simplePos="0" relativeHeight="251658249" behindDoc="0" locked="0" layoutInCell="1" allowOverlap="1" wp14:anchorId="7BB460AE" wp14:editId="1D470DBE">
                <wp:simplePos x="0" y="0"/>
                <wp:positionH relativeFrom="margin">
                  <wp:posOffset>0</wp:posOffset>
                </wp:positionH>
                <wp:positionV relativeFrom="paragraph">
                  <wp:posOffset>271145</wp:posOffset>
                </wp:positionV>
                <wp:extent cx="540000" cy="0"/>
                <wp:effectExtent l="0" t="0" r="0" b="0"/>
                <wp:wrapTopAndBottom/>
                <wp:docPr id="466911213"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0000" cy="0"/>
                        </a:xfrm>
                        <a:prstGeom prst="line">
                          <a:avLst/>
                        </a:prstGeom>
                        <a:ln w="19050">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2952D5EB" id="Straight Connector 11" o:spid="_x0000_s1026" alt="&quot;&quot;" style="position:absolute;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1.35pt" to="42.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jRWuwEAAOEDAAAOAAAAZHJzL2Uyb0RvYy54bWysU01v3CAQvUfKf0Dcs/amSZVY680hUXqp&#10;2qgfP4DgYY0EDAK69v77DtjrjZIqUqv6gM0w782bx3hzN1rD9hCiRtfy9armDJzETrtdy3/+eLy4&#10;4Swm4Tph0EHLDxD53fb8bDP4Bi6xR9NBYETiYjP4lvcp+aaqouzBirhCD44OFQYrEm3DruqCGIjd&#10;muqyrj9WA4bOB5QQI0UfpkO+LfxKgUxflYqQmGk5aUtlDWV9zmu13YhmF4TvtZxliH9QYYV2VHSh&#10;ehBJsF9Bv6GyWgaMqNJKoq1QKS2h9EDdrOtX3XzvhYfSC5kT/WJT/H+08sv+3j0FsmHwsYn+KeQu&#10;RhVsfpM+NhazDotZMCYmKXh9VdPDmTweVSecDzF9ArQsf7TcaJfbEI3Yf46JalHqMSWHjWMDDc9t&#10;fV2XtIhGd4/amHxYRgHuTWB7QZcopASXPuSLI5YXmbQzjoKnPspXOhiYanwDxXRHytdTkTxir3nX&#10;M69xlJ1hilQswFnde8A5P0OhjN/fgBdEqYwuLWCrHYY/yU7jUbKa8o8OTH1nC56xO5QbLtbQHBXn&#10;5pnPg/pyX+CnP3P7GwAA//8DAFBLAwQUAAYACAAAACEAAHvlEdkAAAAFAQAADwAAAGRycy9kb3du&#10;cmV2LnhtbEyPMU/DMBCFdyT+g3VIbNRpRUkU4lQUiQGJhcDQ0Y2POG18jmy3Cf+eQwx0/PRO731X&#10;bWY3iDOG2HtSsFxkIJBab3rqFHx+vNwVIGLSZPTgCRV8Y4RNfX1V6dL4id7x3KROcAnFUiuwKY2l&#10;lLG16HRc+BGJsy8fnE6MoZMm6InL3SBXWfYgne6JF6we8dlie2xOTkHYHdxr6ta7abTb7Vs+5cum&#10;CErd3sxPjyASzun/GH71WR1qdtr7E5koBgX8SFJwv8pBcFqsmfd/LOtKXtrXPwAAAP//AwBQSwEC&#10;LQAUAAYACAAAACEAtoM4kv4AAADhAQAAEwAAAAAAAAAAAAAAAAAAAAAAW0NvbnRlbnRfVHlwZXNd&#10;LnhtbFBLAQItABQABgAIAAAAIQA4/SH/1gAAAJQBAAALAAAAAAAAAAAAAAAAAC8BAABfcmVscy8u&#10;cmVsc1BLAQItABQABgAIAAAAIQBW8jRWuwEAAOEDAAAOAAAAAAAAAAAAAAAAAC4CAABkcnMvZTJv&#10;RG9jLnhtbFBLAQItABQABgAIAAAAIQAAe+UR2QAAAAUBAAAPAAAAAAAAAAAAAAAAABUEAABkcnMv&#10;ZG93bnJldi54bWxQSwUGAAAAAAQABADzAAAAGwUAAAAA&#10;" strokecolor="#73c0dc [3206]" strokeweight="1.5pt">
                <v:stroke joinstyle="miter"/>
                <w10:wrap type="topAndBottom" anchorx="margin"/>
              </v:line>
            </w:pict>
          </mc:Fallback>
        </mc:AlternateContent>
      </w:r>
      <w:r w:rsidR="00D4469A" w:rsidRPr="003026BD">
        <w:rPr>
          <w:rStyle w:val="CharacterStyle-ExtraBold"/>
        </w:rPr>
        <w:t>Goal 3</w:t>
      </w:r>
      <w:r w:rsidR="00D4469A" w:rsidRPr="005C16D5">
        <w:t xml:space="preserve">: </w:t>
      </w:r>
      <w:r w:rsidR="00D4469A" w:rsidRPr="00A83D0E">
        <w:rPr>
          <w:b w:val="0"/>
          <w:bCs/>
        </w:rPr>
        <w:t>Invest in relationships to enable efficient and reliable delivery</w:t>
      </w:r>
    </w:p>
    <w:p w14:paraId="6B54F514" w14:textId="77777777" w:rsidR="00D4469A" w:rsidRDefault="00D4469A" w:rsidP="007C1470">
      <w:pPr>
        <w:pStyle w:val="Normal-BehavioursBefore6pt"/>
      </w:pPr>
      <w:r>
        <w:t>Behaviours:</w:t>
      </w:r>
    </w:p>
    <w:p w14:paraId="354AF2AF" w14:textId="21BC88DE" w:rsidR="00D4469A" w:rsidRDefault="00D4469A" w:rsidP="007C1470">
      <w:pPr>
        <w:pStyle w:val="List"/>
        <w:numPr>
          <w:ilvl w:val="0"/>
          <w:numId w:val="21"/>
        </w:numPr>
      </w:pPr>
      <w:r w:rsidRPr="00FE5641">
        <w:rPr>
          <w:b/>
          <w:bCs/>
        </w:rPr>
        <w:t>Share appropriate information to support delivery.</w:t>
      </w:r>
      <w:r>
        <w:t xml:space="preserve"> Share information, issues and</w:t>
      </w:r>
      <w:r w:rsidR="00C30279">
        <w:t> </w:t>
      </w:r>
      <w:r>
        <w:t>decisions openly, lawfully and early to support early risk identification, increase certainty, and maintain delivery momentum.</w:t>
      </w:r>
    </w:p>
    <w:p w14:paraId="174CE524" w14:textId="3DFB3B90" w:rsidR="00D4469A" w:rsidRDefault="00D4469A" w:rsidP="46B75EB0">
      <w:pPr>
        <w:pStyle w:val="List"/>
      </w:pPr>
      <w:r w:rsidRPr="00FE5641">
        <w:rPr>
          <w:b/>
          <w:bCs/>
        </w:rPr>
        <w:t>Prioritise long-term relationships to improve outcomes</w:t>
      </w:r>
      <w:r>
        <w:t>. Build and sustain constructive relationships with suppliers and industry partners to proactively develop supply chains to enable investment in skills and capabilities.</w:t>
      </w:r>
    </w:p>
    <w:p w14:paraId="7BFF4714" w14:textId="77777777" w:rsidR="00D4469A" w:rsidRPr="00750F92" w:rsidRDefault="00D4469A" w:rsidP="05D2CE90">
      <w:pPr>
        <w:pStyle w:val="List"/>
      </w:pPr>
      <w:r w:rsidRPr="00750F92">
        <w:rPr>
          <w:b/>
          <w:bCs/>
        </w:rPr>
        <w:t>Manage disputes through agreed processes.</w:t>
      </w:r>
      <w:r w:rsidRPr="00750F92">
        <w:t xml:space="preserve"> Use agreed consultation and dispute resolution processes to manage issues constructively, fairly, and consistently, supporting positive working relationships and continuity of work.</w:t>
      </w:r>
    </w:p>
    <w:p w14:paraId="584034FB" w14:textId="58DB7627" w:rsidR="0046380F" w:rsidRPr="00750F92" w:rsidRDefault="00D4469A" w:rsidP="19338545">
      <w:pPr>
        <w:pStyle w:val="List"/>
        <w:sectPr w:rsidR="0046380F" w:rsidRPr="00750F92" w:rsidSect="0046380F">
          <w:headerReference w:type="first" r:id="rId20"/>
          <w:pgSz w:w="11906" w:h="16838"/>
          <w:pgMar w:top="953" w:right="1315" w:bottom="1474" w:left="1315" w:header="907" w:footer="680" w:gutter="0"/>
          <w:cols w:space="708"/>
          <w:titlePg/>
          <w:docGrid w:linePitch="360"/>
        </w:sectPr>
      </w:pPr>
      <w:r w:rsidRPr="00750F92">
        <w:rPr>
          <w:b/>
          <w:bCs/>
        </w:rPr>
        <w:t>Engage in genuine bargaining and negotiation.</w:t>
      </w:r>
      <w:r w:rsidRPr="00750F92">
        <w:t xml:space="preserve"> Bargain constructively, transparently, lawfully, in good faith and free from coercion to achieve mutual gains, productivity and genuine agreement between parties, including in enterprise bargaining.</w:t>
      </w:r>
    </w:p>
    <w:p w14:paraId="7BEB27B9" w14:textId="2EFE707A" w:rsidR="00E60031" w:rsidRPr="005C16D5" w:rsidRDefault="008A6B00" w:rsidP="005C16D5">
      <w:pPr>
        <w:pStyle w:val="Heading2-SustainabilityNavy"/>
      </w:pPr>
      <w:r>
        <w:rPr>
          <w:b w:val="0"/>
          <w:noProof/>
          <w:color w:val="428DC6" w:themeColor="accent2"/>
        </w:rPr>
        <mc:AlternateContent>
          <mc:Choice Requires="wps">
            <w:drawing>
              <wp:anchor distT="0" distB="0" distL="114300" distR="114300" simplePos="0" relativeHeight="251658257" behindDoc="1" locked="0" layoutInCell="1" allowOverlap="1" wp14:anchorId="5F222BBF" wp14:editId="721A5B45">
                <wp:simplePos x="0" y="0"/>
                <wp:positionH relativeFrom="page">
                  <wp:align>left</wp:align>
                </wp:positionH>
                <wp:positionV relativeFrom="paragraph">
                  <wp:posOffset>-1138555</wp:posOffset>
                </wp:positionV>
                <wp:extent cx="7754620" cy="2064365"/>
                <wp:effectExtent l="0" t="0" r="0" b="0"/>
                <wp:wrapNone/>
                <wp:docPr id="1501007302"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54620" cy="2064365"/>
                        </a:xfrm>
                        <a:prstGeom prst="rect">
                          <a:avLst/>
                        </a:prstGeom>
                        <a:solidFill>
                          <a:srgbClr val="DBDCE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FBBF00D" id="Rectangle 3" o:spid="_x0000_s1026" alt="&quot;&quot;" style="position:absolute;margin-left:0;margin-top:-89.65pt;width:610.6pt;height:162.55pt;z-index:-251658223;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DPJfwIAAGAFAAAOAAAAZHJzL2Uyb0RvYy54bWysVE1v2zAMvQ/YfxB0X+1kSboFdYosWYcB&#10;RVusHXpWZCk2IIsapXzt15eSHadrix2GXWRJJB/J50ddXO4bw7YKfQ224IOznDNlJZS1XRf858PV&#10;h0+c+SBsKQxYVfCD8vxy9v7dxc5N1RAqMKVCRiDWT3eu4FUIbpplXlaqEf4MnLJk1ICNCHTEdVai&#10;2BF6Y7Jhnk+yHWDpEKTynm6XrZHPEr7WSoZbrb0KzBScagtpxbSu4prNLsR0jcJVtezKEP9QRSNq&#10;S0l7qKUIgm2wfgXV1BLBgw5nEpoMtK6lSj1QN4P8RTf3lXAq9ULkeNfT5P8frLzZ3rs7JBp2zk89&#10;bWMXe41N/FJ9bJ/IOvRkqX1gki7Pz8ejyZA4lWQb5pPRx8k40pmdwh368E1Bw+Km4Eh/I5Ekttc+&#10;tK5Hl5jNg6nLq9qYdMD1amGQbQX9ueWX5eLrEf0PN2Ojs4UY1iLGm+zUTNqFg1HRz9gfSrO6pPKH&#10;qZKkM9XnEVIqGwatqRKlatMPxnmepEK99RGp0wQYkTXl77E7gKjh19htlZ1/DFVJpn1w/rfC2uA+&#10;ImUGG/rgpraAbwEY6qrL3PofSWqpiSytoDzcIUNoh8Q7eVXTf7sWPtwJpKmgf02THm5p0QZ2BYdu&#10;x1kF+Put++hPYiUrZzuasoL7XxuBijPz3ZKMPw9GoziW6TAan0c94XPL6rnFbpoFkBwG9KY4mbbR&#10;P5jjViM0j/QgzGNWMgkrKXfBZcDjYRHa6acnRar5PLnRKDoRru29kxE8shp1+bB/FOg68QbS/Q0c&#10;J1JMX2i49Y2RFuabALpOAj/x2vFNY5yE0z058Z14fk5ep4dx9gQAAP//AwBQSwMEFAAGAAgAAAAh&#10;ANjHOhXeAAAACgEAAA8AAABkcnMvZG93bnJldi54bWxMj81qwzAQhO+FvoPYQm+JZPfPcS2HYCi0&#10;xyaFktvGUmxTaWUkOXHfvsqpuc0yy8w31Xq2hp20D4MjCdlSANPUOjVQJ+Fr97YogIWIpNA40hJ+&#10;dYB1fXtTYancmT71aRs7lkIolCihj3EsOQ9try2GpRs1Je/ovMWYTt9x5fGcwq3huRDP3OJAqaHH&#10;UTe9bn+2k5XQNNOH5ZN/x+/9yjQ7EpsiCinv7+bNK7Co5/j/DBf8hA51Yjq4iVRgRkIaEiUsspfV&#10;A7CLn+dZDuyQ1ONTAbyu+PWE+g8AAP//AwBQSwECLQAUAAYACAAAACEAtoM4kv4AAADhAQAAEwAA&#10;AAAAAAAAAAAAAAAAAAAAW0NvbnRlbnRfVHlwZXNdLnhtbFBLAQItABQABgAIAAAAIQA4/SH/1gAA&#10;AJQBAAALAAAAAAAAAAAAAAAAAC8BAABfcmVscy8ucmVsc1BLAQItABQABgAIAAAAIQDqBDPJfwIA&#10;AGAFAAAOAAAAAAAAAAAAAAAAAC4CAABkcnMvZTJvRG9jLnhtbFBLAQItABQABgAIAAAAIQDYxzoV&#10;3gAAAAoBAAAPAAAAAAAAAAAAAAAAANkEAABkcnMvZG93bnJldi54bWxQSwUGAAAAAAQABADzAAAA&#10;5AUAAAAA&#10;" fillcolor="#dbdce5" stroked="f" strokeweight="1pt">
                <w10:wrap anchorx="page"/>
              </v:rect>
            </w:pict>
          </mc:Fallback>
        </mc:AlternateContent>
      </w:r>
      <w:r w:rsidR="00E60031" w:rsidRPr="005C16D5">
        <w:t>Sustainability</w:t>
      </w:r>
      <w:r w:rsidR="00E60031" w:rsidRPr="005C16D5">
        <w:br/>
      </w:r>
      <w:r w:rsidR="00E60031" w:rsidRPr="005C16D5">
        <w:rPr>
          <w:rStyle w:val="Heading2-Subtitle"/>
        </w:rPr>
        <w:t xml:space="preserve">Vision: </w:t>
      </w:r>
      <w:r w:rsidR="00E60031" w:rsidRPr="005C16D5">
        <w:rPr>
          <w:rStyle w:val="Heading2-Subtitle"/>
          <w:b w:val="0"/>
          <w:bCs w:val="0"/>
        </w:rPr>
        <w:t>Optimal economic, social and workplace outcomes</w:t>
      </w:r>
    </w:p>
    <w:p w14:paraId="035C1F0A" w14:textId="6DC6E818" w:rsidR="00E60031" w:rsidRPr="00C85ECD" w:rsidRDefault="00A83D0E" w:rsidP="00A83D0E">
      <w:pPr>
        <w:pStyle w:val="Heading3-Goal"/>
        <w:rPr>
          <w:rStyle w:val="CharacterStyle-Colour-NavySustainability"/>
          <w:color w:val="141D26" w:themeColor="text2"/>
        </w:rPr>
      </w:pPr>
      <w:r w:rsidRPr="003026BD">
        <w:rPr>
          <w:rStyle w:val="CharacterStyle-ExtraBold"/>
          <w:noProof/>
        </w:rPr>
        <mc:AlternateContent>
          <mc:Choice Requires="wps">
            <w:drawing>
              <wp:anchor distT="0" distB="0" distL="114300" distR="114300" simplePos="0" relativeHeight="251658250" behindDoc="0" locked="0" layoutInCell="1" allowOverlap="1" wp14:anchorId="02C2D469" wp14:editId="2AF14B6F">
                <wp:simplePos x="0" y="0"/>
                <wp:positionH relativeFrom="margin">
                  <wp:posOffset>0</wp:posOffset>
                </wp:positionH>
                <wp:positionV relativeFrom="paragraph">
                  <wp:posOffset>260985</wp:posOffset>
                </wp:positionV>
                <wp:extent cx="540000" cy="0"/>
                <wp:effectExtent l="0" t="0" r="0" b="0"/>
                <wp:wrapTopAndBottom/>
                <wp:docPr id="1499596835"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000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64847B27" id="Straight Connector 11" o:spid="_x0000_s1026" alt="&quot;&quot;" style="position:absolute;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0.55pt" to="42.5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tWBuQEAAOEDAAAOAAAAZHJzL2Uyb0RvYy54bWysU01P3DAQvSP1P1i+d5NFpYJosxxAcEEU&#10;8fEDjDPeWLI9lm022X/fsbObRYVWatUcnHg8782b58nqcrSGbSFEja7ly0XNGTiJnXablr8833w9&#10;5ywm4Tph0EHLdxD55frLyWrwDZxij6aDwIjExWbwLe9T8k1VRdmDFXGBHhwdKgxWJNqGTdUFMRC7&#10;NdVpXX+vBgydDyghRopeT4d8XfiVApl+KBUhMdNy0pbKGsr6mtdqvRLNJgjfa7mXIf5BhRXaUdGZ&#10;6lokwd6C/kBltQwYUaWFRFuhUlpC6YG6Wda/dPPUCw+lFzIn+tmm+P9o5f32yj0EsmHwsYn+IeQu&#10;RhVsfpM+NhazdrNZMCYmKXj2raaHM3k4qo44H2K6BbQsf7TcaJfbEI3Y3sVEtSj1kJLDxrGBhuei&#10;PqtLWkSjuxttTD4sowBXJrCtoEsUUoJLy3xxxPIuk3bGUfDYR/lKOwNTjUdQTHekfDkVySP2O17j&#10;KDvDFKmYgXt1fwLu8zMUyvj9DXhGlMro0gy22mH4THYaD1aoKf/gwNR3tuAVu1254WINzVFxbj/z&#10;eVDf7wv8+GeufwIAAP//AwBQSwMEFAAGAAgAAAAhAFMA3FPXAAAABQEAAA8AAABkcnMvZG93bnJl&#10;di54bWxMj0FLxDAQhe+C/yGM4M1NKypLbbpoRbwIYlc8zzazbdkkU5pst/57Rzzo8eMN731Tbhbv&#10;1ExTHDgYyFcZKAot2yF0Bj62z1drUDFhsOg4kIEvirCpzs9KLCyfwjvNTeqUlIRYoIE+pbHQOrY9&#10;eYwrHilItufJYxKcOm0nPEm5d/o6y+60xyHIQo8j1T21h+boDehX/fjCb44/66H3jrfNjE+1MZcX&#10;y8M9qERL+juGH31Rh0qcdnwMNipnQB5JBm7yHJSk61vh3S/rqtT/7atvAAAA//8DAFBLAQItABQA&#10;BgAIAAAAIQC2gziS/gAAAOEBAAATAAAAAAAAAAAAAAAAAAAAAABbQ29udGVudF9UeXBlc10ueG1s&#10;UEsBAi0AFAAGAAgAAAAhADj9If/WAAAAlAEAAAsAAAAAAAAAAAAAAAAALwEAAF9yZWxzLy5yZWxz&#10;UEsBAi0AFAAGAAgAAAAhAAlm1YG5AQAA4QMAAA4AAAAAAAAAAAAAAAAALgIAAGRycy9lMm9Eb2Mu&#10;eG1sUEsBAi0AFAAGAAgAAAAhAFMA3FPXAAAABQEAAA8AAAAAAAAAAAAAAAAAEwQAAGRycy9kb3du&#10;cmV2LnhtbFBLBQYAAAAABAAEAPMAAAAXBQAAAAA=&#10;" strokecolor="#292f63 [3204]" strokeweight="1.5pt">
                <v:stroke joinstyle="miter"/>
                <w10:wrap type="topAndBottom" anchorx="margin"/>
              </v:line>
            </w:pict>
          </mc:Fallback>
        </mc:AlternateContent>
      </w:r>
      <w:r w:rsidR="00E60031" w:rsidRPr="003026BD">
        <w:rPr>
          <w:rStyle w:val="CharacterStyle-ExtraBold"/>
        </w:rPr>
        <w:t>Goal 1:</w:t>
      </w:r>
      <w:r w:rsidR="00E60031" w:rsidRPr="00C85ECD">
        <w:rPr>
          <w:rStyle w:val="CharacterStyle-Colour-NavySustainability"/>
          <w:color w:val="141D26" w:themeColor="text2"/>
        </w:rPr>
        <w:t xml:space="preserve"> </w:t>
      </w:r>
      <w:r w:rsidR="00E60031" w:rsidRPr="00C85ECD">
        <w:rPr>
          <w:rStyle w:val="CharacterStyle-Colour-NavySustainability"/>
          <w:b w:val="0"/>
          <w:bCs/>
          <w:color w:val="141D26" w:themeColor="text2"/>
        </w:rPr>
        <w:t>Build financial strength and market confidence</w:t>
      </w:r>
    </w:p>
    <w:p w14:paraId="001F64BB" w14:textId="77777777" w:rsidR="00E60031" w:rsidRPr="00CF31A5" w:rsidRDefault="00E60031" w:rsidP="00DD5FEF">
      <w:pPr>
        <w:pStyle w:val="Normal-BehavioursBefore6pt"/>
      </w:pPr>
      <w:r w:rsidRPr="00CF31A5">
        <w:t>Behaviours:</w:t>
      </w:r>
    </w:p>
    <w:p w14:paraId="4F67FFD9" w14:textId="0CC841DB" w:rsidR="00E60031" w:rsidRPr="00CF31A5" w:rsidRDefault="00E60031" w:rsidP="00750F92">
      <w:pPr>
        <w:pStyle w:val="List"/>
        <w:numPr>
          <w:ilvl w:val="0"/>
          <w:numId w:val="24"/>
        </w:numPr>
      </w:pPr>
      <w:r w:rsidRPr="00750F92">
        <w:rPr>
          <w:b/>
          <w:bCs/>
        </w:rPr>
        <w:t>Ensure ethical, transparent and fair tendering.</w:t>
      </w:r>
      <w:r w:rsidRPr="00CF31A5">
        <w:t xml:space="preserve"> Respect and protect intellectual property, provide all participants with a fair opportunity to compete and ensure pricing reflects the true scope of works, program, site conditions and associated risks or uncertainties.</w:t>
      </w:r>
    </w:p>
    <w:p w14:paraId="63CEFE39" w14:textId="4482B32A" w:rsidR="00E60031" w:rsidRPr="00CF31A5" w:rsidRDefault="00E60031" w:rsidP="313CDE63">
      <w:pPr>
        <w:pStyle w:val="List"/>
      </w:pPr>
      <w:r w:rsidRPr="00CF31A5">
        <w:rPr>
          <w:b/>
          <w:bCs/>
        </w:rPr>
        <w:t>Ensure fair and ethical contracting.</w:t>
      </w:r>
      <w:r w:rsidRPr="00CF31A5">
        <w:t xml:space="preserve"> Contract in good faith, allocate risk fairly and ensure contracts reflect the true scope, program, site conditions and known risks</w:t>
      </w:r>
      <w:r w:rsidRPr="00750F92">
        <w:t>. Ensure contractors and subcontractors are selected using transparent, fair and appropriate criteria.</w:t>
      </w:r>
    </w:p>
    <w:p w14:paraId="16FBC97F" w14:textId="5B698727" w:rsidR="00E60031" w:rsidRPr="00CF31A5" w:rsidRDefault="00E60031" w:rsidP="00750F92">
      <w:pPr>
        <w:pStyle w:val="List"/>
      </w:pPr>
      <w:r w:rsidRPr="00CF31A5">
        <w:rPr>
          <w:b/>
          <w:bCs/>
        </w:rPr>
        <w:t>Prioritise value over lowest cost.</w:t>
      </w:r>
      <w:r w:rsidRPr="00CF31A5">
        <w:t xml:space="preserve"> Make decisions that focus on quality, safety, capability, reliable delivery, and social, environmental and economic benefits rather than lowest-cost options.</w:t>
      </w:r>
    </w:p>
    <w:p w14:paraId="546DB91E" w14:textId="77777777" w:rsidR="00E60031" w:rsidRPr="00CF31A5" w:rsidRDefault="00E60031" w:rsidP="00750F92">
      <w:pPr>
        <w:pStyle w:val="List"/>
      </w:pPr>
      <w:r w:rsidRPr="00CF31A5">
        <w:rPr>
          <w:b/>
          <w:bCs/>
        </w:rPr>
        <w:t>Grow local supply chains and support industry development.</w:t>
      </w:r>
      <w:r w:rsidRPr="00CF31A5">
        <w:t xml:space="preserve"> Support local markets and suppliers to build local capability and improve resilience.</w:t>
      </w:r>
    </w:p>
    <w:p w14:paraId="1063A5A5" w14:textId="77777777" w:rsidR="00E60031" w:rsidRPr="00CF31A5" w:rsidRDefault="00E60031" w:rsidP="00750F92">
      <w:pPr>
        <w:pStyle w:val="List"/>
      </w:pPr>
      <w:r w:rsidRPr="00CF31A5">
        <w:rPr>
          <w:b/>
          <w:bCs/>
        </w:rPr>
        <w:t>Allocate and price risk fairly.</w:t>
      </w:r>
      <w:r w:rsidRPr="00CF31A5">
        <w:t xml:space="preserve"> Ensure risk is allocated across the contractual chain using the best available evidence. Use shared mechanisms and apply fair relief where risks cannot be quantified or insured.</w:t>
      </w:r>
    </w:p>
    <w:p w14:paraId="0E645265" w14:textId="652028B9" w:rsidR="00D737EF" w:rsidRDefault="00E60031" w:rsidP="40F6B6BD">
      <w:pPr>
        <w:pStyle w:val="List"/>
      </w:pPr>
      <w:r w:rsidRPr="00750F92">
        <w:rPr>
          <w:b/>
        </w:rPr>
        <w:t>Maintain timely, fair and transparent payment practices.</w:t>
      </w:r>
      <w:r w:rsidRPr="00750F92">
        <w:t xml:space="preserve"> Ensure fair and reasonable wages and conditions, and that payments are made on time and in full across the supply chain</w:t>
      </w:r>
      <w:r w:rsidRPr="00CF31A5">
        <w:t>.</w:t>
      </w:r>
      <w:r w:rsidR="00D737EF">
        <w:br w:type="page"/>
      </w:r>
    </w:p>
    <w:p w14:paraId="39B998FA" w14:textId="33415755" w:rsidR="00E60031" w:rsidRPr="00C85ECD" w:rsidRDefault="00A83D0E" w:rsidP="00A83D0E">
      <w:pPr>
        <w:pStyle w:val="Heading3-Goal"/>
      </w:pPr>
      <w:r w:rsidRPr="003026BD">
        <w:rPr>
          <w:rStyle w:val="CharacterStyle-ExtraBold"/>
          <w:noProof/>
        </w:rPr>
        <mc:AlternateContent>
          <mc:Choice Requires="wps">
            <w:drawing>
              <wp:anchor distT="0" distB="0" distL="114300" distR="114300" simplePos="0" relativeHeight="251658251" behindDoc="0" locked="0" layoutInCell="1" allowOverlap="1" wp14:anchorId="6CC0152B" wp14:editId="3A5623FE">
                <wp:simplePos x="0" y="0"/>
                <wp:positionH relativeFrom="margin">
                  <wp:posOffset>0</wp:posOffset>
                </wp:positionH>
                <wp:positionV relativeFrom="paragraph">
                  <wp:posOffset>266065</wp:posOffset>
                </wp:positionV>
                <wp:extent cx="540000" cy="0"/>
                <wp:effectExtent l="0" t="0" r="0" b="0"/>
                <wp:wrapTopAndBottom/>
                <wp:docPr id="42645402"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000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109684CE" id="Straight Connector 11" o:spid="_x0000_s1026" alt="&quot;&quot;" style="position:absolute;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0.95pt" to="42.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tWBuQEAAOEDAAAOAAAAZHJzL2Uyb0RvYy54bWysU01P3DAQvSP1P1i+d5NFpYJosxxAcEEU&#10;8fEDjDPeWLI9lm022X/fsbObRYVWatUcnHg8782b58nqcrSGbSFEja7ly0XNGTiJnXablr8833w9&#10;5ywm4Tph0EHLdxD55frLyWrwDZxij6aDwIjExWbwLe9T8k1VRdmDFXGBHhwdKgxWJNqGTdUFMRC7&#10;NdVpXX+vBgydDyghRopeT4d8XfiVApl+KBUhMdNy0pbKGsr6mtdqvRLNJgjfa7mXIf5BhRXaUdGZ&#10;6lokwd6C/kBltQwYUaWFRFuhUlpC6YG6Wda/dPPUCw+lFzIn+tmm+P9o5f32yj0EsmHwsYn+IeQu&#10;RhVsfpM+NhazdrNZMCYmKXj2raaHM3k4qo44H2K6BbQsf7TcaJfbEI3Y3sVEtSj1kJLDxrGBhuei&#10;PqtLWkSjuxttTD4sowBXJrCtoEsUUoJLy3xxxPIuk3bGUfDYR/lKOwNTjUdQTHekfDkVySP2O17j&#10;KDvDFKmYgXt1fwLu8zMUyvj9DXhGlMro0gy22mH4THYaD1aoKf/gwNR3tuAVu1254WINzVFxbj/z&#10;eVDf7wv8+GeufwIAAP//AwBQSwMEFAAGAAgAAAAhANO8OJDXAAAABQEAAA8AAABkcnMvZG93bnJl&#10;di54bWxMj0FLw0AQhe+C/2EZwZvdVFRqmk3RiHgRxFQ8T5NpNrg7E7LbNP57VzzY48cb3vum2Mze&#10;qYnG0AsbWC4yUMSNtD13Bj62z1crUCEit+iEycA3BdiU52cF5q0c+Z2mOnYqlXDI0YCNcci1Do0l&#10;j2EhA3HK9jJ6jAnHTrcjHlO5d/o6y+60x57TgsWBKkvNV33wBvSrfnyRNyefVW+9k2094VNlzOXF&#10;/LAGFWmO/8fwq5/UoUxOOzlwG5QzkB6JBm6W96BSurpNvPtjXRb61L78AQAA//8DAFBLAQItABQA&#10;BgAIAAAAIQC2gziS/gAAAOEBAAATAAAAAAAAAAAAAAAAAAAAAABbQ29udGVudF9UeXBlc10ueG1s&#10;UEsBAi0AFAAGAAgAAAAhADj9If/WAAAAlAEAAAsAAAAAAAAAAAAAAAAALwEAAF9yZWxzLy5yZWxz&#10;UEsBAi0AFAAGAAgAAAAhAAlm1YG5AQAA4QMAAA4AAAAAAAAAAAAAAAAALgIAAGRycy9lMm9Eb2Mu&#10;eG1sUEsBAi0AFAAGAAgAAAAhANO8OJDXAAAABQEAAA8AAAAAAAAAAAAAAAAAEwQAAGRycy9kb3du&#10;cmV2LnhtbFBLBQYAAAAABAAEAPMAAAAXBQAAAAA=&#10;" strokecolor="#292f63 [3204]" strokeweight="1.5pt">
                <v:stroke joinstyle="miter"/>
                <w10:wrap type="topAndBottom" anchorx="margin"/>
              </v:line>
            </w:pict>
          </mc:Fallback>
        </mc:AlternateContent>
      </w:r>
      <w:r w:rsidR="00E60031" w:rsidRPr="003026BD">
        <w:rPr>
          <w:rStyle w:val="CharacterStyle-ExtraBold"/>
        </w:rPr>
        <w:t>Goal 2:</w:t>
      </w:r>
      <w:r w:rsidR="00E60031" w:rsidRPr="00C85ECD">
        <w:t xml:space="preserve"> </w:t>
      </w:r>
      <w:r w:rsidR="00E60031" w:rsidRPr="00A83D0E">
        <w:rPr>
          <w:b w:val="0"/>
          <w:bCs/>
        </w:rPr>
        <w:t>Invest in the workforce of today and tomorrow</w:t>
      </w:r>
    </w:p>
    <w:p w14:paraId="202E6FB6" w14:textId="77777777" w:rsidR="00E60031" w:rsidRPr="00CF31A5" w:rsidRDefault="00E60031" w:rsidP="00DD5FEF">
      <w:pPr>
        <w:pStyle w:val="Normal-BehavioursBefore6pt"/>
      </w:pPr>
      <w:r w:rsidRPr="00CF31A5">
        <w:t>Behaviours:</w:t>
      </w:r>
    </w:p>
    <w:p w14:paraId="30805822" w14:textId="4587954F" w:rsidR="00E60031" w:rsidRPr="00CF31A5" w:rsidRDefault="00E60031" w:rsidP="00750F92">
      <w:pPr>
        <w:pStyle w:val="List"/>
        <w:numPr>
          <w:ilvl w:val="0"/>
          <w:numId w:val="25"/>
        </w:numPr>
      </w:pPr>
      <w:r w:rsidRPr="00750F92">
        <w:rPr>
          <w:b/>
          <w:bCs/>
        </w:rPr>
        <w:t>Recruit and retain diverse talent.</w:t>
      </w:r>
      <w:r w:rsidRPr="00CF31A5">
        <w:t xml:space="preserve"> Attract people from diverse backgrounds through inclusive</w:t>
      </w:r>
      <w:r w:rsidR="00D82475" w:rsidRPr="00CF31A5">
        <w:t> </w:t>
      </w:r>
      <w:r w:rsidRPr="00CF31A5">
        <w:t>recruitment practices and reduced barriers to entry, participation and retention.</w:t>
      </w:r>
    </w:p>
    <w:p w14:paraId="46C1E0F9" w14:textId="7DEC046B" w:rsidR="00E60031" w:rsidRPr="00CF31A5" w:rsidRDefault="00E60031" w:rsidP="00750F92">
      <w:pPr>
        <w:pStyle w:val="List"/>
      </w:pPr>
      <w:r w:rsidRPr="00CF31A5">
        <w:rPr>
          <w:b/>
          <w:bCs/>
        </w:rPr>
        <w:t>Recognise and value skills.</w:t>
      </w:r>
      <w:r w:rsidRPr="00CF31A5">
        <w:t xml:space="preserve"> Ensure skills, capabilities and experience are appropriately and</w:t>
      </w:r>
      <w:r w:rsidR="00D82475" w:rsidRPr="00CF31A5">
        <w:t> </w:t>
      </w:r>
      <w:r w:rsidRPr="00CF31A5">
        <w:t>consistently recognised and valued, so individuals are placed effectively, rewarded fairly and</w:t>
      </w:r>
      <w:r w:rsidR="00145919" w:rsidRPr="00CF31A5">
        <w:t> </w:t>
      </w:r>
      <w:r w:rsidRPr="00CF31A5">
        <w:t>enabled to contribute fully across roles and career stages.</w:t>
      </w:r>
    </w:p>
    <w:p w14:paraId="16E09B62" w14:textId="77777777" w:rsidR="00E60031" w:rsidRPr="00750F92" w:rsidRDefault="00E60031" w:rsidP="2B1E85C4">
      <w:pPr>
        <w:pStyle w:val="List"/>
      </w:pPr>
      <w:r w:rsidRPr="00750F92">
        <w:rPr>
          <w:b/>
          <w:bCs/>
        </w:rPr>
        <w:t>Invest in early career training and development.</w:t>
      </w:r>
      <w:r w:rsidRPr="00750F92">
        <w:t xml:space="preserve"> Build a skilled, confident workforce through structured training, mentoring and practical learning, supported by supervision, feedback and pastoral care, particularly for apprentices and trainees.</w:t>
      </w:r>
    </w:p>
    <w:p w14:paraId="41B5B9CC" w14:textId="77777777" w:rsidR="00E60031" w:rsidRPr="00CF31A5" w:rsidRDefault="00E60031" w:rsidP="00750F92">
      <w:pPr>
        <w:pStyle w:val="List"/>
      </w:pPr>
      <w:r w:rsidRPr="00CF31A5">
        <w:rPr>
          <w:b/>
          <w:bCs/>
        </w:rPr>
        <w:t>Support lifelong learning.</w:t>
      </w:r>
      <w:r w:rsidRPr="00CF31A5">
        <w:t xml:space="preserve"> Uplift skills and knowledge at all career stages so the workforce remains capable, adaptable and future-ready.</w:t>
      </w:r>
    </w:p>
    <w:p w14:paraId="73A58D9D" w14:textId="034C3888" w:rsidR="00E60031" w:rsidRPr="00750F92" w:rsidRDefault="00E60031" w:rsidP="747A3B80">
      <w:pPr>
        <w:pStyle w:val="List"/>
      </w:pPr>
      <w:r w:rsidRPr="00750F92">
        <w:rPr>
          <w:b/>
          <w:bCs/>
        </w:rPr>
        <w:t>Champion people-focused work practices.</w:t>
      </w:r>
      <w:r w:rsidRPr="00750F92">
        <w:t xml:space="preserve"> Support contemporary ways of working, including flexibility</w:t>
      </w:r>
      <w:r w:rsidR="00282407">
        <w:t>,</w:t>
      </w:r>
      <w:r w:rsidRPr="00750F92">
        <w:t xml:space="preserve"> and promote the efficient use of resources to improve productivity, wellbeing and long-term workforce resilience.</w:t>
      </w:r>
    </w:p>
    <w:p w14:paraId="1C099AE1" w14:textId="61528B64" w:rsidR="00E60031" w:rsidRPr="00750F92" w:rsidRDefault="00E60031" w:rsidP="583FE54A">
      <w:pPr>
        <w:pStyle w:val="List"/>
      </w:pPr>
      <w:r w:rsidRPr="00750F92">
        <w:rPr>
          <w:b/>
          <w:bCs/>
        </w:rPr>
        <w:t>Promote stable work practices.</w:t>
      </w:r>
      <w:r w:rsidRPr="00750F92">
        <w:t xml:space="preserve"> Support employment practices that build long-term workforce capability and stability, prioritising direct employment where possible.</w:t>
      </w:r>
    </w:p>
    <w:p w14:paraId="37876409" w14:textId="4A45A2C1" w:rsidR="00E60031" w:rsidRPr="00C85ECD" w:rsidRDefault="00A83D0E" w:rsidP="00A83D0E">
      <w:pPr>
        <w:pStyle w:val="Heading3-Goal"/>
      </w:pPr>
      <w:r w:rsidRPr="003026BD">
        <w:rPr>
          <w:rStyle w:val="CharacterStyle-ExtraBold"/>
          <w:noProof/>
        </w:rPr>
        <mc:AlternateContent>
          <mc:Choice Requires="wps">
            <w:drawing>
              <wp:anchor distT="0" distB="0" distL="114300" distR="114300" simplePos="0" relativeHeight="251658252" behindDoc="0" locked="0" layoutInCell="1" allowOverlap="1" wp14:anchorId="3BB5E4B3" wp14:editId="3536CAC5">
                <wp:simplePos x="0" y="0"/>
                <wp:positionH relativeFrom="margin">
                  <wp:posOffset>0</wp:posOffset>
                </wp:positionH>
                <wp:positionV relativeFrom="paragraph">
                  <wp:posOffset>696595</wp:posOffset>
                </wp:positionV>
                <wp:extent cx="540000" cy="0"/>
                <wp:effectExtent l="0" t="0" r="0" b="0"/>
                <wp:wrapTopAndBottom/>
                <wp:docPr id="1471220707"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000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6F349CD4" id="Straight Connector 11" o:spid="_x0000_s1026" alt="&quot;&quot;" style="position:absolute;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4.85pt" to="42.5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tWBuQEAAOEDAAAOAAAAZHJzL2Uyb0RvYy54bWysU01P3DAQvSP1P1i+d5NFpYJosxxAcEEU&#10;8fEDjDPeWLI9lm022X/fsbObRYVWatUcnHg8782b58nqcrSGbSFEja7ly0XNGTiJnXablr8833w9&#10;5ywm4Tph0EHLdxD55frLyWrwDZxij6aDwIjExWbwLe9T8k1VRdmDFXGBHhwdKgxWJNqGTdUFMRC7&#10;NdVpXX+vBgydDyghRopeT4d8XfiVApl+KBUhMdNy0pbKGsr6mtdqvRLNJgjfa7mXIf5BhRXaUdGZ&#10;6lokwd6C/kBltQwYUaWFRFuhUlpC6YG6Wda/dPPUCw+lFzIn+tmm+P9o5f32yj0EsmHwsYn+IeQu&#10;RhVsfpM+NhazdrNZMCYmKXj2raaHM3k4qo44H2K6BbQsf7TcaJfbEI3Y3sVEtSj1kJLDxrGBhuei&#10;PqtLWkSjuxttTD4sowBXJrCtoEsUUoJLy3xxxPIuk3bGUfDYR/lKOwNTjUdQTHekfDkVySP2O17j&#10;KDvDFKmYgXt1fwLu8zMUyvj9DXhGlMro0gy22mH4THYaD1aoKf/gwNR3tuAVu1254WINzVFxbj/z&#10;eVDf7wv8+GeufwIAAP//AwBQSwMEFAAGAAgAAAAhAOAVzPDXAAAABwEAAA8AAABkcnMvZG93bnJl&#10;di54bWxMj8FKxDAQhu+C7xBG8OamCupamy5aES+C2BXPs01sislMabLd+vaOIOhxvn/455tqs8Sg&#10;ZjelgcnA+aoA5ahjO1Bv4G37eLYGlTKSxcDkDHy5BJv6+KjC0vKBXt3c5l5JCaUSDficx1Lr1HkX&#10;Ma14dCTZB08Rs4xTr+2EBymPQV8UxZWOOJBc8Di6xrvus91HA/pZ3z/xS+D3ZvAx8Lad8aEx5vRk&#10;ubsFld2S/5bhR1/UoRanHe/JJhUMyCNZaHFzDUri9aWA3S/QdaX/+9ffAAAA//8DAFBLAQItABQA&#10;BgAIAAAAIQC2gziS/gAAAOEBAAATAAAAAAAAAAAAAAAAAAAAAABbQ29udGVudF9UeXBlc10ueG1s&#10;UEsBAi0AFAAGAAgAAAAhADj9If/WAAAAlAEAAAsAAAAAAAAAAAAAAAAALwEAAF9yZWxzLy5yZWxz&#10;UEsBAi0AFAAGAAgAAAAhAAlm1YG5AQAA4QMAAA4AAAAAAAAAAAAAAAAALgIAAGRycy9lMm9Eb2Mu&#10;eG1sUEsBAi0AFAAGAAgAAAAhAOAVzPDXAAAABwEAAA8AAAAAAAAAAAAAAAAAEwQAAGRycy9kb3du&#10;cmV2LnhtbFBLBQYAAAAABAAEAPMAAAAXBQAAAAA=&#10;" strokecolor="#292f63 [3204]" strokeweight="1.5pt">
                <v:stroke joinstyle="miter"/>
                <w10:wrap type="topAndBottom" anchorx="margin"/>
              </v:line>
            </w:pict>
          </mc:Fallback>
        </mc:AlternateContent>
      </w:r>
      <w:r w:rsidR="00E60031" w:rsidRPr="003026BD">
        <w:rPr>
          <w:rStyle w:val="CharacterStyle-ExtraBold"/>
        </w:rPr>
        <w:t xml:space="preserve">Goal 3: </w:t>
      </w:r>
      <w:r w:rsidR="00E60031" w:rsidRPr="00A83D0E">
        <w:rPr>
          <w:b w:val="0"/>
          <w:bCs/>
        </w:rPr>
        <w:t>Shape a construction industry that is trusted,</w:t>
      </w:r>
      <w:r w:rsidR="0017453E" w:rsidRPr="00A83D0E">
        <w:rPr>
          <w:b w:val="0"/>
          <w:bCs/>
        </w:rPr>
        <w:t xml:space="preserve"> </w:t>
      </w:r>
      <w:r w:rsidR="00E60031" w:rsidRPr="00A83D0E">
        <w:rPr>
          <w:b w:val="0"/>
          <w:bCs/>
        </w:rPr>
        <w:t>respected,</w:t>
      </w:r>
      <w:r w:rsidR="0017453E" w:rsidRPr="00A83D0E">
        <w:rPr>
          <w:b w:val="0"/>
          <w:bCs/>
        </w:rPr>
        <w:t xml:space="preserve"> </w:t>
      </w:r>
      <w:r w:rsidR="00E60031" w:rsidRPr="00A83D0E">
        <w:rPr>
          <w:b w:val="0"/>
          <w:bCs/>
        </w:rPr>
        <w:t>and</w:t>
      </w:r>
      <w:r w:rsidR="00AE42C8" w:rsidRPr="00A83D0E">
        <w:rPr>
          <w:b w:val="0"/>
          <w:bCs/>
        </w:rPr>
        <w:t> </w:t>
      </w:r>
      <w:r w:rsidR="00E60031" w:rsidRPr="00A83D0E">
        <w:rPr>
          <w:b w:val="0"/>
          <w:bCs/>
        </w:rPr>
        <w:t>regarded</w:t>
      </w:r>
      <w:r>
        <w:rPr>
          <w:b w:val="0"/>
          <w:bCs/>
        </w:rPr>
        <w:t xml:space="preserve"> </w:t>
      </w:r>
      <w:r w:rsidR="00E60031" w:rsidRPr="00A83D0E">
        <w:rPr>
          <w:b w:val="0"/>
          <w:bCs/>
        </w:rPr>
        <w:t>for</w:t>
      </w:r>
      <w:r>
        <w:rPr>
          <w:b w:val="0"/>
          <w:bCs/>
        </w:rPr>
        <w:t> </w:t>
      </w:r>
      <w:r w:rsidR="00E60031" w:rsidRPr="00A83D0E">
        <w:rPr>
          <w:b w:val="0"/>
          <w:bCs/>
        </w:rPr>
        <w:t xml:space="preserve">excellence </w:t>
      </w:r>
    </w:p>
    <w:p w14:paraId="60156CE2" w14:textId="77777777" w:rsidR="00E60031" w:rsidRPr="00E60031" w:rsidRDefault="00E60031" w:rsidP="00DD5FEF">
      <w:pPr>
        <w:pStyle w:val="Normal-BehavioursBefore6pt"/>
      </w:pPr>
      <w:r w:rsidRPr="00E60031">
        <w:t>Behaviours:</w:t>
      </w:r>
    </w:p>
    <w:p w14:paraId="30FEFC1C" w14:textId="627286F6" w:rsidR="00E60031" w:rsidRDefault="00E60031" w:rsidP="006D6D0F">
      <w:pPr>
        <w:pStyle w:val="List"/>
        <w:numPr>
          <w:ilvl w:val="0"/>
          <w:numId w:val="18"/>
        </w:numPr>
      </w:pPr>
      <w:r w:rsidRPr="00EE054A">
        <w:rPr>
          <w:b/>
          <w:bCs/>
        </w:rPr>
        <w:t>Deliver reliable and ethical community value.</w:t>
      </w:r>
      <w:r>
        <w:t xml:space="preserve"> Make decisions that foster trust, strengthen public confidence and reflect responsible stewardship of public and private investment.</w:t>
      </w:r>
    </w:p>
    <w:p w14:paraId="411A8820" w14:textId="5EB08294" w:rsidR="00E60031" w:rsidRDefault="00E60031" w:rsidP="006D6D0F">
      <w:pPr>
        <w:pStyle w:val="List"/>
        <w:numPr>
          <w:ilvl w:val="0"/>
          <w:numId w:val="18"/>
        </w:numPr>
      </w:pPr>
      <w:r w:rsidRPr="00EE054A">
        <w:rPr>
          <w:b/>
          <w:bCs/>
        </w:rPr>
        <w:t>Be an industry of choice.</w:t>
      </w:r>
      <w:r>
        <w:t xml:space="preserve"> Build pride in the industry by recognising excellence, sharing</w:t>
      </w:r>
      <w:r w:rsidR="00D2470C">
        <w:t> </w:t>
      </w:r>
      <w:r>
        <w:t xml:space="preserve">success and strengthening the credibility of construction as a career of choice. </w:t>
      </w:r>
    </w:p>
    <w:p w14:paraId="65C0263C" w14:textId="506949A0" w:rsidR="00EE40C7" w:rsidRPr="00E60031" w:rsidRDefault="00E60031" w:rsidP="004A438D">
      <w:pPr>
        <w:pStyle w:val="List"/>
        <w:numPr>
          <w:ilvl w:val="0"/>
          <w:numId w:val="18"/>
        </w:numPr>
      </w:pPr>
      <w:r w:rsidRPr="00EE054A">
        <w:rPr>
          <w:b/>
          <w:bCs/>
        </w:rPr>
        <w:t xml:space="preserve">Uphold high standards of professionalism. </w:t>
      </w:r>
      <w:r>
        <w:t>Ensure leadership, behaviours and skills reflect</w:t>
      </w:r>
      <w:r w:rsidR="00305136">
        <w:t> </w:t>
      </w:r>
      <w:r>
        <w:t>accountability, continuous improvement and a shared commitment to consistently high</w:t>
      </w:r>
      <w:r w:rsidR="00407C0E" w:rsidRPr="00407C0E">
        <w:t xml:space="preserve"> </w:t>
      </w:r>
      <w:r>
        <w:t>standards of practice.</w:t>
      </w:r>
    </w:p>
    <w:sectPr w:rsidR="00EE40C7" w:rsidRPr="00E60031" w:rsidSect="0046380F">
      <w:headerReference w:type="first" r:id="rId21"/>
      <w:pgSz w:w="11906" w:h="16838"/>
      <w:pgMar w:top="953" w:right="1315" w:bottom="1474" w:left="1315" w:header="90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8F649" w14:textId="77777777" w:rsidR="00CD61A6" w:rsidRDefault="00CD61A6" w:rsidP="000A6228">
      <w:pPr>
        <w:spacing w:after="0" w:line="240" w:lineRule="auto"/>
      </w:pPr>
      <w:r>
        <w:separator/>
      </w:r>
    </w:p>
  </w:endnote>
  <w:endnote w:type="continuationSeparator" w:id="0">
    <w:p w14:paraId="7D269321" w14:textId="77777777" w:rsidR="00CD61A6" w:rsidRDefault="00CD61A6"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Serif">
    <w:charset w:val="00"/>
    <w:family w:val="roman"/>
    <w:pitch w:val="variable"/>
    <w:sig w:usb0="A11526FF" w:usb1="C000ECFB" w:usb2="00010000" w:usb3="00000000" w:csb0="0000019F" w:csb1="00000000"/>
  </w:font>
  <w:font w:name="Cambria">
    <w:panose1 w:val="02040503050406030204"/>
    <w:charset w:val="00"/>
    <w:family w:val="roman"/>
    <w:pitch w:val="variable"/>
    <w:sig w:usb0="E00006FF" w:usb1="420024FF" w:usb2="02000000" w:usb3="00000000" w:csb0="0000019F" w:csb1="00000000"/>
  </w:font>
  <w:font w:name="Aptos ExtraBold">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D445A" w14:textId="5B36A965" w:rsidR="00B44A48" w:rsidRDefault="00980B9C" w:rsidP="00D82475">
    <w:pPr>
      <w:pStyle w:val="Footer"/>
    </w:pPr>
    <w:r>
      <w:rPr>
        <w:noProof/>
      </w:rPr>
      <mc:AlternateContent>
        <mc:Choice Requires="wps">
          <w:drawing>
            <wp:anchor distT="0" distB="0" distL="114300" distR="114300" simplePos="0" relativeHeight="251658240" behindDoc="0" locked="0" layoutInCell="1" allowOverlap="1" wp14:anchorId="6369DBD3" wp14:editId="53CF3EA6">
              <wp:simplePos x="0" y="0"/>
              <wp:positionH relativeFrom="margin">
                <wp:posOffset>5401310</wp:posOffset>
              </wp:positionH>
              <wp:positionV relativeFrom="paragraph">
                <wp:posOffset>93345</wp:posOffset>
              </wp:positionV>
              <wp:extent cx="503555" cy="244475"/>
              <wp:effectExtent l="0" t="0" r="0" b="3175"/>
              <wp:wrapNone/>
              <wp:docPr id="1951424444" name="Text Box 1"/>
              <wp:cNvGraphicFramePr/>
              <a:graphic xmlns:a="http://schemas.openxmlformats.org/drawingml/2006/main">
                <a:graphicData uri="http://schemas.microsoft.com/office/word/2010/wordprocessingShape">
                  <wps:wsp>
                    <wps:cNvSpPr txBox="1"/>
                    <wps:spPr>
                      <a:xfrm>
                        <a:off x="0" y="0"/>
                        <a:ext cx="503555" cy="244475"/>
                      </a:xfrm>
                      <a:prstGeom prst="rect">
                        <a:avLst/>
                      </a:prstGeom>
                      <a:solidFill>
                        <a:schemeClr val="tx2"/>
                      </a:solidFill>
                      <a:ln w="6350">
                        <a:noFill/>
                      </a:ln>
                    </wps:spPr>
                    <wps:txbx>
                      <w:txbxContent>
                        <w:p w14:paraId="14781B43" w14:textId="353E86FD" w:rsidR="004435D6" w:rsidRPr="003D67E4" w:rsidRDefault="003D67E4" w:rsidP="004435D6">
                          <w:pPr>
                            <w:pStyle w:val="Footer"/>
                            <w:spacing w:before="0"/>
                            <w:jc w:val="center"/>
                            <w:rPr>
                              <w:color w:val="428DC6" w:themeColor="accent2"/>
                            </w:rPr>
                          </w:pPr>
                          <w:r w:rsidRPr="003D67E4">
                            <w:rPr>
                              <w:color w:val="428DC6" w:themeColor="accent2"/>
                            </w:rPr>
                            <w:fldChar w:fldCharType="begin"/>
                          </w:r>
                          <w:r w:rsidRPr="003D67E4">
                            <w:rPr>
                              <w:color w:val="428DC6" w:themeColor="accent2"/>
                            </w:rPr>
                            <w:instrText xml:space="preserve"> PAGE   \* MERGEFORMAT </w:instrText>
                          </w:r>
                          <w:r w:rsidRPr="003D67E4">
                            <w:rPr>
                              <w:color w:val="428DC6" w:themeColor="accent2"/>
                            </w:rPr>
                            <w:fldChar w:fldCharType="separate"/>
                          </w:r>
                          <w:r w:rsidRPr="003D67E4">
                            <w:rPr>
                              <w:noProof/>
                              <w:color w:val="428DC6" w:themeColor="accent2"/>
                            </w:rPr>
                            <w:t>1</w:t>
                          </w:r>
                          <w:r w:rsidRPr="003D67E4">
                            <w:rPr>
                              <w:noProof/>
                              <w:color w:val="428DC6" w:themeColor="accent2"/>
                            </w:rPr>
                            <w:fldChar w:fldCharType="end"/>
                          </w:r>
                        </w:p>
                      </w:txbxContent>
                    </wps:txbx>
                    <wps:bodyPr rot="0" spcFirstLastPara="0" vertOverflow="overflow" horzOverflow="overflow" vert="horz" wrap="square" lIns="90000" tIns="360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69DBD3" id="_x0000_t202" coordsize="21600,21600" o:spt="202" path="m,l,21600r21600,l21600,xe">
              <v:stroke joinstyle="miter"/>
              <v:path gradientshapeok="t" o:connecttype="rect"/>
            </v:shapetype>
            <v:shape id="Text Box 1" o:spid="_x0000_s1026" type="#_x0000_t202" style="position:absolute;margin-left:425.3pt;margin-top:7.35pt;width:39.65pt;height:19.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6DALgIAAFMEAAAOAAAAZHJzL2Uyb0RvYy54bWysVE1v2zAMvQ/YfxB0X+x8OGuNOEWWIsOA&#10;oi2QDj0rshQbkEVNUmJnv36U7CRdt9OwHBRSpJ7Ixycv7rpGkaOwrgZd0PEopURoDmWt9wX9/rL5&#10;dEOJ80yXTIEWBT0JR++WHz8sWpOLCVSgSmEJgmiXt6aglfcmTxLHK9EwNwIjNAYl2IZ5dO0+KS1r&#10;Eb1RySRN50kLtjQWuHAOd+/7IF1GfCkF909SOuGJKijW5uNq47oLa7JcsHxvmalqPpTB/qGKhtUa&#10;L71A3TPPyMHWf0A1NbfgQPoRhyYBKWsuYg/YzTh91822YkbEXpAcZy40uf8Hyx+PW/Nsie++QIcD&#10;DIS0xuUON0M/nbRN+MdKCcaRwtOFNtF5wnEzS6dZllHCMTSZzWafs4CSXA8b6/xXAQ0JRkEtTiWS&#10;xY4Pzvep55RwlwNVl5taqegEJYi1suTIcIa+mwzgv2UpTdqCzqdZGoE1hOM9stJYy7WlYPlu1w19&#10;7qA8YfsWemU4wzc1FvnAnH9mFqWAHaO8/RMuUgFeAoNFSQX259/2Qz5OCKOUtCitgrofB2YFJeqb&#10;xtndpvhDLUZnOo+OfRvZRWc2vwlp+tCsATsf40MyPJq4a706m9JC84qvYBVuxRDTHO9Gqs7m2veC&#10;x1fExWoVk1B9hvkHvTU8QAemwwheuldmzTAnjwN+hLMIWf5uXH1uOKlhdfAg6zjLQHDP6sA7Kjeq&#10;YXhl4Wm89WPW9Vuw/AUAAP//AwBQSwMEFAAGAAgAAAAhAB9hPTffAAAACQEAAA8AAABkcnMvZG93&#10;bnJldi54bWxMj0FPg0AQhe8m/ofNmHgxdilaBGRpqtGbiZH24HFhp0BkZwm7pfjvHU96nLyX731T&#10;bBc7iBkn3ztSsF5FIJAaZ3pqFRz2r7cpCB80GT04QgXf6GFbXl4UOjfuTB84V6EVDCGfawVdCGMu&#10;pW86tNqv3IjE2dFNVgc+p1aaSZ8ZbgcZR1Eire6JFzo94nOHzVd1sgo29Tp52r1Vn3gzH8b3ffzS&#10;pMdIqeurZfcIIuAS/srwq8/qULJT7U5kvBgUpJso4SoH9w8guJDFWQaiZvpdDLIs5P8Pyh8AAAD/&#10;/wMAUEsBAi0AFAAGAAgAAAAhALaDOJL+AAAA4QEAABMAAAAAAAAAAAAAAAAAAAAAAFtDb250ZW50&#10;X1R5cGVzXS54bWxQSwECLQAUAAYACAAAACEAOP0h/9YAAACUAQAACwAAAAAAAAAAAAAAAAAvAQAA&#10;X3JlbHMvLnJlbHNQSwECLQAUAAYACAAAACEAU1ugwC4CAABTBAAADgAAAAAAAAAAAAAAAAAuAgAA&#10;ZHJzL2Uyb0RvYy54bWxQSwECLQAUAAYACAAAACEAH2E9N98AAAAJAQAADwAAAAAAAAAAAAAAAACI&#10;BAAAZHJzL2Rvd25yZXYueG1sUEsFBgAAAAAEAAQA8wAAAJQFAAAAAA==&#10;" fillcolor="#141d26 [3215]" stroked="f" strokeweight=".5pt">
              <v:textbox inset="2.5mm,1mm,2.5mm,1.3mm">
                <w:txbxContent>
                  <w:p w14:paraId="14781B43" w14:textId="353E86FD" w:rsidR="004435D6" w:rsidRPr="003D67E4" w:rsidRDefault="003D67E4" w:rsidP="004435D6">
                    <w:pPr>
                      <w:pStyle w:val="Footer"/>
                      <w:spacing w:before="0"/>
                      <w:jc w:val="center"/>
                      <w:rPr>
                        <w:color w:val="428DC6" w:themeColor="accent2"/>
                      </w:rPr>
                    </w:pPr>
                    <w:r w:rsidRPr="003D67E4">
                      <w:rPr>
                        <w:color w:val="428DC6" w:themeColor="accent2"/>
                      </w:rPr>
                      <w:fldChar w:fldCharType="begin"/>
                    </w:r>
                    <w:r w:rsidRPr="003D67E4">
                      <w:rPr>
                        <w:color w:val="428DC6" w:themeColor="accent2"/>
                      </w:rPr>
                      <w:instrText xml:space="preserve"> PAGE   \* MERGEFORMAT </w:instrText>
                    </w:r>
                    <w:r w:rsidRPr="003D67E4">
                      <w:rPr>
                        <w:color w:val="428DC6" w:themeColor="accent2"/>
                      </w:rPr>
                      <w:fldChar w:fldCharType="separate"/>
                    </w:r>
                    <w:r w:rsidRPr="003D67E4">
                      <w:rPr>
                        <w:noProof/>
                        <w:color w:val="428DC6" w:themeColor="accent2"/>
                      </w:rPr>
                      <w:t>1</w:t>
                    </w:r>
                    <w:r w:rsidRPr="003D67E4">
                      <w:rPr>
                        <w:noProof/>
                        <w:color w:val="428DC6" w:themeColor="accent2"/>
                      </w:rPr>
                      <w:fldChar w:fldCharType="end"/>
                    </w:r>
                  </w:p>
                </w:txbxContent>
              </v:textbox>
              <w10:wrap anchorx="margin"/>
            </v:shape>
          </w:pict>
        </mc:Fallback>
      </mc:AlternateContent>
    </w:r>
    <w:r w:rsidR="004435D6" w:rsidRPr="004435D6">
      <w:t xml:space="preserve"> </w:t>
    </w:r>
    <w:r w:rsidR="004435D6" w:rsidRPr="004435D6">
      <w:rPr>
        <w:noProof/>
      </w:rPr>
      <w:t>Joint Construction Industry Charter</w:t>
    </w:r>
  </w:p>
  <w:p w14:paraId="44C259AE" w14:textId="1F43F6C2" w:rsidR="003D67E4" w:rsidRPr="00394BCF" w:rsidRDefault="00A269AF" w:rsidP="003D67E4">
    <w:pPr>
      <w:pStyle w:val="Normal-AfterHeadings"/>
      <w:spacing w:before="120"/>
      <w:rPr>
        <w:sz w:val="20"/>
        <w:szCs w:val="20"/>
      </w:rPr>
    </w:pPr>
    <w:r w:rsidRPr="00394BCF">
      <w:rPr>
        <w:b/>
        <w:bCs/>
        <w:noProof/>
        <w:sz w:val="20"/>
        <w:szCs w:val="20"/>
      </w:rPr>
      <mc:AlternateContent>
        <mc:Choice Requires="wps">
          <w:drawing>
            <wp:anchor distT="0" distB="0" distL="114300" distR="114300" simplePos="0" relativeHeight="251658241" behindDoc="1" locked="0" layoutInCell="1" allowOverlap="1" wp14:anchorId="0D5E2049" wp14:editId="195E1393">
              <wp:simplePos x="0" y="0"/>
              <wp:positionH relativeFrom="page">
                <wp:align>left</wp:align>
              </wp:positionH>
              <wp:positionV relativeFrom="paragraph">
                <wp:posOffset>518795</wp:posOffset>
              </wp:positionV>
              <wp:extent cx="7591425" cy="299085"/>
              <wp:effectExtent l="0" t="0" r="9525" b="5715"/>
              <wp:wrapTight wrapText="bothSides">
                <wp:wrapPolygon edited="0">
                  <wp:start x="0" y="0"/>
                  <wp:lineTo x="0" y="20637"/>
                  <wp:lineTo x="21573" y="20637"/>
                  <wp:lineTo x="21573" y="0"/>
                  <wp:lineTo x="0" y="0"/>
                </wp:wrapPolygon>
              </wp:wrapTight>
              <wp:docPr id="726999464" name="Rectangle 3"/>
              <wp:cNvGraphicFramePr/>
              <a:graphic xmlns:a="http://schemas.openxmlformats.org/drawingml/2006/main">
                <a:graphicData uri="http://schemas.microsoft.com/office/word/2010/wordprocessingShape">
                  <wps:wsp>
                    <wps:cNvSpPr/>
                    <wps:spPr>
                      <a:xfrm>
                        <a:off x="0" y="0"/>
                        <a:ext cx="7591425" cy="299085"/>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rect w14:anchorId="2AC62B27" id="Rectangle 3" o:spid="_x0000_s1026" style="position:absolute;margin-left:0;margin-top:40.85pt;width:597.75pt;height:23.55pt;z-index:-251658239;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pcLaAIAACsFAAAOAAAAZHJzL2Uyb0RvYy54bWysVFFP2zAQfp+0/2D5fSSt6ICKFFUgpkkI&#10;0GDi2XXsJpLj885u0+7X72ynKQK0h2kvju27++7u83e5vNp1hm0V+hZsxScnJWfKSqhbu674z+fb&#10;L+ec+SBsLQxYVfG98vxq8fnTZe/magoNmFohIxDr572reBOCmxeFl43qhD8BpywZNWAnAh1xXdQo&#10;ekLvTDEty69FD1g7BKm8p9ubbOSLhK+1kuFBa68CMxWn2kJaMa2ruBaLSzFfo3BNK4cyxD9U0YnW&#10;UtIR6kYEwTbYvoPqWongQYcTCV0BWrdSpR6om0n5ppunRjiVeiFyvBtp8v8PVt5vn9wjEg2983NP&#10;29jFTmMXv1Qf2yWy9iNZaheYpMuz2cXkdDrjTJJtenFRns8im8Ux2qEP3xR0LG4qjvQYiSOxvfMh&#10;ux5cYjJj42rhtjUmW+NNcawr7cLeqOz9Q2nW1lTJNKEmyahrg2wr6LGFlMqGSTY1olb5ejIry/Tq&#10;VOcYkao2lgAjsqb8I/YAEOX4HjtXOfjHUJUUNwaXfyssB48RKTPYMAZ3rQX8CMBQV0Pm7H8gKVMT&#10;WVpBvX9EhpD17p28bekN7oQPjwJJ4DQKNLThgRZtoK84DDvOGsDfH91Hf9IdWTnraWAq7n9tBCrO&#10;zHdLiiQ1nMYJS4fT2dmUDvjasnptsZvuGuiZJvR7cDJto38wh61G6F5otpcxK5mElZS74jLg4XAd&#10;8iDT30Gq5TK50VQ5Ee7sk5MRPLIaNfa8exHoBiEGkvA9HIZLzN/oMfvGSAvLTQDdJrEeeR34polM&#10;whn+HnHkX5+T1/Eft/gDAAD//wMAUEsDBBQABgAIAAAAIQDnRAOm3wAAAAgBAAAPAAAAZHJzL2Rv&#10;d25yZXYueG1sTI/BTsMwEETvSPyDtUjcqJNWpSHEqapKvSCERKAHbtt4iQPxOordNPD1uKdym9Ws&#10;Zt4U68l2YqTBt44VpLMEBHHtdMuNgve33V0GwgdkjZ1jUvBDHtbl9VWBuXYnfqWxCo2IIexzVGBC&#10;6HMpfW3Iop+5njh6n26wGOI5NFIPeIrhtpPzJLmXFluODQZ72hqqv6ujVfD0tVpUZtyMv4sX2hu3&#10;f/7Ybb1StzfT5hFEoClcnuGMH9GhjEwHd2TtRacgDgkKsnQF4uymD8sliENU8ywDWRby/4DyDwAA&#10;//8DAFBLAQItABQABgAIAAAAIQC2gziS/gAAAOEBAAATAAAAAAAAAAAAAAAAAAAAAABbQ29udGVu&#10;dF9UeXBlc10ueG1sUEsBAi0AFAAGAAgAAAAhADj9If/WAAAAlAEAAAsAAAAAAAAAAAAAAAAALwEA&#10;AF9yZWxzLy5yZWxzUEsBAi0AFAAGAAgAAAAhANYylwtoAgAAKwUAAA4AAAAAAAAAAAAAAAAALgIA&#10;AGRycy9lMm9Eb2MueG1sUEsBAi0AFAAGAAgAAAAhAOdEA6bfAAAACAEAAA8AAAAAAAAAAAAAAAAA&#10;wgQAAGRycy9kb3ducmV2LnhtbFBLBQYAAAAABAAEAPMAAADOBQAAAAA=&#10;" fillcolor="#292f63 [3204]" stroked="f" strokeweight="1pt">
              <w10:wrap type="tight" anchorx="page"/>
            </v:rect>
          </w:pict>
        </mc:Fallback>
      </mc:AlternateContent>
    </w:r>
    <w:r w:rsidR="003D67E4" w:rsidRPr="00394BCF">
      <w:rPr>
        <w:b/>
        <w:bCs/>
        <w:sz w:val="20"/>
        <w:szCs w:val="20"/>
      </w:rPr>
      <w:t>This is a draft.</w:t>
    </w:r>
    <w:r w:rsidR="003D67E4" w:rsidRPr="00394BCF">
      <w:rPr>
        <w:sz w:val="20"/>
        <w:szCs w:val="20"/>
      </w:rPr>
      <w:t xml:space="preserve"> Final content of the Charter will be subject to agreement by all NCIF members.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116DB" w14:textId="64D6E7EA" w:rsidR="00CF31A5" w:rsidRDefault="007E775C" w:rsidP="002F05C0">
    <w:pPr>
      <w:pStyle w:val="Footer"/>
      <w:spacing w:before="0"/>
      <w:rPr>
        <w:noProof/>
      </w:rPr>
    </w:pPr>
    <w:r w:rsidRPr="0046380F">
      <w:rPr>
        <w:b w:val="0"/>
        <w:noProof/>
        <w:color w:val="auto"/>
      </w:rPr>
      <mc:AlternateContent>
        <mc:Choice Requires="wps">
          <w:drawing>
            <wp:anchor distT="0" distB="0" distL="114300" distR="114300" simplePos="0" relativeHeight="251658244" behindDoc="0" locked="0" layoutInCell="1" allowOverlap="1" wp14:anchorId="09C58ABD" wp14:editId="73C61835">
              <wp:simplePos x="0" y="0"/>
              <wp:positionH relativeFrom="margin">
                <wp:posOffset>5401310</wp:posOffset>
              </wp:positionH>
              <wp:positionV relativeFrom="paragraph">
                <wp:posOffset>135255</wp:posOffset>
              </wp:positionV>
              <wp:extent cx="503555" cy="244475"/>
              <wp:effectExtent l="0" t="0" r="0" b="3175"/>
              <wp:wrapNone/>
              <wp:docPr id="682628844" name="Text Box 1"/>
              <wp:cNvGraphicFramePr/>
              <a:graphic xmlns:a="http://schemas.openxmlformats.org/drawingml/2006/main">
                <a:graphicData uri="http://schemas.microsoft.com/office/word/2010/wordprocessingShape">
                  <wps:wsp>
                    <wps:cNvSpPr txBox="1"/>
                    <wps:spPr>
                      <a:xfrm>
                        <a:off x="0" y="0"/>
                        <a:ext cx="503555" cy="244475"/>
                      </a:xfrm>
                      <a:prstGeom prst="rect">
                        <a:avLst/>
                      </a:prstGeom>
                      <a:solidFill>
                        <a:srgbClr val="141D26"/>
                      </a:solidFill>
                      <a:ln w="6350">
                        <a:noFill/>
                      </a:ln>
                    </wps:spPr>
                    <wps:txbx>
                      <w:txbxContent>
                        <w:p w14:paraId="4FE9E65F" w14:textId="77777777" w:rsidR="0046380F" w:rsidRPr="003D67E4" w:rsidRDefault="0046380F" w:rsidP="0046380F">
                          <w:pPr>
                            <w:pStyle w:val="Footer"/>
                            <w:spacing w:before="0"/>
                            <w:jc w:val="center"/>
                            <w:rPr>
                              <w:color w:val="428DC6" w:themeColor="accent2"/>
                            </w:rPr>
                          </w:pPr>
                          <w:r w:rsidRPr="003D67E4">
                            <w:rPr>
                              <w:color w:val="428DC6" w:themeColor="accent2"/>
                            </w:rPr>
                            <w:fldChar w:fldCharType="begin"/>
                          </w:r>
                          <w:r w:rsidRPr="003D67E4">
                            <w:rPr>
                              <w:color w:val="428DC6" w:themeColor="accent2"/>
                            </w:rPr>
                            <w:instrText xml:space="preserve"> PAGE   \* MERGEFORMAT </w:instrText>
                          </w:r>
                          <w:r w:rsidRPr="003D67E4">
                            <w:rPr>
                              <w:color w:val="428DC6" w:themeColor="accent2"/>
                            </w:rPr>
                            <w:fldChar w:fldCharType="separate"/>
                          </w:r>
                          <w:r w:rsidRPr="003D67E4">
                            <w:rPr>
                              <w:noProof/>
                              <w:color w:val="428DC6" w:themeColor="accent2"/>
                            </w:rPr>
                            <w:t>1</w:t>
                          </w:r>
                          <w:r w:rsidRPr="003D67E4">
                            <w:rPr>
                              <w:noProof/>
                              <w:color w:val="428DC6" w:themeColor="accent2"/>
                            </w:rPr>
                            <w:fldChar w:fldCharType="end"/>
                          </w:r>
                        </w:p>
                      </w:txbxContent>
                    </wps:txbx>
                    <wps:bodyPr rot="0" spcFirstLastPara="0" vertOverflow="overflow" horzOverflow="overflow" vert="horz" wrap="square" lIns="90000" tIns="360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58ABD" id="_x0000_t202" coordsize="21600,21600" o:spt="202" path="m,l,21600r21600,l21600,xe">
              <v:stroke joinstyle="miter"/>
              <v:path gradientshapeok="t" o:connecttype="rect"/>
            </v:shapetype>
            <v:shape id="_x0000_s1027" type="#_x0000_t202" style="position:absolute;margin-left:425.3pt;margin-top:10.65pt;width:39.65pt;height:19.2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yQpMgIAAFsEAAAOAAAAZHJzL2Uyb0RvYy54bWysVEtv2zAMvg/YfxB0X+w81wZxiixBhgFF&#10;WyAdelZkOTEgixqlxM5+/SjZeazbaVgOCilSH8mPpGcPTaXZUaErwWS830s5U0ZCXppdxr+/rj/d&#10;cea8MLnQYFTGT8rxh/nHD7PaTtUA9qBzhYxAjJvWNuN77+00SZzcq0q4HlhlyFgAVsKTirskR1ET&#10;eqWTQZpOkhowtwhSOUe3q9bI5xG/KJT0z0XhlGc645SbjyfGcxvOZD4T0x0Kuy9ll4b4hywqURoK&#10;eoFaCS/YAcs/oKpSIjgofE9ClUBRlFLFGqiafvqums1eWBVrIXKcvdDk/h+sfDpu7Asy33yBhhoY&#10;CKmtmzq6DPU0BVbhnzJlZCcKTxfaVOOZpMtxOhyPx5xJMg1Go9HncUBJro8tOv9VQcWCkHGkrkSy&#10;xPHR+db17BJiOdBlvi61jgrutkuN7Ciog/1RfzWYdOi/uWnD6oxPhuM0IhsI71tobSiZa01B8s22&#10;YWV+U+8W8hPRgNBOiLNyXVKyj8L5F4E0ElQ5jbl/pqPQQLGgkzjbA/78233wp06RlbOaRizj7sdB&#10;oOJMfzPUw/uUfjSTURlOooK3lm1URpO74GYO1RICB7RQVkaRbtHrs1ggVG+0DYsQlUzCSIqdcX8W&#10;l74dfNomqRaL6ERTaIV/NBsrA3RgPLTitXkTaLt+eWr0E5yHUUzfta31DS8NLA4eijL2NPDcstrR&#10;TxMcp6LbtrAit3r0un4T5r8AAAD//wMAUEsDBBQABgAIAAAAIQByhv8X4gAAAAkBAAAPAAAAZHJz&#10;L2Rvd25yZXYueG1sTI/LTsMwEEX3SPyDNUjsqNOgliRkUiFayqYb+kBi58bTJBCPo9htQ78es4Ll&#10;6B7deyafDaYVJ+pdYxlhPIpAEJdWN1whbDcvdwkI5xVr1VomhG9yMCuur3KVaXvmNzqtfSVCCbtM&#10;IdTed5mUrqzJKDeyHXHIDrY3yoezr6Tu1TmUm1bGUTSVRjUcFmrV0XNN5df6aBAWH/MDLz8Xr5sH&#10;698vpbyslrs54u3N8PQIwtPg/2D41Q/qUASnvT2ydqJFSCbRNKAI8fgeRADSOE1B7BEmaQKyyOX/&#10;D4ofAAAA//8DAFBLAQItABQABgAIAAAAIQC2gziS/gAAAOEBAAATAAAAAAAAAAAAAAAAAAAAAABb&#10;Q29udGVudF9UeXBlc10ueG1sUEsBAi0AFAAGAAgAAAAhADj9If/WAAAAlAEAAAsAAAAAAAAAAAAA&#10;AAAALwEAAF9yZWxzLy5yZWxzUEsBAi0AFAAGAAgAAAAhAETrJCkyAgAAWwQAAA4AAAAAAAAAAAAA&#10;AAAALgIAAGRycy9lMm9Eb2MueG1sUEsBAi0AFAAGAAgAAAAhAHKG/xfiAAAACQEAAA8AAAAAAAAA&#10;AAAAAAAAjAQAAGRycy9kb3ducmV2LnhtbFBLBQYAAAAABAAEAPMAAACbBQAAAAA=&#10;" fillcolor="#141d26" stroked="f" strokeweight=".5pt">
              <v:textbox inset="2.5mm,1mm,2.5mm,1.3mm">
                <w:txbxContent>
                  <w:p w14:paraId="4FE9E65F" w14:textId="77777777" w:rsidR="0046380F" w:rsidRPr="003D67E4" w:rsidRDefault="0046380F" w:rsidP="0046380F">
                    <w:pPr>
                      <w:pStyle w:val="Footer"/>
                      <w:spacing w:before="0"/>
                      <w:jc w:val="center"/>
                      <w:rPr>
                        <w:color w:val="428DC6" w:themeColor="accent2"/>
                      </w:rPr>
                    </w:pPr>
                    <w:r w:rsidRPr="003D67E4">
                      <w:rPr>
                        <w:color w:val="428DC6" w:themeColor="accent2"/>
                      </w:rPr>
                      <w:fldChar w:fldCharType="begin"/>
                    </w:r>
                    <w:r w:rsidRPr="003D67E4">
                      <w:rPr>
                        <w:color w:val="428DC6" w:themeColor="accent2"/>
                      </w:rPr>
                      <w:instrText xml:space="preserve"> PAGE   \* MERGEFORMAT </w:instrText>
                    </w:r>
                    <w:r w:rsidRPr="003D67E4">
                      <w:rPr>
                        <w:color w:val="428DC6" w:themeColor="accent2"/>
                      </w:rPr>
                      <w:fldChar w:fldCharType="separate"/>
                    </w:r>
                    <w:r w:rsidRPr="003D67E4">
                      <w:rPr>
                        <w:noProof/>
                        <w:color w:val="428DC6" w:themeColor="accent2"/>
                      </w:rPr>
                      <w:t>1</w:t>
                    </w:r>
                    <w:r w:rsidRPr="003D67E4">
                      <w:rPr>
                        <w:noProof/>
                        <w:color w:val="428DC6" w:themeColor="accent2"/>
                      </w:rPr>
                      <w:fldChar w:fldCharType="end"/>
                    </w:r>
                  </w:p>
                </w:txbxContent>
              </v:textbox>
              <w10:wrap anchorx="margin"/>
            </v:shape>
          </w:pict>
        </mc:Fallback>
      </mc:AlternateContent>
    </w:r>
  </w:p>
  <w:p w14:paraId="142883AD" w14:textId="3F6D72B9" w:rsidR="002F05C0" w:rsidRDefault="002F05C0" w:rsidP="002F05C0">
    <w:pPr>
      <w:pStyle w:val="Footer"/>
      <w:spacing w:before="0"/>
      <w:rPr>
        <w:noProof/>
      </w:rPr>
    </w:pPr>
    <w:r w:rsidRPr="004435D6">
      <w:rPr>
        <w:noProof/>
      </w:rPr>
      <w:t>Joint Construction Industry Charter</w:t>
    </w:r>
  </w:p>
  <w:p w14:paraId="18512F3A" w14:textId="3AC9D3A5" w:rsidR="002F05C0" w:rsidRPr="002F05C0" w:rsidRDefault="002F05C0" w:rsidP="002F05C0">
    <w:pPr>
      <w:pStyle w:val="Normal-AfterHeadings"/>
      <w:spacing w:before="120"/>
      <w:rPr>
        <w:sz w:val="20"/>
        <w:szCs w:val="20"/>
      </w:rPr>
    </w:pPr>
    <w:r w:rsidRPr="00394BCF">
      <w:rPr>
        <w:b/>
        <w:bCs/>
        <w:noProof/>
        <w:sz w:val="20"/>
        <w:szCs w:val="20"/>
      </w:rPr>
      <mc:AlternateContent>
        <mc:Choice Requires="wps">
          <w:drawing>
            <wp:anchor distT="0" distB="0" distL="114300" distR="114300" simplePos="0" relativeHeight="251658243" behindDoc="1" locked="0" layoutInCell="1" allowOverlap="1" wp14:anchorId="30249D45" wp14:editId="50214BB4">
              <wp:simplePos x="0" y="0"/>
              <wp:positionH relativeFrom="page">
                <wp:align>left</wp:align>
              </wp:positionH>
              <wp:positionV relativeFrom="paragraph">
                <wp:posOffset>529590</wp:posOffset>
              </wp:positionV>
              <wp:extent cx="7591425" cy="325120"/>
              <wp:effectExtent l="0" t="0" r="9525" b="0"/>
              <wp:wrapTight wrapText="bothSides">
                <wp:wrapPolygon edited="0">
                  <wp:start x="0" y="0"/>
                  <wp:lineTo x="0" y="20250"/>
                  <wp:lineTo x="21573" y="20250"/>
                  <wp:lineTo x="21573" y="0"/>
                  <wp:lineTo x="0" y="0"/>
                </wp:wrapPolygon>
              </wp:wrapTight>
              <wp:docPr id="1333392610" name="Rectangle 3"/>
              <wp:cNvGraphicFramePr/>
              <a:graphic xmlns:a="http://schemas.openxmlformats.org/drawingml/2006/main">
                <a:graphicData uri="http://schemas.microsoft.com/office/word/2010/wordprocessingShape">
                  <wps:wsp>
                    <wps:cNvSpPr/>
                    <wps:spPr>
                      <a:xfrm>
                        <a:off x="0" y="0"/>
                        <a:ext cx="7591425" cy="3251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AE07C6F" id="Rectangle 3" o:spid="_x0000_s1026" style="position:absolute;margin-left:0;margin-top:41.7pt;width:597.75pt;height:25.6pt;z-index:-25165823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TJ2aAIAACsFAAAOAAAAZHJzL2Uyb0RvYy54bWysVMFu2zAMvQ/YPwi6L7azZt2COEXQIsOA&#10;oi3aDj2rslQbkEWNUuJkXz9KdpygLXYYdpElkXwknx+1uNi1hm0V+gZsyYtJzpmyEqrGvpT85+P6&#10;01fOfBC2EgasKvleeX6x/Phh0bm5mkINplLICMT6eedKXofg5lnmZa1a4SfglCWjBmxFoCO+ZBWK&#10;jtBbk03z/EvWAVYOQSrv6faqN/JlwtdayXCrtVeBmZJTbSGtmNbnuGbLhZi/oHB1I4cyxD9U0YrG&#10;UtIR6koEwTbYvIFqG4ngQYeJhDYDrRupUg/UTZG/6uahFk6lXogc70aa/P+DlTfbB3eHREPn/NzT&#10;Nnax09jGL9XHdoms/UiW2gUm6fJ89q04m844k2T7PJ0V08Rmdox26MN3BS2Lm5Ij/YzEkdhe+0AZ&#10;yfXgEpMZG1cL68aY3hpvsmNdaRf2RvXe90qzpqJKpgk1SUZdGmRbQT9bSKlsKHpTLSrVXxezPD/U&#10;OUakUowlwIisKf+IPQBEOb7F7qsc/GOoSoobg/O/FdYHjxEpM9gwBreNBXwPwFBXQ+be/0BST01k&#10;6Rmq/R0yhF7v3sl1Q//gWvhwJ5AETqNAQxtuadEGupLDsOOsBvz93n30J92RlbOOBqbk/tdGoOLM&#10;/LCkSFLDWZywdDibnZMcGJ5ank8tdtNeAv2mgp4HJ9M2+gdz2GqE9olmexWzkklYSblLLgMeDpeh&#10;H2R6HaRarZIbTZUT4do+OBnBI6tRY4+7J4FuEGIgCd/AYbjE/JUee98YaWG1CaCbJNYjrwPfNJFJ&#10;OMPrEUf+9Jy8jm/c8g8AAAD//wMAUEsDBBQABgAIAAAAIQAx+2iu4AAAAAgBAAAPAAAAZHJzL2Rv&#10;d25yZXYueG1sTI/BTsMwEETvSPyDtUjcqFPSljZkU1WVekEIiUAPvbnxEgfidRS7aeDrcU9wm9Ws&#10;Zt7k69G2YqDeN44RppMEBHHldMM1wvvb7m4JwgfFWrWOCeGbPKyL66tcZdqd+ZWGMtQihrDPFIIJ&#10;ocuk9JUhq/zEdcTR+3C9VSGefS11r84x3LbyPkkW0qqGY4NRHW0NVV/lySI8fT6kpRk2w0/6Qnvj&#10;9s+H3dYj3t6Mm0cQgcbw9wwX/IgORWQ6uhNrL1qEOCQgLNMZiIs7Xc3nII5RpbMFyCKX/wcUvwAA&#10;AP//AwBQSwECLQAUAAYACAAAACEAtoM4kv4AAADhAQAAEwAAAAAAAAAAAAAAAAAAAAAAW0NvbnRl&#10;bnRfVHlwZXNdLnhtbFBLAQItABQABgAIAAAAIQA4/SH/1gAAAJQBAAALAAAAAAAAAAAAAAAAAC8B&#10;AABfcmVscy8ucmVsc1BLAQItABQABgAIAAAAIQCZ1TJ2aAIAACsFAAAOAAAAAAAAAAAAAAAAAC4C&#10;AABkcnMvZTJvRG9jLnhtbFBLAQItABQABgAIAAAAIQAx+2iu4AAAAAgBAAAPAAAAAAAAAAAAAAAA&#10;AMIEAABkcnMvZG93bnJldi54bWxQSwUGAAAAAAQABADzAAAAzwUAAAAA&#10;" fillcolor="#292f63 [3204]" stroked="f" strokeweight="1pt">
              <w10:wrap type="tight" anchorx="page"/>
            </v:rect>
          </w:pict>
        </mc:Fallback>
      </mc:AlternateContent>
    </w:r>
    <w:r w:rsidRPr="00394BCF">
      <w:rPr>
        <w:b/>
        <w:bCs/>
        <w:sz w:val="20"/>
        <w:szCs w:val="20"/>
      </w:rPr>
      <w:t>This is a draft.</w:t>
    </w:r>
    <w:r w:rsidRPr="00394BCF">
      <w:rPr>
        <w:sz w:val="20"/>
        <w:szCs w:val="20"/>
      </w:rPr>
      <w:t xml:space="preserve"> Final content of the Charter will be subject to agreement by all NCIF members.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806E4" w14:textId="77777777" w:rsidR="00CD61A6" w:rsidRDefault="00CD61A6" w:rsidP="000A6228">
      <w:pPr>
        <w:spacing w:after="0" w:line="240" w:lineRule="auto"/>
      </w:pPr>
      <w:r>
        <w:separator/>
      </w:r>
    </w:p>
  </w:footnote>
  <w:footnote w:type="continuationSeparator" w:id="0">
    <w:p w14:paraId="1FB4AF91" w14:textId="77777777" w:rsidR="00CD61A6" w:rsidRDefault="00CD61A6" w:rsidP="000A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29049" w14:textId="5F261AE2" w:rsidR="0046380F" w:rsidRDefault="002F05C0">
    <w:pPr>
      <w:pStyle w:val="Header"/>
    </w:pPr>
    <w:r>
      <w:rPr>
        <w:b/>
        <w:noProof/>
        <w:color w:val="428DC6" w:themeColor="accent2"/>
        <w:sz w:val="56"/>
      </w:rPr>
      <mc:AlternateContent>
        <mc:Choice Requires="wps">
          <w:drawing>
            <wp:anchor distT="0" distB="0" distL="114300" distR="114300" simplePos="0" relativeHeight="251658242" behindDoc="1" locked="0" layoutInCell="1" allowOverlap="1" wp14:anchorId="6AFAD974" wp14:editId="6AE9B2A6">
              <wp:simplePos x="0" y="0"/>
              <wp:positionH relativeFrom="page">
                <wp:posOffset>-50800</wp:posOffset>
              </wp:positionH>
              <wp:positionV relativeFrom="paragraph">
                <wp:posOffset>-563245</wp:posOffset>
              </wp:positionV>
              <wp:extent cx="7754815" cy="1803400"/>
              <wp:effectExtent l="0" t="0" r="0" b="6350"/>
              <wp:wrapNone/>
              <wp:docPr id="1688232837"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54815" cy="1803400"/>
                      </a:xfrm>
                      <a:prstGeom prst="rect">
                        <a:avLst/>
                      </a:prstGeom>
                      <a:solidFill>
                        <a:srgbClr val="F5F5F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FC498E1" id="Rectangle 3" o:spid="_x0000_s1026" alt="&quot;&quot;" style="position:absolute;margin-left:-4pt;margin-top:-44.35pt;width:610.6pt;height:142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AY6fgIAAGAFAAAOAAAAZHJzL2Uyb0RvYy54bWysVE1v2zAMvQ/YfxB0X21nydIFdYqgRYYB&#10;RVu0HXpWZCk2IIsapXzt14+SHadrix2GwYAsieQj+UTy4nLfGrZV6BuwJS/Ocs6UlVA1dl3yH0/L&#10;T+ec+SBsJQxYVfKD8vxy/vHDxc7N1AhqMJVCRiDWz3au5HUIbpZlXtaqFf4MnLIk1ICtCHTEdVah&#10;2BF6a7JRnn/JdoCVQ5DKe7q97oR8nvC1VjLcae1VYKbkFFtIK6Z1FddsfiFmaxSubmQfhviHKFrR&#10;WHI6QF2LINgGmzdQbSMRPOhwJqHNQOtGqpQDZVPkr7J5rIVTKRcix7uBJv//YOXt9tHdI9Gwc37m&#10;aRuz2Gts45/iY/tE1mEgS+0Dk3Q5nU7G58WEM0my4jz/PM4TndnJ3KEP3xS0LG5KjvQaiSSxvfGB&#10;XJLqUSV682CaatkYkw64Xl0ZZFtBL7ec0DeNj0Umf6gZG5UtRLNOHG+yUzJpFw5GRT1jH5RmTUXh&#10;j1Ikqc7U4EdIqWwoOlEtKtW5Lyb5kNtgkWJJgBFZk/8BuweINfwWu4uy14+mKpXpYJz/LbDOeLBI&#10;nsGGwbhtLOB7AIay6j13+keSOmoiSyuoDvfIELom8U4uG3q3G+HDvUDqCuof6vRwR4s2sCs59DvO&#10;asBf791HfSpWknK2oy4ruf+5Eag4M98tlfHXYjyObZkO48l0RAd8KVm9lNhNewVUDgXNFCfTNuoH&#10;c9xqhPaZBsIieiWRsJJ8l1wGPB6uQtf9NFKkWiySGrWiE+HGPjoZwSOrsS6f9s8CXV+8ger+Fo4d&#10;KWavarjTjZYWFpsAukkFfuK155vaOBVOP3LinHh5TlqnwTj/DQAA//8DAFBLAwQUAAYACAAAACEA&#10;W+Uhcd4AAAALAQAADwAAAGRycy9kb3ducmV2LnhtbEyPzU7DMBCE70i8g7VI3FqniaBpiFMhJCSu&#10;lB/1uIm3TiBeR7HbhLfHOcFpdzWj2W/K/Wx7caHRd44VbNYJCOLG6Y6Ngve351UOwgdkjb1jUvBD&#10;HvbV9VWJhXYTv9LlEIyIIewLVNCGMBRS+qYli37tBuKondxoMcRzNFKPOMVw28s0Se6lxY7jhxYH&#10;emqp+T6crQK5q+svc/zMp21mEF8+jngKTqnbm/nxAUSgOfyZYcGP6FBFptqdWXvRK1jlsUpYZr4F&#10;sRjSTZaCqOO2u8tAVqX836H6BQAA//8DAFBLAQItABQABgAIAAAAIQC2gziS/gAAAOEBAAATAAAA&#10;AAAAAAAAAAAAAAAAAABbQ29udGVudF9UeXBlc10ueG1sUEsBAi0AFAAGAAgAAAAhADj9If/WAAAA&#10;lAEAAAsAAAAAAAAAAAAAAAAALwEAAF9yZWxzLy5yZWxzUEsBAi0AFAAGAAgAAAAhAIWMBjp+AgAA&#10;YAUAAA4AAAAAAAAAAAAAAAAALgIAAGRycy9lMm9Eb2MueG1sUEsBAi0AFAAGAAgAAAAhAFvlIXHe&#10;AAAACwEAAA8AAAAAAAAAAAAAAAAA2AQAAGRycy9kb3ducmV2LnhtbFBLBQYAAAAABAAEAPMAAADj&#10;BQAAAAA=&#10;" fillcolor="#f5f5f7" stroked="f" strokeweight="1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8811F" w14:textId="2FA43A96" w:rsidR="001F2BE5" w:rsidRDefault="001F2BE5">
    <w:pPr>
      <w:pStyle w:val="Header"/>
    </w:pPr>
    <w:r>
      <w:rPr>
        <w:b/>
        <w:noProof/>
        <w:color w:val="428DC6" w:themeColor="accent2"/>
        <w:sz w:val="56"/>
      </w:rPr>
      <mc:AlternateContent>
        <mc:Choice Requires="wps">
          <w:drawing>
            <wp:anchor distT="0" distB="0" distL="114300" distR="114300" simplePos="0" relativeHeight="251658245" behindDoc="1" locked="0" layoutInCell="1" allowOverlap="1" wp14:anchorId="4A685C71" wp14:editId="1E9724F7">
              <wp:simplePos x="0" y="0"/>
              <wp:positionH relativeFrom="page">
                <wp:posOffset>-998</wp:posOffset>
              </wp:positionH>
              <wp:positionV relativeFrom="paragraph">
                <wp:posOffset>-574765</wp:posOffset>
              </wp:positionV>
              <wp:extent cx="7754620" cy="1803400"/>
              <wp:effectExtent l="0" t="0" r="0" b="6350"/>
              <wp:wrapNone/>
              <wp:docPr id="828596359"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54620" cy="1803400"/>
                      </a:xfrm>
                      <a:prstGeom prst="rect">
                        <a:avLst/>
                      </a:prstGeom>
                      <a:solidFill>
                        <a:srgbClr val="F5F5F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0FC3A93" id="Rectangle 3" o:spid="_x0000_s1026" alt="&quot;&quot;" style="position:absolute;margin-left:-.1pt;margin-top:-45.25pt;width:610.6pt;height:142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LkBfgIAAGAFAAAOAAAAZHJzL2Uyb0RvYy54bWysVE1v2zAMvQ/YfxB0X21nSdMFdYqgRYYB&#10;RVusHXpWZCk2IIsapXzt14+SHadrix2GIYAimeQj+fSoy6t9a9hWoW/Alrw4yzlTVkLV2HXJfzwt&#10;P11w5oOwlTBgVckPyvOr+ccPlzs3UyOowVQKGYFYP9u5ktchuFmWeVmrVvgzcMqSUQO2ItAR11mF&#10;YkforclGeX6e7QArhyCV9/T1pjPyecLXWslwr7VXgZmSU20hrZjWVVyz+aWYrVG4upF9GeIfqmhF&#10;YynpAHUjgmAbbN5AtY1E8KDDmYQ2A60bqVIP1E2Rv+rmsRZOpV6IHO8Gmvz/g5V320f3gETDzvmZ&#10;p23sYq+xjf9UH9snsg4DWWofmKSP0+lkfD4iTiXZiov88zhPdGancIc+fFXQsrgpOdJtJJLE9tYH&#10;SkmuR5eYzYNpqmVjTDrgenVtkG0F3dxyQr9pvCwK+cPN2OhsIYZ15vglOzWTduFgVPQz9rvSrKmo&#10;/FGqJOlMDXmElMqGojPVolJd+mKSD70NEamWBBiRNeUfsHuAqOG32F2VvX8MVUmmQ3D+t8K64CEi&#10;ZQYbhuC2sYDvARjqqs/c+R9J6qiJLK2gOjwgQ+iGxDu5bOjeboUPDwJpKuiuadLDPS3awK7k0O84&#10;qwF/vfc9+pNYycrZjqas5P7nRqDizHyzJOMvxXgcxzIdxpNp1BO+tKxeWuymvQaSQ0FvipNpG/2D&#10;OW41QvtMD8IiZiWTsJJyl1wGPB6uQzf99KRItVgkNxpFJ8KtfXQygkdWoy6f9s8CXS/eQLq/g+NE&#10;itkrDXe+MdLCYhNAN0ngJ157vmmMk3D6Jye+Ey/Pyev0MM5/AwAA//8DAFBLAwQUAAYACAAAACEA&#10;tLjxgd0AAAAKAQAADwAAAGRycy9kb3ducmV2LnhtbEyPzU7DQAyE70i8w8pI3NpNUxWakE2FkJC4&#10;Un7Uo5N1k0DWG2W3TXh73BOcbGtG42+K3ex6daYxdJ4NrJYJKOLa244bA+9vz4stqBCRLfaeycAP&#10;BdiV11cF5tZP/ErnfWyUhHDI0UAb45BrHeqWHIalH4hFO/rRYZRzbLQdcZJw1+s0Se60w47lQ4sD&#10;PbVUf+9PzoDOquqrOXxup/t1g/jyccBj9Mbc3syPD6AizfHPDBd8QYdSmCp/YhtUb2CRilFGlmxA&#10;XfQ0XUm5SrZsvQFdFvp/hfIXAAD//wMAUEsBAi0AFAAGAAgAAAAhALaDOJL+AAAA4QEAABMAAAAA&#10;AAAAAAAAAAAAAAAAAFtDb250ZW50X1R5cGVzXS54bWxQSwECLQAUAAYACAAAACEAOP0h/9YAAACU&#10;AQAACwAAAAAAAAAAAAAAAAAvAQAAX3JlbHMvLnJlbHNQSwECLQAUAAYACAAAACEAxKi5AX4CAABg&#10;BQAADgAAAAAAAAAAAAAAAAAuAgAAZHJzL2Uyb0RvYy54bWxQSwECLQAUAAYACAAAACEAtLjxgd0A&#10;AAAKAQAADwAAAAAAAAAAAAAAAADYBAAAZHJzL2Rvd25yZXYueG1sUEsFBgAAAAAEAAQA8wAAAOIF&#10;AAAAAA==&#10;" fillcolor="#f5f5f7" stroked="f" strokeweight="1pt">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6FA36" w14:textId="481A3D7E" w:rsidR="0046380F" w:rsidRDefault="0046380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C6D1B" w14:textId="385B4C5E" w:rsidR="001F2BE5" w:rsidRDefault="001F2BE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39407" w14:textId="076A5F5E" w:rsidR="0046380F" w:rsidRDefault="0046380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8710C" w14:textId="48BDB508" w:rsidR="0046380F" w:rsidRDefault="0046380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A1347" w14:textId="11BC263D" w:rsidR="0046380F" w:rsidRDefault="004638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80AC1"/>
    <w:multiLevelType w:val="multilevel"/>
    <w:tmpl w:val="DDDE1460"/>
    <w:numStyleLink w:val="ListAlpha-ListStyle"/>
  </w:abstractNum>
  <w:abstractNum w:abstractNumId="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18FF1AB7"/>
    <w:multiLevelType w:val="multilevel"/>
    <w:tmpl w:val="F632833A"/>
    <w:name w:val="EDU - Bullet List"/>
    <w:lvl w:ilvl="0">
      <w:start w:val="1"/>
      <w:numFmt w:val="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E646829"/>
    <w:multiLevelType w:val="multilevel"/>
    <w:tmpl w:val="714C00B0"/>
    <w:name w:val="EDU - List Number"/>
    <w:lvl w:ilvl="0">
      <w:start w:val="1"/>
      <w:numFmt w:val="decimal"/>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EFB15DC"/>
    <w:multiLevelType w:val="multilevel"/>
    <w:tmpl w:val="39328DDE"/>
    <w:styleLink w:val="ListBullet-ListStyle"/>
    <w:lvl w:ilvl="0">
      <w:start w:val="1"/>
      <w:numFmt w:val="bullet"/>
      <w:pStyle w:val="ListBullet"/>
      <w:lvlText w:val=""/>
      <w:lvlJc w:val="left"/>
      <w:pPr>
        <w:tabs>
          <w:tab w:val="num" w:pos="284"/>
        </w:tabs>
        <w:ind w:left="284" w:hanging="284"/>
      </w:pPr>
      <w:rPr>
        <w:rFonts w:ascii="Symbol" w:hAnsi="Symbol" w:hint="default"/>
        <w:color w:val="auto"/>
      </w:rPr>
    </w:lvl>
    <w:lvl w:ilvl="1">
      <w:start w:val="1"/>
      <w:numFmt w:val="bullet"/>
      <w:lvlText w:val="–"/>
      <w:lvlJc w:val="left"/>
      <w:pPr>
        <w:ind w:left="567" w:hanging="283"/>
      </w:pPr>
      <w:rPr>
        <w:rFonts w:ascii="Calibri" w:hAnsi="Calibri" w:hint="default"/>
        <w:color w:val="auto"/>
      </w:rPr>
    </w:lvl>
    <w:lvl w:ilvl="2">
      <w:start w:val="1"/>
      <w:numFmt w:val="bullet"/>
      <w:lvlText w:val="○"/>
      <w:lvlJc w:val="left"/>
      <w:pPr>
        <w:ind w:left="851" w:hanging="284"/>
      </w:pPr>
      <w:rPr>
        <w:rFonts w:ascii="Courier New" w:hAnsi="Courier New" w:hint="default"/>
        <w:color w:val="auto"/>
      </w:rPr>
    </w:lvl>
    <w:lvl w:ilvl="3">
      <w:start w:val="1"/>
      <w:numFmt w:val="bullet"/>
      <w:lvlText w:val=""/>
      <w:lvlJc w:val="left"/>
      <w:pPr>
        <w:ind w:left="1134" w:hanging="283"/>
      </w:pPr>
      <w:rPr>
        <w:rFonts w:ascii="Wingdings 2" w:hAnsi="Wingdings 2" w:hint="default"/>
        <w:color w:val="auto"/>
      </w:rPr>
    </w:lvl>
    <w:lvl w:ilvl="4">
      <w:start w:val="1"/>
      <w:numFmt w:val="none"/>
      <w:lvlText w:val=""/>
      <w:lvlJc w:val="left"/>
      <w:pPr>
        <w:ind w:left="1134" w:firstLine="0"/>
      </w:pPr>
      <w:rPr>
        <w:rFonts w:hint="default"/>
      </w:rPr>
    </w:lvl>
    <w:lvl w:ilvl="5">
      <w:start w:val="1"/>
      <w:numFmt w:val="none"/>
      <w:lvlText w:val=""/>
      <w:lvlJc w:val="left"/>
      <w:pPr>
        <w:ind w:left="1134" w:firstLine="0"/>
      </w:pPr>
      <w:rPr>
        <w:rFonts w:hint="default"/>
      </w:rPr>
    </w:lvl>
    <w:lvl w:ilvl="6">
      <w:start w:val="1"/>
      <w:numFmt w:val="none"/>
      <w:lvlText w:val=""/>
      <w:lvlJc w:val="left"/>
      <w:pPr>
        <w:ind w:left="1134" w:firstLine="0"/>
      </w:pPr>
      <w:rPr>
        <w:rFonts w:hint="default"/>
      </w:rPr>
    </w:lvl>
    <w:lvl w:ilvl="7">
      <w:start w:val="1"/>
      <w:numFmt w:val="none"/>
      <w:lvlText w:val=""/>
      <w:lvlJc w:val="left"/>
      <w:pPr>
        <w:ind w:left="1134" w:firstLine="0"/>
      </w:pPr>
      <w:rPr>
        <w:rFonts w:hint="default"/>
      </w:rPr>
    </w:lvl>
    <w:lvl w:ilvl="8">
      <w:start w:val="1"/>
      <w:numFmt w:val="none"/>
      <w:lvlText w:val=""/>
      <w:lvlJc w:val="left"/>
      <w:pPr>
        <w:ind w:left="1134" w:firstLine="0"/>
      </w:pPr>
      <w:rPr>
        <w:rFonts w:hint="default"/>
      </w:rPr>
    </w:lvl>
  </w:abstractNum>
  <w:abstractNum w:abstractNumId="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9106CF1"/>
    <w:multiLevelType w:val="multilevel"/>
    <w:tmpl w:val="DDDE1460"/>
    <w:numStyleLink w:val="ListAlpha-ListStyle"/>
  </w:abstractNum>
  <w:abstractNum w:abstractNumId="8" w15:restartNumberingAfterBreak="0">
    <w:nsid w:val="3B513FE6"/>
    <w:multiLevelType w:val="multilevel"/>
    <w:tmpl w:val="DDDE1460"/>
    <w:numStyleLink w:val="ListAlpha-ListStyle"/>
  </w:abstractNum>
  <w:abstractNum w:abstractNumId="9" w15:restartNumberingAfterBreak="0">
    <w:nsid w:val="5B371FF6"/>
    <w:multiLevelType w:val="multilevel"/>
    <w:tmpl w:val="6A968B5E"/>
    <w:name w:val="EDU - Alpha List"/>
    <w:lvl w:ilvl="0">
      <w:start w:val="1"/>
      <w:numFmt w:val="decimal"/>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1066794"/>
    <w:multiLevelType w:val="multilevel"/>
    <w:tmpl w:val="39328DDE"/>
    <w:numStyleLink w:val="ListBullet-ListStyle"/>
  </w:abstractNum>
  <w:abstractNum w:abstractNumId="11" w15:restartNumberingAfterBreak="0">
    <w:nsid w:val="66867B09"/>
    <w:multiLevelType w:val="multilevel"/>
    <w:tmpl w:val="B2F273FE"/>
    <w:styleLink w:val="ListNumber-ListStyle"/>
    <w:lvl w:ilvl="0">
      <w:start w:val="1"/>
      <w:numFmt w:val="decimal"/>
      <w:pStyle w:val="ListNumber"/>
      <w:lvlText w:val="%1."/>
      <w:lvlJc w:val="left"/>
      <w:pPr>
        <w:ind w:left="397" w:hanging="397"/>
      </w:pPr>
      <w:rPr>
        <w:rFonts w:hint="default"/>
      </w:rPr>
    </w:lvl>
    <w:lvl w:ilvl="1">
      <w:start w:val="1"/>
      <w:numFmt w:val="decimal"/>
      <w:lvlText w:val="%1.%2."/>
      <w:lvlJc w:val="left"/>
      <w:pPr>
        <w:ind w:left="1021" w:hanging="624"/>
      </w:pPr>
      <w:rPr>
        <w:rFonts w:hint="default"/>
      </w:rPr>
    </w:lvl>
    <w:lvl w:ilvl="2">
      <w:start w:val="1"/>
      <w:numFmt w:val="decimal"/>
      <w:lvlText w:val="%1.%2.%3."/>
      <w:lvlJc w:val="left"/>
      <w:pPr>
        <w:ind w:left="1871" w:hanging="850"/>
      </w:pPr>
      <w:rPr>
        <w:rFonts w:hint="default"/>
      </w:rPr>
    </w:lvl>
    <w:lvl w:ilvl="3">
      <w:start w:val="1"/>
      <w:numFmt w:val="decimal"/>
      <w:lvlText w:val="%1.%2.%3.%4."/>
      <w:lvlJc w:val="left"/>
      <w:pPr>
        <w:ind w:left="3005" w:hanging="1134"/>
      </w:pPr>
      <w:rPr>
        <w:rFonts w:hint="default"/>
      </w:rPr>
    </w:lvl>
    <w:lvl w:ilvl="4">
      <w:start w:val="1"/>
      <w:numFmt w:val="none"/>
      <w:lvlText w:val=""/>
      <w:lvlJc w:val="left"/>
      <w:pPr>
        <w:tabs>
          <w:tab w:val="num" w:pos="3005"/>
        </w:tabs>
        <w:ind w:left="3005" w:firstLine="0"/>
      </w:pPr>
      <w:rPr>
        <w:rFonts w:hint="default"/>
      </w:rPr>
    </w:lvl>
    <w:lvl w:ilvl="5">
      <w:start w:val="1"/>
      <w:numFmt w:val="none"/>
      <w:lvlText w:val=""/>
      <w:lvlJc w:val="left"/>
      <w:pPr>
        <w:tabs>
          <w:tab w:val="num" w:pos="3005"/>
        </w:tabs>
        <w:ind w:left="3005" w:firstLine="0"/>
      </w:pPr>
      <w:rPr>
        <w:rFonts w:hint="default"/>
      </w:rPr>
    </w:lvl>
    <w:lvl w:ilvl="6">
      <w:start w:val="1"/>
      <w:numFmt w:val="none"/>
      <w:lvlText w:val=""/>
      <w:lvlJc w:val="left"/>
      <w:pPr>
        <w:tabs>
          <w:tab w:val="num" w:pos="3005"/>
        </w:tabs>
        <w:ind w:left="3005" w:firstLine="0"/>
      </w:pPr>
      <w:rPr>
        <w:rFonts w:hint="default"/>
      </w:rPr>
    </w:lvl>
    <w:lvl w:ilvl="7">
      <w:start w:val="1"/>
      <w:numFmt w:val="none"/>
      <w:lvlText w:val=""/>
      <w:lvlJc w:val="left"/>
      <w:pPr>
        <w:tabs>
          <w:tab w:val="num" w:pos="3005"/>
        </w:tabs>
        <w:ind w:left="3005" w:firstLine="0"/>
      </w:pPr>
      <w:rPr>
        <w:rFonts w:hint="default"/>
      </w:rPr>
    </w:lvl>
    <w:lvl w:ilvl="8">
      <w:start w:val="1"/>
      <w:numFmt w:val="none"/>
      <w:lvlText w:val=""/>
      <w:lvlJc w:val="left"/>
      <w:pPr>
        <w:ind w:left="3005" w:firstLine="0"/>
      </w:pPr>
      <w:rPr>
        <w:rFonts w:hint="default"/>
      </w:rPr>
    </w:lvl>
  </w:abstractNum>
  <w:abstractNum w:abstractNumId="12" w15:restartNumberingAfterBreak="0">
    <w:nsid w:val="669F3ECA"/>
    <w:multiLevelType w:val="multilevel"/>
    <w:tmpl w:val="DDDE1460"/>
    <w:styleLink w:val="ListAlpha-ListStyle"/>
    <w:lvl w:ilvl="0">
      <w:start w:val="1"/>
      <w:numFmt w:val="upperLetter"/>
      <w:pStyle w:val="List"/>
      <w:lvlText w:val="%1."/>
      <w:lvlJc w:val="left"/>
      <w:pPr>
        <w:ind w:left="397" w:hanging="397"/>
      </w:pPr>
      <w:rPr>
        <w:rFonts w:hint="default"/>
        <w:b/>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bullet"/>
      <w:lvlText w:val="–"/>
      <w:lvlJc w:val="left"/>
      <w:pPr>
        <w:ind w:left="1588" w:hanging="397"/>
      </w:pPr>
      <w:rPr>
        <w:rFonts w:ascii="Calibri" w:hAnsi="Calibri" w:hint="default"/>
        <w:color w:val="auto"/>
      </w:rPr>
    </w:lvl>
    <w:lvl w:ilvl="4">
      <w:start w:val="1"/>
      <w:numFmt w:val="none"/>
      <w:lvlText w:val=""/>
      <w:lvlJc w:val="left"/>
      <w:pPr>
        <w:ind w:left="1588" w:firstLine="0"/>
      </w:pPr>
      <w:rPr>
        <w:rFonts w:hint="default"/>
      </w:rPr>
    </w:lvl>
    <w:lvl w:ilvl="5">
      <w:start w:val="1"/>
      <w:numFmt w:val="none"/>
      <w:lvlText w:val=""/>
      <w:lvlJc w:val="left"/>
      <w:pPr>
        <w:ind w:left="1588" w:firstLine="0"/>
      </w:pPr>
      <w:rPr>
        <w:rFonts w:hint="default"/>
      </w:rPr>
    </w:lvl>
    <w:lvl w:ilvl="6">
      <w:start w:val="1"/>
      <w:numFmt w:val="none"/>
      <w:lvlText w:val=""/>
      <w:lvlJc w:val="left"/>
      <w:pPr>
        <w:ind w:left="1588" w:firstLine="0"/>
      </w:pPr>
      <w:rPr>
        <w:rFonts w:hint="default"/>
      </w:rPr>
    </w:lvl>
    <w:lvl w:ilvl="7">
      <w:start w:val="1"/>
      <w:numFmt w:val="none"/>
      <w:lvlText w:val=""/>
      <w:lvlJc w:val="left"/>
      <w:pPr>
        <w:ind w:left="1588" w:firstLine="0"/>
      </w:pPr>
      <w:rPr>
        <w:rFonts w:hint="default"/>
      </w:rPr>
    </w:lvl>
    <w:lvl w:ilvl="8">
      <w:start w:val="1"/>
      <w:numFmt w:val="none"/>
      <w:lvlText w:val=""/>
      <w:lvlJc w:val="left"/>
      <w:pPr>
        <w:ind w:left="1588" w:firstLine="0"/>
      </w:pPr>
      <w:rPr>
        <w:rFonts w:hint="default"/>
      </w:rPr>
    </w:lvl>
  </w:abstractNum>
  <w:abstractNum w:abstractNumId="1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4" w15:restartNumberingAfterBreak="0">
    <w:nsid w:val="7FBD4C6C"/>
    <w:multiLevelType w:val="multilevel"/>
    <w:tmpl w:val="DDDE1460"/>
    <w:numStyleLink w:val="ListAlpha-ListStyle"/>
  </w:abstractNum>
  <w:num w:numId="1" w16cid:durableId="1870803065">
    <w:abstractNumId w:val="3"/>
  </w:num>
  <w:num w:numId="2" w16cid:durableId="934556078">
    <w:abstractNumId w:val="4"/>
  </w:num>
  <w:num w:numId="3" w16cid:durableId="657727262">
    <w:abstractNumId w:val="2"/>
  </w:num>
  <w:num w:numId="4" w16cid:durableId="1261833621">
    <w:abstractNumId w:val="13"/>
  </w:num>
  <w:num w:numId="5" w16cid:durableId="147789394">
    <w:abstractNumId w:val="9"/>
  </w:num>
  <w:num w:numId="6" w16cid:durableId="489685936">
    <w:abstractNumId w:val="12"/>
  </w:num>
  <w:num w:numId="7" w16cid:durableId="501630120">
    <w:abstractNumId w:val="5"/>
  </w:num>
  <w:num w:numId="8" w16cid:durableId="1570115469">
    <w:abstractNumId w:val="11"/>
  </w:num>
  <w:num w:numId="9" w16cid:durableId="36903566">
    <w:abstractNumId w:val="10"/>
  </w:num>
  <w:num w:numId="10" w16cid:durableId="17707351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933277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059805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410238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75754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13612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322971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3411868">
    <w:abstractNumId w:val="0"/>
    <w:lvlOverride w:ilvl="0">
      <w:lvl w:ilvl="0">
        <w:start w:val="1"/>
        <w:numFmt w:val="upperLetter"/>
        <w:lvlText w:val="%1."/>
        <w:lvlJc w:val="left"/>
        <w:pPr>
          <w:ind w:left="397" w:hanging="397"/>
        </w:pPr>
      </w:lvl>
    </w:lvlOverride>
  </w:num>
  <w:num w:numId="18" w16cid:durableId="17027822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006224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7655979">
    <w:abstractNumId w:val="7"/>
  </w:num>
  <w:num w:numId="21" w16cid:durableId="3269805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19233818">
    <w:abstractNumId w:val="0"/>
    <w:lvlOverride w:ilvl="0">
      <w:lvl w:ilvl="0">
        <w:start w:val="1"/>
        <w:numFmt w:val="upperLetter"/>
        <w:lvlText w:val="%1."/>
        <w:lvlJc w:val="left"/>
        <w:pPr>
          <w:ind w:left="397" w:hanging="397"/>
        </w:pPr>
      </w:lvl>
    </w:lvlOverride>
  </w:num>
  <w:num w:numId="23" w16cid:durableId="20809755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657902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162198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40871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972670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029"/>
    <w:rsid w:val="00001D3A"/>
    <w:rsid w:val="000020D5"/>
    <w:rsid w:val="00005AD5"/>
    <w:rsid w:val="00012166"/>
    <w:rsid w:val="00012366"/>
    <w:rsid w:val="000134BA"/>
    <w:rsid w:val="000161BE"/>
    <w:rsid w:val="0002077A"/>
    <w:rsid w:val="00021FBE"/>
    <w:rsid w:val="00030AD5"/>
    <w:rsid w:val="000357F7"/>
    <w:rsid w:val="0003658D"/>
    <w:rsid w:val="000445E7"/>
    <w:rsid w:val="00051308"/>
    <w:rsid w:val="00051DB2"/>
    <w:rsid w:val="000521D7"/>
    <w:rsid w:val="0005300C"/>
    <w:rsid w:val="00055A37"/>
    <w:rsid w:val="00056C1A"/>
    <w:rsid w:val="00093CB1"/>
    <w:rsid w:val="000A0B58"/>
    <w:rsid w:val="000A1C2D"/>
    <w:rsid w:val="000A40D8"/>
    <w:rsid w:val="000A5C56"/>
    <w:rsid w:val="000A6228"/>
    <w:rsid w:val="000B5D40"/>
    <w:rsid w:val="000B7EC6"/>
    <w:rsid w:val="000C1D31"/>
    <w:rsid w:val="000C322E"/>
    <w:rsid w:val="000C3D30"/>
    <w:rsid w:val="000C4CC4"/>
    <w:rsid w:val="000C5E47"/>
    <w:rsid w:val="000D03AD"/>
    <w:rsid w:val="000D7FEA"/>
    <w:rsid w:val="000E4393"/>
    <w:rsid w:val="000E5B01"/>
    <w:rsid w:val="0010013C"/>
    <w:rsid w:val="001002C6"/>
    <w:rsid w:val="0010438A"/>
    <w:rsid w:val="00106594"/>
    <w:rsid w:val="00107D87"/>
    <w:rsid w:val="00107DD5"/>
    <w:rsid w:val="00117BF7"/>
    <w:rsid w:val="00117F7A"/>
    <w:rsid w:val="0012080C"/>
    <w:rsid w:val="00120F40"/>
    <w:rsid w:val="001222F0"/>
    <w:rsid w:val="0012343A"/>
    <w:rsid w:val="001243EE"/>
    <w:rsid w:val="00126219"/>
    <w:rsid w:val="00130C38"/>
    <w:rsid w:val="00133B8D"/>
    <w:rsid w:val="001359AB"/>
    <w:rsid w:val="0013611E"/>
    <w:rsid w:val="00140B2E"/>
    <w:rsid w:val="00144E4F"/>
    <w:rsid w:val="00145919"/>
    <w:rsid w:val="00150FEE"/>
    <w:rsid w:val="001515BF"/>
    <w:rsid w:val="00151C12"/>
    <w:rsid w:val="00155359"/>
    <w:rsid w:val="00160700"/>
    <w:rsid w:val="00163B29"/>
    <w:rsid w:val="001707B2"/>
    <w:rsid w:val="0017134D"/>
    <w:rsid w:val="00171FA3"/>
    <w:rsid w:val="00172274"/>
    <w:rsid w:val="0017453E"/>
    <w:rsid w:val="00174FD8"/>
    <w:rsid w:val="00182FBD"/>
    <w:rsid w:val="001874AD"/>
    <w:rsid w:val="00191BC8"/>
    <w:rsid w:val="00192A52"/>
    <w:rsid w:val="00194EB3"/>
    <w:rsid w:val="001A210E"/>
    <w:rsid w:val="001A2994"/>
    <w:rsid w:val="001A4AED"/>
    <w:rsid w:val="001B1440"/>
    <w:rsid w:val="001B2B9F"/>
    <w:rsid w:val="001B420A"/>
    <w:rsid w:val="001C1523"/>
    <w:rsid w:val="001C6D21"/>
    <w:rsid w:val="001D449D"/>
    <w:rsid w:val="001E1BBD"/>
    <w:rsid w:val="001E5BF0"/>
    <w:rsid w:val="001F0658"/>
    <w:rsid w:val="001F2BE5"/>
    <w:rsid w:val="00206301"/>
    <w:rsid w:val="00212C29"/>
    <w:rsid w:val="00212FCA"/>
    <w:rsid w:val="002171F0"/>
    <w:rsid w:val="00221D8F"/>
    <w:rsid w:val="002272DB"/>
    <w:rsid w:val="00227839"/>
    <w:rsid w:val="00240BE2"/>
    <w:rsid w:val="00242FAE"/>
    <w:rsid w:val="00246DFC"/>
    <w:rsid w:val="00247D88"/>
    <w:rsid w:val="00253F69"/>
    <w:rsid w:val="002561B0"/>
    <w:rsid w:val="00256482"/>
    <w:rsid w:val="00256A9F"/>
    <w:rsid w:val="00256EDD"/>
    <w:rsid w:val="002579E7"/>
    <w:rsid w:val="00261C89"/>
    <w:rsid w:val="00276047"/>
    <w:rsid w:val="00276778"/>
    <w:rsid w:val="00277B08"/>
    <w:rsid w:val="002806E1"/>
    <w:rsid w:val="00282407"/>
    <w:rsid w:val="00284549"/>
    <w:rsid w:val="00286B29"/>
    <w:rsid w:val="00290909"/>
    <w:rsid w:val="00293748"/>
    <w:rsid w:val="00295AE2"/>
    <w:rsid w:val="002A3027"/>
    <w:rsid w:val="002A4458"/>
    <w:rsid w:val="002C30E3"/>
    <w:rsid w:val="002C345F"/>
    <w:rsid w:val="002C3F49"/>
    <w:rsid w:val="002C4F23"/>
    <w:rsid w:val="002D3A52"/>
    <w:rsid w:val="002D589A"/>
    <w:rsid w:val="002E491A"/>
    <w:rsid w:val="002F05C0"/>
    <w:rsid w:val="002F40B7"/>
    <w:rsid w:val="003026BD"/>
    <w:rsid w:val="00302E5B"/>
    <w:rsid w:val="00305136"/>
    <w:rsid w:val="00322BBB"/>
    <w:rsid w:val="00333363"/>
    <w:rsid w:val="00336CF6"/>
    <w:rsid w:val="00343AE5"/>
    <w:rsid w:val="00350F32"/>
    <w:rsid w:val="0035112D"/>
    <w:rsid w:val="00351D5E"/>
    <w:rsid w:val="003531BD"/>
    <w:rsid w:val="0036291D"/>
    <w:rsid w:val="00362A28"/>
    <w:rsid w:val="0037690F"/>
    <w:rsid w:val="003832D9"/>
    <w:rsid w:val="00383AB4"/>
    <w:rsid w:val="00383D23"/>
    <w:rsid w:val="003877B9"/>
    <w:rsid w:val="0039345B"/>
    <w:rsid w:val="00394BCF"/>
    <w:rsid w:val="0039758A"/>
    <w:rsid w:val="003979D1"/>
    <w:rsid w:val="003A0D65"/>
    <w:rsid w:val="003A7F63"/>
    <w:rsid w:val="003B1589"/>
    <w:rsid w:val="003B3B03"/>
    <w:rsid w:val="003C21A6"/>
    <w:rsid w:val="003C2ACA"/>
    <w:rsid w:val="003C3F5C"/>
    <w:rsid w:val="003C42BC"/>
    <w:rsid w:val="003C4DFD"/>
    <w:rsid w:val="003C7161"/>
    <w:rsid w:val="003D67E4"/>
    <w:rsid w:val="003F6F32"/>
    <w:rsid w:val="0040155D"/>
    <w:rsid w:val="00407C0E"/>
    <w:rsid w:val="00410488"/>
    <w:rsid w:val="0041079B"/>
    <w:rsid w:val="00414838"/>
    <w:rsid w:val="00415A5E"/>
    <w:rsid w:val="0041713E"/>
    <w:rsid w:val="00421CBC"/>
    <w:rsid w:val="00421D3F"/>
    <w:rsid w:val="00423785"/>
    <w:rsid w:val="00425248"/>
    <w:rsid w:val="004260DC"/>
    <w:rsid w:val="00432ADC"/>
    <w:rsid w:val="0043446B"/>
    <w:rsid w:val="00437B23"/>
    <w:rsid w:val="004406C1"/>
    <w:rsid w:val="00440C7F"/>
    <w:rsid w:val="004435D6"/>
    <w:rsid w:val="004478DC"/>
    <w:rsid w:val="00450976"/>
    <w:rsid w:val="00452D26"/>
    <w:rsid w:val="0046380F"/>
    <w:rsid w:val="0047339E"/>
    <w:rsid w:val="00481B36"/>
    <w:rsid w:val="00487E71"/>
    <w:rsid w:val="004922F4"/>
    <w:rsid w:val="004973AE"/>
    <w:rsid w:val="004977FB"/>
    <w:rsid w:val="004A06CD"/>
    <w:rsid w:val="004A438D"/>
    <w:rsid w:val="004A483C"/>
    <w:rsid w:val="004A4B6F"/>
    <w:rsid w:val="004A4CF9"/>
    <w:rsid w:val="004B0F85"/>
    <w:rsid w:val="004C0DDE"/>
    <w:rsid w:val="004C5727"/>
    <w:rsid w:val="004C5C23"/>
    <w:rsid w:val="004D0921"/>
    <w:rsid w:val="004D2965"/>
    <w:rsid w:val="004D2D9D"/>
    <w:rsid w:val="004D3CA7"/>
    <w:rsid w:val="004E509B"/>
    <w:rsid w:val="004F234A"/>
    <w:rsid w:val="004F2E14"/>
    <w:rsid w:val="0050590B"/>
    <w:rsid w:val="00506D08"/>
    <w:rsid w:val="00511ED6"/>
    <w:rsid w:val="005217EE"/>
    <w:rsid w:val="0052265B"/>
    <w:rsid w:val="005268CD"/>
    <w:rsid w:val="0053075D"/>
    <w:rsid w:val="00536FF1"/>
    <w:rsid w:val="0054167D"/>
    <w:rsid w:val="005427DF"/>
    <w:rsid w:val="00544D84"/>
    <w:rsid w:val="00545AC4"/>
    <w:rsid w:val="00546F7C"/>
    <w:rsid w:val="005623EE"/>
    <w:rsid w:val="00570AD5"/>
    <w:rsid w:val="00574289"/>
    <w:rsid w:val="00580CE3"/>
    <w:rsid w:val="00580CF1"/>
    <w:rsid w:val="0058519A"/>
    <w:rsid w:val="00587578"/>
    <w:rsid w:val="00593C59"/>
    <w:rsid w:val="00594C86"/>
    <w:rsid w:val="005A264A"/>
    <w:rsid w:val="005A3158"/>
    <w:rsid w:val="005A36D1"/>
    <w:rsid w:val="005A75C9"/>
    <w:rsid w:val="005B187D"/>
    <w:rsid w:val="005B5592"/>
    <w:rsid w:val="005C04AE"/>
    <w:rsid w:val="005C0CDC"/>
    <w:rsid w:val="005C16D5"/>
    <w:rsid w:val="005C592F"/>
    <w:rsid w:val="005D32E0"/>
    <w:rsid w:val="005D72A7"/>
    <w:rsid w:val="005E1607"/>
    <w:rsid w:val="005E25E4"/>
    <w:rsid w:val="005E65C4"/>
    <w:rsid w:val="005E6D51"/>
    <w:rsid w:val="005F0627"/>
    <w:rsid w:val="005F6E8B"/>
    <w:rsid w:val="0061597B"/>
    <w:rsid w:val="00622CC6"/>
    <w:rsid w:val="006232DC"/>
    <w:rsid w:val="0063094F"/>
    <w:rsid w:val="00635DAE"/>
    <w:rsid w:val="0064436D"/>
    <w:rsid w:val="00646CBD"/>
    <w:rsid w:val="00652B91"/>
    <w:rsid w:val="006665BF"/>
    <w:rsid w:val="00683F54"/>
    <w:rsid w:val="00692BBC"/>
    <w:rsid w:val="00693F8F"/>
    <w:rsid w:val="006A0D1C"/>
    <w:rsid w:val="006A3121"/>
    <w:rsid w:val="006A33AA"/>
    <w:rsid w:val="006B039C"/>
    <w:rsid w:val="006C12A6"/>
    <w:rsid w:val="006C4D2B"/>
    <w:rsid w:val="006C5348"/>
    <w:rsid w:val="006D67F3"/>
    <w:rsid w:val="006D682F"/>
    <w:rsid w:val="006D6D0F"/>
    <w:rsid w:val="006E2001"/>
    <w:rsid w:val="006E2FD0"/>
    <w:rsid w:val="006E690B"/>
    <w:rsid w:val="006F173A"/>
    <w:rsid w:val="006F1FFF"/>
    <w:rsid w:val="006F6D10"/>
    <w:rsid w:val="00712B94"/>
    <w:rsid w:val="00720ACE"/>
    <w:rsid w:val="007228FA"/>
    <w:rsid w:val="00737953"/>
    <w:rsid w:val="00737EB8"/>
    <w:rsid w:val="0074415F"/>
    <w:rsid w:val="00750F92"/>
    <w:rsid w:val="00760EE3"/>
    <w:rsid w:val="00774CE3"/>
    <w:rsid w:val="00777FF4"/>
    <w:rsid w:val="00792A3D"/>
    <w:rsid w:val="00792C5C"/>
    <w:rsid w:val="00794D7E"/>
    <w:rsid w:val="0079798D"/>
    <w:rsid w:val="007B02C2"/>
    <w:rsid w:val="007B2126"/>
    <w:rsid w:val="007B2CA1"/>
    <w:rsid w:val="007B3141"/>
    <w:rsid w:val="007C1470"/>
    <w:rsid w:val="007C3DC9"/>
    <w:rsid w:val="007C5130"/>
    <w:rsid w:val="007C5370"/>
    <w:rsid w:val="007C5FF5"/>
    <w:rsid w:val="007D0ABC"/>
    <w:rsid w:val="007E14D5"/>
    <w:rsid w:val="007E775C"/>
    <w:rsid w:val="007F31F7"/>
    <w:rsid w:val="007F4381"/>
    <w:rsid w:val="007F4BEF"/>
    <w:rsid w:val="008042F5"/>
    <w:rsid w:val="008052BE"/>
    <w:rsid w:val="008149B8"/>
    <w:rsid w:val="00816D38"/>
    <w:rsid w:val="008256D1"/>
    <w:rsid w:val="00825A3D"/>
    <w:rsid w:val="008267B1"/>
    <w:rsid w:val="008271C2"/>
    <w:rsid w:val="008527CB"/>
    <w:rsid w:val="00853566"/>
    <w:rsid w:val="0085498C"/>
    <w:rsid w:val="0085513C"/>
    <w:rsid w:val="008565AF"/>
    <w:rsid w:val="0086599B"/>
    <w:rsid w:val="008666AF"/>
    <w:rsid w:val="00866810"/>
    <w:rsid w:val="00866EF8"/>
    <w:rsid w:val="00871DA2"/>
    <w:rsid w:val="00871EF1"/>
    <w:rsid w:val="0087708C"/>
    <w:rsid w:val="00880C9C"/>
    <w:rsid w:val="008818BB"/>
    <w:rsid w:val="008822F7"/>
    <w:rsid w:val="00883CBB"/>
    <w:rsid w:val="00884D7B"/>
    <w:rsid w:val="00886959"/>
    <w:rsid w:val="008874EE"/>
    <w:rsid w:val="00890171"/>
    <w:rsid w:val="00893A34"/>
    <w:rsid w:val="0089788C"/>
    <w:rsid w:val="008A094C"/>
    <w:rsid w:val="008A36E1"/>
    <w:rsid w:val="008A37A7"/>
    <w:rsid w:val="008A6B00"/>
    <w:rsid w:val="008A6B3F"/>
    <w:rsid w:val="008A6FB6"/>
    <w:rsid w:val="008A7F73"/>
    <w:rsid w:val="008B0736"/>
    <w:rsid w:val="008B65A8"/>
    <w:rsid w:val="008C2BB8"/>
    <w:rsid w:val="008C311D"/>
    <w:rsid w:val="008C43BE"/>
    <w:rsid w:val="008C7720"/>
    <w:rsid w:val="008D3666"/>
    <w:rsid w:val="008D37D4"/>
    <w:rsid w:val="008E4F36"/>
    <w:rsid w:val="008E70F5"/>
    <w:rsid w:val="008F1EF4"/>
    <w:rsid w:val="008F2AB8"/>
    <w:rsid w:val="008F5029"/>
    <w:rsid w:val="008F5D1A"/>
    <w:rsid w:val="00914859"/>
    <w:rsid w:val="00921077"/>
    <w:rsid w:val="00921406"/>
    <w:rsid w:val="00921BBD"/>
    <w:rsid w:val="0092244F"/>
    <w:rsid w:val="009230E6"/>
    <w:rsid w:val="0094131C"/>
    <w:rsid w:val="0094561A"/>
    <w:rsid w:val="00945B39"/>
    <w:rsid w:val="00950B06"/>
    <w:rsid w:val="009514D9"/>
    <w:rsid w:val="00952333"/>
    <w:rsid w:val="00952CEC"/>
    <w:rsid w:val="00955982"/>
    <w:rsid w:val="00957254"/>
    <w:rsid w:val="00970069"/>
    <w:rsid w:val="0097140B"/>
    <w:rsid w:val="009721EB"/>
    <w:rsid w:val="0097429D"/>
    <w:rsid w:val="00980B9C"/>
    <w:rsid w:val="00982730"/>
    <w:rsid w:val="00982F73"/>
    <w:rsid w:val="009848F6"/>
    <w:rsid w:val="00997F3F"/>
    <w:rsid w:val="009B49E0"/>
    <w:rsid w:val="009B5804"/>
    <w:rsid w:val="009B62DA"/>
    <w:rsid w:val="009B706E"/>
    <w:rsid w:val="009C423A"/>
    <w:rsid w:val="009D3631"/>
    <w:rsid w:val="009D7203"/>
    <w:rsid w:val="009E1DBE"/>
    <w:rsid w:val="009E4FF4"/>
    <w:rsid w:val="009E79ED"/>
    <w:rsid w:val="009F0405"/>
    <w:rsid w:val="009F4D70"/>
    <w:rsid w:val="00A03AD0"/>
    <w:rsid w:val="00A07596"/>
    <w:rsid w:val="00A12C2E"/>
    <w:rsid w:val="00A14937"/>
    <w:rsid w:val="00A17A08"/>
    <w:rsid w:val="00A2339E"/>
    <w:rsid w:val="00A24545"/>
    <w:rsid w:val="00A269AF"/>
    <w:rsid w:val="00A32BD5"/>
    <w:rsid w:val="00A32BE8"/>
    <w:rsid w:val="00A40D52"/>
    <w:rsid w:val="00A456A5"/>
    <w:rsid w:val="00A531BB"/>
    <w:rsid w:val="00A55F43"/>
    <w:rsid w:val="00A60673"/>
    <w:rsid w:val="00A6456E"/>
    <w:rsid w:val="00A75146"/>
    <w:rsid w:val="00A81854"/>
    <w:rsid w:val="00A83D0E"/>
    <w:rsid w:val="00A960F3"/>
    <w:rsid w:val="00AA259E"/>
    <w:rsid w:val="00AA4EFD"/>
    <w:rsid w:val="00AB277A"/>
    <w:rsid w:val="00AB3775"/>
    <w:rsid w:val="00AB545A"/>
    <w:rsid w:val="00AC070E"/>
    <w:rsid w:val="00AC1872"/>
    <w:rsid w:val="00AC409C"/>
    <w:rsid w:val="00AC7CAA"/>
    <w:rsid w:val="00AD20F7"/>
    <w:rsid w:val="00AD4EFD"/>
    <w:rsid w:val="00AD60E7"/>
    <w:rsid w:val="00AD631F"/>
    <w:rsid w:val="00AE21FF"/>
    <w:rsid w:val="00AE2D1B"/>
    <w:rsid w:val="00AE42C8"/>
    <w:rsid w:val="00AF1F18"/>
    <w:rsid w:val="00AF64D6"/>
    <w:rsid w:val="00AF75F8"/>
    <w:rsid w:val="00B00F99"/>
    <w:rsid w:val="00B02231"/>
    <w:rsid w:val="00B05E4A"/>
    <w:rsid w:val="00B0726E"/>
    <w:rsid w:val="00B219D1"/>
    <w:rsid w:val="00B238B0"/>
    <w:rsid w:val="00B25587"/>
    <w:rsid w:val="00B273DD"/>
    <w:rsid w:val="00B37CC6"/>
    <w:rsid w:val="00B44A48"/>
    <w:rsid w:val="00B64705"/>
    <w:rsid w:val="00B66363"/>
    <w:rsid w:val="00B70CA3"/>
    <w:rsid w:val="00B71FB2"/>
    <w:rsid w:val="00B815C7"/>
    <w:rsid w:val="00B816F4"/>
    <w:rsid w:val="00B81FA4"/>
    <w:rsid w:val="00B8794C"/>
    <w:rsid w:val="00B95916"/>
    <w:rsid w:val="00B95EF4"/>
    <w:rsid w:val="00BA2B0C"/>
    <w:rsid w:val="00BA5FC3"/>
    <w:rsid w:val="00BB0741"/>
    <w:rsid w:val="00BB26E6"/>
    <w:rsid w:val="00BB3687"/>
    <w:rsid w:val="00BB55F9"/>
    <w:rsid w:val="00BB6509"/>
    <w:rsid w:val="00BC248C"/>
    <w:rsid w:val="00BC3AF7"/>
    <w:rsid w:val="00BD083D"/>
    <w:rsid w:val="00BD7C8B"/>
    <w:rsid w:val="00BE48CC"/>
    <w:rsid w:val="00BE7BBB"/>
    <w:rsid w:val="00BF4750"/>
    <w:rsid w:val="00C01EC0"/>
    <w:rsid w:val="00C05F51"/>
    <w:rsid w:val="00C12907"/>
    <w:rsid w:val="00C2418B"/>
    <w:rsid w:val="00C244EE"/>
    <w:rsid w:val="00C24DE1"/>
    <w:rsid w:val="00C30279"/>
    <w:rsid w:val="00C342AA"/>
    <w:rsid w:val="00C378DA"/>
    <w:rsid w:val="00C37EA7"/>
    <w:rsid w:val="00C402EB"/>
    <w:rsid w:val="00C43A06"/>
    <w:rsid w:val="00C46C97"/>
    <w:rsid w:val="00C539D8"/>
    <w:rsid w:val="00C56F6E"/>
    <w:rsid w:val="00C60953"/>
    <w:rsid w:val="00C633A6"/>
    <w:rsid w:val="00C72224"/>
    <w:rsid w:val="00C7392B"/>
    <w:rsid w:val="00C75706"/>
    <w:rsid w:val="00C75A4D"/>
    <w:rsid w:val="00C76281"/>
    <w:rsid w:val="00C77242"/>
    <w:rsid w:val="00C853B0"/>
    <w:rsid w:val="00C85ECD"/>
    <w:rsid w:val="00C872E1"/>
    <w:rsid w:val="00C92C78"/>
    <w:rsid w:val="00C93076"/>
    <w:rsid w:val="00C93207"/>
    <w:rsid w:val="00C9469B"/>
    <w:rsid w:val="00C94A1E"/>
    <w:rsid w:val="00CA230D"/>
    <w:rsid w:val="00CA4815"/>
    <w:rsid w:val="00CA4C71"/>
    <w:rsid w:val="00CA7CFA"/>
    <w:rsid w:val="00CB55B5"/>
    <w:rsid w:val="00CB7C0A"/>
    <w:rsid w:val="00CB7ECC"/>
    <w:rsid w:val="00CC111F"/>
    <w:rsid w:val="00CC4E00"/>
    <w:rsid w:val="00CC5DFA"/>
    <w:rsid w:val="00CD61A6"/>
    <w:rsid w:val="00CE2CD8"/>
    <w:rsid w:val="00CE6F73"/>
    <w:rsid w:val="00CF31A5"/>
    <w:rsid w:val="00CF5D81"/>
    <w:rsid w:val="00CF5DA8"/>
    <w:rsid w:val="00CF6562"/>
    <w:rsid w:val="00D001B7"/>
    <w:rsid w:val="00D0345D"/>
    <w:rsid w:val="00D06362"/>
    <w:rsid w:val="00D07E6A"/>
    <w:rsid w:val="00D126F2"/>
    <w:rsid w:val="00D14760"/>
    <w:rsid w:val="00D15320"/>
    <w:rsid w:val="00D206A7"/>
    <w:rsid w:val="00D2356F"/>
    <w:rsid w:val="00D24488"/>
    <w:rsid w:val="00D2470C"/>
    <w:rsid w:val="00D2696B"/>
    <w:rsid w:val="00D4469A"/>
    <w:rsid w:val="00D45219"/>
    <w:rsid w:val="00D46E54"/>
    <w:rsid w:val="00D5120D"/>
    <w:rsid w:val="00D53540"/>
    <w:rsid w:val="00D5688A"/>
    <w:rsid w:val="00D57079"/>
    <w:rsid w:val="00D57527"/>
    <w:rsid w:val="00D6254C"/>
    <w:rsid w:val="00D64995"/>
    <w:rsid w:val="00D67CB8"/>
    <w:rsid w:val="00D70064"/>
    <w:rsid w:val="00D7117C"/>
    <w:rsid w:val="00D71C7B"/>
    <w:rsid w:val="00D737EF"/>
    <w:rsid w:val="00D759EB"/>
    <w:rsid w:val="00D75E41"/>
    <w:rsid w:val="00D82475"/>
    <w:rsid w:val="00D86284"/>
    <w:rsid w:val="00D948D5"/>
    <w:rsid w:val="00D96A95"/>
    <w:rsid w:val="00DA35F2"/>
    <w:rsid w:val="00DA5115"/>
    <w:rsid w:val="00DB058E"/>
    <w:rsid w:val="00DC540B"/>
    <w:rsid w:val="00DC5980"/>
    <w:rsid w:val="00DC7125"/>
    <w:rsid w:val="00DD1A8D"/>
    <w:rsid w:val="00DD2B46"/>
    <w:rsid w:val="00DD5FEF"/>
    <w:rsid w:val="00DE0CF0"/>
    <w:rsid w:val="00DE4D37"/>
    <w:rsid w:val="00DE6187"/>
    <w:rsid w:val="00DF7C6E"/>
    <w:rsid w:val="00E005E6"/>
    <w:rsid w:val="00E036D2"/>
    <w:rsid w:val="00E05F6D"/>
    <w:rsid w:val="00E06ED6"/>
    <w:rsid w:val="00E0753B"/>
    <w:rsid w:val="00E10F63"/>
    <w:rsid w:val="00E12839"/>
    <w:rsid w:val="00E12E3D"/>
    <w:rsid w:val="00E14964"/>
    <w:rsid w:val="00E32AB7"/>
    <w:rsid w:val="00E35C4A"/>
    <w:rsid w:val="00E451E2"/>
    <w:rsid w:val="00E45465"/>
    <w:rsid w:val="00E50F76"/>
    <w:rsid w:val="00E529E5"/>
    <w:rsid w:val="00E60031"/>
    <w:rsid w:val="00E83700"/>
    <w:rsid w:val="00E85660"/>
    <w:rsid w:val="00E8789B"/>
    <w:rsid w:val="00E936AF"/>
    <w:rsid w:val="00EA062E"/>
    <w:rsid w:val="00EA1E96"/>
    <w:rsid w:val="00EA38E6"/>
    <w:rsid w:val="00EB027C"/>
    <w:rsid w:val="00EB4C2F"/>
    <w:rsid w:val="00EC7A75"/>
    <w:rsid w:val="00ED0DDF"/>
    <w:rsid w:val="00ED5D05"/>
    <w:rsid w:val="00EE054A"/>
    <w:rsid w:val="00EE1FDD"/>
    <w:rsid w:val="00EE40C7"/>
    <w:rsid w:val="00EF1815"/>
    <w:rsid w:val="00EF3735"/>
    <w:rsid w:val="00EF6B59"/>
    <w:rsid w:val="00F1000D"/>
    <w:rsid w:val="00F10D7A"/>
    <w:rsid w:val="00F1792B"/>
    <w:rsid w:val="00F311A4"/>
    <w:rsid w:val="00F356E5"/>
    <w:rsid w:val="00F37F77"/>
    <w:rsid w:val="00F55D82"/>
    <w:rsid w:val="00F5661C"/>
    <w:rsid w:val="00F577A5"/>
    <w:rsid w:val="00F602E0"/>
    <w:rsid w:val="00F61AFA"/>
    <w:rsid w:val="00F67942"/>
    <w:rsid w:val="00F73F4D"/>
    <w:rsid w:val="00F82C2C"/>
    <w:rsid w:val="00F85913"/>
    <w:rsid w:val="00F93426"/>
    <w:rsid w:val="00F945CD"/>
    <w:rsid w:val="00F95767"/>
    <w:rsid w:val="00F95E98"/>
    <w:rsid w:val="00FA0E02"/>
    <w:rsid w:val="00FA4A12"/>
    <w:rsid w:val="00FA6833"/>
    <w:rsid w:val="00FA735C"/>
    <w:rsid w:val="00FB2061"/>
    <w:rsid w:val="00FB4CB3"/>
    <w:rsid w:val="00FB7837"/>
    <w:rsid w:val="00FC1107"/>
    <w:rsid w:val="00FC2979"/>
    <w:rsid w:val="00FC33AF"/>
    <w:rsid w:val="00FC42CA"/>
    <w:rsid w:val="00FD28A9"/>
    <w:rsid w:val="00FD3437"/>
    <w:rsid w:val="00FD3D91"/>
    <w:rsid w:val="00FD4D6E"/>
    <w:rsid w:val="00FD6383"/>
    <w:rsid w:val="00FE5641"/>
    <w:rsid w:val="00FE6BBB"/>
    <w:rsid w:val="00FF5BC8"/>
    <w:rsid w:val="00FF76BB"/>
    <w:rsid w:val="0127054D"/>
    <w:rsid w:val="01D46390"/>
    <w:rsid w:val="01D83FA5"/>
    <w:rsid w:val="04C3E63F"/>
    <w:rsid w:val="05B9F14F"/>
    <w:rsid w:val="05D2CE90"/>
    <w:rsid w:val="0762400E"/>
    <w:rsid w:val="08B8B621"/>
    <w:rsid w:val="0ACCCB18"/>
    <w:rsid w:val="0C37EEE7"/>
    <w:rsid w:val="0D0A8744"/>
    <w:rsid w:val="0FC7AB16"/>
    <w:rsid w:val="0FDFFF64"/>
    <w:rsid w:val="103DD21D"/>
    <w:rsid w:val="10AE0EBA"/>
    <w:rsid w:val="154F39D2"/>
    <w:rsid w:val="18545E63"/>
    <w:rsid w:val="19338545"/>
    <w:rsid w:val="19CE64E5"/>
    <w:rsid w:val="1D420EBF"/>
    <w:rsid w:val="29DA4E4C"/>
    <w:rsid w:val="2B1E85C4"/>
    <w:rsid w:val="2C20888A"/>
    <w:rsid w:val="30D1CAB6"/>
    <w:rsid w:val="313CDE63"/>
    <w:rsid w:val="31957A22"/>
    <w:rsid w:val="38A89284"/>
    <w:rsid w:val="3AA91E4E"/>
    <w:rsid w:val="3CD40660"/>
    <w:rsid w:val="40F6B6BD"/>
    <w:rsid w:val="41611A84"/>
    <w:rsid w:val="45FCFCF8"/>
    <w:rsid w:val="46B75EB0"/>
    <w:rsid w:val="4C6DB124"/>
    <w:rsid w:val="4D70190B"/>
    <w:rsid w:val="507365CE"/>
    <w:rsid w:val="535FD6D9"/>
    <w:rsid w:val="547B5DC0"/>
    <w:rsid w:val="55FB22AA"/>
    <w:rsid w:val="583FE54A"/>
    <w:rsid w:val="5B0159DD"/>
    <w:rsid w:val="5E567A75"/>
    <w:rsid w:val="6B008A67"/>
    <w:rsid w:val="6B8A77C6"/>
    <w:rsid w:val="6EAA44CD"/>
    <w:rsid w:val="6F8329D9"/>
    <w:rsid w:val="72ED0610"/>
    <w:rsid w:val="737B6CD3"/>
    <w:rsid w:val="73D11F15"/>
    <w:rsid w:val="747A3B80"/>
    <w:rsid w:val="75116B75"/>
    <w:rsid w:val="7693DE5A"/>
    <w:rsid w:val="7C2699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495CB8"/>
  <w15:chartTrackingRefBased/>
  <w15:docId w15:val="{0A32952E-1A02-4CCE-A477-1C153CE09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D5E"/>
    <w:pPr>
      <w:spacing w:before="200" w:after="200"/>
    </w:pPr>
    <w:rPr>
      <w:rFonts w:ascii="Aptos" w:hAnsi="Aptos"/>
    </w:rPr>
  </w:style>
  <w:style w:type="paragraph" w:styleId="Heading1">
    <w:name w:val="heading 1"/>
    <w:basedOn w:val="Normal"/>
    <w:next w:val="Normal"/>
    <w:link w:val="Heading1Char"/>
    <w:uiPriority w:val="9"/>
    <w:qFormat/>
    <w:rsid w:val="00D2356F"/>
    <w:pPr>
      <w:keepNext/>
      <w:keepLines/>
      <w:spacing w:before="100" w:beforeAutospacing="1" w:after="360" w:line="920" w:lineRule="exact"/>
      <w:contextualSpacing/>
      <w:outlineLvl w:val="0"/>
    </w:pPr>
    <w:rPr>
      <w:rFonts w:ascii="Aptos Display" w:eastAsiaTheme="majorEastAsia" w:hAnsi="Aptos Display" w:cstheme="majorBidi"/>
      <w:b/>
      <w:color w:val="292F63" w:themeColor="accent1"/>
      <w:sz w:val="100"/>
      <w:szCs w:val="32"/>
    </w:rPr>
  </w:style>
  <w:style w:type="paragraph" w:styleId="Heading2">
    <w:name w:val="heading 2"/>
    <w:basedOn w:val="Normal"/>
    <w:next w:val="Normal"/>
    <w:link w:val="Heading2Char"/>
    <w:uiPriority w:val="9"/>
    <w:unhideWhenUsed/>
    <w:qFormat/>
    <w:rsid w:val="00792A3D"/>
    <w:pPr>
      <w:keepNext/>
      <w:keepLines/>
      <w:spacing w:before="0" w:after="560"/>
      <w:contextualSpacing/>
      <w:outlineLvl w:val="1"/>
    </w:pPr>
    <w:rPr>
      <w:rFonts w:ascii="Aptos Display" w:eastAsiaTheme="majorEastAsia" w:hAnsi="Aptos Display" w:cstheme="majorBidi"/>
      <w:b/>
      <w:bCs/>
      <w:color w:val="141D26" w:themeColor="text2"/>
      <w:sz w:val="56"/>
      <w:szCs w:val="26"/>
    </w:rPr>
  </w:style>
  <w:style w:type="paragraph" w:styleId="Heading3">
    <w:name w:val="heading 3"/>
    <w:basedOn w:val="Normal"/>
    <w:next w:val="Normal"/>
    <w:link w:val="Heading3Char"/>
    <w:uiPriority w:val="9"/>
    <w:unhideWhenUsed/>
    <w:qFormat/>
    <w:rsid w:val="00792A3D"/>
    <w:pPr>
      <w:keepNext/>
      <w:keepLines/>
      <w:spacing w:before="320" w:after="60"/>
      <w:outlineLvl w:val="2"/>
    </w:pPr>
    <w:rPr>
      <w:rFonts w:ascii="Aptos Display" w:eastAsiaTheme="majorEastAsia" w:hAnsi="Aptos Display" w:cstheme="majorBidi"/>
      <w:b/>
      <w:color w:val="428DC6" w:themeColor="accent2"/>
      <w:sz w:val="32"/>
      <w:szCs w:val="24"/>
    </w:rPr>
  </w:style>
  <w:style w:type="paragraph" w:styleId="Heading4">
    <w:name w:val="heading 4"/>
    <w:basedOn w:val="Normal"/>
    <w:next w:val="Normal"/>
    <w:link w:val="Heading4Char"/>
    <w:uiPriority w:val="9"/>
    <w:unhideWhenUsed/>
    <w:qFormat/>
    <w:rsid w:val="00AA259E"/>
    <w:pPr>
      <w:keepNext/>
      <w:keepLines/>
      <w:spacing w:before="360" w:after="0"/>
      <w:outlineLvl w:val="3"/>
    </w:pPr>
    <w:rPr>
      <w:rFonts w:ascii="Aptos Display" w:eastAsiaTheme="majorEastAsia" w:hAnsi="Aptos Display" w:cstheme="majorBidi"/>
      <w:b/>
      <w:iCs/>
      <w:color w:val="000000" w:themeColor="text1"/>
      <w:sz w:val="28"/>
    </w:rPr>
  </w:style>
  <w:style w:type="paragraph" w:styleId="Heading5">
    <w:name w:val="heading 5"/>
    <w:basedOn w:val="Normal"/>
    <w:next w:val="Normal"/>
    <w:link w:val="Heading5Char"/>
    <w:uiPriority w:val="9"/>
    <w:unhideWhenUsed/>
    <w:qFormat/>
    <w:rsid w:val="00AA259E"/>
    <w:pPr>
      <w:keepNext/>
      <w:keepLines/>
      <w:spacing w:before="280" w:after="0"/>
      <w:outlineLvl w:val="4"/>
    </w:pPr>
    <w:rPr>
      <w:rFonts w:ascii="Aptos Display" w:eastAsiaTheme="majorEastAsia" w:hAnsi="Aptos Display" w:cstheme="majorBidi"/>
      <w:b/>
      <w:sz w:val="26"/>
    </w:rPr>
  </w:style>
  <w:style w:type="paragraph" w:styleId="Heading6">
    <w:name w:val="heading 6"/>
    <w:basedOn w:val="Normal"/>
    <w:next w:val="Normal"/>
    <w:link w:val="Heading6Char"/>
    <w:uiPriority w:val="9"/>
    <w:unhideWhenUsed/>
    <w:qFormat/>
    <w:rsid w:val="009E1DBE"/>
    <w:pPr>
      <w:keepNext/>
      <w:keepLines/>
      <w:spacing w:before="40" w:after="0"/>
      <w:outlineLvl w:val="5"/>
    </w:pPr>
    <w:rPr>
      <w:rFonts w:ascii="Aptos Display" w:eastAsiaTheme="majorEastAsia" w:hAnsi="Aptos Display"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428DC6"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292F63"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394BCF"/>
    <w:pPr>
      <w:pBdr>
        <w:bottom w:val="single" w:sz="8" w:space="3" w:color="7F7F7F" w:themeColor="text1" w:themeTint="80"/>
      </w:pBdr>
      <w:tabs>
        <w:tab w:val="center" w:pos="4513"/>
        <w:tab w:val="right" w:pos="9026"/>
      </w:tabs>
      <w:spacing w:after="0" w:line="240" w:lineRule="auto"/>
    </w:pPr>
    <w:rPr>
      <w:b/>
      <w:color w:val="292F63" w:themeColor="accent1"/>
    </w:rPr>
  </w:style>
  <w:style w:type="character" w:customStyle="1" w:styleId="FooterChar">
    <w:name w:val="Footer Char"/>
    <w:basedOn w:val="DefaultParagraphFont"/>
    <w:link w:val="Footer"/>
    <w:uiPriority w:val="99"/>
    <w:rsid w:val="00394BCF"/>
    <w:rPr>
      <w:rFonts w:ascii="Aptos" w:hAnsi="Aptos"/>
      <w:b/>
      <w:color w:val="292F63" w:themeColor="accent1"/>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2356F"/>
    <w:rPr>
      <w:rFonts w:ascii="Aptos Display" w:eastAsiaTheme="majorEastAsia" w:hAnsi="Aptos Display" w:cstheme="majorBidi"/>
      <w:b/>
      <w:color w:val="292F63" w:themeColor="accent1"/>
      <w:sz w:val="100"/>
      <w:szCs w:val="32"/>
    </w:rPr>
  </w:style>
  <w:style w:type="character" w:customStyle="1" w:styleId="Heading2Char">
    <w:name w:val="Heading 2 Char"/>
    <w:basedOn w:val="DefaultParagraphFont"/>
    <w:link w:val="Heading2"/>
    <w:uiPriority w:val="9"/>
    <w:rsid w:val="00792A3D"/>
    <w:rPr>
      <w:rFonts w:ascii="Aptos Display" w:eastAsiaTheme="majorEastAsia" w:hAnsi="Aptos Display" w:cstheme="majorBidi"/>
      <w:b/>
      <w:bCs/>
      <w:color w:val="141D26" w:themeColor="text2"/>
      <w:sz w:val="56"/>
      <w:szCs w:val="26"/>
    </w:rPr>
  </w:style>
  <w:style w:type="character" w:customStyle="1" w:styleId="Heading3Char">
    <w:name w:val="Heading 3 Char"/>
    <w:basedOn w:val="DefaultParagraphFont"/>
    <w:link w:val="Heading3"/>
    <w:uiPriority w:val="9"/>
    <w:rsid w:val="00792A3D"/>
    <w:rPr>
      <w:rFonts w:ascii="Aptos Display" w:eastAsiaTheme="majorEastAsia" w:hAnsi="Aptos Display" w:cstheme="majorBidi"/>
      <w:b/>
      <w:color w:val="428DC6" w:themeColor="accent2"/>
      <w:sz w:val="32"/>
      <w:szCs w:val="24"/>
    </w:rPr>
  </w:style>
  <w:style w:type="character" w:customStyle="1" w:styleId="Heading4Char">
    <w:name w:val="Heading 4 Char"/>
    <w:basedOn w:val="DefaultParagraphFont"/>
    <w:link w:val="Heading4"/>
    <w:uiPriority w:val="9"/>
    <w:rsid w:val="00AA259E"/>
    <w:rPr>
      <w:rFonts w:ascii="Aptos Display" w:eastAsiaTheme="majorEastAsia" w:hAnsi="Aptos Display" w:cstheme="majorBidi"/>
      <w:b/>
      <w:iCs/>
      <w:color w:val="000000" w:themeColor="text1"/>
      <w:sz w:val="28"/>
    </w:rPr>
  </w:style>
  <w:style w:type="character" w:customStyle="1" w:styleId="Heading5Char">
    <w:name w:val="Heading 5 Char"/>
    <w:basedOn w:val="DefaultParagraphFont"/>
    <w:link w:val="Heading5"/>
    <w:uiPriority w:val="9"/>
    <w:rsid w:val="00AA259E"/>
    <w:rPr>
      <w:rFonts w:ascii="Aptos Display" w:eastAsiaTheme="majorEastAsia" w:hAnsi="Aptos Display" w:cstheme="majorBidi"/>
      <w:b/>
      <w:sz w:val="26"/>
    </w:rPr>
  </w:style>
  <w:style w:type="character" w:customStyle="1" w:styleId="Heading6Char">
    <w:name w:val="Heading 6 Char"/>
    <w:basedOn w:val="DefaultParagraphFont"/>
    <w:link w:val="Heading6"/>
    <w:uiPriority w:val="9"/>
    <w:rsid w:val="009E1DBE"/>
    <w:rPr>
      <w:rFonts w:ascii="Aptos Display" w:eastAsiaTheme="majorEastAsia" w:hAnsi="Aptos Display" w:cstheme="majorBidi"/>
      <w:b/>
      <w:color w:val="5F636A"/>
    </w:rPr>
  </w:style>
  <w:style w:type="paragraph" w:styleId="Caption">
    <w:name w:val="caption"/>
    <w:basedOn w:val="Normal"/>
    <w:next w:val="Normal"/>
    <w:uiPriority w:val="35"/>
    <w:qFormat/>
    <w:rsid w:val="009E1DBE"/>
    <w:pPr>
      <w:spacing w:after="120" w:line="240" w:lineRule="auto"/>
    </w:pPr>
    <w:rPr>
      <w:rFonts w:ascii="Aptos Display" w:hAnsi="Aptos Display"/>
      <w:b/>
      <w:iCs/>
      <w:color w:val="141D26"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428DC6" w:themeColor="accent2"/>
    </w:rPr>
  </w:style>
  <w:style w:type="paragraph" w:styleId="Subtitle">
    <w:name w:val="Subtitle"/>
    <w:basedOn w:val="Normal"/>
    <w:next w:val="Normal"/>
    <w:link w:val="SubtitleChar"/>
    <w:uiPriority w:val="11"/>
    <w:qFormat/>
    <w:rsid w:val="00D206A7"/>
    <w:pPr>
      <w:numPr>
        <w:ilvl w:val="1"/>
      </w:numPr>
      <w:spacing w:before="360" w:after="140"/>
    </w:pPr>
    <w:rPr>
      <w:rFonts w:ascii="Aptos Display" w:eastAsiaTheme="minorEastAsia" w:hAnsi="Aptos Display"/>
      <w:color w:val="292F63" w:themeColor="accent1"/>
      <w:spacing w:val="15"/>
      <w:sz w:val="30"/>
      <w:szCs w:val="30"/>
    </w:rPr>
  </w:style>
  <w:style w:type="character" w:customStyle="1" w:styleId="SubtitleChar">
    <w:name w:val="Subtitle Char"/>
    <w:basedOn w:val="DefaultParagraphFont"/>
    <w:link w:val="Subtitle"/>
    <w:uiPriority w:val="11"/>
    <w:rsid w:val="00D206A7"/>
    <w:rPr>
      <w:rFonts w:ascii="Aptos Display" w:eastAsiaTheme="minorEastAsia" w:hAnsi="Aptos Display"/>
      <w:color w:val="292F63" w:themeColor="accent1"/>
      <w:spacing w:val="15"/>
      <w:sz w:val="30"/>
      <w:szCs w:val="30"/>
    </w:rPr>
  </w:style>
  <w:style w:type="paragraph" w:styleId="List">
    <w:name w:val="List"/>
    <w:basedOn w:val="Normal"/>
    <w:uiPriority w:val="98"/>
    <w:qFormat/>
    <w:rsid w:val="008F5D1A"/>
    <w:pPr>
      <w:keepLines/>
      <w:numPr>
        <w:numId w:val="20"/>
      </w:numPr>
      <w:spacing w:before="0" w:after="100"/>
    </w:pPr>
  </w:style>
  <w:style w:type="paragraph" w:styleId="List2">
    <w:name w:val="List 2"/>
    <w:basedOn w:val="Normal"/>
    <w:uiPriority w:val="98"/>
    <w:semiHidden/>
    <w:qFormat/>
    <w:rsid w:val="00F85913"/>
    <w:pPr>
      <w:numPr>
        <w:ilvl w:val="1"/>
        <w:numId w:val="5"/>
      </w:numPr>
      <w:contextualSpacing/>
    </w:pPr>
  </w:style>
  <w:style w:type="paragraph" w:styleId="List3">
    <w:name w:val="List 3"/>
    <w:basedOn w:val="Normal"/>
    <w:uiPriority w:val="98"/>
    <w:semiHidden/>
    <w:qFormat/>
    <w:rsid w:val="00BC248C"/>
    <w:pPr>
      <w:numPr>
        <w:ilvl w:val="2"/>
        <w:numId w:val="5"/>
      </w:numPr>
      <w:contextualSpacing/>
    </w:pPr>
  </w:style>
  <w:style w:type="paragraph" w:styleId="List4">
    <w:name w:val="List 4"/>
    <w:basedOn w:val="Normal"/>
    <w:uiPriority w:val="98"/>
    <w:semiHidden/>
    <w:qFormat/>
    <w:rsid w:val="00BC248C"/>
    <w:pPr>
      <w:numPr>
        <w:ilvl w:val="3"/>
        <w:numId w:val="5"/>
      </w:numPr>
      <w:contextualSpacing/>
    </w:pPr>
  </w:style>
  <w:style w:type="paragraph" w:styleId="ListNumber">
    <w:name w:val="List Number"/>
    <w:basedOn w:val="Normal"/>
    <w:uiPriority w:val="98"/>
    <w:qFormat/>
    <w:rsid w:val="00F602E0"/>
    <w:pPr>
      <w:numPr>
        <w:numId w:val="8"/>
      </w:numPr>
      <w:spacing w:before="0" w:after="100"/>
    </w:pPr>
  </w:style>
  <w:style w:type="paragraph" w:styleId="ListNumber2">
    <w:name w:val="List Number 2"/>
    <w:basedOn w:val="Normal"/>
    <w:uiPriority w:val="98"/>
    <w:semiHidden/>
    <w:qFormat/>
    <w:rsid w:val="00276047"/>
    <w:pPr>
      <w:numPr>
        <w:ilvl w:val="1"/>
        <w:numId w:val="2"/>
      </w:numPr>
      <w:contextualSpacing/>
    </w:pPr>
  </w:style>
  <w:style w:type="paragraph" w:styleId="ListBullet3">
    <w:name w:val="List Bullet 3"/>
    <w:basedOn w:val="Normal"/>
    <w:uiPriority w:val="98"/>
    <w:semiHidden/>
    <w:qFormat/>
    <w:rsid w:val="008A36E1"/>
    <w:pPr>
      <w:numPr>
        <w:numId w:val="4"/>
      </w:numPr>
      <w:ind w:left="851" w:hanging="284"/>
      <w:contextualSpacing/>
    </w:pPr>
  </w:style>
  <w:style w:type="paragraph" w:styleId="ListNumber3">
    <w:name w:val="List Number 3"/>
    <w:basedOn w:val="Normal"/>
    <w:uiPriority w:val="98"/>
    <w:semiHidden/>
    <w:qFormat/>
    <w:rsid w:val="00950B06"/>
    <w:pPr>
      <w:numPr>
        <w:ilvl w:val="2"/>
        <w:numId w:val="2"/>
      </w:numPr>
      <w:contextualSpacing/>
    </w:pPr>
  </w:style>
  <w:style w:type="paragraph" w:styleId="ListNumber4">
    <w:name w:val="List Number 4"/>
    <w:basedOn w:val="Normal"/>
    <w:uiPriority w:val="98"/>
    <w:semiHidden/>
    <w:qFormat/>
    <w:rsid w:val="0012343A"/>
    <w:pPr>
      <w:numPr>
        <w:ilvl w:val="3"/>
        <w:numId w:val="2"/>
      </w:numPr>
      <w:contextualSpacing/>
    </w:pPr>
  </w:style>
  <w:style w:type="paragraph" w:styleId="ListBullet">
    <w:name w:val="List Bullet"/>
    <w:basedOn w:val="Normal"/>
    <w:uiPriority w:val="98"/>
    <w:qFormat/>
    <w:rsid w:val="0039758A"/>
    <w:pPr>
      <w:numPr>
        <w:numId w:val="9"/>
      </w:numPr>
      <w:spacing w:before="0" w:after="100"/>
    </w:pPr>
  </w:style>
  <w:style w:type="paragraph" w:styleId="ListBullet2">
    <w:name w:val="List Bullet 2"/>
    <w:basedOn w:val="Normal"/>
    <w:uiPriority w:val="98"/>
    <w:semiHidden/>
    <w:qFormat/>
    <w:rsid w:val="00C75706"/>
    <w:pPr>
      <w:numPr>
        <w:ilvl w:val="1"/>
        <w:numId w:val="1"/>
      </w:numPr>
      <w:ind w:left="568" w:hanging="284"/>
      <w:contextualSpacing/>
    </w:pPr>
  </w:style>
  <w:style w:type="paragraph" w:styleId="ListBullet4">
    <w:name w:val="List Bullet 4"/>
    <w:basedOn w:val="Normal"/>
    <w:uiPriority w:val="98"/>
    <w:semiHidden/>
    <w:qFormat/>
    <w:rsid w:val="00C75706"/>
    <w:pPr>
      <w:numPr>
        <w:numId w:val="3"/>
      </w:numPr>
      <w:ind w:left="1135" w:hanging="284"/>
      <w:contextualSpacing/>
    </w:pPr>
  </w:style>
  <w:style w:type="paragraph" w:styleId="Quote">
    <w:name w:val="Quote"/>
    <w:basedOn w:val="Normal"/>
    <w:next w:val="Normal"/>
    <w:link w:val="QuoteChar"/>
    <w:uiPriority w:val="29"/>
    <w:qFormat/>
    <w:rsid w:val="009E1DBE"/>
    <w:pPr>
      <w:ind w:left="864" w:right="864"/>
      <w:jc w:val="center"/>
    </w:pPr>
    <w:rPr>
      <w:rFonts w:ascii="Aptos Serif" w:hAnsi="Aptos Serif"/>
      <w:iCs/>
      <w:color w:val="5F6369"/>
    </w:rPr>
  </w:style>
  <w:style w:type="character" w:customStyle="1" w:styleId="QuoteChar">
    <w:name w:val="Quote Char"/>
    <w:basedOn w:val="DefaultParagraphFont"/>
    <w:link w:val="Quote"/>
    <w:uiPriority w:val="29"/>
    <w:rsid w:val="009E1DBE"/>
    <w:rPr>
      <w:rFonts w:ascii="Aptos Serif" w:hAnsi="Aptos Serif"/>
      <w:iCs/>
      <w:color w:val="5F6369"/>
    </w:rPr>
  </w:style>
  <w:style w:type="table" w:customStyle="1" w:styleId="EDU-Basic">
    <w:name w:val="EDU - Basic"/>
    <w:basedOn w:val="TableNormal"/>
    <w:uiPriority w:val="99"/>
    <w:rsid w:val="00BE7BBB"/>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141D26"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144E4F"/>
    <w:pPr>
      <w:tabs>
        <w:tab w:val="right" w:leader="dot" w:pos="9214"/>
      </w:tabs>
      <w:spacing w:after="100"/>
    </w:pPr>
  </w:style>
  <w:style w:type="paragraph" w:styleId="TOC2">
    <w:name w:val="toc 2"/>
    <w:basedOn w:val="Normal"/>
    <w:next w:val="Normal"/>
    <w:autoRedefine/>
    <w:uiPriority w:val="39"/>
    <w:unhideWhenUsed/>
    <w:rsid w:val="00256A9F"/>
    <w:pPr>
      <w:tabs>
        <w:tab w:val="right" w:leader="dot" w:pos="9214"/>
      </w:tabs>
      <w:spacing w:after="100"/>
      <w:ind w:left="220"/>
    </w:pPr>
  </w:style>
  <w:style w:type="paragraph" w:styleId="TOC3">
    <w:name w:val="toc 3"/>
    <w:basedOn w:val="Normal"/>
    <w:next w:val="Normal"/>
    <w:autoRedefine/>
    <w:uiPriority w:val="39"/>
    <w:unhideWhenUsed/>
    <w:rsid w:val="00256A9F"/>
    <w:pPr>
      <w:tabs>
        <w:tab w:val="right" w:leader="dot" w:pos="9214"/>
      </w:tabs>
      <w:spacing w:after="100"/>
      <w:ind w:left="440"/>
    </w:pPr>
  </w:style>
  <w:style w:type="paragraph" w:styleId="TOCHeading">
    <w:name w:val="TOC Heading"/>
    <w:basedOn w:val="Heading1"/>
    <w:next w:val="Normal"/>
    <w:uiPriority w:val="39"/>
    <w:unhideWhenUsed/>
    <w:qFormat/>
    <w:rsid w:val="00D06362"/>
    <w:pPr>
      <w:spacing w:before="0" w:after="240" w:line="259" w:lineRule="auto"/>
      <w:outlineLvl w:val="9"/>
    </w:pPr>
    <w:rPr>
      <w:color w:val="141D26" w:themeColor="text2"/>
      <w:sz w:val="44"/>
      <w:lang w:val="en-US"/>
    </w:rPr>
  </w:style>
  <w:style w:type="numbering" w:customStyle="1" w:styleId="ListAlpha-ListStyle">
    <w:name w:val="List Alpha - List Style"/>
    <w:uiPriority w:val="99"/>
    <w:rsid w:val="006E2FD0"/>
    <w:pPr>
      <w:numPr>
        <w:numId w:val="6"/>
      </w:numPr>
    </w:pPr>
  </w:style>
  <w:style w:type="numbering" w:customStyle="1" w:styleId="ListBullet-ListStyle">
    <w:name w:val="List Bullet - List Style"/>
    <w:uiPriority w:val="99"/>
    <w:rsid w:val="0039758A"/>
    <w:pPr>
      <w:numPr>
        <w:numId w:val="7"/>
      </w:numPr>
    </w:pPr>
  </w:style>
  <w:style w:type="numbering" w:customStyle="1" w:styleId="ListNumber-ListStyle">
    <w:name w:val="List Number - List Style"/>
    <w:uiPriority w:val="99"/>
    <w:rsid w:val="00F602E0"/>
    <w:pPr>
      <w:numPr>
        <w:numId w:val="8"/>
      </w:numPr>
    </w:pPr>
  </w:style>
  <w:style w:type="paragraph" w:customStyle="1" w:styleId="Normal-AfterHeadings">
    <w:name w:val="Normal - After Headings"/>
    <w:basedOn w:val="Normal"/>
    <w:qFormat/>
    <w:rsid w:val="00246DFC"/>
    <w:pPr>
      <w:spacing w:before="0"/>
    </w:pPr>
  </w:style>
  <w:style w:type="paragraph" w:styleId="ListParagraph">
    <w:name w:val="List Paragraph"/>
    <w:basedOn w:val="Normal"/>
    <w:uiPriority w:val="34"/>
    <w:qFormat/>
    <w:rsid w:val="00DF7C6E"/>
    <w:pPr>
      <w:ind w:left="720"/>
      <w:contextualSpacing/>
    </w:pPr>
  </w:style>
  <w:style w:type="table" w:styleId="PlainTable1">
    <w:name w:val="Plain Table 1"/>
    <w:basedOn w:val="TableNormal"/>
    <w:uiPriority w:val="41"/>
    <w:rsid w:val="0015535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12080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ExtraBold-SafetyBlue">
    <w:name w:val="Heading 2 - ExtraBold - Safety Blue"/>
    <w:basedOn w:val="DefaultParagraphFont"/>
    <w:uiPriority w:val="1"/>
    <w:qFormat/>
    <w:rsid w:val="004478DC"/>
    <w:rPr>
      <w:b/>
      <w:color w:val="428DC6" w:themeColor="accent2"/>
      <w:sz w:val="56"/>
    </w:rPr>
  </w:style>
  <w:style w:type="character" w:customStyle="1" w:styleId="Heading2-Extrabold-CultureMint">
    <w:name w:val="Heading 2 - Extrabold - Culture Mint"/>
    <w:basedOn w:val="DefaultParagraphFont"/>
    <w:uiPriority w:val="1"/>
    <w:qFormat/>
    <w:rsid w:val="009F0405"/>
    <w:rPr>
      <w:b/>
      <w:color w:val="2B806E"/>
      <w:sz w:val="56"/>
    </w:rPr>
  </w:style>
  <w:style w:type="character" w:customStyle="1" w:styleId="CharacterStyle-HighlightSafety">
    <w:name w:val="Character Style - Highlight (Safety)"/>
    <w:basedOn w:val="DefaultParagraphFont"/>
    <w:uiPriority w:val="1"/>
    <w:qFormat/>
    <w:rsid w:val="003B3B03"/>
    <w:rPr>
      <w:bdr w:val="single" w:sz="18" w:space="0" w:color="428DC6" w:themeColor="accent2"/>
      <w:shd w:val="clear" w:color="auto" w:fill="428DC6" w:themeFill="accent2"/>
    </w:rPr>
  </w:style>
  <w:style w:type="character" w:customStyle="1" w:styleId="CharacterStyle-HighlightCulture">
    <w:name w:val="Character Style - Highlight (Culture)"/>
    <w:basedOn w:val="CharacterStyle-HighlightSafety"/>
    <w:uiPriority w:val="1"/>
    <w:qFormat/>
    <w:rsid w:val="003B3B03"/>
    <w:rPr>
      <w:bdr w:val="single" w:sz="18" w:space="0" w:color="42C6AA" w:themeColor="background2"/>
      <w:shd w:val="clear" w:color="auto" w:fill="42C6AA" w:themeFill="background2"/>
    </w:rPr>
  </w:style>
  <w:style w:type="character" w:customStyle="1" w:styleId="CharacterStyle-HighlightProductivity">
    <w:name w:val="Character Style - Highlight (Productivity)"/>
    <w:basedOn w:val="CharacterStyle-HighlightSafety"/>
    <w:uiPriority w:val="1"/>
    <w:qFormat/>
    <w:rsid w:val="003B3B03"/>
    <w:rPr>
      <w:bdr w:val="single" w:sz="18" w:space="0" w:color="73C0DC" w:themeColor="accent3"/>
      <w:shd w:val="clear" w:color="auto" w:fill="73C0DC" w:themeFill="accent3"/>
    </w:rPr>
  </w:style>
  <w:style w:type="character" w:customStyle="1" w:styleId="CharacterStyle-HighlightSustainability">
    <w:name w:val="Character Style - Highlight (Sustainability)"/>
    <w:basedOn w:val="CharacterStyle-HighlightSafety"/>
    <w:uiPriority w:val="1"/>
    <w:qFormat/>
    <w:rsid w:val="003B3B03"/>
    <w:rPr>
      <w:bdr w:val="single" w:sz="18" w:space="0" w:color="292F63" w:themeColor="accent1"/>
      <w:shd w:val="clear" w:color="auto" w:fill="292F63" w:themeFill="accent1"/>
    </w:rPr>
  </w:style>
  <w:style w:type="table" w:customStyle="1" w:styleId="WhatistheCharter-TableStyle">
    <w:name w:val="What is the Charter - Table Style"/>
    <w:basedOn w:val="TableNormal"/>
    <w:uiPriority w:val="99"/>
    <w:rsid w:val="0092244F"/>
    <w:pPr>
      <w:spacing w:after="0" w:line="240" w:lineRule="auto"/>
    </w:pPr>
    <w:rPr>
      <w:rFonts w:ascii="Aptos Display" w:hAnsi="Aptos Display"/>
    </w:rPr>
    <w:tblPr>
      <w:tblStyleRowBandSize w:val="1"/>
      <w:tblStyleColBandSize w:val="1"/>
      <w:tblBorders>
        <w:insideH w:val="single" w:sz="48" w:space="0" w:color="FFFFFF" w:themeColor="background1"/>
      </w:tblBorders>
      <w:tblCellMar>
        <w:top w:w="57" w:type="dxa"/>
        <w:left w:w="164" w:type="dxa"/>
        <w:bottom w:w="57" w:type="dxa"/>
        <w:right w:w="164" w:type="dxa"/>
      </w:tblCellMar>
    </w:tblPr>
    <w:tcPr>
      <w:shd w:val="clear" w:color="auto" w:fill="DBDCE5"/>
      <w:vAlign w:val="center"/>
    </w:tcPr>
    <w:tblStylePr w:type="lastRow">
      <w:tblPr/>
      <w:tcPr>
        <w:shd w:val="clear" w:color="auto" w:fill="545982"/>
      </w:tcPr>
    </w:tblStylePr>
    <w:tblStylePr w:type="firstCol">
      <w:rPr>
        <w:rFonts w:ascii="Cambria" w:hAnsi="Cambria"/>
        <w:b/>
        <w:sz w:val="24"/>
      </w:rPr>
      <w:tblPr/>
      <w:tcPr>
        <w:shd w:val="clear" w:color="auto" w:fill="292F63" w:themeFill="accent1"/>
      </w:tcPr>
    </w:tblStylePr>
    <w:tblStylePr w:type="lastCol">
      <w:tblPr/>
      <w:tcPr>
        <w:shd w:val="clear" w:color="auto" w:fill="DBDCE5"/>
      </w:tcPr>
    </w:tblStylePr>
    <w:tblStylePr w:type="band1Vert">
      <w:tblPr/>
      <w:tcPr>
        <w:shd w:val="clear" w:color="auto" w:fill="DBDCE5"/>
      </w:tcPr>
    </w:tblStylePr>
    <w:tblStylePr w:type="band2Vert">
      <w:tblPr/>
      <w:tcPr>
        <w:shd w:val="clear" w:color="auto" w:fill="DBDCE5"/>
      </w:tcPr>
    </w:tblStylePr>
    <w:tblStylePr w:type="seCell">
      <w:pPr>
        <w:jc w:val="left"/>
      </w:pPr>
      <w:tblPr/>
      <w:tcPr>
        <w:shd w:val="clear" w:color="auto" w:fill="545982"/>
      </w:tcPr>
    </w:tblStylePr>
    <w:tblStylePr w:type="swCell">
      <w:tblPr/>
      <w:tcPr>
        <w:shd w:val="clear" w:color="auto" w:fill="545982"/>
      </w:tcPr>
    </w:tblStylePr>
  </w:style>
  <w:style w:type="table" w:customStyle="1" w:styleId="Notice-TableStyle">
    <w:name w:val="Notice - Table Style"/>
    <w:basedOn w:val="TableNormal"/>
    <w:uiPriority w:val="99"/>
    <w:rsid w:val="008B65A8"/>
    <w:pPr>
      <w:spacing w:after="0" w:line="240" w:lineRule="auto"/>
    </w:pPr>
    <w:rPr>
      <w:rFonts w:ascii="Aptos" w:hAnsi="Aptos"/>
    </w:rPr>
    <w:tblPr>
      <w:tblBorders>
        <w:left w:val="single" w:sz="48" w:space="0" w:color="7F7F7F" w:themeColor="text1" w:themeTint="80"/>
      </w:tblBorders>
      <w:tblCellMar>
        <w:top w:w="57" w:type="dxa"/>
        <w:left w:w="221" w:type="dxa"/>
        <w:bottom w:w="57" w:type="dxa"/>
        <w:right w:w="221" w:type="dxa"/>
      </w:tblCellMar>
    </w:tblPr>
    <w:tcPr>
      <w:shd w:val="clear" w:color="auto" w:fill="F2F2F2" w:themeFill="background1" w:themeFillShade="F2"/>
    </w:tcPr>
    <w:tblStylePr w:type="firstCol">
      <w:tblPr>
        <w:tblCellMar>
          <w:top w:w="57" w:type="dxa"/>
          <w:left w:w="221" w:type="dxa"/>
          <w:bottom w:w="57" w:type="dxa"/>
          <w:right w:w="221" w:type="dxa"/>
        </w:tblCellMar>
      </w:tblPr>
    </w:tblStylePr>
  </w:style>
  <w:style w:type="table" w:customStyle="1" w:styleId="VisionfortheFuture-TableStyle">
    <w:name w:val="Vision for the Future - Table Style"/>
    <w:basedOn w:val="TableNormal"/>
    <w:uiPriority w:val="99"/>
    <w:rsid w:val="008B65A8"/>
    <w:pPr>
      <w:spacing w:after="0" w:line="240" w:lineRule="auto"/>
    </w:pPr>
    <w:tblPr>
      <w:tblBorders>
        <w:left w:val="single" w:sz="48" w:space="0" w:color="73C0DC" w:themeColor="accent3"/>
      </w:tblBorders>
      <w:tblCellMar>
        <w:top w:w="57" w:type="dxa"/>
        <w:left w:w="221" w:type="dxa"/>
        <w:bottom w:w="57" w:type="dxa"/>
        <w:right w:w="221" w:type="dxa"/>
      </w:tblCellMar>
    </w:tblPr>
    <w:tcPr>
      <w:shd w:val="clear" w:color="auto" w:fill="E3F2F8" w:themeFill="accent3" w:themeFillTint="33"/>
    </w:tcPr>
  </w:style>
  <w:style w:type="paragraph" w:customStyle="1" w:styleId="Box-NoticeGrey">
    <w:name w:val="Box - Notice (Grey)"/>
    <w:basedOn w:val="Normal"/>
    <w:qFormat/>
    <w:rsid w:val="00E936AF"/>
    <w:pPr>
      <w:pBdr>
        <w:top w:val="single" w:sz="8" w:space="9" w:color="F2F2F2" w:themeColor="background1" w:themeShade="F2"/>
        <w:left w:val="single" w:sz="8" w:space="9" w:color="F2F2F2" w:themeColor="background1" w:themeShade="F2"/>
        <w:bottom w:val="single" w:sz="48" w:space="9" w:color="A6A6A6" w:themeColor="background1" w:themeShade="A6"/>
        <w:right w:val="single" w:sz="8" w:space="9" w:color="F2F2F2" w:themeColor="background1" w:themeShade="F2"/>
      </w:pBdr>
      <w:shd w:val="clear" w:color="auto" w:fill="F2F2F2" w:themeFill="background1" w:themeFillShade="F2"/>
      <w:ind w:left="198" w:right="198"/>
    </w:pPr>
  </w:style>
  <w:style w:type="paragraph" w:customStyle="1" w:styleId="Box-WhyAdopttheCharterBottom">
    <w:name w:val="Box - Why Adopt the Charter (Bottom)"/>
    <w:basedOn w:val="Box-WhyAdoptthecharterblue"/>
    <w:qFormat/>
    <w:rsid w:val="00D07E6A"/>
    <w:pPr>
      <w:pBdr>
        <w:top w:val="single" w:sz="8" w:space="7" w:color="73C0DC" w:themeColor="accent3"/>
        <w:left w:val="single" w:sz="8" w:space="4" w:color="73C0DC" w:themeColor="accent3"/>
        <w:right w:val="single" w:sz="8" w:space="4" w:color="73C0DC" w:themeColor="accent3"/>
      </w:pBdr>
      <w:shd w:val="clear" w:color="auto" w:fill="42C6AA" w:themeFill="background2"/>
    </w:pPr>
  </w:style>
  <w:style w:type="paragraph" w:customStyle="1" w:styleId="Box-VisionfortheFutureLightBlue">
    <w:name w:val="Box - Vision for the Future (Light Blue)"/>
    <w:basedOn w:val="Box-NoticeGrey"/>
    <w:qFormat/>
    <w:rsid w:val="00E936AF"/>
    <w:pPr>
      <w:pBdr>
        <w:top w:val="single" w:sz="8" w:space="9" w:color="E3F2F8"/>
        <w:left w:val="single" w:sz="8" w:space="9" w:color="E3F2F8"/>
        <w:bottom w:val="single" w:sz="48" w:space="9" w:color="73C0DC" w:themeColor="accent3"/>
        <w:right w:val="single" w:sz="8" w:space="9" w:color="E3F2F8"/>
      </w:pBdr>
      <w:shd w:val="clear" w:color="auto" w:fill="E3F2F8" w:themeFill="accent3" w:themeFillTint="33"/>
      <w:spacing w:before="0" w:after="120"/>
    </w:pPr>
  </w:style>
  <w:style w:type="paragraph" w:customStyle="1" w:styleId="Normal-After18pt">
    <w:name w:val="Normal - After 18pt"/>
    <w:basedOn w:val="Normal-AfterHeadings"/>
    <w:next w:val="Normal"/>
    <w:qFormat/>
    <w:rsid w:val="00FC42CA"/>
    <w:pPr>
      <w:spacing w:after="360"/>
    </w:pPr>
  </w:style>
  <w:style w:type="paragraph" w:customStyle="1" w:styleId="Normal-BehavioursBefore6pt">
    <w:name w:val="Normal - (Behaviours) Before 6pt"/>
    <w:aliases w:val="After 6pt"/>
    <w:basedOn w:val="Normal"/>
    <w:qFormat/>
    <w:rsid w:val="00106594"/>
    <w:pPr>
      <w:keepNext/>
      <w:spacing w:before="240" w:after="120"/>
    </w:pPr>
    <w:rPr>
      <w:b/>
      <w:bCs/>
    </w:rPr>
  </w:style>
  <w:style w:type="paragraph" w:customStyle="1" w:styleId="Box-Whyadoptthecharter">
    <w:name w:val="Box - Why adopt the charter"/>
    <w:basedOn w:val="Box-VisionfortheFutureLightBlue"/>
    <w:qFormat/>
    <w:rsid w:val="00D96A95"/>
    <w:pPr>
      <w:pBdr>
        <w:top w:val="none" w:sz="0" w:space="0" w:color="auto"/>
        <w:left w:val="single" w:sz="48" w:space="6" w:color="73C0DC" w:themeColor="accent3"/>
        <w:bottom w:val="none" w:sz="0" w:space="0" w:color="auto"/>
        <w:right w:val="none" w:sz="0" w:space="0" w:color="auto"/>
      </w:pBdr>
      <w:shd w:val="clear" w:color="auto" w:fill="auto"/>
    </w:pPr>
  </w:style>
  <w:style w:type="paragraph" w:customStyle="1" w:styleId="Box-WhyAdoptthecharterblue">
    <w:name w:val="Box - Why Adopt the charter (blue)"/>
    <w:qFormat/>
    <w:rsid w:val="00D7117C"/>
    <w:pPr>
      <w:pBdr>
        <w:top w:val="single" w:sz="8" w:space="1" w:color="FFFFFF" w:themeColor="background1"/>
        <w:left w:val="single" w:sz="8" w:space="4" w:color="FFFFFF" w:themeColor="background1"/>
        <w:bottom w:val="single" w:sz="8" w:space="7" w:color="FFFFFF" w:themeColor="background1"/>
        <w:right w:val="single" w:sz="8" w:space="4" w:color="FFFFFF" w:themeColor="background1"/>
      </w:pBdr>
      <w:shd w:val="clear" w:color="auto" w:fill="E3F2F8" w:themeFill="accent3" w:themeFillTint="33"/>
      <w:ind w:left="113" w:right="113"/>
    </w:pPr>
    <w:rPr>
      <w:rFonts w:ascii="Aptos" w:hAnsi="Aptos"/>
    </w:rPr>
  </w:style>
  <w:style w:type="character" w:customStyle="1" w:styleId="Heading2-Extrabold-SustainabilityNavy">
    <w:name w:val="Heading 2 - Extrabold - Sustainability Navy"/>
    <w:basedOn w:val="Heading2-ExtraBold-SafetyBlue"/>
    <w:uiPriority w:val="1"/>
    <w:qFormat/>
    <w:rsid w:val="00DD5FEF"/>
    <w:rPr>
      <w:b/>
      <w:color w:val="292F63" w:themeColor="accent1"/>
      <w:sz w:val="56"/>
    </w:rPr>
  </w:style>
  <w:style w:type="character" w:customStyle="1" w:styleId="Heading2-Subtitle">
    <w:name w:val="Heading 2 - Subtitle"/>
    <w:basedOn w:val="DefaultParagraphFont"/>
    <w:uiPriority w:val="1"/>
    <w:qFormat/>
    <w:rsid w:val="00792A3D"/>
    <w:rPr>
      <w:sz w:val="32"/>
    </w:rPr>
  </w:style>
  <w:style w:type="character" w:customStyle="1" w:styleId="CharacterStyle-Colour-NavySustainability">
    <w:name w:val="Character Style - Colour - Navy (Sustainability)"/>
    <w:basedOn w:val="DefaultParagraphFont"/>
    <w:uiPriority w:val="1"/>
    <w:qFormat/>
    <w:rsid w:val="00AE42C8"/>
    <w:rPr>
      <w:color w:val="292F63" w:themeColor="accent1"/>
    </w:rPr>
  </w:style>
  <w:style w:type="character" w:customStyle="1" w:styleId="Heading2-ExtraBold-ProductivityLightblue">
    <w:name w:val="Heading 2 - Extra Bold - Productivity Light blue"/>
    <w:basedOn w:val="Heading2-ExtraBold-SafetyBlue"/>
    <w:uiPriority w:val="1"/>
    <w:qFormat/>
    <w:rsid w:val="00D4469A"/>
    <w:rPr>
      <w:b/>
      <w:color w:val="4F9EB9"/>
      <w:sz w:val="56"/>
    </w:rPr>
  </w:style>
  <w:style w:type="character" w:customStyle="1" w:styleId="CharacterStyle-Colour-DarkLightblueProductivity">
    <w:name w:val="Character Style - Colour - Dark Light blue (Productivity)"/>
    <w:basedOn w:val="DefaultParagraphFont"/>
    <w:uiPriority w:val="1"/>
    <w:qFormat/>
    <w:rsid w:val="004A438D"/>
    <w:rPr>
      <w:color w:val="448FAA"/>
    </w:rPr>
  </w:style>
  <w:style w:type="paragraph" w:customStyle="1" w:styleId="Boxlineonly-WhyAdoptthecharterBlue">
    <w:name w:val="Box (line only) - Why Adopt the charter (Blue)"/>
    <w:basedOn w:val="Normal"/>
    <w:qFormat/>
    <w:rsid w:val="00343AE5"/>
    <w:pPr>
      <w:pBdr>
        <w:top w:val="single" w:sz="24" w:space="1" w:color="FFFFFF" w:themeColor="background1"/>
        <w:left w:val="single" w:sz="24" w:space="7" w:color="FFFFFF" w:themeColor="background1"/>
        <w:bottom w:val="single" w:sz="24" w:space="1" w:color="FFFFFF" w:themeColor="background1"/>
      </w:pBdr>
      <w:shd w:val="clear" w:color="auto" w:fill="D9E8F3" w:themeFill="accent2" w:themeFillTint="33"/>
      <w:ind w:left="181" w:right="181"/>
    </w:pPr>
  </w:style>
  <w:style w:type="character" w:customStyle="1" w:styleId="Heading1-JointConstruction">
    <w:name w:val="Heading 1 - Joint Construction"/>
    <w:basedOn w:val="DefaultParagraphFont"/>
    <w:uiPriority w:val="1"/>
    <w:qFormat/>
    <w:rsid w:val="00D2356F"/>
    <w:rPr>
      <w:rFonts w:ascii="Aptos Display" w:hAnsi="Aptos Display"/>
      <w:b w:val="0"/>
      <w:color w:val="6A6E93"/>
      <w:sz w:val="56"/>
    </w:rPr>
  </w:style>
  <w:style w:type="character" w:customStyle="1" w:styleId="CharacterStyle-CharacterStyle-SafetyBlue">
    <w:name w:val="Character Style - Character Style - Safety Blue"/>
    <w:basedOn w:val="Heading2Char"/>
    <w:uiPriority w:val="1"/>
    <w:qFormat/>
    <w:rsid w:val="00C30279"/>
    <w:rPr>
      <w:rFonts w:ascii="Aptos Display" w:eastAsiaTheme="majorEastAsia" w:hAnsi="Aptos Display" w:cstheme="majorBidi"/>
      <w:b/>
      <w:bCs/>
      <w:color w:val="428DC6" w:themeColor="accent2"/>
      <w:sz w:val="32"/>
      <w:szCs w:val="26"/>
    </w:rPr>
  </w:style>
  <w:style w:type="character" w:customStyle="1" w:styleId="Heading2-Bold-BlueGrey">
    <w:name w:val="Heading 2 - Bold - BlueGrey"/>
    <w:uiPriority w:val="1"/>
    <w:qFormat/>
    <w:rsid w:val="00792A3D"/>
    <w:rPr>
      <w:b/>
      <w:color w:val="000000" w:themeColor="text1"/>
      <w:sz w:val="56"/>
    </w:rPr>
  </w:style>
  <w:style w:type="paragraph" w:customStyle="1" w:styleId="Heading2-SafetyBlue">
    <w:name w:val="Heading 2 - Safety (Blue)"/>
    <w:basedOn w:val="Heading2"/>
    <w:qFormat/>
    <w:rsid w:val="00792A3D"/>
    <w:pPr>
      <w:pBdr>
        <w:bottom w:val="single" w:sz="48" w:space="9" w:color="428DC6" w:themeColor="accent2"/>
      </w:pBdr>
    </w:pPr>
  </w:style>
  <w:style w:type="paragraph" w:customStyle="1" w:styleId="Box-Heading3">
    <w:name w:val="Box - Heading 3"/>
    <w:basedOn w:val="Box-VisionfortheFutureLightBlue"/>
    <w:qFormat/>
    <w:rsid w:val="00E936AF"/>
    <w:pPr>
      <w:outlineLvl w:val="2"/>
    </w:pPr>
    <w:rPr>
      <w:rFonts w:ascii="Aptos Display" w:hAnsi="Aptos Display"/>
      <w:b/>
      <w:color w:val="292F63" w:themeColor="accent1"/>
      <w:sz w:val="32"/>
    </w:rPr>
  </w:style>
  <w:style w:type="paragraph" w:customStyle="1" w:styleId="Heading2-CultureMint">
    <w:name w:val="Heading 2 - Culture (Mint)"/>
    <w:basedOn w:val="Heading2-SafetyBlue"/>
    <w:qFormat/>
    <w:rsid w:val="005C16D5"/>
    <w:pPr>
      <w:pBdr>
        <w:bottom w:val="single" w:sz="48" w:space="9" w:color="42C6AA" w:themeColor="background2"/>
      </w:pBdr>
    </w:pPr>
  </w:style>
  <w:style w:type="paragraph" w:customStyle="1" w:styleId="Heading3-Productivity">
    <w:name w:val="Heading 3 - Productivity"/>
    <w:basedOn w:val="Normal"/>
    <w:qFormat/>
    <w:rsid w:val="00AF64D6"/>
    <w:pPr>
      <w:keepNext/>
      <w:keepLines/>
      <w:pBdr>
        <w:bottom w:val="single" w:sz="8" w:space="1" w:color="42C6AA" w:themeColor="background2"/>
      </w:pBdr>
      <w:spacing w:before="440" w:after="60"/>
      <w:outlineLvl w:val="2"/>
    </w:pPr>
    <w:rPr>
      <w:rFonts w:ascii="Aptos Display" w:eastAsiaTheme="majorEastAsia" w:hAnsi="Aptos Display" w:cstheme="majorBidi"/>
      <w:b/>
      <w:color w:val="141D26" w:themeColor="text2"/>
      <w:sz w:val="28"/>
      <w:szCs w:val="24"/>
    </w:rPr>
  </w:style>
  <w:style w:type="paragraph" w:customStyle="1" w:styleId="Heading2-ProductivityLightBlue">
    <w:name w:val="Heading 2 - Productivity (Light Blue)"/>
    <w:basedOn w:val="Heading2-CultureMint"/>
    <w:qFormat/>
    <w:rsid w:val="005C16D5"/>
    <w:pPr>
      <w:pBdr>
        <w:bottom w:val="single" w:sz="48" w:space="9" w:color="73C0DC" w:themeColor="accent3"/>
      </w:pBdr>
    </w:pPr>
  </w:style>
  <w:style w:type="paragraph" w:customStyle="1" w:styleId="Heading2-SustainabilityNavy">
    <w:name w:val="Heading 2 - Sustainability (Navy)"/>
    <w:basedOn w:val="Heading2-SafetyBlue"/>
    <w:qFormat/>
    <w:rsid w:val="005C16D5"/>
    <w:pPr>
      <w:pBdr>
        <w:bottom w:val="single" w:sz="48" w:space="9" w:color="292F63" w:themeColor="accent1"/>
      </w:pBdr>
    </w:pPr>
  </w:style>
  <w:style w:type="paragraph" w:customStyle="1" w:styleId="Heading3-Sustainability">
    <w:name w:val="Heading 3 - Sustainability"/>
    <w:basedOn w:val="Normal"/>
    <w:qFormat/>
    <w:rsid w:val="00106594"/>
    <w:pPr>
      <w:keepNext/>
      <w:keepLines/>
      <w:pBdr>
        <w:bottom w:val="single" w:sz="8" w:space="1" w:color="292F63" w:themeColor="accent1"/>
      </w:pBdr>
      <w:spacing w:before="440" w:after="60"/>
      <w:outlineLvl w:val="2"/>
    </w:pPr>
    <w:rPr>
      <w:rFonts w:ascii="Aptos Display" w:eastAsiaTheme="majorEastAsia" w:hAnsi="Aptos Display" w:cstheme="majorBidi"/>
      <w:b/>
      <w:color w:val="141D26" w:themeColor="text2"/>
      <w:sz w:val="28"/>
      <w:szCs w:val="24"/>
    </w:rPr>
  </w:style>
  <w:style w:type="paragraph" w:customStyle="1" w:styleId="Heading3-Goal">
    <w:name w:val="Heading 3 - Goal"/>
    <w:qFormat/>
    <w:rsid w:val="00CB7C0A"/>
    <w:pPr>
      <w:spacing w:before="400"/>
      <w:outlineLvl w:val="2"/>
    </w:pPr>
    <w:rPr>
      <w:rFonts w:ascii="Aptos Display" w:eastAsiaTheme="majorEastAsia" w:hAnsi="Aptos Display" w:cstheme="majorBidi"/>
      <w:b/>
      <w:color w:val="141D26" w:themeColor="text2"/>
      <w:sz w:val="28"/>
      <w:szCs w:val="24"/>
    </w:rPr>
  </w:style>
  <w:style w:type="paragraph" w:customStyle="1" w:styleId="Normal-BeforePicture18ptafter">
    <w:name w:val="Normal - Before Picture (18pt after)"/>
    <w:basedOn w:val="Normal"/>
    <w:qFormat/>
    <w:rsid w:val="00EA1E96"/>
    <w:pPr>
      <w:spacing w:after="360"/>
    </w:pPr>
  </w:style>
  <w:style w:type="paragraph" w:customStyle="1" w:styleId="Normal-18ptbefore">
    <w:name w:val="Normal - (18pt before)"/>
    <w:basedOn w:val="Normal"/>
    <w:qFormat/>
    <w:rsid w:val="00EA1E96"/>
    <w:pPr>
      <w:spacing w:before="360"/>
    </w:pPr>
  </w:style>
  <w:style w:type="paragraph" w:customStyle="1" w:styleId="Box-WhyAdopttheCharterNavy">
    <w:name w:val="Box - Why Adopt the Charter (Navy)"/>
    <w:basedOn w:val="Box-VisionfortheFutureLightBlue"/>
    <w:qFormat/>
    <w:rsid w:val="00ED5D05"/>
    <w:pPr>
      <w:pBdr>
        <w:top w:val="single" w:sz="8" w:space="9" w:color="FFFFFF" w:themeColor="background1"/>
        <w:left w:val="single" w:sz="8" w:space="9" w:color="FFFFFF" w:themeColor="background1"/>
        <w:bottom w:val="single" w:sz="8" w:space="9" w:color="FFFFFF" w:themeColor="background1"/>
        <w:right w:val="single" w:sz="8" w:space="9" w:color="FFFFFF" w:themeColor="background1"/>
      </w:pBdr>
      <w:shd w:val="clear" w:color="auto" w:fill="DBDCE5"/>
    </w:pPr>
  </w:style>
  <w:style w:type="paragraph" w:customStyle="1" w:styleId="Box-Heading3WhyAdopttheCharter">
    <w:name w:val="Box - Heading 3 (Why Adopt the Charter)"/>
    <w:basedOn w:val="Box-WhyAdopttheCharterNavy"/>
    <w:qFormat/>
    <w:rsid w:val="00ED5D05"/>
    <w:pPr>
      <w:outlineLvl w:val="2"/>
    </w:pPr>
    <w:rPr>
      <w:rFonts w:ascii="Aptos Display" w:hAnsi="Aptos Display"/>
      <w:b/>
      <w:color w:val="292F63" w:themeColor="accent1"/>
      <w:sz w:val="32"/>
    </w:rPr>
  </w:style>
  <w:style w:type="paragraph" w:customStyle="1" w:styleId="Box-WhyAdopttheCharterHighlight">
    <w:name w:val="Box - Why Adopt the Charter (Highlight)"/>
    <w:basedOn w:val="Box-WhyAdopttheCharterNavy"/>
    <w:qFormat/>
    <w:rsid w:val="00E936AF"/>
    <w:pPr>
      <w:shd w:val="clear" w:color="auto" w:fill="292F63" w:themeFill="accent1"/>
    </w:pPr>
  </w:style>
  <w:style w:type="character" w:customStyle="1" w:styleId="CharacterStyle-ExtraBold">
    <w:name w:val="Character Style - ExtraBold"/>
    <w:basedOn w:val="DefaultParagraphFont"/>
    <w:uiPriority w:val="1"/>
    <w:qFormat/>
    <w:rsid w:val="001359AB"/>
    <w:rPr>
      <w:rFonts w:ascii="Aptos ExtraBold" w:hAnsi="Aptos ExtraBold"/>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ptos" w:hAnsi="Aptos"/>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822F7"/>
    <w:rPr>
      <w:b/>
      <w:bCs/>
    </w:rPr>
  </w:style>
  <w:style w:type="character" w:customStyle="1" w:styleId="CommentSubjectChar">
    <w:name w:val="Comment Subject Char"/>
    <w:basedOn w:val="CommentTextChar"/>
    <w:link w:val="CommentSubject"/>
    <w:uiPriority w:val="99"/>
    <w:semiHidden/>
    <w:rsid w:val="008822F7"/>
    <w:rPr>
      <w:rFonts w:ascii="Aptos" w:hAnsi="Aptos"/>
      <w:b/>
      <w:bCs/>
      <w:sz w:val="20"/>
      <w:szCs w:val="20"/>
    </w:rPr>
  </w:style>
  <w:style w:type="paragraph" w:styleId="Revision">
    <w:name w:val="Revision"/>
    <w:hidden/>
    <w:uiPriority w:val="99"/>
    <w:semiHidden/>
    <w:rsid w:val="006C12A6"/>
    <w:pPr>
      <w:spacing w:after="0" w:line="240" w:lineRule="auto"/>
    </w:pPr>
    <w:rPr>
      <w:rFonts w:ascii="Aptos" w:hAnsi="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Z:\1%20Employment%20&amp;%20Workplace%20Relations\4603%20National%20Construction%20Industry%20Forum%20(NCIF)\4.%20Source\Reference\4622%20DEWR%20A4%20Report%20Portrait_Template_Full%20colour%20cover.dotx" TargetMode="External"/></Relationships>
</file>

<file path=word/theme/theme1.xml><?xml version="1.0" encoding="utf-8"?>
<a:theme xmlns:a="http://schemas.openxmlformats.org/drawingml/2006/main" name="Office Theme">
  <a:themeElements>
    <a:clrScheme name="NCIF">
      <a:dk1>
        <a:srgbClr val="000000"/>
      </a:dk1>
      <a:lt1>
        <a:sysClr val="window" lastClr="FFFFFF"/>
      </a:lt1>
      <a:dk2>
        <a:srgbClr val="141D26"/>
      </a:dk2>
      <a:lt2>
        <a:srgbClr val="42C6AA"/>
      </a:lt2>
      <a:accent1>
        <a:srgbClr val="292F63"/>
      </a:accent1>
      <a:accent2>
        <a:srgbClr val="428DC6"/>
      </a:accent2>
      <a:accent3>
        <a:srgbClr val="73C0DC"/>
      </a:accent3>
      <a:accent4>
        <a:srgbClr val="AAE5F2"/>
      </a:accent4>
      <a:accent5>
        <a:srgbClr val="D2EFF7"/>
      </a:accent5>
      <a:accent6>
        <a:srgbClr val="C51F5D"/>
      </a:accent6>
      <a:hlink>
        <a:srgbClr val="292F63"/>
      </a:hlink>
      <a:folHlink>
        <a:srgbClr val="C51F5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407B723C92E044843EF1069F090258" ma:contentTypeVersion="13" ma:contentTypeDescription="Create a new document." ma:contentTypeScope="" ma:versionID="ef23a859a4034fcd6adac0e5f01d2eb3">
  <xsd:schema xmlns:xsd="http://www.w3.org/2001/XMLSchema" xmlns:xs="http://www.w3.org/2001/XMLSchema" xmlns:p="http://schemas.microsoft.com/office/2006/metadata/properties" xmlns:ns2="7e7a15d2-8533-49d3-9a2d-6fc220bd3869" xmlns:ns3="13580cce-eebd-4358-967e-e9ecddce725c" targetNamespace="http://schemas.microsoft.com/office/2006/metadata/properties" ma:root="true" ma:fieldsID="4ed32661e4676c8f34ebdce8d80df033" ns2:_="" ns3:_="">
    <xsd:import namespace="7e7a15d2-8533-49d3-9a2d-6fc220bd3869"/>
    <xsd:import namespace="13580cce-eebd-4358-967e-e9ecddce72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7a15d2-8533-49d3-9a2d-6fc220bd38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3580cce-eebd-4358-967e-e9ecddce725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853b4c7-f007-4ed3-98cd-5696ef999316}" ma:internalName="TaxCatchAll" ma:showField="CatchAllData" ma:web="13580cce-eebd-4358-967e-e9ecddce72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e7a15d2-8533-49d3-9a2d-6fc220bd3869">
      <Terms xmlns="http://schemas.microsoft.com/office/infopath/2007/PartnerControls"/>
    </lcf76f155ced4ddcb4097134ff3c332f>
    <TaxCatchAll xmlns="13580cce-eebd-4358-967e-e9ecddce725c" xsi:nil="true"/>
  </documentManagement>
</p:properties>
</file>

<file path=customXml/itemProps1.xml><?xml version="1.0" encoding="utf-8"?>
<ds:datastoreItem xmlns:ds="http://schemas.openxmlformats.org/officeDocument/2006/customXml" ds:itemID="{EB0E7911-B764-4BB4-8CB6-7572F9BCADC5}">
  <ds:schemaRefs>
    <ds:schemaRef ds:uri="http://schemas.microsoft.com/sharepoint/v3/contenttype/forms"/>
  </ds:schemaRefs>
</ds:datastoreItem>
</file>

<file path=customXml/itemProps2.xml><?xml version="1.0" encoding="utf-8"?>
<ds:datastoreItem xmlns:ds="http://schemas.openxmlformats.org/officeDocument/2006/customXml" ds:itemID="{A5C8C21D-8539-4249-928A-73DA774839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7a15d2-8533-49d3-9a2d-6fc220bd3869"/>
    <ds:schemaRef ds:uri="13580cce-eebd-4358-967e-e9ecddce72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318A8EE1-1572-4D52-9E79-E751A32B5F0B}">
  <ds:schemaRefs>
    <ds:schemaRef ds:uri="http://schemas.microsoft.com/office/2006/metadata/properties"/>
    <ds:schemaRef ds:uri="http://schemas.microsoft.com/office/infopath/2007/PartnerControls"/>
    <ds:schemaRef ds:uri="7e7a15d2-8533-49d3-9a2d-6fc220bd3869"/>
    <ds:schemaRef ds:uri="13580cce-eebd-4358-967e-e9ecddce725c"/>
  </ds:schemaRefs>
</ds:datastoreItem>
</file>

<file path=docMetadata/LabelInfo.xml><?xml version="1.0" encoding="utf-8"?>
<clbl:labelList xmlns:clbl="http://schemas.microsoft.com/office/2020/mipLabelMetadata">
  <clbl:label id="{79d889eb-932f-4752-8739-64d25806ef64}" enabled="1" method="Privileged" siteId="{dd0cfd15-4558-4b12-8bad-ea26984fc417}" contentBits="0" removed="0"/>
</clbl:labelList>
</file>

<file path=docProps/app.xml><?xml version="1.0" encoding="utf-8"?>
<Properties xmlns="http://schemas.openxmlformats.org/officeDocument/2006/extended-properties" xmlns:vt="http://schemas.openxmlformats.org/officeDocument/2006/docPropsVTypes">
  <Template>4622 DEWR A4 Report Portrait_Template_Full colour cover.dotx</Template>
  <TotalTime>7</TotalTime>
  <Pages>1</Pages>
  <Words>2948</Words>
  <Characters>16810</Characters>
  <Application>Microsoft Office Word</Application>
  <DocSecurity>4</DocSecurity>
  <Lines>140</Lines>
  <Paragraphs>39</Paragraphs>
  <ScaleCrop>false</ScaleCrop>
  <Company/>
  <LinksUpToDate>false</LinksUpToDate>
  <CharactersWithSpaces>19719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Construction Industry Charter</dc:title>
  <dc:subject/>
  <dc:creator>POSTHAUSEN,Emily</dc:creator>
  <cp:keywords/>
  <dc:description/>
  <cp:lastModifiedBy>POSTHAUSEN,Emily</cp:lastModifiedBy>
  <cp:revision>9</cp:revision>
  <cp:lastPrinted>2026-07-18T00:33:00Z</cp:lastPrinted>
  <dcterms:created xsi:type="dcterms:W3CDTF">2026-07-18T17:00:00Z</dcterms:created>
  <dcterms:modified xsi:type="dcterms:W3CDTF">2026-07-17T07:34:00Z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0x01010069407B723C92E044843EF1069F090258</vt:lpwstr>
  </property>
  <property fmtid="{D5CDD505-2E9C-101B-9397-08002B2CF9AE}" pid="10" name="MediaServiceImageTags">
    <vt:lpwstr/>
  </property>
  <property fmtid="{D5CDD505-2E9C-101B-9397-08002B2CF9AE}" pid="12" name="docLang">
    <vt:lpwstr>en</vt:lpwstr>
  </property>
</Properties>
</file>