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A3ACD" w14:textId="77777777" w:rsidR="00FF6E25" w:rsidRPr="00765F68" w:rsidRDefault="00FF6E25" w:rsidP="000C310A">
      <w:pPr>
        <w:pStyle w:val="Title"/>
      </w:pPr>
      <w:r w:rsidRPr="00765F68">
        <w:t>EXPLANATORY STATEMENT</w:t>
      </w:r>
    </w:p>
    <w:p w14:paraId="145EC655" w14:textId="42A48AA8" w:rsidR="0088497A" w:rsidRPr="00765F68" w:rsidRDefault="0088497A" w:rsidP="000C310A">
      <w:pPr>
        <w:pStyle w:val="Subtitle"/>
        <w:rPr>
          <w:rStyle w:val="IntenseEmphasis"/>
          <w:color w:val="auto"/>
        </w:rPr>
      </w:pPr>
      <w:r w:rsidRPr="00765F68">
        <w:rPr>
          <w:rStyle w:val="IntenseEmphasis"/>
          <w:color w:val="auto"/>
        </w:rPr>
        <w:t xml:space="preserve">Issued by the authority of </w:t>
      </w:r>
      <w:r w:rsidR="0041240F" w:rsidRPr="00765F68">
        <w:rPr>
          <w:rStyle w:val="IntenseEmphasis"/>
          <w:color w:val="auto"/>
        </w:rPr>
        <w:t xml:space="preserve">the </w:t>
      </w:r>
      <w:r w:rsidR="00126DB1" w:rsidRPr="00765F68">
        <w:rPr>
          <w:rStyle w:val="IntenseEmphasis"/>
          <w:color w:val="auto"/>
        </w:rPr>
        <w:t>Secretary of the Department of Employment and Workplace Relations</w:t>
      </w:r>
    </w:p>
    <w:p w14:paraId="704CA3C8" w14:textId="77777777" w:rsidR="00D63296" w:rsidRPr="00765F68" w:rsidRDefault="00D63296" w:rsidP="00D63296">
      <w:pPr>
        <w:pStyle w:val="Heading1"/>
        <w:jc w:val="center"/>
        <w:rPr>
          <w:i/>
          <w:iCs/>
        </w:rPr>
      </w:pPr>
      <w:bookmarkStart w:id="0" w:name="_Toc23942238"/>
      <w:bookmarkStart w:id="1" w:name="_Toc34293358"/>
      <w:r w:rsidRPr="00765F68">
        <w:rPr>
          <w:i/>
          <w:iCs/>
        </w:rPr>
        <w:t>Social Security (Administration) Act 1999</w:t>
      </w:r>
    </w:p>
    <w:p w14:paraId="0C44FBB0" w14:textId="0388E0B1" w:rsidR="003A2986" w:rsidRPr="00765F68" w:rsidRDefault="003A2986" w:rsidP="003A2986">
      <w:pPr>
        <w:pStyle w:val="Heading1"/>
        <w:rPr>
          <w:i/>
        </w:rPr>
      </w:pPr>
      <w:bookmarkStart w:id="2" w:name="_Hlk114144179"/>
      <w:r w:rsidRPr="00765F68">
        <w:rPr>
          <w:i/>
        </w:rPr>
        <w:t xml:space="preserve">Social Security (Paid Work and Employment Pathway Plan Guidelines) Instrument </w:t>
      </w:r>
      <w:r w:rsidR="00A05CAF" w:rsidRPr="00765F68">
        <w:rPr>
          <w:i/>
        </w:rPr>
        <w:t>2026</w:t>
      </w:r>
    </w:p>
    <w:bookmarkEnd w:id="2"/>
    <w:p w14:paraId="33AB2D38" w14:textId="77777777" w:rsidR="00455C2A" w:rsidRPr="00765F68" w:rsidRDefault="00144950" w:rsidP="002D42A9">
      <w:pPr>
        <w:pStyle w:val="Heading1"/>
        <w:jc w:val="both"/>
      </w:pPr>
      <w:r w:rsidRPr="00765F68">
        <w:t>AUTHORITY</w:t>
      </w:r>
    </w:p>
    <w:p w14:paraId="4F7BADF6" w14:textId="7839F3A5" w:rsidR="00DB6247" w:rsidRPr="00765F68" w:rsidRDefault="00313A67" w:rsidP="002D42A9">
      <w:pPr>
        <w:spacing w:before="120" w:after="120"/>
        <w:jc w:val="both"/>
        <w:rPr>
          <w:i/>
          <w:color w:val="FF0000"/>
          <w:sz w:val="20"/>
          <w:shd w:val="clear" w:color="auto" w:fill="FFFFFF"/>
        </w:rPr>
      </w:pPr>
      <w:r w:rsidRPr="00765F68">
        <w:rPr>
          <w:rFonts w:asciiTheme="minorHAnsi" w:hAnsiTheme="minorHAnsi" w:cstheme="minorHAnsi"/>
          <w:szCs w:val="24"/>
        </w:rPr>
        <w:t xml:space="preserve">The </w:t>
      </w:r>
      <w:r w:rsidRPr="00765F68">
        <w:rPr>
          <w:rFonts w:asciiTheme="minorHAnsi" w:hAnsiTheme="minorHAnsi" w:cstheme="minorHAnsi"/>
          <w:i/>
          <w:iCs/>
          <w:szCs w:val="24"/>
        </w:rPr>
        <w:t xml:space="preserve">Social Security (Paid Work and Employment Pathway Plan Guidelines) Instrument </w:t>
      </w:r>
      <w:r w:rsidR="00A05CAF" w:rsidRPr="00765F68">
        <w:rPr>
          <w:rFonts w:asciiTheme="minorHAnsi" w:hAnsiTheme="minorHAnsi" w:cstheme="minorHAnsi"/>
          <w:i/>
          <w:iCs/>
          <w:szCs w:val="24"/>
        </w:rPr>
        <w:t>2026</w:t>
      </w:r>
      <w:r w:rsidRPr="00765F68">
        <w:rPr>
          <w:rFonts w:asciiTheme="minorHAnsi" w:hAnsiTheme="minorHAnsi" w:cstheme="minorHAnsi"/>
          <w:szCs w:val="24"/>
        </w:rPr>
        <w:t xml:space="preserve"> (the Instrument) is made under </w:t>
      </w:r>
      <w:r w:rsidR="00672DF9" w:rsidRPr="00765F68">
        <w:rPr>
          <w:rFonts w:asciiTheme="minorHAnsi" w:hAnsiTheme="minorHAnsi" w:cstheme="minorHAnsi"/>
          <w:szCs w:val="24"/>
        </w:rPr>
        <w:t>section 40Y</w:t>
      </w:r>
      <w:r w:rsidRPr="00765F68">
        <w:rPr>
          <w:rFonts w:asciiTheme="minorHAnsi" w:hAnsiTheme="minorHAnsi" w:cstheme="minorHAnsi"/>
          <w:szCs w:val="24"/>
        </w:rPr>
        <w:t xml:space="preserve"> of the </w:t>
      </w:r>
      <w:r w:rsidR="00672DF9" w:rsidRPr="00765F68">
        <w:rPr>
          <w:rFonts w:asciiTheme="minorHAnsi" w:hAnsiTheme="minorHAnsi" w:cstheme="minorHAnsi"/>
          <w:i/>
          <w:iCs/>
          <w:szCs w:val="24"/>
        </w:rPr>
        <w:t>Social Security (Administration) Act 1999</w:t>
      </w:r>
      <w:r w:rsidR="000504C1" w:rsidRPr="00765F68">
        <w:rPr>
          <w:rFonts w:asciiTheme="minorHAnsi" w:hAnsiTheme="minorHAnsi" w:cstheme="minorHAnsi"/>
          <w:szCs w:val="24"/>
        </w:rPr>
        <w:t xml:space="preserve"> (the Administration Act)</w:t>
      </w:r>
      <w:r w:rsidR="00004E7B" w:rsidRPr="00765F68">
        <w:rPr>
          <w:rFonts w:asciiTheme="minorHAnsi" w:hAnsiTheme="minorHAnsi" w:cstheme="minorHAnsi"/>
          <w:szCs w:val="24"/>
        </w:rPr>
        <w:t>, as noted in Part 1 of the Instrument</w:t>
      </w:r>
      <w:r w:rsidR="000504C1" w:rsidRPr="00765F68">
        <w:rPr>
          <w:rFonts w:asciiTheme="minorHAnsi" w:hAnsiTheme="minorHAnsi" w:cstheme="minorHAnsi"/>
          <w:szCs w:val="24"/>
        </w:rPr>
        <w:t>.</w:t>
      </w:r>
    </w:p>
    <w:bookmarkEnd w:id="0"/>
    <w:bookmarkEnd w:id="1"/>
    <w:p w14:paraId="56CDA376" w14:textId="485E1DDC" w:rsidR="00DA552F" w:rsidRPr="00765F68" w:rsidRDefault="00144950" w:rsidP="002D42A9">
      <w:pPr>
        <w:pStyle w:val="Heading1"/>
        <w:jc w:val="both"/>
      </w:pPr>
      <w:r w:rsidRPr="00765F68">
        <w:t xml:space="preserve">PURPOSE AND </w:t>
      </w:r>
      <w:r w:rsidR="00A567A7" w:rsidRPr="00765F68">
        <w:t>APPLICATION</w:t>
      </w:r>
    </w:p>
    <w:p w14:paraId="103A23B6" w14:textId="2AC3331B" w:rsidR="00A8439C" w:rsidRPr="00765F68" w:rsidRDefault="00A8439C" w:rsidP="00A8439C">
      <w:pPr>
        <w:jc w:val="both"/>
        <w:rPr>
          <w:rFonts w:asciiTheme="minorHAnsi" w:hAnsiTheme="minorHAnsi" w:cstheme="minorHAnsi"/>
        </w:rPr>
      </w:pPr>
      <w:r w:rsidRPr="00765F68">
        <w:rPr>
          <w:rFonts w:asciiTheme="minorHAnsi" w:hAnsiTheme="minorHAnsi" w:cstheme="minorHAnsi"/>
        </w:rPr>
        <w:t xml:space="preserve">In its Report 9 of 2021 the Parliamentary Joint Committee on Human Rights examined the </w:t>
      </w:r>
      <w:r w:rsidRPr="00765F68">
        <w:rPr>
          <w:rFonts w:asciiTheme="minorHAnsi" w:hAnsiTheme="minorHAnsi" w:cstheme="minorHAnsi"/>
          <w:i/>
          <w:iCs/>
        </w:rPr>
        <w:t>Social Security Legislation Amendment (Streamlined Participation Requirements and Other Measures) Bill 2021</w:t>
      </w:r>
      <w:r w:rsidRPr="00765F68">
        <w:rPr>
          <w:rFonts w:asciiTheme="minorHAnsi" w:hAnsiTheme="minorHAnsi" w:cstheme="minorHAnsi"/>
        </w:rPr>
        <w:t xml:space="preserve">.  The Committee recommended that the Bill be amended to require that guidelines be published to: </w:t>
      </w:r>
    </w:p>
    <w:p w14:paraId="2178AD73" w14:textId="77777777" w:rsidR="00A8439C" w:rsidRPr="00765F68" w:rsidRDefault="00A8439C" w:rsidP="00A8439C">
      <w:pPr>
        <w:ind w:left="720"/>
        <w:jc w:val="both"/>
        <w:rPr>
          <w:rFonts w:asciiTheme="minorHAnsi" w:hAnsiTheme="minorHAnsi" w:cstheme="minorHAnsi"/>
          <w:i/>
          <w:iCs/>
          <w:szCs w:val="24"/>
        </w:rPr>
      </w:pPr>
      <w:r w:rsidRPr="00765F68">
        <w:rPr>
          <w:rFonts w:asciiTheme="minorHAnsi" w:hAnsiTheme="minorHAnsi" w:cstheme="minorHAnsi"/>
          <w:i/>
          <w:iCs/>
          <w:szCs w:val="24"/>
        </w:rPr>
        <w:t>(a) outline the circumstances in which a person may satisfy their employment pathway plan requirements, including as to how a person must demonstrate that they are willing to actively seek and to accept and undertake paid work in Australia (including where they are subject to an exemption);</w:t>
      </w:r>
    </w:p>
    <w:p w14:paraId="2DA2CE53" w14:textId="77777777" w:rsidR="00A8439C" w:rsidRPr="00765F68" w:rsidRDefault="00A8439C" w:rsidP="00A8439C">
      <w:pPr>
        <w:ind w:left="720"/>
        <w:jc w:val="both"/>
        <w:rPr>
          <w:rFonts w:asciiTheme="minorHAnsi" w:hAnsiTheme="minorHAnsi" w:cstheme="minorHAnsi"/>
          <w:i/>
          <w:iCs/>
          <w:szCs w:val="24"/>
        </w:rPr>
      </w:pPr>
      <w:r w:rsidRPr="00765F68">
        <w:rPr>
          <w:rFonts w:asciiTheme="minorHAnsi" w:hAnsiTheme="minorHAnsi" w:cstheme="minorHAnsi"/>
          <w:i/>
          <w:iCs/>
          <w:szCs w:val="24"/>
        </w:rPr>
        <w:t>(b) set out the kind of information which must be provided to a person applying for a social welfare payment regarding their ability to enter into an employment pathway plan either through a job services provider or via technological processes, and what using technological requirements will necessitate (e.g. regular access to a phone with credit, regular access to a computer with internet, self-reporting each week); and</w:t>
      </w:r>
    </w:p>
    <w:p w14:paraId="59D20CCF" w14:textId="77777777" w:rsidR="00A8439C" w:rsidRPr="00765F68" w:rsidRDefault="00A8439C" w:rsidP="00A8439C">
      <w:pPr>
        <w:ind w:left="720"/>
        <w:jc w:val="both"/>
        <w:rPr>
          <w:rFonts w:asciiTheme="minorHAnsi" w:hAnsiTheme="minorHAnsi" w:cstheme="minorHAnsi"/>
          <w:i/>
          <w:iCs/>
          <w:szCs w:val="24"/>
        </w:rPr>
      </w:pPr>
      <w:r w:rsidRPr="00765F68">
        <w:rPr>
          <w:rFonts w:asciiTheme="minorHAnsi" w:hAnsiTheme="minorHAnsi" w:cstheme="minorHAnsi"/>
          <w:i/>
          <w:iCs/>
          <w:szCs w:val="24"/>
        </w:rPr>
        <w:t>(c) set out the types of circumstances in which a workplace may be unsafe for a person, and what a person would need to demonstrate that they consider a workplace may be unsafe.</w:t>
      </w:r>
    </w:p>
    <w:p w14:paraId="2A04D1B1" w14:textId="277F53EE" w:rsidR="008134D5" w:rsidRPr="00765F68" w:rsidRDefault="00004E7B" w:rsidP="002D42A9">
      <w:pPr>
        <w:spacing w:before="120" w:after="120"/>
        <w:jc w:val="both"/>
        <w:rPr>
          <w:rFonts w:asciiTheme="minorHAnsi" w:hAnsiTheme="minorHAnsi" w:cstheme="minorHAnsi"/>
          <w:iCs/>
          <w:szCs w:val="24"/>
        </w:rPr>
      </w:pPr>
      <w:r w:rsidRPr="00765F68">
        <w:rPr>
          <w:rFonts w:asciiTheme="minorHAnsi" w:hAnsiTheme="minorHAnsi" w:cstheme="minorHAnsi"/>
          <w:szCs w:val="24"/>
        </w:rPr>
        <w:t>T</w:t>
      </w:r>
      <w:r w:rsidR="00ED1792" w:rsidRPr="00765F68">
        <w:rPr>
          <w:rFonts w:asciiTheme="minorHAnsi" w:hAnsiTheme="minorHAnsi" w:cstheme="minorHAnsi"/>
          <w:szCs w:val="24"/>
        </w:rPr>
        <w:t xml:space="preserve">he </w:t>
      </w:r>
      <w:r w:rsidR="00ED1792" w:rsidRPr="00765F68">
        <w:rPr>
          <w:rFonts w:asciiTheme="minorHAnsi" w:hAnsiTheme="minorHAnsi" w:cstheme="minorHAnsi"/>
          <w:i/>
          <w:iCs/>
          <w:szCs w:val="24"/>
        </w:rPr>
        <w:t xml:space="preserve">Social Security Legislation Amendment (Streamlined Participation Requirements and Other Measures) Act 2022 </w:t>
      </w:r>
      <w:r w:rsidR="00ED1792" w:rsidRPr="00765F68">
        <w:rPr>
          <w:rFonts w:asciiTheme="minorHAnsi" w:hAnsiTheme="minorHAnsi" w:cstheme="minorHAnsi"/>
          <w:szCs w:val="24"/>
        </w:rPr>
        <w:t>(Streamlined Participation Requirements Act)</w:t>
      </w:r>
      <w:r w:rsidRPr="00765F68">
        <w:rPr>
          <w:rFonts w:asciiTheme="minorHAnsi" w:hAnsiTheme="minorHAnsi" w:cstheme="minorHAnsi"/>
          <w:szCs w:val="24"/>
        </w:rPr>
        <w:t xml:space="preserve"> inserted </w:t>
      </w:r>
      <w:r w:rsidRPr="00765F68">
        <w:rPr>
          <w:rFonts w:asciiTheme="minorHAnsi" w:hAnsiTheme="minorHAnsi" w:cstheme="minorHAnsi"/>
          <w:iCs/>
          <w:szCs w:val="24"/>
        </w:rPr>
        <w:t>s</w:t>
      </w:r>
      <w:r w:rsidR="00C84E11" w:rsidRPr="00765F68">
        <w:rPr>
          <w:rFonts w:asciiTheme="minorHAnsi" w:hAnsiTheme="minorHAnsi" w:cstheme="minorHAnsi"/>
          <w:iCs/>
          <w:szCs w:val="24"/>
        </w:rPr>
        <w:t xml:space="preserve">ection 40Y of the </w:t>
      </w:r>
      <w:r w:rsidR="005E7AD2" w:rsidRPr="00765F68">
        <w:rPr>
          <w:rFonts w:asciiTheme="minorHAnsi" w:hAnsiTheme="minorHAnsi" w:cstheme="minorHAnsi"/>
          <w:iCs/>
          <w:szCs w:val="24"/>
        </w:rPr>
        <w:t>Administration Act</w:t>
      </w:r>
      <w:r w:rsidRPr="00765F68">
        <w:rPr>
          <w:rFonts w:asciiTheme="minorHAnsi" w:hAnsiTheme="minorHAnsi" w:cstheme="minorHAnsi"/>
          <w:iCs/>
          <w:szCs w:val="24"/>
        </w:rPr>
        <w:t>, which</w:t>
      </w:r>
      <w:r w:rsidR="005E7AD2" w:rsidRPr="00765F68">
        <w:rPr>
          <w:rFonts w:asciiTheme="minorHAnsi" w:hAnsiTheme="minorHAnsi" w:cstheme="minorHAnsi"/>
          <w:iCs/>
          <w:szCs w:val="24"/>
        </w:rPr>
        <w:t xml:space="preserve"> requires the Employment Secretary, by legislative instrument, to </w:t>
      </w:r>
      <w:r w:rsidR="00F220C5" w:rsidRPr="00765F68">
        <w:rPr>
          <w:rFonts w:asciiTheme="minorHAnsi" w:hAnsiTheme="minorHAnsi" w:cstheme="minorHAnsi"/>
          <w:iCs/>
          <w:szCs w:val="24"/>
        </w:rPr>
        <w:t>determine guidelines about:</w:t>
      </w:r>
    </w:p>
    <w:p w14:paraId="003552E8" w14:textId="006CEDBF" w:rsidR="00ED632B" w:rsidRPr="00765F68" w:rsidRDefault="001A330B" w:rsidP="002D42A9">
      <w:pPr>
        <w:pStyle w:val="ListParagraph"/>
        <w:numPr>
          <w:ilvl w:val="0"/>
          <w:numId w:val="3"/>
        </w:numPr>
        <w:spacing w:before="120" w:after="120"/>
        <w:jc w:val="both"/>
        <w:rPr>
          <w:rFonts w:asciiTheme="minorHAnsi" w:hAnsiTheme="minorHAnsi" w:cstheme="minorHAnsi"/>
          <w:iCs/>
          <w:szCs w:val="24"/>
        </w:rPr>
      </w:pPr>
      <w:r w:rsidRPr="00765F68">
        <w:rPr>
          <w:rFonts w:asciiTheme="minorHAnsi" w:hAnsiTheme="minorHAnsi" w:cstheme="minorHAnsi"/>
          <w:iCs/>
          <w:szCs w:val="24"/>
        </w:rPr>
        <w:t>how a person satisfies the Employment Secretary that they are willing to actively seek and to accept and undertake paid work in Australia;</w:t>
      </w:r>
    </w:p>
    <w:p w14:paraId="0556756A" w14:textId="58D76698" w:rsidR="00ED632B" w:rsidRPr="00765F68" w:rsidRDefault="001A330B" w:rsidP="002D42A9">
      <w:pPr>
        <w:pStyle w:val="ListParagraph"/>
        <w:numPr>
          <w:ilvl w:val="0"/>
          <w:numId w:val="3"/>
        </w:numPr>
        <w:spacing w:before="120" w:after="120"/>
        <w:jc w:val="both"/>
        <w:rPr>
          <w:rFonts w:asciiTheme="minorHAnsi" w:hAnsiTheme="minorHAnsi" w:cstheme="minorHAnsi"/>
          <w:iCs/>
          <w:szCs w:val="24"/>
        </w:rPr>
      </w:pPr>
      <w:r w:rsidRPr="00765F68">
        <w:rPr>
          <w:rFonts w:asciiTheme="minorHAnsi" w:hAnsiTheme="minorHAnsi" w:cstheme="minorHAnsi"/>
          <w:iCs/>
          <w:szCs w:val="24"/>
        </w:rPr>
        <w:lastRenderedPageBreak/>
        <w:t>the kind of information the Employment Secretary must provide to a person who has made a claim for a participation payment about</w:t>
      </w:r>
      <w:r w:rsidR="00CF4BF9" w:rsidRPr="00765F68">
        <w:rPr>
          <w:rFonts w:asciiTheme="minorHAnsi" w:hAnsiTheme="minorHAnsi" w:cstheme="minorHAnsi"/>
          <w:iCs/>
          <w:szCs w:val="24"/>
        </w:rPr>
        <w:t xml:space="preserve"> how the person can</w:t>
      </w:r>
      <w:r w:rsidRPr="00765F68">
        <w:rPr>
          <w:rFonts w:asciiTheme="minorHAnsi" w:hAnsiTheme="minorHAnsi" w:cstheme="minorHAnsi"/>
          <w:iCs/>
          <w:szCs w:val="24"/>
        </w:rPr>
        <w:t xml:space="preserve"> </w:t>
      </w:r>
      <w:r w:rsidR="00CF4BF9" w:rsidRPr="00765F68">
        <w:rPr>
          <w:rFonts w:asciiTheme="minorHAnsi" w:hAnsiTheme="minorHAnsi" w:cstheme="minorHAnsi"/>
          <w:iCs/>
          <w:szCs w:val="24"/>
        </w:rPr>
        <w:t>enter, manage and report on compliance with their employment pathway plans</w:t>
      </w:r>
      <w:r w:rsidR="00ED632B" w:rsidRPr="00765F68">
        <w:rPr>
          <w:rFonts w:asciiTheme="minorHAnsi" w:hAnsiTheme="minorHAnsi" w:cstheme="minorHAnsi"/>
          <w:iCs/>
          <w:szCs w:val="24"/>
        </w:rPr>
        <w:t>; and</w:t>
      </w:r>
    </w:p>
    <w:p w14:paraId="77B0349E" w14:textId="2C13082E" w:rsidR="001A330B" w:rsidRPr="00765F68" w:rsidRDefault="001A330B" w:rsidP="002D42A9">
      <w:pPr>
        <w:pStyle w:val="ListParagraph"/>
        <w:numPr>
          <w:ilvl w:val="0"/>
          <w:numId w:val="3"/>
        </w:numPr>
        <w:spacing w:before="120" w:after="120"/>
        <w:jc w:val="both"/>
        <w:rPr>
          <w:rFonts w:asciiTheme="minorHAnsi" w:hAnsiTheme="minorHAnsi" w:cstheme="minorHAnsi"/>
          <w:iCs/>
          <w:szCs w:val="24"/>
        </w:rPr>
      </w:pPr>
      <w:r w:rsidRPr="00765F68">
        <w:rPr>
          <w:rFonts w:asciiTheme="minorHAnsi" w:hAnsiTheme="minorHAnsi" w:cstheme="minorHAnsi"/>
          <w:iCs/>
          <w:szCs w:val="24"/>
        </w:rPr>
        <w:t>the circumstances in which performing paid work in Australia may constitute a risk to health and safety</w:t>
      </w:r>
      <w:r w:rsidR="00AE6868" w:rsidRPr="00765F68">
        <w:rPr>
          <w:rFonts w:asciiTheme="minorHAnsi" w:hAnsiTheme="minorHAnsi" w:cstheme="minorHAnsi"/>
          <w:iCs/>
          <w:szCs w:val="24"/>
        </w:rPr>
        <w:t xml:space="preserve">, and how the person satisfies the Employment Secretary </w:t>
      </w:r>
      <w:r w:rsidR="00CD5A3B" w:rsidRPr="00765F68">
        <w:rPr>
          <w:rFonts w:asciiTheme="minorHAnsi" w:hAnsiTheme="minorHAnsi" w:cstheme="minorHAnsi"/>
          <w:iCs/>
          <w:szCs w:val="24"/>
        </w:rPr>
        <w:t xml:space="preserve">that </w:t>
      </w:r>
      <w:proofErr w:type="gramStart"/>
      <w:r w:rsidR="00CD5A3B" w:rsidRPr="00765F68">
        <w:rPr>
          <w:rFonts w:asciiTheme="minorHAnsi" w:hAnsiTheme="minorHAnsi" w:cstheme="minorHAnsi"/>
          <w:iCs/>
          <w:szCs w:val="24"/>
        </w:rPr>
        <w:t>particular paid</w:t>
      </w:r>
      <w:proofErr w:type="gramEnd"/>
      <w:r w:rsidR="00CD5A3B" w:rsidRPr="00765F68">
        <w:rPr>
          <w:rFonts w:asciiTheme="minorHAnsi" w:hAnsiTheme="minorHAnsi" w:cstheme="minorHAnsi"/>
          <w:iCs/>
          <w:szCs w:val="24"/>
        </w:rPr>
        <w:t xml:space="preserve"> work constitutes such a risk</w:t>
      </w:r>
      <w:r w:rsidRPr="00765F68">
        <w:rPr>
          <w:rFonts w:asciiTheme="minorHAnsi" w:hAnsiTheme="minorHAnsi" w:cstheme="minorHAnsi"/>
          <w:iCs/>
          <w:szCs w:val="24"/>
        </w:rPr>
        <w:t xml:space="preserve">. </w:t>
      </w:r>
    </w:p>
    <w:p w14:paraId="041DDDDC" w14:textId="60959D74" w:rsidR="00C00D84" w:rsidRPr="00765F68" w:rsidRDefault="00DB05F1"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While this guidance is largely already public, </w:t>
      </w:r>
      <w:r w:rsidR="00DE65F0" w:rsidRPr="00765F68">
        <w:rPr>
          <w:rFonts w:asciiTheme="minorHAnsi" w:hAnsiTheme="minorHAnsi" w:cstheme="minorHAnsi"/>
          <w:iCs/>
          <w:szCs w:val="24"/>
        </w:rPr>
        <w:t xml:space="preserve">for example in the Social Security Guide, </w:t>
      </w:r>
      <w:r w:rsidR="00FF5678" w:rsidRPr="00765F68">
        <w:rPr>
          <w:rFonts w:asciiTheme="minorHAnsi" w:hAnsiTheme="minorHAnsi" w:cstheme="minorHAnsi"/>
          <w:iCs/>
          <w:szCs w:val="24"/>
        </w:rPr>
        <w:t xml:space="preserve">the Instrument provides </w:t>
      </w:r>
      <w:r w:rsidR="00390320" w:rsidRPr="00765F68">
        <w:rPr>
          <w:rFonts w:asciiTheme="minorHAnsi" w:hAnsiTheme="minorHAnsi" w:cstheme="minorHAnsi"/>
          <w:iCs/>
          <w:szCs w:val="24"/>
        </w:rPr>
        <w:t xml:space="preserve">additional </w:t>
      </w:r>
      <w:r w:rsidR="00FF5678" w:rsidRPr="00765F68">
        <w:rPr>
          <w:rFonts w:asciiTheme="minorHAnsi" w:hAnsiTheme="minorHAnsi" w:cstheme="minorHAnsi"/>
          <w:iCs/>
          <w:szCs w:val="24"/>
        </w:rPr>
        <w:t xml:space="preserve">clarity to </w:t>
      </w:r>
      <w:r w:rsidR="00E431E4" w:rsidRPr="00765F68">
        <w:rPr>
          <w:rFonts w:asciiTheme="minorHAnsi" w:hAnsiTheme="minorHAnsi" w:cstheme="minorHAnsi"/>
          <w:iCs/>
          <w:szCs w:val="24"/>
        </w:rPr>
        <w:t>individuals</w:t>
      </w:r>
      <w:r w:rsidR="00FF5678" w:rsidRPr="00765F68">
        <w:rPr>
          <w:rFonts w:asciiTheme="minorHAnsi" w:hAnsiTheme="minorHAnsi" w:cstheme="minorHAnsi"/>
          <w:iCs/>
          <w:szCs w:val="24"/>
        </w:rPr>
        <w:t xml:space="preserve">. The Instrument </w:t>
      </w:r>
      <w:r w:rsidR="006607BD" w:rsidRPr="00765F68">
        <w:rPr>
          <w:rFonts w:asciiTheme="minorHAnsi" w:hAnsiTheme="minorHAnsi" w:cstheme="minorHAnsi"/>
          <w:iCs/>
          <w:szCs w:val="24"/>
        </w:rPr>
        <w:t xml:space="preserve">makes the social security law more accessible, by making it easier for </w:t>
      </w:r>
      <w:r w:rsidR="00E431E4" w:rsidRPr="00765F68">
        <w:rPr>
          <w:rFonts w:asciiTheme="minorHAnsi" w:hAnsiTheme="minorHAnsi" w:cstheme="minorHAnsi"/>
          <w:iCs/>
          <w:szCs w:val="24"/>
        </w:rPr>
        <w:t>people</w:t>
      </w:r>
      <w:r w:rsidR="006607BD" w:rsidRPr="00765F68">
        <w:rPr>
          <w:rFonts w:asciiTheme="minorHAnsi" w:hAnsiTheme="minorHAnsi" w:cstheme="minorHAnsi"/>
          <w:iCs/>
          <w:szCs w:val="24"/>
        </w:rPr>
        <w:t xml:space="preserve"> to understand their </w:t>
      </w:r>
      <w:r w:rsidR="00A602A6" w:rsidRPr="00765F68">
        <w:rPr>
          <w:rFonts w:asciiTheme="minorHAnsi" w:hAnsiTheme="minorHAnsi" w:cstheme="minorHAnsi"/>
          <w:iCs/>
          <w:szCs w:val="24"/>
        </w:rPr>
        <w:t xml:space="preserve">rights and responsibilities in connection with </w:t>
      </w:r>
      <w:r w:rsidR="006607BD" w:rsidRPr="00765F68">
        <w:rPr>
          <w:rFonts w:asciiTheme="minorHAnsi" w:hAnsiTheme="minorHAnsi" w:cstheme="minorHAnsi"/>
          <w:iCs/>
          <w:szCs w:val="24"/>
        </w:rPr>
        <w:t>mutual obligation re</w:t>
      </w:r>
      <w:r w:rsidR="00B5159E" w:rsidRPr="00765F68">
        <w:rPr>
          <w:rFonts w:asciiTheme="minorHAnsi" w:hAnsiTheme="minorHAnsi" w:cstheme="minorHAnsi"/>
          <w:iCs/>
          <w:szCs w:val="24"/>
        </w:rPr>
        <w:t>quirements and therefore comply with th</w:t>
      </w:r>
      <w:r w:rsidR="00A602A6" w:rsidRPr="00765F68">
        <w:rPr>
          <w:rFonts w:asciiTheme="minorHAnsi" w:hAnsiTheme="minorHAnsi" w:cstheme="minorHAnsi"/>
          <w:iCs/>
          <w:szCs w:val="24"/>
        </w:rPr>
        <w:t>ose requirements</w:t>
      </w:r>
      <w:r w:rsidR="00B5159E" w:rsidRPr="00765F68">
        <w:rPr>
          <w:rFonts w:asciiTheme="minorHAnsi" w:hAnsiTheme="minorHAnsi" w:cstheme="minorHAnsi"/>
          <w:iCs/>
          <w:szCs w:val="24"/>
        </w:rPr>
        <w:t xml:space="preserve">. </w:t>
      </w:r>
      <w:r w:rsidRPr="00765F68">
        <w:rPr>
          <w:rFonts w:asciiTheme="minorHAnsi" w:hAnsiTheme="minorHAnsi" w:cstheme="minorHAnsi"/>
          <w:iCs/>
          <w:szCs w:val="24"/>
        </w:rPr>
        <w:t xml:space="preserve"> </w:t>
      </w:r>
    </w:p>
    <w:p w14:paraId="1799F81B" w14:textId="6ACA7B6C" w:rsidR="004A51C9" w:rsidRPr="00765F68" w:rsidRDefault="004A51C9"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lang w:val="en-GB"/>
        </w:rPr>
        <w:t xml:space="preserve">Relevant arrangements across all Commonwealth employment services must be consistent with the Instrument. Currently this includes Workforce Australia, Transition to Work, </w:t>
      </w:r>
      <w:r w:rsidR="001C1446" w:rsidRPr="00765F68">
        <w:rPr>
          <w:rFonts w:asciiTheme="minorHAnsi" w:hAnsiTheme="minorHAnsi" w:cstheme="minorHAnsi"/>
          <w:iCs/>
          <w:szCs w:val="24"/>
          <w:lang w:val="en-GB"/>
        </w:rPr>
        <w:t>Inclusive Employment Australia</w:t>
      </w:r>
      <w:r w:rsidRPr="00765F68">
        <w:rPr>
          <w:rFonts w:asciiTheme="minorHAnsi" w:hAnsiTheme="minorHAnsi" w:cstheme="minorHAnsi"/>
          <w:iCs/>
          <w:szCs w:val="24"/>
          <w:lang w:val="en-GB"/>
        </w:rPr>
        <w:t xml:space="preserve"> and the Remote </w:t>
      </w:r>
      <w:r w:rsidR="00C72EF1" w:rsidRPr="00765F68">
        <w:rPr>
          <w:rFonts w:asciiTheme="minorHAnsi" w:hAnsiTheme="minorHAnsi" w:cstheme="minorHAnsi"/>
          <w:iCs/>
          <w:szCs w:val="24"/>
          <w:lang w:val="en-GB"/>
        </w:rPr>
        <w:t>Australia Employment Services</w:t>
      </w:r>
      <w:r w:rsidRPr="00765F68">
        <w:rPr>
          <w:rFonts w:asciiTheme="minorHAnsi" w:hAnsiTheme="minorHAnsi" w:cstheme="minorHAnsi"/>
          <w:iCs/>
          <w:szCs w:val="24"/>
          <w:lang w:val="en-GB"/>
        </w:rPr>
        <w:t>, as well as delegated functions in Services Australia.</w:t>
      </w:r>
    </w:p>
    <w:p w14:paraId="2A055680" w14:textId="63D5A33D" w:rsidR="009C32AB" w:rsidRPr="00765F68" w:rsidRDefault="00004E7B" w:rsidP="002D42A9">
      <w:pPr>
        <w:spacing w:before="120" w:after="120"/>
        <w:jc w:val="both"/>
        <w:rPr>
          <w:rFonts w:asciiTheme="minorHAnsi" w:hAnsiTheme="minorHAnsi" w:cstheme="minorHAnsi"/>
          <w:i/>
          <w:szCs w:val="24"/>
        </w:rPr>
      </w:pPr>
      <w:r w:rsidRPr="00765F68">
        <w:rPr>
          <w:rFonts w:asciiTheme="minorHAnsi" w:hAnsiTheme="minorHAnsi" w:cstheme="minorHAnsi"/>
          <w:i/>
          <w:szCs w:val="24"/>
        </w:rPr>
        <w:t>Satisfying the Employment Secretary about willingness to do p</w:t>
      </w:r>
      <w:r w:rsidR="009C32AB" w:rsidRPr="00765F68">
        <w:rPr>
          <w:rFonts w:asciiTheme="minorHAnsi" w:hAnsiTheme="minorHAnsi" w:cstheme="minorHAnsi"/>
          <w:i/>
          <w:szCs w:val="24"/>
        </w:rPr>
        <w:t xml:space="preserve">aid </w:t>
      </w:r>
      <w:r w:rsidRPr="00765F68">
        <w:rPr>
          <w:rFonts w:asciiTheme="minorHAnsi" w:hAnsiTheme="minorHAnsi" w:cstheme="minorHAnsi"/>
          <w:i/>
          <w:szCs w:val="24"/>
        </w:rPr>
        <w:t>w</w:t>
      </w:r>
      <w:r w:rsidR="009C32AB" w:rsidRPr="00765F68">
        <w:rPr>
          <w:rFonts w:asciiTheme="minorHAnsi" w:hAnsiTheme="minorHAnsi" w:cstheme="minorHAnsi"/>
          <w:i/>
          <w:szCs w:val="24"/>
        </w:rPr>
        <w:t>ork</w:t>
      </w:r>
    </w:p>
    <w:p w14:paraId="211A2BDE" w14:textId="7A6993C3" w:rsidR="00004E7B" w:rsidRPr="00765F68" w:rsidRDefault="00004E7B" w:rsidP="00DE65F0">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Part 2 of the Instrument outlines how a person may satisfy the Employment Secretary that they are willing to seek, accept and undertake suitable paid work. </w:t>
      </w:r>
    </w:p>
    <w:p w14:paraId="252051C6" w14:textId="36C18E7E" w:rsidR="00732AB9" w:rsidRPr="00765F68" w:rsidRDefault="00A55F94" w:rsidP="00DE65F0">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Under the </w:t>
      </w:r>
      <w:r w:rsidRPr="00765F68">
        <w:rPr>
          <w:rFonts w:asciiTheme="minorHAnsi" w:hAnsiTheme="minorHAnsi" w:cstheme="minorHAnsi"/>
          <w:i/>
          <w:szCs w:val="24"/>
        </w:rPr>
        <w:t>Social Security Act 1991</w:t>
      </w:r>
      <w:r w:rsidR="00380F50" w:rsidRPr="00765F68">
        <w:rPr>
          <w:rFonts w:asciiTheme="minorHAnsi" w:hAnsiTheme="minorHAnsi" w:cstheme="minorHAnsi"/>
          <w:i/>
          <w:szCs w:val="24"/>
        </w:rPr>
        <w:t xml:space="preserve"> </w:t>
      </w:r>
      <w:r w:rsidR="00380F50" w:rsidRPr="00765F68">
        <w:rPr>
          <w:rFonts w:asciiTheme="minorHAnsi" w:hAnsiTheme="minorHAnsi" w:cstheme="minorHAnsi"/>
          <w:iCs/>
          <w:szCs w:val="24"/>
        </w:rPr>
        <w:t>(the Social Security Act)</w:t>
      </w:r>
      <w:r w:rsidRPr="00765F68">
        <w:rPr>
          <w:rFonts w:asciiTheme="minorHAnsi" w:hAnsiTheme="minorHAnsi" w:cstheme="minorHAnsi"/>
          <w:iCs/>
          <w:szCs w:val="24"/>
        </w:rPr>
        <w:t>, in order for a person to qualify for a participation payment,</w:t>
      </w:r>
      <w:r w:rsidR="00C20B4D" w:rsidRPr="00765F68">
        <w:rPr>
          <w:rFonts w:asciiTheme="minorHAnsi" w:hAnsiTheme="minorHAnsi" w:cstheme="minorHAnsi"/>
          <w:iCs/>
          <w:szCs w:val="24"/>
        </w:rPr>
        <w:t xml:space="preserve"> </w:t>
      </w:r>
      <w:r w:rsidRPr="00765F68">
        <w:rPr>
          <w:rFonts w:asciiTheme="minorHAnsi" w:hAnsiTheme="minorHAnsi" w:cstheme="minorHAnsi"/>
          <w:iCs/>
          <w:szCs w:val="24"/>
        </w:rPr>
        <w:t xml:space="preserve">the person </w:t>
      </w:r>
      <w:r w:rsidR="00901110" w:rsidRPr="00765F68">
        <w:rPr>
          <w:rFonts w:asciiTheme="minorHAnsi" w:hAnsiTheme="minorHAnsi" w:cstheme="minorHAnsi"/>
          <w:iCs/>
          <w:szCs w:val="24"/>
        </w:rPr>
        <w:t>must satisfy the Employment Secretary that they are willing to actively seek and to accept and undertake paid work in Australia, except particular paid work that is unsuitable to be done by the person</w:t>
      </w:r>
      <w:r w:rsidR="000A3234" w:rsidRPr="00765F68">
        <w:rPr>
          <w:rFonts w:asciiTheme="minorHAnsi" w:hAnsiTheme="minorHAnsi" w:cstheme="minorHAnsi"/>
          <w:iCs/>
          <w:szCs w:val="24"/>
        </w:rPr>
        <w:t xml:space="preserve"> (subsections </w:t>
      </w:r>
      <w:r w:rsidR="00C42B41" w:rsidRPr="00765F68">
        <w:rPr>
          <w:rFonts w:asciiTheme="minorHAnsi" w:hAnsiTheme="minorHAnsi" w:cstheme="minorHAnsi"/>
          <w:iCs/>
          <w:szCs w:val="24"/>
        </w:rPr>
        <w:t>500(2A), 500(2B), 540(2), 593(1AC), 729(2</w:t>
      </w:r>
      <w:r w:rsidR="00C26596" w:rsidRPr="00765F68">
        <w:rPr>
          <w:rFonts w:asciiTheme="minorHAnsi" w:hAnsiTheme="minorHAnsi" w:cstheme="minorHAnsi"/>
          <w:iCs/>
          <w:szCs w:val="24"/>
        </w:rPr>
        <w:t>B</w:t>
      </w:r>
      <w:r w:rsidR="00C42B41" w:rsidRPr="00765F68">
        <w:rPr>
          <w:rFonts w:asciiTheme="minorHAnsi" w:hAnsiTheme="minorHAnsi" w:cstheme="minorHAnsi"/>
          <w:iCs/>
          <w:szCs w:val="24"/>
        </w:rPr>
        <w:t>)</w:t>
      </w:r>
      <w:r w:rsidR="00C26596" w:rsidRPr="00765F68">
        <w:rPr>
          <w:rFonts w:asciiTheme="minorHAnsi" w:hAnsiTheme="minorHAnsi" w:cstheme="minorHAnsi"/>
          <w:iCs/>
          <w:szCs w:val="24"/>
        </w:rPr>
        <w:t>)</w:t>
      </w:r>
      <w:r w:rsidR="00901110" w:rsidRPr="00765F68">
        <w:rPr>
          <w:rFonts w:asciiTheme="minorHAnsi" w:hAnsiTheme="minorHAnsi" w:cstheme="minorHAnsi"/>
          <w:iCs/>
          <w:szCs w:val="24"/>
        </w:rPr>
        <w:t xml:space="preserve">. </w:t>
      </w:r>
      <w:r w:rsidR="002802B0" w:rsidRPr="00765F68">
        <w:rPr>
          <w:rFonts w:asciiTheme="minorHAnsi" w:hAnsiTheme="minorHAnsi" w:cstheme="minorHAnsi"/>
          <w:iCs/>
          <w:szCs w:val="24"/>
        </w:rPr>
        <w:t>This is in addition to the requirement that the person must satisfy the requirements of their employment pathway plan</w:t>
      </w:r>
      <w:r w:rsidR="004C49E8" w:rsidRPr="00765F68">
        <w:rPr>
          <w:rFonts w:asciiTheme="minorHAnsi" w:hAnsiTheme="minorHAnsi" w:cstheme="minorHAnsi"/>
          <w:iCs/>
          <w:szCs w:val="24"/>
        </w:rPr>
        <w:t xml:space="preserve"> (also known as a Job Plan or Participation Plan)</w:t>
      </w:r>
      <w:r w:rsidR="002802B0" w:rsidRPr="00765F68">
        <w:rPr>
          <w:rFonts w:asciiTheme="minorHAnsi" w:hAnsiTheme="minorHAnsi" w:cstheme="minorHAnsi"/>
          <w:iCs/>
          <w:szCs w:val="24"/>
        </w:rPr>
        <w:t xml:space="preserve">. </w:t>
      </w:r>
    </w:p>
    <w:p w14:paraId="65E09AF9" w14:textId="494926D4" w:rsidR="00ED1792" w:rsidRPr="00765F68" w:rsidRDefault="00D22029" w:rsidP="00DE65F0">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The requirement for a participation payment recipient to satisfy the Employment Secretary they are willing to actively seek and to accept and undertake paid work in Australia, except unsuitable paid work, is equivalent to the former longstanding “activity test” requirement that a person must satisfy the Secretary that they are actively seeking and willing to undertake paid work in Australia, except unsuitable work. </w:t>
      </w:r>
      <w:r w:rsidR="00ED1792" w:rsidRPr="00765F68">
        <w:rPr>
          <w:rFonts w:asciiTheme="minorHAnsi" w:hAnsiTheme="minorHAnsi" w:cstheme="minorHAnsi"/>
          <w:iCs/>
          <w:szCs w:val="24"/>
        </w:rPr>
        <w:t xml:space="preserve">The former activity test provisions were repealed </w:t>
      </w:r>
      <w:r w:rsidR="00A50F1E" w:rsidRPr="00765F68">
        <w:rPr>
          <w:rFonts w:asciiTheme="minorHAnsi" w:hAnsiTheme="minorHAnsi" w:cstheme="minorHAnsi"/>
          <w:iCs/>
          <w:szCs w:val="24"/>
        </w:rPr>
        <w:t xml:space="preserve">by the Streamlined Participation Requirements Act </w:t>
      </w:r>
      <w:r w:rsidR="00B3308F" w:rsidRPr="00765F68">
        <w:rPr>
          <w:rFonts w:asciiTheme="minorHAnsi" w:hAnsiTheme="minorHAnsi" w:cstheme="minorHAnsi"/>
          <w:iCs/>
          <w:szCs w:val="24"/>
        </w:rPr>
        <w:t>to reduce</w:t>
      </w:r>
      <w:r w:rsidR="00ED1792" w:rsidRPr="00765F68">
        <w:rPr>
          <w:rFonts w:asciiTheme="minorHAnsi" w:hAnsiTheme="minorHAnsi" w:cstheme="minorHAnsi"/>
          <w:iCs/>
          <w:szCs w:val="24"/>
        </w:rPr>
        <w:t xml:space="preserve"> complexity </w:t>
      </w:r>
      <w:r w:rsidR="00B3308F" w:rsidRPr="00765F68">
        <w:rPr>
          <w:rFonts w:asciiTheme="minorHAnsi" w:hAnsiTheme="minorHAnsi" w:cstheme="minorHAnsi"/>
          <w:iCs/>
          <w:szCs w:val="24"/>
        </w:rPr>
        <w:t>in</w:t>
      </w:r>
      <w:r w:rsidR="00ED1792" w:rsidRPr="00765F68">
        <w:rPr>
          <w:rFonts w:asciiTheme="minorHAnsi" w:hAnsiTheme="minorHAnsi" w:cstheme="minorHAnsi"/>
          <w:iCs/>
          <w:szCs w:val="24"/>
        </w:rPr>
        <w:t xml:space="preserve"> the law.  </w:t>
      </w:r>
    </w:p>
    <w:p w14:paraId="1F35071B" w14:textId="3F5694F4" w:rsidR="00901110" w:rsidRPr="00765F68" w:rsidRDefault="00901110"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The circumstances in which </w:t>
      </w:r>
      <w:proofErr w:type="gramStart"/>
      <w:r w:rsidRPr="00765F68">
        <w:rPr>
          <w:rFonts w:asciiTheme="minorHAnsi" w:hAnsiTheme="minorHAnsi" w:cstheme="minorHAnsi"/>
          <w:iCs/>
          <w:szCs w:val="24"/>
        </w:rPr>
        <w:t>particular paid</w:t>
      </w:r>
      <w:proofErr w:type="gramEnd"/>
      <w:r w:rsidRPr="00765F68">
        <w:rPr>
          <w:rFonts w:asciiTheme="minorHAnsi" w:hAnsiTheme="minorHAnsi" w:cstheme="minorHAnsi"/>
          <w:iCs/>
          <w:szCs w:val="24"/>
        </w:rPr>
        <w:t xml:space="preserve"> work is unsuitable for a person </w:t>
      </w:r>
      <w:r w:rsidR="00004E7B" w:rsidRPr="00765F68">
        <w:rPr>
          <w:rFonts w:asciiTheme="minorHAnsi" w:hAnsiTheme="minorHAnsi" w:cstheme="minorHAnsi"/>
          <w:iCs/>
          <w:szCs w:val="24"/>
        </w:rPr>
        <w:t xml:space="preserve">are </w:t>
      </w:r>
      <w:r w:rsidRPr="00765F68">
        <w:rPr>
          <w:rFonts w:asciiTheme="minorHAnsi" w:hAnsiTheme="minorHAnsi" w:cstheme="minorHAnsi"/>
          <w:iCs/>
          <w:szCs w:val="24"/>
        </w:rPr>
        <w:t>outlined in section 40X of the Administration Act.</w:t>
      </w:r>
    </w:p>
    <w:p w14:paraId="3161D4A2" w14:textId="1E156AE0" w:rsidR="00F07201" w:rsidRPr="00765F68" w:rsidRDefault="00F45F50"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rPr>
        <w:t>Consistent with existing policy and practice, t</w:t>
      </w:r>
      <w:r w:rsidR="00CE66A3" w:rsidRPr="00765F68">
        <w:rPr>
          <w:rFonts w:asciiTheme="minorHAnsi" w:hAnsiTheme="minorHAnsi" w:cstheme="minorHAnsi"/>
          <w:iCs/>
          <w:szCs w:val="24"/>
        </w:rPr>
        <w:t xml:space="preserve">he Instrument </w:t>
      </w:r>
      <w:r w:rsidRPr="00765F68">
        <w:rPr>
          <w:rFonts w:asciiTheme="minorHAnsi" w:hAnsiTheme="minorHAnsi" w:cstheme="minorHAnsi"/>
          <w:iCs/>
          <w:szCs w:val="24"/>
        </w:rPr>
        <w:t xml:space="preserve">provides </w:t>
      </w:r>
      <w:r w:rsidR="00CE66A3" w:rsidRPr="00765F68">
        <w:rPr>
          <w:rFonts w:asciiTheme="minorHAnsi" w:hAnsiTheme="minorHAnsi" w:cstheme="minorHAnsi"/>
          <w:iCs/>
          <w:szCs w:val="24"/>
        </w:rPr>
        <w:t xml:space="preserve">that </w:t>
      </w:r>
      <w:r w:rsidR="00034A57" w:rsidRPr="00765F68">
        <w:rPr>
          <w:rFonts w:asciiTheme="minorHAnsi" w:hAnsiTheme="minorHAnsi" w:cstheme="minorHAnsi"/>
          <w:iCs/>
          <w:szCs w:val="24"/>
        </w:rPr>
        <w:t>a p</w:t>
      </w:r>
      <w:r w:rsidRPr="00765F68">
        <w:rPr>
          <w:rFonts w:asciiTheme="minorHAnsi" w:hAnsiTheme="minorHAnsi" w:cstheme="minorHAnsi"/>
          <w:iCs/>
          <w:szCs w:val="24"/>
        </w:rPr>
        <w:t xml:space="preserve">erson </w:t>
      </w:r>
      <w:r w:rsidR="00034A57" w:rsidRPr="00765F68">
        <w:rPr>
          <w:rFonts w:asciiTheme="minorHAnsi" w:hAnsiTheme="minorHAnsi" w:cstheme="minorHAnsi"/>
          <w:iCs/>
          <w:szCs w:val="24"/>
        </w:rPr>
        <w:t xml:space="preserve">may satisfy the Employment Secretary of </w:t>
      </w:r>
      <w:r w:rsidRPr="00765F68">
        <w:rPr>
          <w:rFonts w:asciiTheme="minorHAnsi" w:hAnsiTheme="minorHAnsi" w:cstheme="minorHAnsi"/>
          <w:iCs/>
          <w:szCs w:val="24"/>
        </w:rPr>
        <w:t xml:space="preserve">their willingness to seek, accept and undertake suitable paid work by providing statements or other evidence about </w:t>
      </w:r>
      <w:r w:rsidR="00F07201" w:rsidRPr="00765F68">
        <w:rPr>
          <w:rFonts w:asciiTheme="minorHAnsi" w:hAnsiTheme="minorHAnsi" w:cstheme="minorHAnsi"/>
          <w:iCs/>
          <w:szCs w:val="24"/>
        </w:rPr>
        <w:t>t</w:t>
      </w:r>
      <w:r w:rsidR="00EC4306" w:rsidRPr="00765F68">
        <w:rPr>
          <w:rFonts w:asciiTheme="minorHAnsi" w:hAnsiTheme="minorHAnsi" w:cstheme="minorHAnsi"/>
          <w:iCs/>
          <w:szCs w:val="24"/>
        </w:rPr>
        <w:t xml:space="preserve">heir </w:t>
      </w:r>
      <w:r w:rsidRPr="00765F68">
        <w:rPr>
          <w:rFonts w:asciiTheme="minorHAnsi" w:hAnsiTheme="minorHAnsi" w:cstheme="minorHAnsi"/>
          <w:iCs/>
          <w:szCs w:val="24"/>
        </w:rPr>
        <w:t>willingness</w:t>
      </w:r>
      <w:r w:rsidR="00EC4306" w:rsidRPr="00765F68">
        <w:rPr>
          <w:rFonts w:asciiTheme="minorHAnsi" w:hAnsiTheme="minorHAnsi" w:cstheme="minorHAnsi"/>
          <w:iCs/>
          <w:szCs w:val="24"/>
        </w:rPr>
        <w:t xml:space="preserve"> to do so</w:t>
      </w:r>
      <w:r w:rsidRPr="00765F68">
        <w:rPr>
          <w:rFonts w:asciiTheme="minorHAnsi" w:hAnsiTheme="minorHAnsi" w:cstheme="minorHAnsi"/>
          <w:iCs/>
          <w:szCs w:val="24"/>
        </w:rPr>
        <w:t>,</w:t>
      </w:r>
      <w:r w:rsidR="00EC4306" w:rsidRPr="00765F68">
        <w:rPr>
          <w:rFonts w:asciiTheme="minorHAnsi" w:hAnsiTheme="minorHAnsi" w:cstheme="minorHAnsi"/>
          <w:iCs/>
          <w:szCs w:val="24"/>
        </w:rPr>
        <w:t xml:space="preserve"> and about </w:t>
      </w:r>
      <w:r w:rsidRPr="00765F68">
        <w:rPr>
          <w:rFonts w:asciiTheme="minorHAnsi" w:hAnsiTheme="minorHAnsi" w:cstheme="minorHAnsi"/>
          <w:iCs/>
          <w:szCs w:val="24"/>
        </w:rPr>
        <w:t>their efforts to find paid work</w:t>
      </w:r>
      <w:r w:rsidR="00EC4306" w:rsidRPr="00765F68">
        <w:rPr>
          <w:rFonts w:asciiTheme="minorHAnsi" w:hAnsiTheme="minorHAnsi" w:cstheme="minorHAnsi"/>
          <w:iCs/>
          <w:szCs w:val="24"/>
        </w:rPr>
        <w:t xml:space="preserve"> or to </w:t>
      </w:r>
      <w:r w:rsidRPr="00765F68">
        <w:rPr>
          <w:rFonts w:asciiTheme="minorHAnsi" w:hAnsiTheme="minorHAnsi" w:cstheme="minorHAnsi"/>
          <w:iCs/>
          <w:szCs w:val="24"/>
        </w:rPr>
        <w:t xml:space="preserve">enter into and comply with an employment pathway plan. </w:t>
      </w:r>
      <w:r w:rsidR="00F07201" w:rsidRPr="00765F68">
        <w:rPr>
          <w:rFonts w:asciiTheme="minorHAnsi" w:hAnsiTheme="minorHAnsi" w:cstheme="minorHAnsi"/>
          <w:iCs/>
          <w:szCs w:val="24"/>
        </w:rPr>
        <w:t xml:space="preserve">Statements and other evidence could include, for example, a declaration made as part of a </w:t>
      </w:r>
      <w:r w:rsidR="00F07201" w:rsidRPr="00765F68">
        <w:rPr>
          <w:rFonts w:asciiTheme="minorHAnsi" w:hAnsiTheme="minorHAnsi" w:cstheme="minorHAnsi"/>
          <w:iCs/>
          <w:szCs w:val="24"/>
        </w:rPr>
        <w:lastRenderedPageBreak/>
        <w:t>person’s claim for payment or agreement of their employment pathway plan, reporting job search</w:t>
      </w:r>
      <w:r w:rsidR="00A40C39" w:rsidRPr="00765F68">
        <w:rPr>
          <w:rFonts w:asciiTheme="minorHAnsi" w:hAnsiTheme="minorHAnsi" w:cstheme="minorHAnsi"/>
          <w:iCs/>
          <w:szCs w:val="24"/>
        </w:rPr>
        <w:t>es</w:t>
      </w:r>
      <w:r w:rsidR="00F07201" w:rsidRPr="00765F68">
        <w:rPr>
          <w:rFonts w:asciiTheme="minorHAnsi" w:hAnsiTheme="minorHAnsi" w:cstheme="minorHAnsi"/>
          <w:iCs/>
          <w:szCs w:val="24"/>
        </w:rPr>
        <w:t xml:space="preserve"> undertaken to meet employment pathway plan requirements, or confirmation from a third party about a person applying for a job or attending an interview.</w:t>
      </w:r>
    </w:p>
    <w:p w14:paraId="613FD290" w14:textId="664A79E5" w:rsidR="004B0F69" w:rsidRPr="00765F68" w:rsidRDefault="00390320"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rPr>
        <w:t>As the instrument makes clear, t</w:t>
      </w:r>
      <w:r w:rsidR="004B0F69" w:rsidRPr="00765F68">
        <w:rPr>
          <w:rFonts w:asciiTheme="minorHAnsi" w:hAnsiTheme="minorHAnsi" w:cstheme="minorHAnsi"/>
          <w:iCs/>
          <w:szCs w:val="24"/>
        </w:rPr>
        <w:t xml:space="preserve">his is not intended to be exhaustive </w:t>
      </w:r>
      <w:r w:rsidR="00F45F50" w:rsidRPr="00765F68">
        <w:rPr>
          <w:rFonts w:asciiTheme="minorHAnsi" w:hAnsiTheme="minorHAnsi" w:cstheme="minorHAnsi"/>
          <w:iCs/>
          <w:szCs w:val="24"/>
        </w:rPr>
        <w:t xml:space="preserve">of the ways in which </w:t>
      </w:r>
      <w:r w:rsidR="004B0F69" w:rsidRPr="00765F68">
        <w:rPr>
          <w:rFonts w:asciiTheme="minorHAnsi" w:hAnsiTheme="minorHAnsi" w:cstheme="minorHAnsi"/>
          <w:iCs/>
          <w:szCs w:val="24"/>
        </w:rPr>
        <w:t>a p</w:t>
      </w:r>
      <w:r w:rsidR="00F45F50" w:rsidRPr="00765F68">
        <w:rPr>
          <w:rFonts w:asciiTheme="minorHAnsi" w:hAnsiTheme="minorHAnsi" w:cstheme="minorHAnsi"/>
          <w:iCs/>
          <w:szCs w:val="24"/>
        </w:rPr>
        <w:t xml:space="preserve">erson </w:t>
      </w:r>
      <w:r w:rsidR="004B0F69" w:rsidRPr="00765F68">
        <w:rPr>
          <w:rFonts w:asciiTheme="minorHAnsi" w:hAnsiTheme="minorHAnsi" w:cstheme="minorHAnsi"/>
          <w:iCs/>
          <w:szCs w:val="24"/>
        </w:rPr>
        <w:t xml:space="preserve">could satisfy the </w:t>
      </w:r>
      <w:r w:rsidR="00F45F50" w:rsidRPr="00765F68">
        <w:rPr>
          <w:rFonts w:asciiTheme="minorHAnsi" w:hAnsiTheme="minorHAnsi" w:cstheme="minorHAnsi"/>
          <w:iCs/>
          <w:szCs w:val="24"/>
        </w:rPr>
        <w:t xml:space="preserve">Employment </w:t>
      </w:r>
      <w:r w:rsidR="004B0F69" w:rsidRPr="00765F68">
        <w:rPr>
          <w:rFonts w:asciiTheme="minorHAnsi" w:hAnsiTheme="minorHAnsi" w:cstheme="minorHAnsi"/>
          <w:iCs/>
          <w:szCs w:val="24"/>
        </w:rPr>
        <w:t xml:space="preserve">Secretary </w:t>
      </w:r>
      <w:r w:rsidR="00F45F50" w:rsidRPr="00765F68">
        <w:rPr>
          <w:rFonts w:asciiTheme="minorHAnsi" w:hAnsiTheme="minorHAnsi" w:cstheme="minorHAnsi"/>
          <w:iCs/>
          <w:szCs w:val="24"/>
        </w:rPr>
        <w:t xml:space="preserve">or of what the Employment Secretary may consider.  </w:t>
      </w:r>
    </w:p>
    <w:p w14:paraId="1117B922" w14:textId="42258D0C" w:rsidR="007109FA" w:rsidRPr="00765F68" w:rsidRDefault="00F45F50"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rPr>
        <w:t>F</w:t>
      </w:r>
      <w:r w:rsidR="00D22029" w:rsidRPr="00765F68">
        <w:rPr>
          <w:rFonts w:asciiTheme="minorHAnsi" w:hAnsiTheme="minorHAnsi" w:cstheme="minorHAnsi"/>
          <w:iCs/>
          <w:szCs w:val="24"/>
        </w:rPr>
        <w:t xml:space="preserve">or most </w:t>
      </w:r>
      <w:r w:rsidR="00E431E4" w:rsidRPr="00765F68">
        <w:rPr>
          <w:rFonts w:asciiTheme="minorHAnsi" w:hAnsiTheme="minorHAnsi" w:cstheme="minorHAnsi"/>
          <w:iCs/>
          <w:szCs w:val="24"/>
        </w:rPr>
        <w:t>individuals</w:t>
      </w:r>
      <w:r w:rsidR="00D22029" w:rsidRPr="00765F68">
        <w:rPr>
          <w:rFonts w:asciiTheme="minorHAnsi" w:hAnsiTheme="minorHAnsi" w:cstheme="minorHAnsi"/>
          <w:iCs/>
          <w:szCs w:val="24"/>
        </w:rPr>
        <w:t xml:space="preserve"> the requirement to satisfy the </w:t>
      </w:r>
      <w:r w:rsidRPr="00765F68">
        <w:rPr>
          <w:rFonts w:asciiTheme="minorHAnsi" w:hAnsiTheme="minorHAnsi" w:cstheme="minorHAnsi"/>
          <w:iCs/>
          <w:szCs w:val="24"/>
        </w:rPr>
        <w:t xml:space="preserve">Employment </w:t>
      </w:r>
      <w:r w:rsidR="00D22029" w:rsidRPr="00765F68">
        <w:rPr>
          <w:rFonts w:asciiTheme="minorHAnsi" w:hAnsiTheme="minorHAnsi" w:cstheme="minorHAnsi"/>
          <w:iCs/>
          <w:szCs w:val="24"/>
        </w:rPr>
        <w:t>Secretary that they are willing to seek</w:t>
      </w:r>
      <w:r w:rsidRPr="00765F68">
        <w:rPr>
          <w:rFonts w:asciiTheme="minorHAnsi" w:hAnsiTheme="minorHAnsi" w:cstheme="minorHAnsi"/>
          <w:iCs/>
          <w:szCs w:val="24"/>
        </w:rPr>
        <w:t xml:space="preserve">, </w:t>
      </w:r>
      <w:r w:rsidR="00D22029" w:rsidRPr="00765F68">
        <w:rPr>
          <w:rFonts w:asciiTheme="minorHAnsi" w:hAnsiTheme="minorHAnsi" w:cstheme="minorHAnsi"/>
          <w:iCs/>
          <w:szCs w:val="24"/>
        </w:rPr>
        <w:t xml:space="preserve">accept </w:t>
      </w:r>
      <w:r w:rsidRPr="00765F68">
        <w:rPr>
          <w:rFonts w:asciiTheme="minorHAnsi" w:hAnsiTheme="minorHAnsi" w:cstheme="minorHAnsi"/>
          <w:iCs/>
          <w:szCs w:val="24"/>
        </w:rPr>
        <w:t xml:space="preserve">and undertake </w:t>
      </w:r>
      <w:r w:rsidR="00D22029" w:rsidRPr="00765F68">
        <w:rPr>
          <w:rFonts w:asciiTheme="minorHAnsi" w:hAnsiTheme="minorHAnsi" w:cstheme="minorHAnsi"/>
          <w:iCs/>
          <w:szCs w:val="24"/>
        </w:rPr>
        <w:t xml:space="preserve">suitable paid work will have no practical consequence. This is because </w:t>
      </w:r>
      <w:bookmarkStart w:id="3" w:name="_Hlk137548347"/>
      <w:r w:rsidR="00A018D4" w:rsidRPr="00765F68">
        <w:rPr>
          <w:rFonts w:asciiTheme="minorHAnsi" w:hAnsiTheme="minorHAnsi" w:cstheme="minorHAnsi"/>
          <w:iCs/>
          <w:szCs w:val="24"/>
        </w:rPr>
        <w:t xml:space="preserve">the primary method by which a person will normally satisfy the </w:t>
      </w:r>
      <w:r w:rsidRPr="00765F68">
        <w:rPr>
          <w:rFonts w:asciiTheme="minorHAnsi" w:hAnsiTheme="minorHAnsi" w:cstheme="minorHAnsi"/>
          <w:iCs/>
          <w:szCs w:val="24"/>
        </w:rPr>
        <w:t xml:space="preserve">Employment </w:t>
      </w:r>
      <w:r w:rsidR="00A018D4" w:rsidRPr="00765F68">
        <w:rPr>
          <w:rFonts w:asciiTheme="minorHAnsi" w:hAnsiTheme="minorHAnsi" w:cstheme="minorHAnsi"/>
          <w:iCs/>
          <w:szCs w:val="24"/>
        </w:rPr>
        <w:t xml:space="preserve">Secretary or a delegate </w:t>
      </w:r>
      <w:r w:rsidR="00986E69" w:rsidRPr="00765F68">
        <w:rPr>
          <w:rFonts w:asciiTheme="minorHAnsi" w:hAnsiTheme="minorHAnsi" w:cstheme="minorHAnsi"/>
          <w:iCs/>
          <w:szCs w:val="24"/>
        </w:rPr>
        <w:t>is by complying with the requirements in their employment pathway plan, without the need for the person to provide any additional statements or evidence</w:t>
      </w:r>
      <w:bookmarkEnd w:id="3"/>
      <w:r w:rsidR="00986E69" w:rsidRPr="00765F68">
        <w:rPr>
          <w:rFonts w:asciiTheme="minorHAnsi" w:hAnsiTheme="minorHAnsi" w:cstheme="minorHAnsi"/>
          <w:iCs/>
          <w:szCs w:val="24"/>
        </w:rPr>
        <w:t>.</w:t>
      </w:r>
      <w:r w:rsidR="00D22029" w:rsidRPr="00765F68">
        <w:rPr>
          <w:rFonts w:asciiTheme="minorHAnsi" w:hAnsiTheme="minorHAnsi" w:cstheme="minorHAnsi"/>
          <w:iCs/>
          <w:szCs w:val="24"/>
        </w:rPr>
        <w:t xml:space="preserve"> </w:t>
      </w:r>
    </w:p>
    <w:p w14:paraId="7F262A1B" w14:textId="5CFC61D7" w:rsidR="00D22029" w:rsidRPr="00765F68" w:rsidRDefault="00D22029" w:rsidP="00DE65F0">
      <w:pPr>
        <w:spacing w:before="120" w:after="120"/>
        <w:jc w:val="both"/>
        <w:rPr>
          <w:rFonts w:asciiTheme="minorHAnsi" w:hAnsiTheme="minorHAnsi" w:cstheme="minorHAnsi"/>
          <w:iCs/>
          <w:szCs w:val="24"/>
        </w:rPr>
      </w:pPr>
      <w:r w:rsidRPr="00765F68">
        <w:rPr>
          <w:rFonts w:asciiTheme="minorHAnsi" w:hAnsiTheme="minorHAnsi" w:cstheme="minorHAnsi"/>
          <w:iCs/>
          <w:szCs w:val="24"/>
        </w:rPr>
        <w:t>In practice</w:t>
      </w:r>
      <w:r w:rsidR="00ED1792" w:rsidRPr="00765F68">
        <w:rPr>
          <w:rFonts w:asciiTheme="minorHAnsi" w:hAnsiTheme="minorHAnsi" w:cstheme="minorHAnsi"/>
          <w:iCs/>
          <w:szCs w:val="24"/>
        </w:rPr>
        <w:t>,</w:t>
      </w:r>
      <w:r w:rsidRPr="00765F68">
        <w:rPr>
          <w:rFonts w:asciiTheme="minorHAnsi" w:hAnsiTheme="minorHAnsi" w:cstheme="minorHAnsi"/>
          <w:iCs/>
          <w:szCs w:val="24"/>
        </w:rPr>
        <w:t xml:space="preserve"> a person would only fail to satisfy the Secretary of their willingness to </w:t>
      </w:r>
      <w:r w:rsidR="00F45F50" w:rsidRPr="00765F68">
        <w:rPr>
          <w:rFonts w:asciiTheme="minorHAnsi" w:hAnsiTheme="minorHAnsi" w:cstheme="minorHAnsi"/>
          <w:iCs/>
          <w:szCs w:val="24"/>
        </w:rPr>
        <w:t xml:space="preserve">seek, </w:t>
      </w:r>
      <w:r w:rsidRPr="00765F68">
        <w:rPr>
          <w:rFonts w:asciiTheme="minorHAnsi" w:hAnsiTheme="minorHAnsi" w:cstheme="minorHAnsi"/>
          <w:iCs/>
          <w:szCs w:val="24"/>
        </w:rPr>
        <w:t xml:space="preserve">accept and undertake </w:t>
      </w:r>
      <w:r w:rsidR="00F45F50" w:rsidRPr="00765F68">
        <w:rPr>
          <w:rFonts w:asciiTheme="minorHAnsi" w:hAnsiTheme="minorHAnsi" w:cstheme="minorHAnsi"/>
          <w:iCs/>
          <w:szCs w:val="24"/>
        </w:rPr>
        <w:t xml:space="preserve">suitable </w:t>
      </w:r>
      <w:r w:rsidRPr="00765F68">
        <w:rPr>
          <w:rFonts w:asciiTheme="minorHAnsi" w:hAnsiTheme="minorHAnsi" w:cstheme="minorHAnsi"/>
          <w:iCs/>
          <w:szCs w:val="24"/>
        </w:rPr>
        <w:t>paid work in egregious cases</w:t>
      </w:r>
      <w:r w:rsidR="00EC4306" w:rsidRPr="00765F68">
        <w:rPr>
          <w:rFonts w:asciiTheme="minorHAnsi" w:hAnsiTheme="minorHAnsi" w:cstheme="minorHAnsi"/>
          <w:iCs/>
          <w:szCs w:val="24"/>
        </w:rPr>
        <w:t xml:space="preserve">. Depending on the circumstances, examples of </w:t>
      </w:r>
      <w:r w:rsidRPr="00765F68">
        <w:rPr>
          <w:rFonts w:asciiTheme="minorHAnsi" w:hAnsiTheme="minorHAnsi" w:cstheme="minorHAnsi"/>
          <w:iCs/>
          <w:szCs w:val="24"/>
        </w:rPr>
        <w:t xml:space="preserve">such </w:t>
      </w:r>
      <w:r w:rsidR="00EC4306" w:rsidRPr="00765F68">
        <w:rPr>
          <w:rFonts w:asciiTheme="minorHAnsi" w:hAnsiTheme="minorHAnsi" w:cstheme="minorHAnsi"/>
          <w:iCs/>
          <w:szCs w:val="24"/>
        </w:rPr>
        <w:t xml:space="preserve">cases could include </w:t>
      </w:r>
      <w:r w:rsidRPr="00765F68">
        <w:rPr>
          <w:rFonts w:asciiTheme="minorHAnsi" w:hAnsiTheme="minorHAnsi" w:cstheme="minorHAnsi"/>
          <w:iCs/>
          <w:szCs w:val="24"/>
        </w:rPr>
        <w:t xml:space="preserve">where the person enters into an employment pathway plan but </w:t>
      </w:r>
      <w:r w:rsidR="00887C28" w:rsidRPr="00765F68">
        <w:rPr>
          <w:rFonts w:asciiTheme="minorHAnsi" w:hAnsiTheme="minorHAnsi" w:cstheme="minorHAnsi"/>
          <w:iCs/>
          <w:szCs w:val="24"/>
        </w:rPr>
        <w:t xml:space="preserve">openly and </w:t>
      </w:r>
      <w:r w:rsidR="004A51C9" w:rsidRPr="00765F68">
        <w:rPr>
          <w:rFonts w:asciiTheme="minorHAnsi" w:hAnsiTheme="minorHAnsi" w:cstheme="minorHAnsi"/>
          <w:iCs/>
          <w:szCs w:val="24"/>
        </w:rPr>
        <w:t xml:space="preserve">explicitly tells </w:t>
      </w:r>
      <w:r w:rsidRPr="00765F68">
        <w:rPr>
          <w:rFonts w:asciiTheme="minorHAnsi" w:hAnsiTheme="minorHAnsi" w:cstheme="minorHAnsi"/>
          <w:iCs/>
          <w:szCs w:val="24"/>
        </w:rPr>
        <w:t xml:space="preserve">their </w:t>
      </w:r>
      <w:r w:rsidR="00D85C6A" w:rsidRPr="00765F68">
        <w:rPr>
          <w:rFonts w:asciiTheme="minorHAnsi" w:hAnsiTheme="minorHAnsi" w:cstheme="minorHAnsi"/>
          <w:iCs/>
          <w:szCs w:val="24"/>
        </w:rPr>
        <w:t xml:space="preserve">employment </w:t>
      </w:r>
      <w:r w:rsidRPr="00765F68">
        <w:rPr>
          <w:rFonts w:asciiTheme="minorHAnsi" w:hAnsiTheme="minorHAnsi" w:cstheme="minorHAnsi"/>
          <w:iCs/>
          <w:szCs w:val="24"/>
        </w:rPr>
        <w:t xml:space="preserve">services provider that they would be unwilling to accept </w:t>
      </w:r>
      <w:r w:rsidR="00F45F50" w:rsidRPr="00765F68">
        <w:rPr>
          <w:rFonts w:asciiTheme="minorHAnsi" w:hAnsiTheme="minorHAnsi" w:cstheme="minorHAnsi"/>
          <w:iCs/>
          <w:szCs w:val="24"/>
        </w:rPr>
        <w:t xml:space="preserve">any </w:t>
      </w:r>
      <w:r w:rsidRPr="00765F68">
        <w:rPr>
          <w:rFonts w:asciiTheme="minorHAnsi" w:hAnsiTheme="minorHAnsi" w:cstheme="minorHAnsi"/>
          <w:iCs/>
          <w:szCs w:val="24"/>
        </w:rPr>
        <w:t>work if it were offered, or in other rare cases such as where the person provides information to the Secretary suggesting that they have such a major focus on volunteer work, unprofitable self-employment or some other project</w:t>
      </w:r>
      <w:r w:rsidR="004C49E8" w:rsidRPr="00765F68">
        <w:rPr>
          <w:rFonts w:asciiTheme="minorHAnsi" w:hAnsiTheme="minorHAnsi" w:cstheme="minorHAnsi"/>
          <w:iCs/>
          <w:szCs w:val="24"/>
        </w:rPr>
        <w:t xml:space="preserve"> with such a time commitment </w:t>
      </w:r>
      <w:r w:rsidRPr="00765F68">
        <w:rPr>
          <w:rFonts w:asciiTheme="minorHAnsi" w:hAnsiTheme="minorHAnsi" w:cstheme="minorHAnsi"/>
          <w:iCs/>
          <w:szCs w:val="24"/>
        </w:rPr>
        <w:t xml:space="preserve">that </w:t>
      </w:r>
      <w:r w:rsidR="00ED1792" w:rsidRPr="00765F68">
        <w:rPr>
          <w:rFonts w:asciiTheme="minorHAnsi" w:hAnsiTheme="minorHAnsi" w:cstheme="minorHAnsi"/>
          <w:iCs/>
          <w:szCs w:val="24"/>
        </w:rPr>
        <w:t xml:space="preserve">it </w:t>
      </w:r>
      <w:r w:rsidRPr="00765F68">
        <w:rPr>
          <w:rFonts w:asciiTheme="minorHAnsi" w:hAnsiTheme="minorHAnsi" w:cstheme="minorHAnsi"/>
          <w:iCs/>
          <w:szCs w:val="24"/>
        </w:rPr>
        <w:t>is incompatible with being willing to seek</w:t>
      </w:r>
      <w:r w:rsidR="00EC4306" w:rsidRPr="00765F68">
        <w:rPr>
          <w:rFonts w:asciiTheme="minorHAnsi" w:hAnsiTheme="minorHAnsi" w:cstheme="minorHAnsi"/>
          <w:iCs/>
          <w:szCs w:val="24"/>
        </w:rPr>
        <w:t xml:space="preserve">, </w:t>
      </w:r>
      <w:r w:rsidRPr="00765F68">
        <w:rPr>
          <w:rFonts w:asciiTheme="minorHAnsi" w:hAnsiTheme="minorHAnsi" w:cstheme="minorHAnsi"/>
          <w:iCs/>
          <w:szCs w:val="24"/>
        </w:rPr>
        <w:t xml:space="preserve">accept or undertake paid work. </w:t>
      </w:r>
    </w:p>
    <w:p w14:paraId="606820BE" w14:textId="54093C66" w:rsidR="003C3CD5" w:rsidRPr="00765F68" w:rsidRDefault="00E431E4" w:rsidP="000C0085">
      <w:pPr>
        <w:jc w:val="both"/>
        <w:rPr>
          <w:rFonts w:asciiTheme="minorHAnsi" w:hAnsiTheme="minorHAnsi" w:cstheme="minorHAnsi"/>
          <w:iCs/>
          <w:szCs w:val="24"/>
        </w:rPr>
      </w:pPr>
      <w:r w:rsidRPr="00765F68">
        <w:rPr>
          <w:rFonts w:asciiTheme="minorHAnsi" w:hAnsiTheme="minorHAnsi" w:cstheme="minorHAnsi"/>
          <w:iCs/>
          <w:szCs w:val="24"/>
        </w:rPr>
        <w:t>Individuals</w:t>
      </w:r>
      <w:r w:rsidR="00C003CC" w:rsidRPr="00765F68">
        <w:rPr>
          <w:rFonts w:asciiTheme="minorHAnsi" w:hAnsiTheme="minorHAnsi" w:cstheme="minorHAnsi"/>
          <w:iCs/>
          <w:szCs w:val="24"/>
        </w:rPr>
        <w:t xml:space="preserve"> will continue to have the opportunity to discuss suitable paid work with their employment service</w:t>
      </w:r>
      <w:r w:rsidR="00D85C6A" w:rsidRPr="00765F68">
        <w:rPr>
          <w:rFonts w:asciiTheme="minorHAnsi" w:hAnsiTheme="minorHAnsi" w:cstheme="minorHAnsi"/>
          <w:iCs/>
          <w:szCs w:val="24"/>
        </w:rPr>
        <w:t>s</w:t>
      </w:r>
      <w:r w:rsidR="00C003CC" w:rsidRPr="00765F68">
        <w:rPr>
          <w:rFonts w:asciiTheme="minorHAnsi" w:hAnsiTheme="minorHAnsi" w:cstheme="minorHAnsi"/>
          <w:iCs/>
          <w:szCs w:val="24"/>
        </w:rPr>
        <w:t xml:space="preserve"> provider and the </w:t>
      </w:r>
      <w:r w:rsidR="0032387B" w:rsidRPr="00765F68">
        <w:rPr>
          <w:rFonts w:asciiTheme="minorHAnsi" w:hAnsiTheme="minorHAnsi" w:cstheme="minorHAnsi"/>
          <w:iCs/>
          <w:szCs w:val="24"/>
        </w:rPr>
        <w:t>d</w:t>
      </w:r>
      <w:r w:rsidR="00C003CC" w:rsidRPr="00765F68">
        <w:rPr>
          <w:rFonts w:asciiTheme="minorHAnsi" w:hAnsiTheme="minorHAnsi" w:cstheme="minorHAnsi"/>
          <w:iCs/>
          <w:szCs w:val="24"/>
        </w:rPr>
        <w:t>epartment</w:t>
      </w:r>
      <w:r w:rsidR="00AE66DD" w:rsidRPr="00765F68">
        <w:rPr>
          <w:rFonts w:asciiTheme="minorHAnsi" w:hAnsiTheme="minorHAnsi" w:cstheme="minorHAnsi"/>
          <w:iCs/>
          <w:szCs w:val="24"/>
        </w:rPr>
        <w:t>, and access to assistance to ensure they understand their requirements and any declarations they are being asked to make</w:t>
      </w:r>
      <w:r w:rsidR="00C003CC" w:rsidRPr="00765F68">
        <w:rPr>
          <w:rFonts w:asciiTheme="minorHAnsi" w:hAnsiTheme="minorHAnsi" w:cstheme="minorHAnsi"/>
          <w:iCs/>
          <w:szCs w:val="24"/>
        </w:rPr>
        <w:t xml:space="preserve">. The </w:t>
      </w:r>
      <w:r w:rsidR="00CB77DB" w:rsidRPr="00765F68">
        <w:rPr>
          <w:rFonts w:asciiTheme="minorHAnsi" w:hAnsiTheme="minorHAnsi" w:cstheme="minorHAnsi"/>
          <w:iCs/>
          <w:szCs w:val="24"/>
        </w:rPr>
        <w:t xml:space="preserve">Instrument </w:t>
      </w:r>
      <w:r w:rsidR="0032387B" w:rsidRPr="00765F68">
        <w:rPr>
          <w:rFonts w:asciiTheme="minorHAnsi" w:hAnsiTheme="minorHAnsi" w:cstheme="minorHAnsi"/>
          <w:iCs/>
          <w:szCs w:val="24"/>
        </w:rPr>
        <w:t xml:space="preserve">will assist </w:t>
      </w:r>
      <w:r w:rsidR="00EC4306" w:rsidRPr="00765F68">
        <w:rPr>
          <w:rFonts w:asciiTheme="minorHAnsi" w:hAnsiTheme="minorHAnsi" w:cstheme="minorHAnsi"/>
          <w:iCs/>
          <w:szCs w:val="24"/>
        </w:rPr>
        <w:t xml:space="preserve">them </w:t>
      </w:r>
      <w:r w:rsidR="0032387B" w:rsidRPr="00765F68">
        <w:rPr>
          <w:rFonts w:asciiTheme="minorHAnsi" w:hAnsiTheme="minorHAnsi" w:cstheme="minorHAnsi"/>
          <w:iCs/>
          <w:szCs w:val="24"/>
        </w:rPr>
        <w:t xml:space="preserve">to have these </w:t>
      </w:r>
      <w:r w:rsidR="00C003CC" w:rsidRPr="00765F68">
        <w:rPr>
          <w:rFonts w:asciiTheme="minorHAnsi" w:hAnsiTheme="minorHAnsi" w:cstheme="minorHAnsi"/>
          <w:iCs/>
          <w:szCs w:val="24"/>
        </w:rPr>
        <w:t xml:space="preserve">conversations by </w:t>
      </w:r>
      <w:r w:rsidR="00EC4306" w:rsidRPr="00765F68">
        <w:rPr>
          <w:rFonts w:asciiTheme="minorHAnsi" w:hAnsiTheme="minorHAnsi" w:cstheme="minorHAnsi"/>
          <w:iCs/>
          <w:szCs w:val="24"/>
        </w:rPr>
        <w:t xml:space="preserve">giving examples of </w:t>
      </w:r>
      <w:r w:rsidR="00C003CC" w:rsidRPr="00765F68">
        <w:rPr>
          <w:rFonts w:asciiTheme="minorHAnsi" w:hAnsiTheme="minorHAnsi" w:cstheme="minorHAnsi"/>
          <w:iCs/>
          <w:szCs w:val="24"/>
        </w:rPr>
        <w:t xml:space="preserve">the matters that the Secretary may </w:t>
      </w:r>
      <w:r w:rsidR="00EC4306" w:rsidRPr="00765F68">
        <w:rPr>
          <w:rFonts w:asciiTheme="minorHAnsi" w:hAnsiTheme="minorHAnsi" w:cstheme="minorHAnsi"/>
          <w:iCs/>
          <w:szCs w:val="24"/>
        </w:rPr>
        <w:t xml:space="preserve">consider </w:t>
      </w:r>
      <w:r w:rsidR="00C003CC" w:rsidRPr="00765F68">
        <w:rPr>
          <w:rFonts w:asciiTheme="minorHAnsi" w:hAnsiTheme="minorHAnsi" w:cstheme="minorHAnsi"/>
          <w:iCs/>
          <w:szCs w:val="24"/>
        </w:rPr>
        <w:t xml:space="preserve">when determining a participant’s willingness to actively seek, accept and undertake paid work.  </w:t>
      </w:r>
    </w:p>
    <w:p w14:paraId="3E56E23F" w14:textId="77777777" w:rsidR="0072638F" w:rsidRPr="00765F68" w:rsidRDefault="0072638F">
      <w:pPr>
        <w:jc w:val="both"/>
        <w:rPr>
          <w:rFonts w:asciiTheme="minorHAnsi" w:hAnsiTheme="minorHAnsi" w:cstheme="minorHAnsi"/>
          <w:i/>
          <w:iCs/>
        </w:rPr>
      </w:pPr>
      <w:r w:rsidRPr="00765F68">
        <w:rPr>
          <w:rFonts w:asciiTheme="minorHAnsi" w:hAnsiTheme="minorHAnsi" w:cstheme="minorHAnsi"/>
          <w:i/>
          <w:iCs/>
        </w:rPr>
        <w:t>Providing information to claimants on employment pathway plans</w:t>
      </w:r>
    </w:p>
    <w:p w14:paraId="08229B3C" w14:textId="1231E7F5" w:rsidR="00EC4306" w:rsidRPr="00765F68" w:rsidRDefault="0369A3A6" w:rsidP="0369A3A6">
      <w:pPr>
        <w:jc w:val="both"/>
        <w:rPr>
          <w:rFonts w:asciiTheme="minorHAnsi" w:hAnsiTheme="minorHAnsi"/>
        </w:rPr>
      </w:pPr>
      <w:r w:rsidRPr="00765F68">
        <w:rPr>
          <w:rFonts w:asciiTheme="minorHAnsi" w:hAnsiTheme="minorHAnsi"/>
        </w:rPr>
        <w:t xml:space="preserve">Part 3 of the Instrument outlines the kinds of relevant information that the Secretary must provide to a person who has made a claim for a participation payment and is entering into an employment pathway plan made under section 40D or 40E of the Administration Act, i.e. by using online digital servicing or with a delegate of the Secretary (usually in practice an employment services provider). </w:t>
      </w:r>
    </w:p>
    <w:p w14:paraId="2632603B" w14:textId="5B8A1DC2" w:rsidR="0072638F" w:rsidRPr="00765F68" w:rsidRDefault="0369A3A6" w:rsidP="0369A3A6">
      <w:pPr>
        <w:jc w:val="both"/>
        <w:rPr>
          <w:rFonts w:asciiTheme="minorHAnsi" w:hAnsiTheme="minorHAnsi"/>
        </w:rPr>
      </w:pPr>
      <w:r w:rsidRPr="00765F68">
        <w:rPr>
          <w:rFonts w:asciiTheme="minorHAnsi" w:hAnsiTheme="minorHAnsi"/>
        </w:rPr>
        <w:t>Under the social security law, entry into an employment pathway plan is compulsory where a person is required by the Employment Secretary or delegate to enter a plan, with the objective of compulsory employment pathway plans being to help ensure that those receiving participation payments do all that they can to find and keep paid work.</w:t>
      </w:r>
    </w:p>
    <w:p w14:paraId="39F87129" w14:textId="64765CD2" w:rsidR="00BD3C78" w:rsidRPr="00765F68" w:rsidRDefault="0369A3A6" w:rsidP="0369A3A6">
      <w:pPr>
        <w:jc w:val="both"/>
        <w:rPr>
          <w:rFonts w:asciiTheme="minorHAnsi" w:hAnsiTheme="minorHAnsi"/>
        </w:rPr>
      </w:pPr>
      <w:r w:rsidRPr="00765F68">
        <w:rPr>
          <w:rFonts w:asciiTheme="minorHAnsi" w:hAnsiTheme="minorHAnsi"/>
        </w:rPr>
        <w:t xml:space="preserve">Under the Administration Act, a person may enter into an employment pathway plan by having their plan approved by a delegate of the Employment Secretary or, depending on the </w:t>
      </w:r>
      <w:r w:rsidRPr="00765F68">
        <w:rPr>
          <w:rFonts w:asciiTheme="minorHAnsi" w:hAnsiTheme="minorHAnsi"/>
        </w:rPr>
        <w:lastRenderedPageBreak/>
        <w:t>person’s circumstances and preferences, enter a plan under a streamlined process where the person will use technology to choose and vary their own employment pathway plan requirements online.</w:t>
      </w:r>
    </w:p>
    <w:p w14:paraId="0B19F230" w14:textId="76615A6F" w:rsidR="00BD3C78" w:rsidRPr="00765F68" w:rsidRDefault="0369A3A6" w:rsidP="0369A3A6">
      <w:pPr>
        <w:jc w:val="both"/>
        <w:rPr>
          <w:rFonts w:asciiTheme="minorHAnsi" w:hAnsiTheme="minorHAnsi"/>
        </w:rPr>
      </w:pPr>
      <w:r w:rsidRPr="00765F68">
        <w:rPr>
          <w:rFonts w:asciiTheme="minorHAnsi" w:hAnsiTheme="minorHAnsi"/>
        </w:rPr>
        <w:t xml:space="preserve">Those who choose to self-manage their employment pathway plan can access the Department of Employment and Workplace Relations’ (the department) dedicated contact centre, to get advice from a person who is trained to answer their questions and assist them with any difficulties they may have.  </w:t>
      </w:r>
    </w:p>
    <w:p w14:paraId="7D6CC911" w14:textId="16959F8C" w:rsidR="00BD3C78" w:rsidRPr="00765F68" w:rsidRDefault="0369A3A6" w:rsidP="0369A3A6">
      <w:pPr>
        <w:jc w:val="both"/>
        <w:rPr>
          <w:rFonts w:asciiTheme="minorHAnsi" w:hAnsiTheme="minorHAnsi"/>
        </w:rPr>
      </w:pPr>
      <w:r w:rsidRPr="00765F68">
        <w:rPr>
          <w:rFonts w:asciiTheme="minorHAnsi" w:hAnsiTheme="minorHAnsi"/>
        </w:rPr>
        <w:t xml:space="preserve">All those who want to enter a plan by having their plan approved by a delegate of the Employment Secretary may do so. This means that individuals can receive tailored assistance, face-to-face, from their employment services provider. </w:t>
      </w:r>
    </w:p>
    <w:p w14:paraId="78082378" w14:textId="78D23FE2" w:rsidR="0072638F" w:rsidRPr="00765F68" w:rsidRDefault="0369A3A6" w:rsidP="0369A3A6">
      <w:pPr>
        <w:jc w:val="both"/>
        <w:rPr>
          <w:rFonts w:asciiTheme="minorHAnsi" w:hAnsiTheme="minorHAnsi"/>
        </w:rPr>
      </w:pPr>
      <w:r w:rsidRPr="00765F68">
        <w:rPr>
          <w:rFonts w:asciiTheme="minorHAnsi" w:hAnsiTheme="minorHAnsi"/>
        </w:rPr>
        <w:t xml:space="preserve">Part 3 makes clear that the Employment Secretary must provide information to the person regarding the entire lifecycle of an employment pathway plan, from information about the requirement for the person to enter a plan, to information about processes for managing the plan and programs or activities that a person may be eligible to participate in and to information about reporting compliance with the terms of that plan. </w:t>
      </w:r>
    </w:p>
    <w:p w14:paraId="6B45B724" w14:textId="60EE002F" w:rsidR="0072638F" w:rsidRPr="00765F68" w:rsidRDefault="0369A3A6" w:rsidP="0369A3A6">
      <w:pPr>
        <w:jc w:val="both"/>
        <w:rPr>
          <w:rFonts w:asciiTheme="minorHAnsi" w:hAnsiTheme="minorHAnsi"/>
        </w:rPr>
      </w:pPr>
      <w:r w:rsidRPr="00765F68">
        <w:rPr>
          <w:rFonts w:asciiTheme="minorHAnsi" w:hAnsiTheme="minorHAnsi"/>
        </w:rPr>
        <w:t>The amendments to the social security law made by the Streamlined Participation Requirements Act</w:t>
      </w:r>
      <w:r w:rsidRPr="00765F68">
        <w:rPr>
          <w:rFonts w:asciiTheme="minorHAnsi" w:hAnsiTheme="minorHAnsi"/>
          <w:i/>
          <w:iCs/>
        </w:rPr>
        <w:t xml:space="preserve"> </w:t>
      </w:r>
      <w:r w:rsidRPr="00765F68">
        <w:rPr>
          <w:rFonts w:asciiTheme="minorHAnsi" w:hAnsiTheme="minorHAnsi"/>
        </w:rPr>
        <w:t xml:space="preserve">support the autonomy of individuals to self-manage their employment plans through digital services. Part 3 helps reassure individuals that they will have the necessary information to navigate their employment pathway plans and will be supported in this new process. </w:t>
      </w:r>
    </w:p>
    <w:p w14:paraId="6C8FC65A" w14:textId="49A3631E" w:rsidR="0072638F" w:rsidRPr="00765F68" w:rsidRDefault="0369A3A6" w:rsidP="0369A3A6">
      <w:pPr>
        <w:jc w:val="both"/>
        <w:rPr>
          <w:rFonts w:asciiTheme="minorHAnsi" w:hAnsiTheme="minorHAnsi"/>
        </w:rPr>
      </w:pPr>
      <w:r w:rsidRPr="00765F68">
        <w:rPr>
          <w:rFonts w:asciiTheme="minorHAnsi" w:hAnsiTheme="minorHAnsi"/>
        </w:rPr>
        <w:t xml:space="preserve">When </w:t>
      </w:r>
      <w:proofErr w:type="gramStart"/>
      <w:r w:rsidRPr="00765F68">
        <w:rPr>
          <w:rFonts w:asciiTheme="minorHAnsi" w:hAnsiTheme="minorHAnsi"/>
        </w:rPr>
        <w:t>entering into</w:t>
      </w:r>
      <w:proofErr w:type="gramEnd"/>
      <w:r w:rsidRPr="00765F68">
        <w:rPr>
          <w:rFonts w:asciiTheme="minorHAnsi" w:hAnsiTheme="minorHAnsi"/>
        </w:rPr>
        <w:t xml:space="preserve"> an employment pathway plan,</w:t>
      </w:r>
      <w:r w:rsidRPr="00765F68">
        <w:rPr>
          <w:rFonts w:asciiTheme="minorHAnsi" w:hAnsiTheme="minorHAnsi"/>
          <w:i/>
          <w:iCs/>
        </w:rPr>
        <w:t xml:space="preserve"> </w:t>
      </w:r>
      <w:r w:rsidRPr="00765F68">
        <w:rPr>
          <w:rFonts w:asciiTheme="minorHAnsi" w:hAnsiTheme="minorHAnsi"/>
        </w:rPr>
        <w:t>individuals need to know their options and the processes available to them, so that they can make informed decisions about how they would like to manage their plans. This is particularly important for those given the option to enter an employment pathway plan under the streamlined processes provided for by section 40E of the Administration Act, which supports those accessing online employment services to use technology to choose and vary their own employment pathway plan requirements online.</w:t>
      </w:r>
    </w:p>
    <w:p w14:paraId="62B968A6" w14:textId="165AF7EF" w:rsidR="0072638F" w:rsidRPr="00765F68" w:rsidRDefault="0369A3A6" w:rsidP="0369A3A6">
      <w:pPr>
        <w:jc w:val="both"/>
        <w:rPr>
          <w:rFonts w:asciiTheme="minorHAnsi" w:hAnsiTheme="minorHAnsi"/>
        </w:rPr>
      </w:pPr>
      <w:r w:rsidRPr="00765F68">
        <w:rPr>
          <w:rFonts w:asciiTheme="minorHAnsi" w:hAnsiTheme="minorHAnsi"/>
        </w:rPr>
        <w:t>Part 3 sets out the types of information that the Secretary must provide to individuals, which includes information about the minimum system and device requirements that they will need to access certain technological processes, such as mobile phone applications or the department’s website and participant dashboard, and guidance on how to use relevant systems if the person is eligible to enter into an employment pathway plan under section 40E of the Administration Act. The Instrument also notes the obligations on the Secretary to consider a person’s circumstances when presenting options to individuals about their plans.</w:t>
      </w:r>
    </w:p>
    <w:p w14:paraId="56226007" w14:textId="3C4361CC" w:rsidR="005404A9" w:rsidRPr="00765F68" w:rsidRDefault="001844BA">
      <w:pPr>
        <w:jc w:val="both"/>
        <w:rPr>
          <w:rFonts w:asciiTheme="minorHAnsi" w:hAnsiTheme="minorHAnsi" w:cstheme="minorHAnsi"/>
        </w:rPr>
      </w:pPr>
      <w:r w:rsidRPr="00765F68">
        <w:rPr>
          <w:rFonts w:asciiTheme="minorHAnsi" w:hAnsiTheme="minorHAnsi" w:cstheme="minorHAnsi"/>
        </w:rPr>
        <w:t xml:space="preserve">Part 3 </w:t>
      </w:r>
      <w:r w:rsidR="0072638F" w:rsidRPr="00765F68">
        <w:rPr>
          <w:rFonts w:asciiTheme="minorHAnsi" w:hAnsiTheme="minorHAnsi" w:cstheme="minorHAnsi"/>
        </w:rPr>
        <w:t>additionally outlines the</w:t>
      </w:r>
      <w:r w:rsidR="0076308D" w:rsidRPr="00765F68">
        <w:rPr>
          <w:rFonts w:asciiTheme="minorHAnsi" w:hAnsiTheme="minorHAnsi" w:cstheme="minorHAnsi"/>
        </w:rPr>
        <w:t xml:space="preserve"> </w:t>
      </w:r>
      <w:r w:rsidR="0072638F" w:rsidRPr="00765F68">
        <w:rPr>
          <w:rFonts w:asciiTheme="minorHAnsi" w:hAnsiTheme="minorHAnsi" w:cstheme="minorHAnsi"/>
        </w:rPr>
        <w:t xml:space="preserve">ways in which a participant can report compliance with their employment pathway plan, where this is appropriate for their circumstances. </w:t>
      </w:r>
      <w:r w:rsidR="00A567A7" w:rsidRPr="00765F68">
        <w:rPr>
          <w:rFonts w:asciiTheme="minorHAnsi" w:hAnsiTheme="minorHAnsi" w:cstheme="minorHAnsi"/>
        </w:rPr>
        <w:t xml:space="preserve">Part 3 </w:t>
      </w:r>
      <w:r w:rsidR="0072638F" w:rsidRPr="00765F68">
        <w:rPr>
          <w:rFonts w:asciiTheme="minorHAnsi" w:hAnsiTheme="minorHAnsi" w:cstheme="minorHAnsi"/>
        </w:rPr>
        <w:t xml:space="preserve">makes clear that </w:t>
      </w:r>
      <w:r w:rsidR="00E431E4" w:rsidRPr="00765F68">
        <w:rPr>
          <w:rFonts w:asciiTheme="minorHAnsi" w:hAnsiTheme="minorHAnsi" w:cstheme="minorHAnsi"/>
        </w:rPr>
        <w:t>individuals</w:t>
      </w:r>
      <w:r w:rsidR="0072638F" w:rsidRPr="00765F68">
        <w:rPr>
          <w:rFonts w:asciiTheme="minorHAnsi" w:hAnsiTheme="minorHAnsi" w:cstheme="minorHAnsi"/>
        </w:rPr>
        <w:t xml:space="preserve"> </w:t>
      </w:r>
      <w:r w:rsidR="00313C6A" w:rsidRPr="00765F68">
        <w:rPr>
          <w:rFonts w:asciiTheme="minorHAnsi" w:hAnsiTheme="minorHAnsi" w:cstheme="minorHAnsi"/>
        </w:rPr>
        <w:t xml:space="preserve">can </w:t>
      </w:r>
      <w:r w:rsidR="0072638F" w:rsidRPr="00765F68">
        <w:rPr>
          <w:rFonts w:asciiTheme="minorHAnsi" w:hAnsiTheme="minorHAnsi" w:cstheme="minorHAnsi"/>
        </w:rPr>
        <w:t xml:space="preserve">report their job searches, attendance at appointments and paid work hours in a variety of different ways, such as over the phone, online, in person with a </w:t>
      </w:r>
      <w:r w:rsidR="0072638F" w:rsidRPr="00765F68">
        <w:rPr>
          <w:rFonts w:asciiTheme="minorHAnsi" w:hAnsiTheme="minorHAnsi" w:cstheme="minorHAnsi"/>
        </w:rPr>
        <w:lastRenderedPageBreak/>
        <w:t>delegate, or by any other process approved by the Secretary. This</w:t>
      </w:r>
      <w:r w:rsidR="003A655C" w:rsidRPr="00765F68">
        <w:rPr>
          <w:rFonts w:asciiTheme="minorHAnsi" w:hAnsiTheme="minorHAnsi" w:cstheme="minorHAnsi"/>
        </w:rPr>
        <w:t xml:space="preserve"> will </w:t>
      </w:r>
      <w:r w:rsidR="0072638F" w:rsidRPr="00765F68">
        <w:rPr>
          <w:rFonts w:asciiTheme="minorHAnsi" w:hAnsiTheme="minorHAnsi" w:cstheme="minorHAnsi"/>
        </w:rPr>
        <w:t xml:space="preserve">help to limit non-compliance issues that arise because of a </w:t>
      </w:r>
      <w:r w:rsidR="00E431E4" w:rsidRPr="00765F68">
        <w:rPr>
          <w:rFonts w:asciiTheme="minorHAnsi" w:hAnsiTheme="minorHAnsi" w:cstheme="minorHAnsi"/>
        </w:rPr>
        <w:t xml:space="preserve">person’s </w:t>
      </w:r>
      <w:r w:rsidR="0072638F" w:rsidRPr="00765F68">
        <w:rPr>
          <w:rFonts w:asciiTheme="minorHAnsi" w:hAnsiTheme="minorHAnsi" w:cstheme="minorHAnsi"/>
        </w:rPr>
        <w:t>failure to report</w:t>
      </w:r>
      <w:r w:rsidR="003A655C" w:rsidRPr="00765F68">
        <w:rPr>
          <w:rFonts w:asciiTheme="minorHAnsi" w:hAnsiTheme="minorHAnsi" w:cstheme="minorHAnsi"/>
        </w:rPr>
        <w:t xml:space="preserve">, </w:t>
      </w:r>
      <w:r w:rsidR="0072638F" w:rsidRPr="00765F68">
        <w:rPr>
          <w:rFonts w:asciiTheme="minorHAnsi" w:hAnsiTheme="minorHAnsi" w:cstheme="minorHAnsi"/>
        </w:rPr>
        <w:t>rather than failure to comply.</w:t>
      </w:r>
    </w:p>
    <w:p w14:paraId="205AD2F2" w14:textId="4B8572E7" w:rsidR="002317A1" w:rsidRPr="00765F68" w:rsidRDefault="002317A1" w:rsidP="002D42A9">
      <w:pPr>
        <w:spacing w:before="120" w:after="120"/>
        <w:jc w:val="both"/>
        <w:rPr>
          <w:rFonts w:asciiTheme="minorHAnsi" w:hAnsiTheme="minorHAnsi" w:cstheme="minorHAnsi"/>
          <w:i/>
          <w:iCs/>
        </w:rPr>
      </w:pPr>
      <w:r w:rsidRPr="00765F68">
        <w:rPr>
          <w:rFonts w:asciiTheme="minorHAnsi" w:hAnsiTheme="minorHAnsi" w:cstheme="minorHAnsi"/>
          <w:i/>
          <w:iCs/>
        </w:rPr>
        <w:t>Circumstances in which performing paid work may constitute a risk to health and safety</w:t>
      </w:r>
    </w:p>
    <w:p w14:paraId="5E2A42FA" w14:textId="3E4766E6" w:rsidR="00313C6A" w:rsidRPr="00765F68" w:rsidRDefault="00EB43FE" w:rsidP="002D42A9">
      <w:pPr>
        <w:spacing w:before="120" w:after="120"/>
        <w:jc w:val="both"/>
        <w:rPr>
          <w:rFonts w:asciiTheme="minorHAnsi" w:hAnsiTheme="minorHAnsi" w:cstheme="minorHAnsi"/>
        </w:rPr>
      </w:pPr>
      <w:r w:rsidRPr="00765F68">
        <w:rPr>
          <w:rFonts w:asciiTheme="minorHAnsi" w:hAnsiTheme="minorHAnsi" w:cstheme="minorHAnsi"/>
        </w:rPr>
        <w:t>Part 4 of the Instrument relates to circumstances in which paid work is considered to constitute a risk to health or safety</w:t>
      </w:r>
      <w:r w:rsidR="00896A46" w:rsidRPr="00765F68">
        <w:rPr>
          <w:rFonts w:asciiTheme="minorHAnsi" w:hAnsiTheme="minorHAnsi" w:cstheme="minorHAnsi"/>
        </w:rPr>
        <w:t>.</w:t>
      </w:r>
      <w:r w:rsidRPr="00765F68">
        <w:rPr>
          <w:rFonts w:asciiTheme="minorHAnsi" w:hAnsiTheme="minorHAnsi" w:cstheme="minorHAnsi"/>
        </w:rPr>
        <w:t xml:space="preserve"> </w:t>
      </w:r>
      <w:r w:rsidR="00896A46" w:rsidRPr="00765F68">
        <w:rPr>
          <w:rFonts w:asciiTheme="minorHAnsi" w:hAnsiTheme="minorHAnsi" w:cstheme="minorHAnsi"/>
        </w:rPr>
        <w:t>It</w:t>
      </w:r>
      <w:r w:rsidRPr="00765F68">
        <w:rPr>
          <w:rFonts w:asciiTheme="minorHAnsi" w:hAnsiTheme="minorHAnsi" w:cstheme="minorHAnsi"/>
        </w:rPr>
        <w:t xml:space="preserve"> </w:t>
      </w:r>
      <w:r w:rsidR="00781679" w:rsidRPr="00765F68">
        <w:rPr>
          <w:rFonts w:asciiTheme="minorHAnsi" w:hAnsiTheme="minorHAnsi" w:cstheme="minorHAnsi"/>
        </w:rPr>
        <w:t xml:space="preserve">provides clarity and </w:t>
      </w:r>
      <w:r w:rsidR="007A6C58" w:rsidRPr="00765F68">
        <w:rPr>
          <w:rFonts w:asciiTheme="minorHAnsi" w:hAnsiTheme="minorHAnsi" w:cstheme="minorHAnsi"/>
        </w:rPr>
        <w:t xml:space="preserve">examples on when </w:t>
      </w:r>
      <w:r w:rsidR="00154D5D" w:rsidRPr="00765F68">
        <w:rPr>
          <w:rFonts w:asciiTheme="minorHAnsi" w:hAnsiTheme="minorHAnsi" w:cstheme="minorHAnsi"/>
        </w:rPr>
        <w:t xml:space="preserve">performing </w:t>
      </w:r>
      <w:r w:rsidR="0036718B" w:rsidRPr="00765F68">
        <w:rPr>
          <w:rFonts w:asciiTheme="minorHAnsi" w:hAnsiTheme="minorHAnsi" w:cstheme="minorHAnsi"/>
        </w:rPr>
        <w:t xml:space="preserve">paid work </w:t>
      </w:r>
      <w:r w:rsidR="000437D2" w:rsidRPr="00765F68">
        <w:rPr>
          <w:rFonts w:asciiTheme="minorHAnsi" w:hAnsiTheme="minorHAnsi" w:cstheme="minorHAnsi"/>
        </w:rPr>
        <w:t>may</w:t>
      </w:r>
      <w:r w:rsidR="0036718B" w:rsidRPr="00765F68">
        <w:rPr>
          <w:rFonts w:asciiTheme="minorHAnsi" w:hAnsiTheme="minorHAnsi" w:cstheme="minorHAnsi"/>
        </w:rPr>
        <w:t xml:space="preserve"> </w:t>
      </w:r>
      <w:r w:rsidR="00A83F09" w:rsidRPr="00765F68">
        <w:rPr>
          <w:rFonts w:asciiTheme="minorHAnsi" w:hAnsiTheme="minorHAnsi" w:cstheme="minorHAnsi"/>
        </w:rPr>
        <w:t xml:space="preserve">constitute a risk to </w:t>
      </w:r>
      <w:r w:rsidR="0036718B" w:rsidRPr="00765F68">
        <w:rPr>
          <w:rFonts w:asciiTheme="minorHAnsi" w:hAnsiTheme="minorHAnsi" w:cstheme="minorHAnsi"/>
        </w:rPr>
        <w:t xml:space="preserve">the </w:t>
      </w:r>
      <w:r w:rsidR="00A83F09" w:rsidRPr="00765F68">
        <w:rPr>
          <w:rFonts w:asciiTheme="minorHAnsi" w:hAnsiTheme="minorHAnsi" w:cstheme="minorHAnsi"/>
        </w:rPr>
        <w:t xml:space="preserve">health or safety </w:t>
      </w:r>
      <w:r w:rsidR="0036718B" w:rsidRPr="00765F68">
        <w:rPr>
          <w:rFonts w:asciiTheme="minorHAnsi" w:hAnsiTheme="minorHAnsi" w:cstheme="minorHAnsi"/>
        </w:rPr>
        <w:t xml:space="preserve">of a person for the purposes of </w:t>
      </w:r>
      <w:r w:rsidR="001F35D7" w:rsidRPr="00765F68">
        <w:rPr>
          <w:rFonts w:asciiTheme="minorHAnsi" w:hAnsiTheme="minorHAnsi" w:cstheme="minorHAnsi"/>
        </w:rPr>
        <w:t>paragraph 40X</w:t>
      </w:r>
      <w:r w:rsidR="003615BA" w:rsidRPr="00765F68">
        <w:rPr>
          <w:rFonts w:asciiTheme="minorHAnsi" w:hAnsiTheme="minorHAnsi" w:cstheme="minorHAnsi"/>
        </w:rPr>
        <w:t>(1)(d)</w:t>
      </w:r>
      <w:r w:rsidR="002317A1" w:rsidRPr="00765F68">
        <w:rPr>
          <w:rFonts w:asciiTheme="minorHAnsi" w:hAnsiTheme="minorHAnsi" w:cstheme="minorHAnsi"/>
        </w:rPr>
        <w:t xml:space="preserve"> of the Administration Act</w:t>
      </w:r>
      <w:r w:rsidR="006E07AD" w:rsidRPr="00765F68">
        <w:rPr>
          <w:rFonts w:asciiTheme="minorHAnsi" w:hAnsiTheme="minorHAnsi" w:cstheme="minorHAnsi"/>
        </w:rPr>
        <w:t xml:space="preserve">. </w:t>
      </w:r>
      <w:r w:rsidR="001F35D7" w:rsidRPr="00765F68">
        <w:rPr>
          <w:rFonts w:asciiTheme="minorHAnsi" w:hAnsiTheme="minorHAnsi" w:cstheme="minorHAnsi"/>
        </w:rPr>
        <w:t>Paragraph</w:t>
      </w:r>
      <w:r w:rsidR="006E07AD" w:rsidRPr="00765F68">
        <w:rPr>
          <w:rFonts w:asciiTheme="minorHAnsi" w:hAnsiTheme="minorHAnsi" w:cstheme="minorHAnsi"/>
        </w:rPr>
        <w:t xml:space="preserve"> 40X</w:t>
      </w:r>
      <w:proofErr w:type="gramStart"/>
      <w:r w:rsidR="006E07AD" w:rsidRPr="00765F68">
        <w:rPr>
          <w:rFonts w:asciiTheme="minorHAnsi" w:hAnsiTheme="minorHAnsi" w:cstheme="minorHAnsi"/>
        </w:rPr>
        <w:t>1)(</w:t>
      </w:r>
      <w:proofErr w:type="gramEnd"/>
      <w:r w:rsidR="006E07AD" w:rsidRPr="00765F68">
        <w:rPr>
          <w:rFonts w:asciiTheme="minorHAnsi" w:hAnsiTheme="minorHAnsi" w:cstheme="minorHAnsi"/>
        </w:rPr>
        <w:t>d)</w:t>
      </w:r>
      <w:r w:rsidRPr="00765F68">
        <w:rPr>
          <w:rFonts w:asciiTheme="minorHAnsi" w:hAnsiTheme="minorHAnsi" w:cstheme="minorHAnsi"/>
        </w:rPr>
        <w:t xml:space="preserve"> </w:t>
      </w:r>
      <w:r w:rsidR="002317A1" w:rsidRPr="00765F68">
        <w:rPr>
          <w:rFonts w:asciiTheme="minorHAnsi" w:hAnsiTheme="minorHAnsi" w:cstheme="minorHAnsi"/>
        </w:rPr>
        <w:t>provides for the circumstances where paid work will be unsuitable to b</w:t>
      </w:r>
      <w:r w:rsidR="00A0373B" w:rsidRPr="00765F68">
        <w:rPr>
          <w:rFonts w:asciiTheme="minorHAnsi" w:hAnsiTheme="minorHAnsi" w:cstheme="minorHAnsi"/>
        </w:rPr>
        <w:t>e</w:t>
      </w:r>
      <w:r w:rsidR="002317A1" w:rsidRPr="00765F68">
        <w:rPr>
          <w:rFonts w:asciiTheme="minorHAnsi" w:hAnsiTheme="minorHAnsi" w:cstheme="minorHAnsi"/>
        </w:rPr>
        <w:t xml:space="preserve"> performed by a person</w:t>
      </w:r>
      <w:r w:rsidR="00732AB9" w:rsidRPr="00765F68">
        <w:rPr>
          <w:rFonts w:asciiTheme="minorHAnsi" w:hAnsiTheme="minorHAnsi" w:cstheme="minorHAnsi"/>
        </w:rPr>
        <w:t xml:space="preserve">, and </w:t>
      </w:r>
      <w:r w:rsidR="002317A1" w:rsidRPr="00765F68">
        <w:rPr>
          <w:rFonts w:asciiTheme="minorHAnsi" w:hAnsiTheme="minorHAnsi" w:cstheme="minorHAnsi"/>
        </w:rPr>
        <w:t xml:space="preserve">which a person </w:t>
      </w:r>
      <w:r w:rsidR="00732AB9" w:rsidRPr="00765F68">
        <w:rPr>
          <w:rFonts w:asciiTheme="minorHAnsi" w:hAnsiTheme="minorHAnsi" w:cstheme="minorHAnsi"/>
        </w:rPr>
        <w:t xml:space="preserve">would therefore not </w:t>
      </w:r>
      <w:r w:rsidR="002317A1" w:rsidRPr="00765F68">
        <w:rPr>
          <w:rFonts w:asciiTheme="minorHAnsi" w:hAnsiTheme="minorHAnsi" w:cstheme="minorHAnsi"/>
        </w:rPr>
        <w:t xml:space="preserve">need </w:t>
      </w:r>
      <w:r w:rsidR="00732AB9" w:rsidRPr="00765F68">
        <w:rPr>
          <w:rFonts w:asciiTheme="minorHAnsi" w:hAnsiTheme="minorHAnsi" w:cstheme="minorHAnsi"/>
        </w:rPr>
        <w:t xml:space="preserve">to </w:t>
      </w:r>
      <w:r w:rsidR="002317A1" w:rsidRPr="00765F68">
        <w:rPr>
          <w:rFonts w:asciiTheme="minorHAnsi" w:hAnsiTheme="minorHAnsi" w:cstheme="minorHAnsi"/>
        </w:rPr>
        <w:t xml:space="preserve">seek, accept or undertake </w:t>
      </w:r>
      <w:proofErr w:type="gramStart"/>
      <w:r w:rsidR="002317A1" w:rsidRPr="00765F68">
        <w:rPr>
          <w:rFonts w:asciiTheme="minorHAnsi" w:hAnsiTheme="minorHAnsi" w:cstheme="minorHAnsi"/>
        </w:rPr>
        <w:t>in order to</w:t>
      </w:r>
      <w:proofErr w:type="gramEnd"/>
      <w:r w:rsidR="002317A1" w:rsidRPr="00765F68">
        <w:rPr>
          <w:rFonts w:asciiTheme="minorHAnsi" w:hAnsiTheme="minorHAnsi" w:cstheme="minorHAnsi"/>
        </w:rPr>
        <w:t xml:space="preserve"> remain qualified for a participation payment. </w:t>
      </w:r>
      <w:r w:rsidR="00C57479" w:rsidRPr="00765F68">
        <w:rPr>
          <w:rFonts w:asciiTheme="minorHAnsi" w:hAnsiTheme="minorHAnsi" w:cstheme="minorHAnsi"/>
        </w:rPr>
        <w:t xml:space="preserve">Part 4 also </w:t>
      </w:r>
      <w:r w:rsidR="000E2E26" w:rsidRPr="00765F68">
        <w:rPr>
          <w:rFonts w:asciiTheme="minorHAnsi" w:hAnsiTheme="minorHAnsi" w:cstheme="minorHAnsi"/>
        </w:rPr>
        <w:t xml:space="preserve">sets out how the Employment Secretary may be satisfied that </w:t>
      </w:r>
      <w:proofErr w:type="gramStart"/>
      <w:r w:rsidR="000E2E26" w:rsidRPr="00765F68">
        <w:rPr>
          <w:rFonts w:asciiTheme="minorHAnsi" w:hAnsiTheme="minorHAnsi" w:cstheme="minorHAnsi"/>
        </w:rPr>
        <w:t>particular paid</w:t>
      </w:r>
      <w:proofErr w:type="gramEnd"/>
      <w:r w:rsidR="000E2E26" w:rsidRPr="00765F68">
        <w:rPr>
          <w:rFonts w:asciiTheme="minorHAnsi" w:hAnsiTheme="minorHAnsi" w:cstheme="minorHAnsi"/>
        </w:rPr>
        <w:t xml:space="preserve"> work constitutes a risk to a person’s health or safety. </w:t>
      </w:r>
    </w:p>
    <w:p w14:paraId="575B4CDA" w14:textId="01F0A84C" w:rsidR="002317A1" w:rsidRPr="00765F68" w:rsidRDefault="00EB43FE" w:rsidP="002D42A9">
      <w:pPr>
        <w:spacing w:before="120" w:after="120"/>
        <w:jc w:val="both"/>
        <w:rPr>
          <w:rFonts w:asciiTheme="minorHAnsi" w:hAnsiTheme="minorHAnsi" w:cstheme="minorHAnsi"/>
        </w:rPr>
      </w:pPr>
      <w:r w:rsidRPr="00765F68">
        <w:rPr>
          <w:rFonts w:asciiTheme="minorHAnsi" w:hAnsiTheme="minorHAnsi" w:cstheme="minorHAnsi"/>
        </w:rPr>
        <w:t>P</w:t>
      </w:r>
      <w:r w:rsidR="002317A1" w:rsidRPr="00765F68">
        <w:rPr>
          <w:rFonts w:asciiTheme="minorHAnsi" w:hAnsiTheme="minorHAnsi" w:cstheme="minorHAnsi"/>
        </w:rPr>
        <w:t>aragraph 40X(1)(d) of the Administration Act provides that paid work is unsuitable where performing the work would constitute a risk to health and safety and would also contravene a law of the Commonwealth, a State or a Territory relating to occupational health and safety.</w:t>
      </w:r>
    </w:p>
    <w:p w14:paraId="6A424030" w14:textId="2578F91E" w:rsidR="00732AB9" w:rsidRPr="00765F68" w:rsidRDefault="00EB43FE" w:rsidP="00DE65F0">
      <w:pPr>
        <w:jc w:val="both"/>
        <w:rPr>
          <w:rFonts w:asciiTheme="minorHAnsi" w:hAnsiTheme="minorHAnsi" w:cstheme="minorHAnsi"/>
        </w:rPr>
      </w:pPr>
      <w:r w:rsidRPr="00765F68">
        <w:rPr>
          <w:rFonts w:asciiTheme="minorHAnsi" w:hAnsiTheme="minorHAnsi" w:cstheme="minorHAnsi"/>
        </w:rPr>
        <w:t xml:space="preserve">Part 4 </w:t>
      </w:r>
      <w:r w:rsidR="002317A1" w:rsidRPr="00765F68">
        <w:rPr>
          <w:rFonts w:asciiTheme="minorHAnsi" w:hAnsiTheme="minorHAnsi" w:cstheme="minorHAnsi"/>
        </w:rPr>
        <w:t>includes some examples of where paid work would</w:t>
      </w:r>
      <w:r w:rsidR="00DC62B7" w:rsidRPr="00765F68">
        <w:rPr>
          <w:rFonts w:asciiTheme="minorHAnsi" w:hAnsiTheme="minorHAnsi" w:cstheme="minorHAnsi"/>
        </w:rPr>
        <w:t xml:space="preserve"> generally</w:t>
      </w:r>
      <w:r w:rsidR="002317A1" w:rsidRPr="00765F68">
        <w:rPr>
          <w:rFonts w:asciiTheme="minorHAnsi" w:hAnsiTheme="minorHAnsi" w:cstheme="minorHAnsi"/>
        </w:rPr>
        <w:t xml:space="preserve"> constitute a risk to health or safety, including where the work environment is unsafe or where the person genuinely believes that they would be unsafe in undertaking certain work</w:t>
      </w:r>
      <w:r w:rsidR="00DC62B7" w:rsidRPr="00765F68">
        <w:rPr>
          <w:rFonts w:asciiTheme="minorHAnsi" w:hAnsiTheme="minorHAnsi" w:cstheme="minorHAnsi"/>
        </w:rPr>
        <w:t xml:space="preserve">, subject to the </w:t>
      </w:r>
      <w:r w:rsidR="00CA571A" w:rsidRPr="00765F68">
        <w:rPr>
          <w:rFonts w:asciiTheme="minorHAnsi" w:hAnsiTheme="minorHAnsi" w:cstheme="minorHAnsi"/>
        </w:rPr>
        <w:t>satisfaction of the Employment Secretary</w:t>
      </w:r>
      <w:r w:rsidR="002317A1" w:rsidRPr="00765F68">
        <w:rPr>
          <w:rFonts w:asciiTheme="minorHAnsi" w:hAnsiTheme="minorHAnsi" w:cstheme="minorHAnsi"/>
        </w:rPr>
        <w:t xml:space="preserve">. </w:t>
      </w:r>
      <w:r w:rsidR="00836830" w:rsidRPr="00765F68">
        <w:rPr>
          <w:rFonts w:asciiTheme="minorHAnsi" w:hAnsiTheme="minorHAnsi" w:cstheme="minorHAnsi"/>
        </w:rPr>
        <w:t>Examples of conditions at the workplace which may make a person believe they are not safe at work include har</w:t>
      </w:r>
      <w:r w:rsidR="008F7AA0" w:rsidRPr="00765F68">
        <w:rPr>
          <w:rFonts w:asciiTheme="minorHAnsi" w:hAnsiTheme="minorHAnsi" w:cstheme="minorHAnsi"/>
        </w:rPr>
        <w:t xml:space="preserve">assment, bullying or violence. </w:t>
      </w:r>
      <w:r w:rsidR="006B4A8B" w:rsidRPr="00765F68">
        <w:rPr>
          <w:rFonts w:asciiTheme="minorHAnsi" w:hAnsiTheme="minorHAnsi" w:cstheme="minorHAnsi"/>
        </w:rPr>
        <w:t xml:space="preserve">A person may </w:t>
      </w:r>
      <w:r w:rsidR="00124671" w:rsidRPr="00765F68">
        <w:rPr>
          <w:rFonts w:asciiTheme="minorHAnsi" w:hAnsiTheme="minorHAnsi" w:cstheme="minorHAnsi"/>
        </w:rPr>
        <w:t>satisfy the Employment Secretary that paid wo</w:t>
      </w:r>
      <w:r w:rsidR="0034511E" w:rsidRPr="00765F68">
        <w:rPr>
          <w:rFonts w:asciiTheme="minorHAnsi" w:hAnsiTheme="minorHAnsi" w:cstheme="minorHAnsi"/>
        </w:rPr>
        <w:t xml:space="preserve">rk would constitute a risk to health or safety by </w:t>
      </w:r>
      <w:r w:rsidR="006B4A8B" w:rsidRPr="00765F68">
        <w:rPr>
          <w:rFonts w:asciiTheme="minorHAnsi" w:hAnsiTheme="minorHAnsi" w:cstheme="minorHAnsi"/>
        </w:rPr>
        <w:t>demonstrat</w:t>
      </w:r>
      <w:r w:rsidR="0034511E" w:rsidRPr="00765F68">
        <w:rPr>
          <w:rFonts w:asciiTheme="minorHAnsi" w:hAnsiTheme="minorHAnsi" w:cstheme="minorHAnsi"/>
        </w:rPr>
        <w:t>ing</w:t>
      </w:r>
      <w:r w:rsidR="006B4A8B" w:rsidRPr="00765F68">
        <w:rPr>
          <w:rFonts w:asciiTheme="minorHAnsi" w:hAnsiTheme="minorHAnsi" w:cstheme="minorHAnsi"/>
        </w:rPr>
        <w:t xml:space="preserve"> their bel</w:t>
      </w:r>
      <w:r w:rsidR="007B72BF" w:rsidRPr="00765F68">
        <w:rPr>
          <w:rFonts w:asciiTheme="minorHAnsi" w:hAnsiTheme="minorHAnsi" w:cstheme="minorHAnsi"/>
        </w:rPr>
        <w:t xml:space="preserve">ief is </w:t>
      </w:r>
      <w:r w:rsidR="00D27D97" w:rsidRPr="00765F68">
        <w:rPr>
          <w:rFonts w:asciiTheme="minorHAnsi" w:hAnsiTheme="minorHAnsi" w:cstheme="minorHAnsi"/>
        </w:rPr>
        <w:t>reasonable</w:t>
      </w:r>
      <w:r w:rsidR="0034511E" w:rsidRPr="00765F68">
        <w:rPr>
          <w:rFonts w:asciiTheme="minorHAnsi" w:hAnsiTheme="minorHAnsi" w:cstheme="minorHAnsi"/>
        </w:rPr>
        <w:t xml:space="preserve"> in the circumstances. This would involve</w:t>
      </w:r>
      <w:r w:rsidR="007B72BF" w:rsidRPr="00765F68">
        <w:rPr>
          <w:rFonts w:asciiTheme="minorHAnsi" w:hAnsiTheme="minorHAnsi" w:cstheme="minorHAnsi"/>
        </w:rPr>
        <w:t xml:space="preserve"> providing the </w:t>
      </w:r>
      <w:r w:rsidR="00C22E31" w:rsidRPr="00765F68">
        <w:rPr>
          <w:rFonts w:asciiTheme="minorHAnsi" w:hAnsiTheme="minorHAnsi" w:cstheme="minorHAnsi"/>
        </w:rPr>
        <w:t>Employment Secretary</w:t>
      </w:r>
      <w:r w:rsidR="007B72BF" w:rsidRPr="00765F68">
        <w:rPr>
          <w:rFonts w:asciiTheme="minorHAnsi" w:hAnsiTheme="minorHAnsi" w:cstheme="minorHAnsi"/>
        </w:rPr>
        <w:t xml:space="preserve"> with reasons </w:t>
      </w:r>
      <w:r w:rsidR="004C49E8" w:rsidRPr="00765F68">
        <w:rPr>
          <w:rFonts w:asciiTheme="minorHAnsi" w:hAnsiTheme="minorHAnsi" w:cstheme="minorHAnsi"/>
        </w:rPr>
        <w:t>that would</w:t>
      </w:r>
      <w:r w:rsidR="007B72BF" w:rsidRPr="00765F68">
        <w:rPr>
          <w:rFonts w:asciiTheme="minorHAnsi" w:hAnsiTheme="minorHAnsi" w:cstheme="minorHAnsi"/>
        </w:rPr>
        <w:t xml:space="preserve"> lead a reasonable person to think that the</w:t>
      </w:r>
      <w:r w:rsidR="002F0600" w:rsidRPr="00765F68">
        <w:rPr>
          <w:rFonts w:asciiTheme="minorHAnsi" w:hAnsiTheme="minorHAnsi" w:cstheme="minorHAnsi"/>
        </w:rPr>
        <w:t>y are not safe at work</w:t>
      </w:r>
      <w:r w:rsidR="007B72BF" w:rsidRPr="00765F68">
        <w:rPr>
          <w:rFonts w:asciiTheme="minorHAnsi" w:hAnsiTheme="minorHAnsi" w:cstheme="minorHAnsi"/>
        </w:rPr>
        <w:t xml:space="preserve"> or that performing the work would make the person unsafe. A belief may still be reasonable even where another person might hold a reasonable opposing view as to the conditions or safety of the workplace. </w:t>
      </w:r>
      <w:r w:rsidR="007A1BA7" w:rsidRPr="00765F68">
        <w:rPr>
          <w:rFonts w:asciiTheme="minorHAnsi" w:hAnsiTheme="minorHAnsi" w:cstheme="minorHAnsi"/>
        </w:rPr>
        <w:t>The circumstances outlined in the Instrument are non-exhaustive.</w:t>
      </w:r>
    </w:p>
    <w:p w14:paraId="3AE46871" w14:textId="4C871659" w:rsidR="00A51388" w:rsidRPr="00765F68" w:rsidRDefault="00EB43FE" w:rsidP="00732AB9">
      <w:pPr>
        <w:jc w:val="both"/>
        <w:rPr>
          <w:rFonts w:asciiTheme="minorHAnsi" w:hAnsiTheme="minorHAnsi" w:cstheme="minorHAnsi"/>
        </w:rPr>
      </w:pPr>
      <w:r w:rsidRPr="00765F68">
        <w:rPr>
          <w:rFonts w:asciiTheme="minorHAnsi" w:hAnsiTheme="minorHAnsi" w:cstheme="minorHAnsi"/>
        </w:rPr>
        <w:t xml:space="preserve">Part 4 </w:t>
      </w:r>
      <w:r w:rsidR="002317A1" w:rsidRPr="00765F68">
        <w:rPr>
          <w:rFonts w:asciiTheme="minorHAnsi" w:hAnsiTheme="minorHAnsi" w:cstheme="minorHAnsi"/>
        </w:rPr>
        <w:t>provide</w:t>
      </w:r>
      <w:r w:rsidR="007A1BA7" w:rsidRPr="00765F68">
        <w:rPr>
          <w:rFonts w:asciiTheme="minorHAnsi" w:hAnsiTheme="minorHAnsi" w:cstheme="minorHAnsi"/>
        </w:rPr>
        <w:t>s</w:t>
      </w:r>
      <w:r w:rsidR="002317A1" w:rsidRPr="00765F68">
        <w:rPr>
          <w:rFonts w:asciiTheme="minorHAnsi" w:hAnsiTheme="minorHAnsi" w:cstheme="minorHAnsi"/>
        </w:rPr>
        <w:t xml:space="preserve"> greater clarity to </w:t>
      </w:r>
      <w:r w:rsidR="00E431E4" w:rsidRPr="00765F68">
        <w:rPr>
          <w:rFonts w:asciiTheme="minorHAnsi" w:hAnsiTheme="minorHAnsi" w:cstheme="minorHAnsi"/>
        </w:rPr>
        <w:t>individual</w:t>
      </w:r>
      <w:r w:rsidR="002317A1" w:rsidRPr="00765F68">
        <w:rPr>
          <w:rFonts w:asciiTheme="minorHAnsi" w:hAnsiTheme="minorHAnsi" w:cstheme="minorHAnsi"/>
        </w:rPr>
        <w:t xml:space="preserve">s and to stakeholders and </w:t>
      </w:r>
      <w:r w:rsidR="007A1BA7" w:rsidRPr="00765F68">
        <w:rPr>
          <w:rFonts w:asciiTheme="minorHAnsi" w:hAnsiTheme="minorHAnsi" w:cstheme="minorHAnsi"/>
        </w:rPr>
        <w:t xml:space="preserve">reflects </w:t>
      </w:r>
      <w:r w:rsidR="002317A1" w:rsidRPr="00765F68">
        <w:rPr>
          <w:rFonts w:asciiTheme="minorHAnsi" w:hAnsiTheme="minorHAnsi" w:cstheme="minorHAnsi"/>
        </w:rPr>
        <w:t xml:space="preserve">the </w:t>
      </w:r>
      <w:r w:rsidR="007A1BA7" w:rsidRPr="00765F68">
        <w:rPr>
          <w:rFonts w:asciiTheme="minorHAnsi" w:hAnsiTheme="minorHAnsi" w:cstheme="minorHAnsi"/>
        </w:rPr>
        <w:t xml:space="preserve">Employment </w:t>
      </w:r>
      <w:r w:rsidR="002317A1" w:rsidRPr="00765F68">
        <w:rPr>
          <w:rFonts w:asciiTheme="minorHAnsi" w:hAnsiTheme="minorHAnsi" w:cstheme="minorHAnsi"/>
        </w:rPr>
        <w:t xml:space="preserve">Secretary’s commitment to </w:t>
      </w:r>
      <w:r w:rsidR="00D81713" w:rsidRPr="00765F68">
        <w:rPr>
          <w:rFonts w:asciiTheme="minorHAnsi" w:hAnsiTheme="minorHAnsi" w:cstheme="minorHAnsi"/>
        </w:rPr>
        <w:t xml:space="preserve">promoting </w:t>
      </w:r>
      <w:r w:rsidR="002317A1" w:rsidRPr="00765F68">
        <w:rPr>
          <w:rFonts w:asciiTheme="minorHAnsi" w:hAnsiTheme="minorHAnsi" w:cstheme="minorHAnsi"/>
        </w:rPr>
        <w:t xml:space="preserve">safe and productive </w:t>
      </w:r>
      <w:r w:rsidR="00D81713" w:rsidRPr="00765F68">
        <w:rPr>
          <w:rFonts w:asciiTheme="minorHAnsi" w:hAnsiTheme="minorHAnsi" w:cstheme="minorHAnsi"/>
        </w:rPr>
        <w:t xml:space="preserve">workplaces.  </w:t>
      </w:r>
    </w:p>
    <w:p w14:paraId="626F1531" w14:textId="77777777" w:rsidR="00350779" w:rsidRPr="00765F68" w:rsidRDefault="00144950" w:rsidP="002D42A9">
      <w:pPr>
        <w:pStyle w:val="Heading1"/>
        <w:jc w:val="both"/>
      </w:pPr>
      <w:r w:rsidRPr="00765F68">
        <w:t>REGULATORY IMPACT</w:t>
      </w:r>
    </w:p>
    <w:p w14:paraId="67F549B0" w14:textId="496974C4" w:rsidR="00350779" w:rsidRPr="00765F68" w:rsidRDefault="00764700" w:rsidP="002D42A9">
      <w:pPr>
        <w:spacing w:before="120" w:after="120"/>
        <w:jc w:val="both"/>
        <w:rPr>
          <w:rFonts w:asciiTheme="minorHAnsi" w:hAnsiTheme="minorHAnsi" w:cstheme="minorHAnsi"/>
          <w:szCs w:val="24"/>
        </w:rPr>
      </w:pPr>
      <w:r w:rsidRPr="00765F68">
        <w:rPr>
          <w:rFonts w:asciiTheme="minorHAnsi" w:hAnsiTheme="minorHAnsi" w:cstheme="minorHAnsi"/>
          <w:szCs w:val="24"/>
        </w:rPr>
        <w:t xml:space="preserve">The Office of Best Practice Regulation </w:t>
      </w:r>
      <w:r w:rsidR="008648EB" w:rsidRPr="00765F68">
        <w:rPr>
          <w:rFonts w:asciiTheme="minorHAnsi" w:hAnsiTheme="minorHAnsi" w:cstheme="minorHAnsi"/>
          <w:szCs w:val="24"/>
        </w:rPr>
        <w:t>has advised no Regulatory Impact Statement</w:t>
      </w:r>
      <w:r w:rsidR="00117BC4" w:rsidRPr="00765F68">
        <w:rPr>
          <w:rFonts w:asciiTheme="minorHAnsi" w:hAnsiTheme="minorHAnsi" w:cstheme="minorHAnsi"/>
          <w:szCs w:val="24"/>
        </w:rPr>
        <w:t xml:space="preserve"> </w:t>
      </w:r>
      <w:r w:rsidR="008648EB" w:rsidRPr="00765F68">
        <w:rPr>
          <w:rFonts w:asciiTheme="minorHAnsi" w:hAnsiTheme="minorHAnsi" w:cstheme="minorHAnsi"/>
          <w:szCs w:val="24"/>
        </w:rPr>
        <w:t xml:space="preserve">is required for the Instrument </w:t>
      </w:r>
      <w:r w:rsidR="00B53C9F" w:rsidRPr="00765F68">
        <w:rPr>
          <w:rFonts w:asciiTheme="minorHAnsi" w:hAnsiTheme="minorHAnsi" w:cstheme="minorHAnsi"/>
          <w:szCs w:val="24"/>
        </w:rPr>
        <w:t xml:space="preserve">and has confirmed that the Instrument is unlikely to have a more than minor regulatory impact </w:t>
      </w:r>
      <w:r w:rsidR="008648EB" w:rsidRPr="00765F68">
        <w:rPr>
          <w:rFonts w:asciiTheme="minorHAnsi" w:hAnsiTheme="minorHAnsi" w:cstheme="minorHAnsi"/>
          <w:szCs w:val="24"/>
        </w:rPr>
        <w:t>(</w:t>
      </w:r>
      <w:r w:rsidR="00CE6699" w:rsidRPr="00765F68">
        <w:rPr>
          <w:rFonts w:asciiTheme="minorHAnsi" w:hAnsiTheme="minorHAnsi" w:cstheme="minorHAnsi"/>
          <w:szCs w:val="24"/>
        </w:rPr>
        <w:t>OBPR ID:</w:t>
      </w:r>
      <w:r w:rsidR="008F432B" w:rsidRPr="00765F68">
        <w:rPr>
          <w:rFonts w:asciiTheme="minorHAnsi" w:hAnsiTheme="minorHAnsi" w:cstheme="minorHAnsi"/>
          <w:szCs w:val="24"/>
        </w:rPr>
        <w:t>22-02093</w:t>
      </w:r>
      <w:r w:rsidR="00CE6699" w:rsidRPr="00765F68">
        <w:rPr>
          <w:rFonts w:asciiTheme="minorHAnsi" w:hAnsiTheme="minorHAnsi" w:cstheme="minorHAnsi"/>
          <w:szCs w:val="24"/>
        </w:rPr>
        <w:t>).</w:t>
      </w:r>
    </w:p>
    <w:p w14:paraId="4818CCF0" w14:textId="77777777" w:rsidR="00696CF0" w:rsidRPr="00765F68" w:rsidRDefault="00144950" w:rsidP="002D42A9">
      <w:pPr>
        <w:pStyle w:val="Heading1"/>
        <w:jc w:val="both"/>
      </w:pPr>
      <w:r w:rsidRPr="00765F68">
        <w:t>COMMENCEMENT</w:t>
      </w:r>
    </w:p>
    <w:p w14:paraId="7A7AF185" w14:textId="43819149" w:rsidR="00696CF0" w:rsidRPr="00765F68" w:rsidRDefault="004A16A7"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rPr>
        <w:t>The Instrument will commence on</w:t>
      </w:r>
      <w:r w:rsidR="00261ABB" w:rsidRPr="00765F68">
        <w:rPr>
          <w:rFonts w:asciiTheme="minorHAnsi" w:hAnsiTheme="minorHAnsi" w:cstheme="minorHAnsi"/>
          <w:iCs/>
          <w:szCs w:val="24"/>
        </w:rPr>
        <w:t xml:space="preserve"> the day after registration on the Federal Register of Legislation.</w:t>
      </w:r>
    </w:p>
    <w:p w14:paraId="59906F74" w14:textId="308DC384" w:rsidR="00696CF0" w:rsidRPr="00765F68" w:rsidRDefault="00144950" w:rsidP="002D42A9">
      <w:pPr>
        <w:pStyle w:val="Heading1"/>
        <w:jc w:val="both"/>
      </w:pPr>
      <w:bookmarkStart w:id="4" w:name="_Toc34293360"/>
      <w:r w:rsidRPr="00765F68">
        <w:lastRenderedPageBreak/>
        <w:t>CONSULTATION</w:t>
      </w:r>
      <w:bookmarkEnd w:id="4"/>
    </w:p>
    <w:p w14:paraId="39EAB86C" w14:textId="77777777" w:rsidR="00585207" w:rsidRPr="00765F68" w:rsidRDefault="00585207" w:rsidP="00585207">
      <w:pPr>
        <w:spacing w:after="160"/>
        <w:jc w:val="both"/>
        <w:rPr>
          <w:rFonts w:asciiTheme="minorHAnsi" w:hAnsiTheme="minorHAnsi" w:cstheme="minorHAnsi"/>
          <w:iCs/>
        </w:rPr>
      </w:pPr>
      <w:r w:rsidRPr="00765F68">
        <w:rPr>
          <w:rFonts w:asciiTheme="minorHAnsi" w:hAnsiTheme="minorHAnsi" w:cstheme="minorHAnsi"/>
          <w:iCs/>
        </w:rPr>
        <w:t>The Department of Social Services, Services Australia, National Indigenous Australians Agency, Digital Transformation Agency, Department of the Prime Minister and Cabinet, Department of the Treasury, Attorney-General's Department, Department of Industry, Science and Resources and the Australian Taxation Office were consulted in relation to the Determination.</w:t>
      </w:r>
    </w:p>
    <w:p w14:paraId="170F88A4" w14:textId="77777777" w:rsidR="00585207" w:rsidRPr="00765F68" w:rsidRDefault="00585207" w:rsidP="00585207">
      <w:pPr>
        <w:spacing w:after="160"/>
        <w:jc w:val="both"/>
        <w:rPr>
          <w:rFonts w:asciiTheme="minorHAnsi" w:hAnsiTheme="minorHAnsi" w:cstheme="minorHAnsi"/>
          <w:iCs/>
        </w:rPr>
      </w:pPr>
      <w:r w:rsidRPr="00765F68">
        <w:rPr>
          <w:rFonts w:asciiTheme="minorHAnsi" w:hAnsiTheme="minorHAnsi" w:cstheme="minorHAnsi"/>
          <w:iCs/>
        </w:rPr>
        <w:t>Targeted consultation was undertaken with key non-government stakeholders, in addition to the draft Determination being published on the DEWR website to enable all interested stakeholders to make submissions.</w:t>
      </w:r>
    </w:p>
    <w:p w14:paraId="5245687E" w14:textId="6B31BAA2" w:rsidR="00EB43FE" w:rsidRPr="00765F68" w:rsidRDefault="00EB43FE" w:rsidP="00EB43FE">
      <w:pPr>
        <w:spacing w:before="120" w:after="120"/>
        <w:jc w:val="both"/>
        <w:rPr>
          <w:rFonts w:asciiTheme="minorHAnsi" w:hAnsiTheme="minorHAnsi" w:cstheme="minorHAnsi"/>
          <w:iCs/>
          <w:szCs w:val="24"/>
        </w:rPr>
      </w:pPr>
    </w:p>
    <w:p w14:paraId="212B95F0" w14:textId="17DCA096" w:rsidR="0088497A" w:rsidRPr="00765F68" w:rsidRDefault="00DA552F" w:rsidP="002D42A9">
      <w:pPr>
        <w:spacing w:before="120" w:after="120"/>
        <w:jc w:val="both"/>
        <w:rPr>
          <w:rFonts w:asciiTheme="minorHAnsi" w:hAnsiTheme="minorHAnsi" w:cstheme="minorHAnsi"/>
        </w:rPr>
      </w:pPr>
      <w:r w:rsidRPr="00765F68">
        <w:rPr>
          <w:rFonts w:asciiTheme="minorHAnsi" w:hAnsiTheme="minorHAnsi" w:cstheme="minorHAnsi"/>
        </w:rPr>
        <w:br w:type="page"/>
      </w:r>
      <w:bookmarkStart w:id="5" w:name="_Toc23942241"/>
      <w:bookmarkStart w:id="6" w:name="_Toc34293362"/>
    </w:p>
    <w:p w14:paraId="2023D52E" w14:textId="77777777" w:rsidR="00DA552F" w:rsidRPr="00765F68" w:rsidRDefault="00DA552F" w:rsidP="002D42A9">
      <w:pPr>
        <w:pStyle w:val="Title"/>
        <w:jc w:val="both"/>
      </w:pPr>
      <w:r w:rsidRPr="00765F68">
        <w:rPr>
          <w:u w:val="none"/>
        </w:rPr>
        <w:lastRenderedPageBreak/>
        <w:t>STATEMENT OF COMPATIBILITY WITH HUMAN RIGHTS</w:t>
      </w:r>
      <w:bookmarkEnd w:id="5"/>
      <w:bookmarkEnd w:id="6"/>
    </w:p>
    <w:p w14:paraId="19B61A02" w14:textId="77777777" w:rsidR="00DA552F" w:rsidRPr="00765F68" w:rsidRDefault="00DA552F" w:rsidP="002D42A9">
      <w:pPr>
        <w:spacing w:before="120" w:after="120"/>
        <w:jc w:val="both"/>
        <w:rPr>
          <w:rFonts w:asciiTheme="minorHAnsi" w:hAnsiTheme="minorHAnsi" w:cstheme="minorHAnsi"/>
          <w:szCs w:val="24"/>
        </w:rPr>
      </w:pPr>
      <w:r w:rsidRPr="00765F68">
        <w:rPr>
          <w:rFonts w:asciiTheme="minorHAnsi" w:hAnsiTheme="minorHAnsi" w:cstheme="minorHAnsi"/>
          <w:i/>
          <w:szCs w:val="24"/>
        </w:rPr>
        <w:t xml:space="preserve">Prepared in accordance with Part 3 of the Human Rights (Parliamentary </w:t>
      </w:r>
      <w:r w:rsidR="003440C7" w:rsidRPr="00765F68">
        <w:rPr>
          <w:rFonts w:asciiTheme="minorHAnsi" w:hAnsiTheme="minorHAnsi" w:cstheme="minorHAnsi"/>
          <w:i/>
          <w:szCs w:val="24"/>
        </w:rPr>
        <w:t>Scrutiny) Act 2011</w:t>
      </w:r>
    </w:p>
    <w:p w14:paraId="548BA0ED" w14:textId="470BCA97" w:rsidR="00FE2482" w:rsidRPr="00765F68" w:rsidRDefault="00FE2482" w:rsidP="002D42A9">
      <w:pPr>
        <w:spacing w:before="120" w:after="120"/>
        <w:jc w:val="both"/>
        <w:rPr>
          <w:rFonts w:asciiTheme="minorHAnsi" w:hAnsiTheme="minorHAnsi" w:cstheme="minorHAnsi"/>
          <w:bCs/>
          <w:iCs/>
          <w:szCs w:val="24"/>
          <w:u w:val="single"/>
        </w:rPr>
      </w:pPr>
      <w:r w:rsidRPr="00765F68">
        <w:rPr>
          <w:rFonts w:asciiTheme="minorHAnsi" w:hAnsiTheme="minorHAnsi" w:cstheme="minorHAnsi"/>
          <w:bCs/>
          <w:iCs/>
          <w:szCs w:val="24"/>
          <w:u w:val="single"/>
        </w:rPr>
        <w:t>Social Security (Paid Work and Employment Pathway Plan Guidelines) Instrument 202</w:t>
      </w:r>
      <w:r w:rsidR="00032224" w:rsidRPr="00765F68">
        <w:rPr>
          <w:rFonts w:asciiTheme="minorHAnsi" w:hAnsiTheme="minorHAnsi" w:cstheme="minorHAnsi"/>
          <w:bCs/>
          <w:iCs/>
          <w:szCs w:val="24"/>
          <w:u w:val="single"/>
        </w:rPr>
        <w:t>6</w:t>
      </w:r>
    </w:p>
    <w:p w14:paraId="65F6CFAB" w14:textId="6E78FF99" w:rsidR="00DA552F" w:rsidRPr="00765F68" w:rsidRDefault="00F9205E" w:rsidP="002D42A9">
      <w:pPr>
        <w:spacing w:before="120" w:after="120"/>
        <w:jc w:val="both"/>
        <w:rPr>
          <w:rFonts w:asciiTheme="minorHAnsi" w:hAnsiTheme="minorHAnsi" w:cstheme="minorHAnsi"/>
          <w:szCs w:val="24"/>
        </w:rPr>
      </w:pPr>
      <w:r w:rsidRPr="00765F68">
        <w:rPr>
          <w:rFonts w:asciiTheme="minorHAnsi" w:hAnsiTheme="minorHAnsi" w:cstheme="minorHAnsi"/>
          <w:szCs w:val="24"/>
        </w:rPr>
        <w:t xml:space="preserve">The </w:t>
      </w:r>
      <w:r w:rsidR="00FE2482" w:rsidRPr="00765F68">
        <w:rPr>
          <w:rFonts w:asciiTheme="minorHAnsi" w:hAnsiTheme="minorHAnsi" w:cstheme="minorHAnsi"/>
          <w:szCs w:val="24"/>
        </w:rPr>
        <w:t>Social Security (Paid Work and Employment Pathway Plan Guidelines) Instrument 202</w:t>
      </w:r>
      <w:r w:rsidR="00032224" w:rsidRPr="00765F68">
        <w:rPr>
          <w:rFonts w:asciiTheme="minorHAnsi" w:hAnsiTheme="minorHAnsi" w:cstheme="minorHAnsi"/>
          <w:szCs w:val="24"/>
        </w:rPr>
        <w:t>6</w:t>
      </w:r>
      <w:r w:rsidR="00FE2482" w:rsidRPr="00765F68">
        <w:rPr>
          <w:rFonts w:asciiTheme="minorHAnsi" w:hAnsiTheme="minorHAnsi" w:cstheme="minorHAnsi"/>
          <w:szCs w:val="24"/>
        </w:rPr>
        <w:t xml:space="preserve"> </w:t>
      </w:r>
      <w:r w:rsidR="001E52EB" w:rsidRPr="00765F68">
        <w:rPr>
          <w:rFonts w:asciiTheme="minorHAnsi" w:hAnsiTheme="minorHAnsi" w:cstheme="minorHAnsi"/>
          <w:szCs w:val="24"/>
        </w:rPr>
        <w:t xml:space="preserve">(the </w:t>
      </w:r>
      <w:r w:rsidR="00FF6E25" w:rsidRPr="00765F68">
        <w:rPr>
          <w:rFonts w:asciiTheme="minorHAnsi" w:hAnsiTheme="minorHAnsi" w:cstheme="minorHAnsi"/>
          <w:szCs w:val="24"/>
        </w:rPr>
        <w:t>Instrument</w:t>
      </w:r>
      <w:r w:rsidR="001E52EB" w:rsidRPr="00765F68">
        <w:rPr>
          <w:rFonts w:asciiTheme="minorHAnsi" w:hAnsiTheme="minorHAnsi" w:cstheme="minorHAnsi"/>
          <w:szCs w:val="24"/>
        </w:rPr>
        <w:t xml:space="preserve">) </w:t>
      </w:r>
      <w:r w:rsidR="002B5C28" w:rsidRPr="00765F68">
        <w:rPr>
          <w:rFonts w:asciiTheme="minorHAnsi" w:hAnsiTheme="minorHAnsi" w:cstheme="minorHAnsi"/>
          <w:szCs w:val="24"/>
        </w:rPr>
        <w:t xml:space="preserve">is </w:t>
      </w:r>
      <w:r w:rsidRPr="00765F68">
        <w:rPr>
          <w:rFonts w:asciiTheme="minorHAnsi" w:hAnsiTheme="minorHAnsi" w:cstheme="minorHAnsi"/>
          <w:szCs w:val="24"/>
        </w:rPr>
        <w:t xml:space="preserve">compatible with the human rights and freedoms recognised or declared in the international instruments listed in section 3 of the </w:t>
      </w:r>
      <w:r w:rsidRPr="00765F68">
        <w:rPr>
          <w:rFonts w:asciiTheme="minorHAnsi" w:hAnsiTheme="minorHAnsi" w:cstheme="minorHAnsi"/>
          <w:i/>
          <w:szCs w:val="24"/>
        </w:rPr>
        <w:t>Human Rights (Parliamentary Scrutiny) Act 2011</w:t>
      </w:r>
      <w:r w:rsidRPr="00765F68">
        <w:rPr>
          <w:rFonts w:asciiTheme="minorHAnsi" w:hAnsiTheme="minorHAnsi" w:cstheme="minorHAnsi"/>
          <w:szCs w:val="24"/>
        </w:rPr>
        <w:t>.</w:t>
      </w:r>
    </w:p>
    <w:p w14:paraId="4889D26D" w14:textId="28589A1B" w:rsidR="00F9205E" w:rsidRPr="00765F68" w:rsidRDefault="00F9205E" w:rsidP="002D42A9">
      <w:pPr>
        <w:pStyle w:val="Heading2"/>
        <w:jc w:val="both"/>
      </w:pPr>
      <w:r w:rsidRPr="00765F68">
        <w:t xml:space="preserve">Overview of the </w:t>
      </w:r>
      <w:r w:rsidR="002C40FB" w:rsidRPr="00765F68">
        <w:t>Legislative Instrument</w:t>
      </w:r>
    </w:p>
    <w:p w14:paraId="61E6CDB5" w14:textId="239FAE50" w:rsidR="00680660" w:rsidRPr="00765F68" w:rsidRDefault="00680660" w:rsidP="00680660">
      <w:pPr>
        <w:spacing w:before="120" w:after="120"/>
        <w:jc w:val="both"/>
        <w:rPr>
          <w:rFonts w:asciiTheme="minorHAnsi" w:hAnsiTheme="minorHAnsi" w:cstheme="minorHAnsi"/>
          <w:iCs/>
          <w:szCs w:val="24"/>
        </w:rPr>
      </w:pPr>
      <w:r w:rsidRPr="00765F68">
        <w:rPr>
          <w:rFonts w:asciiTheme="minorHAnsi" w:hAnsiTheme="minorHAnsi" w:cstheme="minorHAnsi"/>
          <w:szCs w:val="24"/>
        </w:rPr>
        <w:t xml:space="preserve">The Streamlined Participation Requirements Act </w:t>
      </w:r>
      <w:r w:rsidRPr="00765F68">
        <w:rPr>
          <w:rFonts w:asciiTheme="minorHAnsi" w:hAnsiTheme="minorHAnsi" w:cstheme="minorHAnsi"/>
          <w:iCs/>
          <w:szCs w:val="24"/>
        </w:rPr>
        <w:t>require</w:t>
      </w:r>
      <w:r w:rsidR="00F031BA" w:rsidRPr="00765F68">
        <w:rPr>
          <w:rFonts w:asciiTheme="minorHAnsi" w:hAnsiTheme="minorHAnsi" w:cstheme="minorHAnsi"/>
          <w:iCs/>
          <w:szCs w:val="24"/>
        </w:rPr>
        <w:t>s</w:t>
      </w:r>
      <w:r w:rsidRPr="00765F68">
        <w:rPr>
          <w:rFonts w:asciiTheme="minorHAnsi" w:hAnsiTheme="minorHAnsi" w:cstheme="minorHAnsi"/>
          <w:iCs/>
          <w:szCs w:val="24"/>
        </w:rPr>
        <w:t xml:space="preserve"> the Employment Secretary to determine guidelines</w:t>
      </w:r>
      <w:r w:rsidR="000D65A2" w:rsidRPr="00765F68">
        <w:rPr>
          <w:rFonts w:asciiTheme="minorHAnsi" w:hAnsiTheme="minorHAnsi" w:cstheme="minorHAnsi"/>
          <w:iCs/>
          <w:szCs w:val="24"/>
        </w:rPr>
        <w:t xml:space="preserve"> by legislative instrument,</w:t>
      </w:r>
      <w:r w:rsidRPr="00765F68">
        <w:rPr>
          <w:rFonts w:asciiTheme="minorHAnsi" w:hAnsiTheme="minorHAnsi" w:cstheme="minorHAnsi"/>
          <w:iCs/>
          <w:szCs w:val="24"/>
        </w:rPr>
        <w:t xml:space="preserve"> about:</w:t>
      </w:r>
    </w:p>
    <w:p w14:paraId="6E6E7596" w14:textId="77777777" w:rsidR="00680660" w:rsidRPr="00765F68" w:rsidRDefault="00680660" w:rsidP="00680660">
      <w:pPr>
        <w:pStyle w:val="ListParagraph"/>
        <w:numPr>
          <w:ilvl w:val="0"/>
          <w:numId w:val="3"/>
        </w:numPr>
        <w:spacing w:before="120" w:after="120"/>
        <w:jc w:val="both"/>
        <w:rPr>
          <w:rFonts w:asciiTheme="minorHAnsi" w:hAnsiTheme="minorHAnsi" w:cstheme="minorHAnsi"/>
          <w:iCs/>
          <w:szCs w:val="24"/>
        </w:rPr>
      </w:pPr>
      <w:r w:rsidRPr="00765F68">
        <w:rPr>
          <w:rFonts w:asciiTheme="minorHAnsi" w:hAnsiTheme="minorHAnsi" w:cstheme="minorHAnsi"/>
          <w:iCs/>
          <w:szCs w:val="24"/>
        </w:rPr>
        <w:t>how a person satisfies the Employment Secretary that they are willing to actively seek and to accept and undertake paid work in Australia;</w:t>
      </w:r>
    </w:p>
    <w:p w14:paraId="1EA1FDB8" w14:textId="77777777" w:rsidR="00680660" w:rsidRPr="00765F68" w:rsidRDefault="00680660" w:rsidP="00680660">
      <w:pPr>
        <w:pStyle w:val="ListParagraph"/>
        <w:numPr>
          <w:ilvl w:val="0"/>
          <w:numId w:val="3"/>
        </w:numPr>
        <w:spacing w:before="120" w:after="120"/>
        <w:jc w:val="both"/>
        <w:rPr>
          <w:rFonts w:asciiTheme="minorHAnsi" w:hAnsiTheme="minorHAnsi" w:cstheme="minorHAnsi"/>
          <w:iCs/>
          <w:szCs w:val="24"/>
        </w:rPr>
      </w:pPr>
      <w:r w:rsidRPr="00765F68">
        <w:rPr>
          <w:rFonts w:asciiTheme="minorHAnsi" w:hAnsiTheme="minorHAnsi" w:cstheme="minorHAnsi"/>
          <w:iCs/>
          <w:szCs w:val="24"/>
        </w:rPr>
        <w:t>the kind of information the Employment Secretary must provide to a person who has made a claim for a participation payment about how the person can enter, manage and report on compliance with their employment pathway plans; and</w:t>
      </w:r>
    </w:p>
    <w:p w14:paraId="478F49FE" w14:textId="0EE4EA71" w:rsidR="00680660" w:rsidRPr="00765F68" w:rsidRDefault="00680660" w:rsidP="00680660">
      <w:pPr>
        <w:pStyle w:val="ListParagraph"/>
        <w:numPr>
          <w:ilvl w:val="0"/>
          <w:numId w:val="3"/>
        </w:numPr>
        <w:spacing w:before="120" w:after="120"/>
        <w:jc w:val="both"/>
        <w:rPr>
          <w:rFonts w:asciiTheme="minorHAnsi" w:hAnsiTheme="minorHAnsi" w:cstheme="minorHAnsi"/>
          <w:iCs/>
          <w:szCs w:val="24"/>
        </w:rPr>
      </w:pPr>
      <w:r w:rsidRPr="00765F68">
        <w:rPr>
          <w:rFonts w:asciiTheme="minorHAnsi" w:hAnsiTheme="minorHAnsi" w:cstheme="minorHAnsi"/>
          <w:iCs/>
          <w:szCs w:val="24"/>
        </w:rPr>
        <w:t>the circumstances in which performing paid work in Australia may constitute a risk to health and safety</w:t>
      </w:r>
      <w:r w:rsidR="00C87E56" w:rsidRPr="00765F68">
        <w:rPr>
          <w:rFonts w:asciiTheme="minorHAnsi" w:hAnsiTheme="minorHAnsi" w:cstheme="minorHAnsi"/>
          <w:iCs/>
          <w:szCs w:val="24"/>
        </w:rPr>
        <w:t xml:space="preserve">, and how the person satisfies the Employment Secretary of </w:t>
      </w:r>
      <w:r w:rsidR="00CD5A3B" w:rsidRPr="00765F68">
        <w:rPr>
          <w:rFonts w:asciiTheme="minorHAnsi" w:hAnsiTheme="minorHAnsi" w:cstheme="minorHAnsi"/>
          <w:iCs/>
          <w:szCs w:val="24"/>
        </w:rPr>
        <w:t xml:space="preserve">that </w:t>
      </w:r>
      <w:proofErr w:type="gramStart"/>
      <w:r w:rsidR="00CD5A3B" w:rsidRPr="00765F68">
        <w:rPr>
          <w:rFonts w:asciiTheme="minorHAnsi" w:hAnsiTheme="minorHAnsi" w:cstheme="minorHAnsi"/>
          <w:iCs/>
          <w:szCs w:val="24"/>
        </w:rPr>
        <w:t>particular paid</w:t>
      </w:r>
      <w:proofErr w:type="gramEnd"/>
      <w:r w:rsidR="00CD5A3B" w:rsidRPr="00765F68">
        <w:rPr>
          <w:rFonts w:asciiTheme="minorHAnsi" w:hAnsiTheme="minorHAnsi" w:cstheme="minorHAnsi"/>
          <w:iCs/>
          <w:szCs w:val="24"/>
        </w:rPr>
        <w:t xml:space="preserve"> work constitutes such a risk</w:t>
      </w:r>
      <w:r w:rsidRPr="00765F68">
        <w:rPr>
          <w:rFonts w:asciiTheme="minorHAnsi" w:hAnsiTheme="minorHAnsi" w:cstheme="minorHAnsi"/>
          <w:iCs/>
          <w:szCs w:val="24"/>
        </w:rPr>
        <w:t xml:space="preserve">. </w:t>
      </w:r>
    </w:p>
    <w:p w14:paraId="7AD639EA" w14:textId="112B108C" w:rsidR="00680660" w:rsidRPr="00765F68" w:rsidRDefault="000D65A2" w:rsidP="00680660">
      <w:pPr>
        <w:spacing w:before="120" w:after="120"/>
        <w:jc w:val="both"/>
        <w:rPr>
          <w:rFonts w:asciiTheme="minorHAnsi" w:hAnsiTheme="minorHAnsi" w:cstheme="minorHAnsi"/>
          <w:iCs/>
          <w:szCs w:val="24"/>
          <w:lang w:val="en-GB"/>
        </w:rPr>
      </w:pPr>
      <w:r w:rsidRPr="00765F68">
        <w:rPr>
          <w:rFonts w:asciiTheme="minorHAnsi" w:hAnsiTheme="minorHAnsi" w:cstheme="minorHAnsi"/>
          <w:iCs/>
          <w:szCs w:val="24"/>
          <w:lang w:val="en-GB"/>
        </w:rPr>
        <w:t>Relevant arrangements across all Commonwealth employment services must be consistent with the Instrument.</w:t>
      </w:r>
    </w:p>
    <w:p w14:paraId="3D14687A" w14:textId="4B8D5A07" w:rsidR="00BF7F4F" w:rsidRPr="00765F68" w:rsidRDefault="000D65A2" w:rsidP="00680660">
      <w:pPr>
        <w:spacing w:before="120" w:after="120"/>
        <w:jc w:val="both"/>
        <w:rPr>
          <w:rFonts w:asciiTheme="minorHAnsi" w:hAnsiTheme="minorHAnsi"/>
        </w:rPr>
      </w:pPr>
      <w:proofErr w:type="gramStart"/>
      <w:r w:rsidRPr="00765F68">
        <w:rPr>
          <w:rFonts w:asciiTheme="minorHAnsi" w:hAnsiTheme="minorHAnsi"/>
        </w:rPr>
        <w:t>In order for</w:t>
      </w:r>
      <w:proofErr w:type="gramEnd"/>
      <w:r w:rsidRPr="00765F68">
        <w:rPr>
          <w:rFonts w:asciiTheme="minorHAnsi" w:hAnsiTheme="minorHAnsi"/>
        </w:rPr>
        <w:t xml:space="preserve"> a person to qualify for a participation payment, the person must satisfy the Employment Secretary that they are willing to actively seek and to accept and undertake paid work in Australia, except </w:t>
      </w:r>
      <w:proofErr w:type="gramStart"/>
      <w:r w:rsidRPr="00765F68">
        <w:rPr>
          <w:rFonts w:asciiTheme="minorHAnsi" w:hAnsiTheme="minorHAnsi"/>
        </w:rPr>
        <w:t>particular paid</w:t>
      </w:r>
      <w:proofErr w:type="gramEnd"/>
      <w:r w:rsidRPr="00765F68">
        <w:rPr>
          <w:rFonts w:asciiTheme="minorHAnsi" w:hAnsiTheme="minorHAnsi"/>
        </w:rPr>
        <w:t xml:space="preserve"> work that is unsuitable to be done by the person. Part 2 of the Instrument sets out</w:t>
      </w:r>
      <w:r w:rsidR="00BF7F4F" w:rsidRPr="00765F68">
        <w:rPr>
          <w:rFonts w:asciiTheme="minorHAnsi" w:hAnsiTheme="minorHAnsi"/>
        </w:rPr>
        <w:t xml:space="preserve"> that </w:t>
      </w:r>
      <w:r w:rsidRPr="00765F68">
        <w:rPr>
          <w:rFonts w:asciiTheme="minorHAnsi" w:hAnsiTheme="minorHAnsi"/>
        </w:rPr>
        <w:t>the</w:t>
      </w:r>
      <w:r w:rsidR="00BF7F4F" w:rsidRPr="00765F68">
        <w:rPr>
          <w:rFonts w:asciiTheme="minorHAnsi" w:hAnsiTheme="minorHAnsi"/>
        </w:rPr>
        <w:t xml:space="preserve"> Employment Secretary may be satisfied by statements and other</w:t>
      </w:r>
      <w:r w:rsidRPr="00765F68">
        <w:rPr>
          <w:rFonts w:asciiTheme="minorHAnsi" w:hAnsiTheme="minorHAnsi"/>
        </w:rPr>
        <w:t xml:space="preserve"> information that the person may provide</w:t>
      </w:r>
      <w:r w:rsidR="00BF7F4F" w:rsidRPr="00765F68">
        <w:rPr>
          <w:rFonts w:asciiTheme="minorHAnsi" w:hAnsiTheme="minorHAnsi"/>
        </w:rPr>
        <w:t>, although this is non-exhaustive</w:t>
      </w:r>
      <w:r w:rsidRPr="00765F68">
        <w:rPr>
          <w:rFonts w:asciiTheme="minorHAnsi" w:hAnsiTheme="minorHAnsi"/>
        </w:rPr>
        <w:t xml:space="preserve">. </w:t>
      </w:r>
      <w:r w:rsidR="00BF7F4F" w:rsidRPr="00765F68">
        <w:rPr>
          <w:rFonts w:asciiTheme="minorHAnsi" w:hAnsiTheme="minorHAnsi"/>
        </w:rPr>
        <w:t>The primary method by which a person will normally satisfy the Employment Secretary or a delegate is by complying with the requirements in their employment pathway plan. In practice, it is only in egregious cases that the Employment Secretary would fail to be satisfied.</w:t>
      </w:r>
    </w:p>
    <w:p w14:paraId="2A9BBF23" w14:textId="77777777" w:rsidR="004741AE" w:rsidRPr="00765F68" w:rsidRDefault="006F5A2F" w:rsidP="004741AE">
      <w:pPr>
        <w:jc w:val="both"/>
        <w:rPr>
          <w:rFonts w:asciiTheme="minorHAnsi" w:hAnsiTheme="minorHAnsi" w:cstheme="minorHAnsi"/>
        </w:rPr>
      </w:pPr>
      <w:r w:rsidRPr="00765F68">
        <w:rPr>
          <w:rFonts w:asciiTheme="minorHAnsi" w:hAnsiTheme="minorHAnsi" w:cstheme="minorHAnsi"/>
        </w:rPr>
        <w:t>Part 3 of the Instrument outlines the kinds of information that the</w:t>
      </w:r>
      <w:r w:rsidR="004741AE" w:rsidRPr="00765F68">
        <w:rPr>
          <w:rFonts w:asciiTheme="minorHAnsi" w:hAnsiTheme="minorHAnsi" w:cstheme="minorHAnsi"/>
        </w:rPr>
        <w:t xml:space="preserve"> Employment</w:t>
      </w:r>
      <w:r w:rsidRPr="00765F68">
        <w:rPr>
          <w:rFonts w:asciiTheme="minorHAnsi" w:hAnsiTheme="minorHAnsi" w:cstheme="minorHAnsi"/>
        </w:rPr>
        <w:t xml:space="preserve"> Secretary must provide to a person who has made a claim for a participation payment and is entering into an employment pathway plan</w:t>
      </w:r>
      <w:r w:rsidR="004741AE" w:rsidRPr="00765F68">
        <w:rPr>
          <w:rFonts w:asciiTheme="minorHAnsi" w:hAnsiTheme="minorHAnsi" w:cstheme="minorHAnsi"/>
        </w:rPr>
        <w:t xml:space="preserve">. This includes information regarding the entire lifecycle of an employment pathway plan, including: </w:t>
      </w:r>
    </w:p>
    <w:p w14:paraId="0B7B6525" w14:textId="61A987F8" w:rsidR="004741AE" w:rsidRPr="00765F68" w:rsidRDefault="004741AE" w:rsidP="004741AE">
      <w:pPr>
        <w:pStyle w:val="ListParagraph"/>
        <w:numPr>
          <w:ilvl w:val="0"/>
          <w:numId w:val="3"/>
        </w:numPr>
        <w:spacing w:before="120" w:after="120"/>
        <w:jc w:val="both"/>
        <w:rPr>
          <w:rFonts w:asciiTheme="minorHAnsi" w:hAnsiTheme="minorHAnsi" w:cstheme="minorHAnsi"/>
        </w:rPr>
      </w:pPr>
      <w:r w:rsidRPr="00765F68">
        <w:rPr>
          <w:rFonts w:asciiTheme="minorHAnsi" w:hAnsiTheme="minorHAnsi" w:cstheme="minorHAnsi"/>
        </w:rPr>
        <w:t xml:space="preserve">information about </w:t>
      </w:r>
      <w:r w:rsidRPr="00765F68">
        <w:rPr>
          <w:rFonts w:asciiTheme="minorHAnsi" w:hAnsiTheme="minorHAnsi" w:cstheme="minorHAnsi"/>
          <w:iCs/>
          <w:szCs w:val="24"/>
        </w:rPr>
        <w:t>the</w:t>
      </w:r>
      <w:r w:rsidRPr="00765F68">
        <w:rPr>
          <w:rFonts w:asciiTheme="minorHAnsi" w:hAnsiTheme="minorHAnsi" w:cstheme="minorHAnsi"/>
        </w:rPr>
        <w:t xml:space="preserve"> requirement for the person to enter a plan</w:t>
      </w:r>
      <w:r w:rsidR="005544E2" w:rsidRPr="00765F68">
        <w:rPr>
          <w:rFonts w:asciiTheme="minorHAnsi" w:hAnsiTheme="minorHAnsi" w:cstheme="minorHAnsi"/>
        </w:rPr>
        <w:t>;</w:t>
      </w:r>
      <w:r w:rsidRPr="00765F68">
        <w:rPr>
          <w:rFonts w:asciiTheme="minorHAnsi" w:hAnsiTheme="minorHAnsi" w:cstheme="minorHAnsi"/>
        </w:rPr>
        <w:t xml:space="preserve"> </w:t>
      </w:r>
    </w:p>
    <w:p w14:paraId="47FC4DE4" w14:textId="00EE1811" w:rsidR="004741AE" w:rsidRPr="00765F68" w:rsidRDefault="004741AE" w:rsidP="004741AE">
      <w:pPr>
        <w:pStyle w:val="ListParagraph"/>
        <w:numPr>
          <w:ilvl w:val="0"/>
          <w:numId w:val="3"/>
        </w:numPr>
        <w:spacing w:before="120" w:after="120"/>
        <w:jc w:val="both"/>
        <w:rPr>
          <w:rFonts w:asciiTheme="minorHAnsi" w:hAnsiTheme="minorHAnsi" w:cstheme="minorHAnsi"/>
        </w:rPr>
      </w:pPr>
      <w:r w:rsidRPr="00765F68">
        <w:rPr>
          <w:rFonts w:asciiTheme="minorHAnsi" w:hAnsiTheme="minorHAnsi" w:cstheme="minorHAnsi"/>
        </w:rPr>
        <w:t>information about processes for managing the plan</w:t>
      </w:r>
      <w:r w:rsidR="005544E2" w:rsidRPr="00765F68">
        <w:rPr>
          <w:rFonts w:asciiTheme="minorHAnsi" w:hAnsiTheme="minorHAnsi" w:cstheme="minorHAnsi"/>
        </w:rPr>
        <w:t>;</w:t>
      </w:r>
      <w:r w:rsidRPr="00765F68">
        <w:rPr>
          <w:rFonts w:asciiTheme="minorHAnsi" w:hAnsiTheme="minorHAnsi" w:cstheme="minorHAnsi"/>
        </w:rPr>
        <w:t xml:space="preserve"> </w:t>
      </w:r>
    </w:p>
    <w:p w14:paraId="6D6E447E" w14:textId="65F182AA" w:rsidR="004741AE" w:rsidRPr="00765F68" w:rsidRDefault="004741AE" w:rsidP="004741AE">
      <w:pPr>
        <w:pStyle w:val="ListParagraph"/>
        <w:numPr>
          <w:ilvl w:val="0"/>
          <w:numId w:val="3"/>
        </w:numPr>
        <w:spacing w:before="120" w:after="120"/>
        <w:jc w:val="both"/>
        <w:rPr>
          <w:rFonts w:asciiTheme="minorHAnsi" w:hAnsiTheme="minorHAnsi" w:cstheme="minorHAnsi"/>
        </w:rPr>
      </w:pPr>
      <w:r w:rsidRPr="00765F68">
        <w:rPr>
          <w:rFonts w:asciiTheme="minorHAnsi" w:hAnsiTheme="minorHAnsi" w:cstheme="minorHAnsi"/>
        </w:rPr>
        <w:lastRenderedPageBreak/>
        <w:t>information about programs or activities that a person may be eligible to participate in</w:t>
      </w:r>
      <w:r w:rsidR="005544E2" w:rsidRPr="00765F68">
        <w:rPr>
          <w:rFonts w:asciiTheme="minorHAnsi" w:hAnsiTheme="minorHAnsi" w:cstheme="minorHAnsi"/>
        </w:rPr>
        <w:t>;</w:t>
      </w:r>
      <w:r w:rsidRPr="00765F68">
        <w:rPr>
          <w:rFonts w:asciiTheme="minorHAnsi" w:hAnsiTheme="minorHAnsi" w:cstheme="minorHAnsi"/>
        </w:rPr>
        <w:t xml:space="preserve"> </w:t>
      </w:r>
    </w:p>
    <w:p w14:paraId="043610AD" w14:textId="1D0BACF0" w:rsidR="004741AE" w:rsidRPr="00765F68" w:rsidRDefault="004741AE" w:rsidP="004741AE">
      <w:pPr>
        <w:pStyle w:val="ListParagraph"/>
        <w:numPr>
          <w:ilvl w:val="0"/>
          <w:numId w:val="3"/>
        </w:numPr>
        <w:spacing w:before="120" w:after="120"/>
        <w:jc w:val="both"/>
        <w:rPr>
          <w:rFonts w:asciiTheme="minorHAnsi" w:hAnsiTheme="minorHAnsi" w:cstheme="minorHAnsi"/>
        </w:rPr>
      </w:pPr>
      <w:r w:rsidRPr="00765F68">
        <w:rPr>
          <w:rFonts w:asciiTheme="minorHAnsi" w:hAnsiTheme="minorHAnsi" w:cstheme="minorHAnsi"/>
        </w:rPr>
        <w:t>information about reporting compliance with the terms of that plan</w:t>
      </w:r>
      <w:r w:rsidR="005544E2" w:rsidRPr="00765F68">
        <w:rPr>
          <w:rFonts w:asciiTheme="minorHAnsi" w:hAnsiTheme="minorHAnsi" w:cstheme="minorHAnsi"/>
        </w:rPr>
        <w:t>;</w:t>
      </w:r>
      <w:r w:rsidRPr="00765F68">
        <w:rPr>
          <w:rFonts w:asciiTheme="minorHAnsi" w:hAnsiTheme="minorHAnsi" w:cstheme="minorHAnsi"/>
        </w:rPr>
        <w:t xml:space="preserve"> </w:t>
      </w:r>
    </w:p>
    <w:p w14:paraId="39ED648A" w14:textId="08199B9C" w:rsidR="004741AE" w:rsidRPr="00765F68" w:rsidRDefault="004741AE" w:rsidP="00B319EA">
      <w:pPr>
        <w:pStyle w:val="ListParagraph"/>
        <w:numPr>
          <w:ilvl w:val="0"/>
          <w:numId w:val="3"/>
        </w:numPr>
        <w:spacing w:before="120" w:after="120"/>
        <w:jc w:val="both"/>
        <w:rPr>
          <w:rFonts w:asciiTheme="minorHAnsi" w:hAnsiTheme="minorHAnsi" w:cstheme="minorHAnsi"/>
        </w:rPr>
      </w:pPr>
      <w:r w:rsidRPr="00765F68">
        <w:rPr>
          <w:rFonts w:asciiTheme="minorHAnsi" w:hAnsiTheme="minorHAnsi" w:cstheme="minorHAnsi"/>
        </w:rPr>
        <w:t>ways in which a participant can report compliance with their employment pathway plan</w:t>
      </w:r>
      <w:r w:rsidR="000009D0" w:rsidRPr="00765F68">
        <w:rPr>
          <w:rFonts w:asciiTheme="minorHAnsi" w:hAnsiTheme="minorHAnsi" w:cstheme="minorHAnsi"/>
        </w:rPr>
        <w:t>.</w:t>
      </w:r>
    </w:p>
    <w:p w14:paraId="77E17E51" w14:textId="357A27BA" w:rsidR="000D65A2" w:rsidRPr="00765F68" w:rsidRDefault="00B319EA" w:rsidP="00680660">
      <w:pPr>
        <w:spacing w:before="120" w:after="120"/>
        <w:jc w:val="both"/>
        <w:rPr>
          <w:rFonts w:asciiTheme="minorHAnsi" w:hAnsiTheme="minorHAnsi" w:cstheme="minorHAnsi"/>
        </w:rPr>
      </w:pPr>
      <w:r w:rsidRPr="00765F68">
        <w:rPr>
          <w:rFonts w:asciiTheme="minorHAnsi" w:hAnsiTheme="minorHAnsi" w:cstheme="minorHAnsi"/>
          <w:iCs/>
          <w:szCs w:val="24"/>
        </w:rPr>
        <w:t>This information ensures</w:t>
      </w:r>
      <w:r w:rsidRPr="00765F68">
        <w:rPr>
          <w:rFonts w:asciiTheme="minorHAnsi" w:hAnsiTheme="minorHAnsi" w:cstheme="minorHAnsi"/>
          <w:i/>
          <w:iCs/>
        </w:rPr>
        <w:t xml:space="preserve"> </w:t>
      </w:r>
      <w:r w:rsidR="00E431E4" w:rsidRPr="00765F68">
        <w:rPr>
          <w:rFonts w:asciiTheme="minorHAnsi" w:hAnsiTheme="minorHAnsi" w:cstheme="minorHAnsi"/>
        </w:rPr>
        <w:t>individuals</w:t>
      </w:r>
      <w:r w:rsidRPr="00765F68">
        <w:rPr>
          <w:rFonts w:asciiTheme="minorHAnsi" w:hAnsiTheme="minorHAnsi" w:cstheme="minorHAnsi"/>
        </w:rPr>
        <w:t xml:space="preserve"> know their options and the processes available to them, so that they can make informed decisions about how they would like to manage their plans. In particular, the information allows the person to consider whether they wish to enter an employment pathway plan under the streamlined processes provided for by section 40E of the Administration Act.</w:t>
      </w:r>
    </w:p>
    <w:p w14:paraId="68BD8D40" w14:textId="2E1212C6" w:rsidR="00B319EA" w:rsidRPr="00765F68" w:rsidRDefault="00B319EA" w:rsidP="00B319EA">
      <w:pPr>
        <w:jc w:val="both"/>
        <w:rPr>
          <w:rFonts w:asciiTheme="minorHAnsi" w:hAnsiTheme="minorHAnsi" w:cstheme="minorHAnsi"/>
        </w:rPr>
      </w:pPr>
      <w:r w:rsidRPr="00765F68">
        <w:rPr>
          <w:rFonts w:asciiTheme="minorHAnsi" w:hAnsiTheme="minorHAnsi" w:cstheme="minorHAnsi"/>
        </w:rPr>
        <w:t>Part 4 of the Instrument relates to circumstances in which paid work is considered to constitute a risk to health or safety</w:t>
      </w:r>
      <w:r w:rsidR="00125876" w:rsidRPr="00765F68">
        <w:rPr>
          <w:rFonts w:asciiTheme="minorHAnsi" w:hAnsiTheme="minorHAnsi" w:cstheme="minorHAnsi"/>
        </w:rPr>
        <w:t xml:space="preserve">, and how the </w:t>
      </w:r>
      <w:r w:rsidR="003A6A61" w:rsidRPr="00765F68">
        <w:rPr>
          <w:rFonts w:asciiTheme="minorHAnsi" w:hAnsiTheme="minorHAnsi" w:cstheme="minorHAnsi"/>
        </w:rPr>
        <w:t xml:space="preserve">individual would satisfy the Employment Secretary </w:t>
      </w:r>
      <w:r w:rsidR="00CD5A3B" w:rsidRPr="00765F68">
        <w:rPr>
          <w:rFonts w:asciiTheme="minorHAnsi" w:hAnsiTheme="minorHAnsi" w:cstheme="minorHAnsi"/>
          <w:iCs/>
          <w:szCs w:val="24"/>
        </w:rPr>
        <w:t xml:space="preserve">that </w:t>
      </w:r>
      <w:proofErr w:type="gramStart"/>
      <w:r w:rsidR="00CD5A3B" w:rsidRPr="00765F68">
        <w:rPr>
          <w:rFonts w:asciiTheme="minorHAnsi" w:hAnsiTheme="minorHAnsi" w:cstheme="minorHAnsi"/>
          <w:iCs/>
          <w:szCs w:val="24"/>
        </w:rPr>
        <w:t>particular paid</w:t>
      </w:r>
      <w:proofErr w:type="gramEnd"/>
      <w:r w:rsidR="00CD5A3B" w:rsidRPr="00765F68">
        <w:rPr>
          <w:rFonts w:asciiTheme="minorHAnsi" w:hAnsiTheme="minorHAnsi" w:cstheme="minorHAnsi"/>
          <w:iCs/>
          <w:szCs w:val="24"/>
        </w:rPr>
        <w:t xml:space="preserve"> work constitutes such a risk</w:t>
      </w:r>
      <w:r w:rsidRPr="00765F68">
        <w:rPr>
          <w:rFonts w:asciiTheme="minorHAnsi" w:hAnsiTheme="minorHAnsi" w:cstheme="minorHAnsi"/>
        </w:rPr>
        <w:t xml:space="preserve">. It </w:t>
      </w:r>
      <w:r w:rsidR="00941E34" w:rsidRPr="00765F68">
        <w:rPr>
          <w:rFonts w:asciiTheme="minorHAnsi" w:hAnsiTheme="minorHAnsi" w:cstheme="minorHAnsi"/>
        </w:rPr>
        <w:t xml:space="preserve">clarifies and </w:t>
      </w:r>
      <w:proofErr w:type="gramStart"/>
      <w:r w:rsidR="00941E34" w:rsidRPr="00765F68">
        <w:rPr>
          <w:rFonts w:asciiTheme="minorHAnsi" w:hAnsiTheme="minorHAnsi" w:cstheme="minorHAnsi"/>
        </w:rPr>
        <w:t>provide</w:t>
      </w:r>
      <w:proofErr w:type="gramEnd"/>
      <w:r w:rsidR="00941E34" w:rsidRPr="00765F68">
        <w:rPr>
          <w:rFonts w:asciiTheme="minorHAnsi" w:hAnsiTheme="minorHAnsi" w:cstheme="minorHAnsi"/>
        </w:rPr>
        <w:t xml:space="preserve"> examples of when </w:t>
      </w:r>
      <w:r w:rsidR="00427B69" w:rsidRPr="00765F68">
        <w:rPr>
          <w:rFonts w:asciiTheme="minorHAnsi" w:hAnsiTheme="minorHAnsi" w:cstheme="minorHAnsi"/>
        </w:rPr>
        <w:t>performing paid work may constitute a risk to health or safety for the purposes of paragraph</w:t>
      </w:r>
      <w:r w:rsidRPr="00765F68">
        <w:rPr>
          <w:rFonts w:asciiTheme="minorHAnsi" w:hAnsiTheme="minorHAnsi" w:cstheme="minorHAnsi"/>
        </w:rPr>
        <w:t xml:space="preserve"> 40X</w:t>
      </w:r>
      <w:r w:rsidR="00427B69" w:rsidRPr="00765F68">
        <w:rPr>
          <w:rFonts w:asciiTheme="minorHAnsi" w:hAnsiTheme="minorHAnsi" w:cstheme="minorHAnsi"/>
        </w:rPr>
        <w:t>(1)(d)</w:t>
      </w:r>
      <w:r w:rsidRPr="00765F68">
        <w:rPr>
          <w:rFonts w:asciiTheme="minorHAnsi" w:hAnsiTheme="minorHAnsi" w:cstheme="minorHAnsi"/>
        </w:rPr>
        <w:t xml:space="preserve"> of the Administration Act</w:t>
      </w:r>
      <w:r w:rsidR="00FE07D2" w:rsidRPr="00765F68">
        <w:rPr>
          <w:rFonts w:asciiTheme="minorHAnsi" w:hAnsiTheme="minorHAnsi" w:cstheme="minorHAnsi"/>
        </w:rPr>
        <w:t>. Paragraph 40X(1)(d)</w:t>
      </w:r>
      <w:r w:rsidRPr="00765F68">
        <w:rPr>
          <w:rFonts w:asciiTheme="minorHAnsi" w:hAnsiTheme="minorHAnsi" w:cstheme="minorHAnsi"/>
        </w:rPr>
        <w:t xml:space="preserve"> provides for the circumstances where paid work will be unsuitable to by performed by a person, and which a person would therefore not need to seek, accept or undertake </w:t>
      </w:r>
      <w:proofErr w:type="gramStart"/>
      <w:r w:rsidRPr="00765F68">
        <w:rPr>
          <w:rFonts w:asciiTheme="minorHAnsi" w:hAnsiTheme="minorHAnsi" w:cstheme="minorHAnsi"/>
        </w:rPr>
        <w:t>in order to</w:t>
      </w:r>
      <w:proofErr w:type="gramEnd"/>
      <w:r w:rsidRPr="00765F68">
        <w:rPr>
          <w:rFonts w:asciiTheme="minorHAnsi" w:hAnsiTheme="minorHAnsi" w:cstheme="minorHAnsi"/>
        </w:rPr>
        <w:t xml:space="preserve"> remain qualified for a participation payment. Part 4 provides greater clarity to </w:t>
      </w:r>
      <w:r w:rsidR="00E431E4" w:rsidRPr="00765F68">
        <w:rPr>
          <w:rFonts w:asciiTheme="minorHAnsi" w:hAnsiTheme="minorHAnsi" w:cstheme="minorHAnsi"/>
        </w:rPr>
        <w:t>individual</w:t>
      </w:r>
      <w:r w:rsidRPr="00765F68">
        <w:rPr>
          <w:rFonts w:asciiTheme="minorHAnsi" w:hAnsiTheme="minorHAnsi" w:cstheme="minorHAnsi"/>
        </w:rPr>
        <w:t xml:space="preserve">s and to stakeholders and reflects the Employment Secretary’s commitment to promoting safe and productive workplaces.  </w:t>
      </w:r>
    </w:p>
    <w:p w14:paraId="4BB3A63E" w14:textId="77777777" w:rsidR="00B319EA" w:rsidRPr="00765F68" w:rsidRDefault="00B319EA" w:rsidP="00680660">
      <w:pPr>
        <w:spacing w:before="120" w:after="120"/>
        <w:jc w:val="both"/>
        <w:rPr>
          <w:rFonts w:asciiTheme="minorHAnsi" w:hAnsiTheme="minorHAnsi" w:cstheme="minorHAnsi"/>
          <w:iCs/>
          <w:szCs w:val="24"/>
        </w:rPr>
      </w:pPr>
    </w:p>
    <w:p w14:paraId="57CC71C9" w14:textId="13DFAF9C" w:rsidR="00F9205E" w:rsidRPr="00765F68" w:rsidRDefault="00F9205E">
      <w:pPr>
        <w:pStyle w:val="Heading2"/>
        <w:jc w:val="both"/>
      </w:pPr>
      <w:r w:rsidRPr="00765F68">
        <w:t>Human rights implications</w:t>
      </w:r>
    </w:p>
    <w:p w14:paraId="6622197F" w14:textId="77A8EBFF" w:rsidR="00F9205E" w:rsidRPr="00765F68" w:rsidRDefault="001A03D5">
      <w:pPr>
        <w:spacing w:before="120" w:after="120"/>
        <w:jc w:val="both"/>
        <w:rPr>
          <w:rFonts w:asciiTheme="minorHAnsi" w:hAnsiTheme="minorHAnsi" w:cstheme="minorHAnsi"/>
          <w:szCs w:val="24"/>
        </w:rPr>
      </w:pPr>
      <w:r w:rsidRPr="00765F68">
        <w:rPr>
          <w:rFonts w:asciiTheme="minorHAnsi" w:hAnsiTheme="minorHAnsi" w:cstheme="minorHAnsi"/>
          <w:szCs w:val="24"/>
        </w:rPr>
        <w:t>The Instrument engages the following rights:</w:t>
      </w:r>
    </w:p>
    <w:p w14:paraId="16A18785" w14:textId="77777777" w:rsidR="001A03D5" w:rsidRPr="00765F68" w:rsidRDefault="001A03D5">
      <w:pPr>
        <w:pStyle w:val="ListParagraph"/>
        <w:numPr>
          <w:ilvl w:val="0"/>
          <w:numId w:val="1"/>
        </w:num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the right to work (Article 6 of </w:t>
      </w:r>
      <w:r w:rsidRPr="00765F68">
        <w:rPr>
          <w:rFonts w:asciiTheme="minorHAnsi" w:hAnsiTheme="minorHAnsi" w:cstheme="minorHAnsi"/>
          <w:i/>
          <w:szCs w:val="24"/>
        </w:rPr>
        <w:t xml:space="preserve">the International Covenant on Economic, Social and Cultural Rights </w:t>
      </w:r>
      <w:r w:rsidRPr="00765F68">
        <w:rPr>
          <w:rFonts w:asciiTheme="minorHAnsi" w:hAnsiTheme="minorHAnsi" w:cstheme="minorHAnsi"/>
          <w:iCs/>
          <w:szCs w:val="24"/>
        </w:rPr>
        <w:t xml:space="preserve">(ICESCR), read with Article 2 of the ICESCR, and Articles 1 and 2 of the International </w:t>
      </w:r>
      <w:r w:rsidRPr="00765F68">
        <w:rPr>
          <w:rFonts w:asciiTheme="minorHAnsi" w:hAnsiTheme="minorHAnsi" w:cstheme="minorHAnsi"/>
          <w:i/>
          <w:szCs w:val="24"/>
        </w:rPr>
        <w:t>Labour Organisation’s C122 - Employment Policy Convention, 1964 (No. 122)</w:t>
      </w:r>
      <w:r w:rsidRPr="00765F68">
        <w:rPr>
          <w:rFonts w:asciiTheme="minorHAnsi" w:hAnsiTheme="minorHAnsi" w:cstheme="minorHAnsi"/>
          <w:iCs/>
          <w:szCs w:val="24"/>
        </w:rPr>
        <w:t xml:space="preserve"> (ILO Convention 122);</w:t>
      </w:r>
    </w:p>
    <w:p w14:paraId="4DD8BD47" w14:textId="12D22824" w:rsidR="001A03D5" w:rsidRPr="00765F68" w:rsidRDefault="003A655C">
      <w:pPr>
        <w:pStyle w:val="ListParagraph"/>
        <w:numPr>
          <w:ilvl w:val="0"/>
          <w:numId w:val="1"/>
        </w:numPr>
        <w:spacing w:before="120" w:after="120"/>
        <w:jc w:val="both"/>
        <w:rPr>
          <w:rFonts w:asciiTheme="minorHAnsi" w:hAnsiTheme="minorHAnsi" w:cstheme="minorHAnsi"/>
          <w:iCs/>
          <w:szCs w:val="24"/>
        </w:rPr>
      </w:pPr>
      <w:r w:rsidRPr="00765F68">
        <w:rPr>
          <w:rFonts w:asciiTheme="minorHAnsi" w:hAnsiTheme="minorHAnsi" w:cstheme="minorHAnsi"/>
          <w:iCs/>
          <w:szCs w:val="24"/>
        </w:rPr>
        <w:t>t</w:t>
      </w:r>
      <w:r w:rsidR="001A03D5" w:rsidRPr="00765F68">
        <w:rPr>
          <w:rFonts w:asciiTheme="minorHAnsi" w:hAnsiTheme="minorHAnsi" w:cstheme="minorHAnsi"/>
          <w:iCs/>
          <w:szCs w:val="24"/>
        </w:rPr>
        <w:t xml:space="preserve">he right to social security (Article 9 of the ICESCR); </w:t>
      </w:r>
    </w:p>
    <w:p w14:paraId="4E67367F" w14:textId="6AC4EB9A" w:rsidR="00E8671C" w:rsidRPr="00765F68" w:rsidRDefault="003A655C">
      <w:pPr>
        <w:pStyle w:val="ListParagraph"/>
        <w:numPr>
          <w:ilvl w:val="0"/>
          <w:numId w:val="1"/>
        </w:numPr>
        <w:spacing w:before="120" w:after="120"/>
        <w:jc w:val="both"/>
        <w:rPr>
          <w:rFonts w:asciiTheme="minorHAnsi" w:hAnsiTheme="minorHAnsi" w:cstheme="minorHAnsi"/>
          <w:iCs/>
          <w:szCs w:val="24"/>
        </w:rPr>
      </w:pPr>
      <w:r w:rsidRPr="00765F68">
        <w:rPr>
          <w:rFonts w:asciiTheme="minorHAnsi" w:hAnsiTheme="minorHAnsi" w:cstheme="minorHAnsi"/>
          <w:iCs/>
          <w:szCs w:val="24"/>
        </w:rPr>
        <w:t>t</w:t>
      </w:r>
      <w:r w:rsidR="001A03D5" w:rsidRPr="00765F68">
        <w:rPr>
          <w:rFonts w:asciiTheme="minorHAnsi" w:hAnsiTheme="minorHAnsi" w:cstheme="minorHAnsi"/>
          <w:iCs/>
          <w:szCs w:val="24"/>
        </w:rPr>
        <w:t>he right to an adequate standard of living (Article 11 of the ICESCR)</w:t>
      </w:r>
      <w:r w:rsidRPr="00765F68">
        <w:rPr>
          <w:rFonts w:asciiTheme="minorHAnsi" w:hAnsiTheme="minorHAnsi" w:cstheme="minorHAnsi"/>
          <w:iCs/>
          <w:szCs w:val="24"/>
        </w:rPr>
        <w:t xml:space="preserve">; </w:t>
      </w:r>
      <w:r w:rsidR="001A03D5" w:rsidRPr="00765F68">
        <w:rPr>
          <w:rFonts w:asciiTheme="minorHAnsi" w:hAnsiTheme="minorHAnsi" w:cstheme="minorHAnsi"/>
          <w:iCs/>
          <w:szCs w:val="24"/>
        </w:rPr>
        <w:t xml:space="preserve"> </w:t>
      </w:r>
    </w:p>
    <w:p w14:paraId="7E45BC64" w14:textId="6024AF92" w:rsidR="003A655C" w:rsidRPr="00765F68" w:rsidRDefault="003A655C" w:rsidP="003A655C">
      <w:pPr>
        <w:pStyle w:val="ListParagraph"/>
        <w:numPr>
          <w:ilvl w:val="0"/>
          <w:numId w:val="1"/>
        </w:numPr>
        <w:spacing w:after="160" w:line="259" w:lineRule="auto"/>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the right to full and effective participation in society and non-discrimination for people with a disability – Articles 3, 4, 5 and 9 of the </w:t>
      </w:r>
      <w:r w:rsidRPr="00765F68">
        <w:rPr>
          <w:rFonts w:asciiTheme="minorHAnsi" w:eastAsiaTheme="minorEastAsia" w:hAnsiTheme="minorHAnsi" w:cstheme="minorHAnsi"/>
          <w:i/>
          <w:iCs/>
          <w:szCs w:val="24"/>
        </w:rPr>
        <w:t>United Nations</w:t>
      </w:r>
      <w:r w:rsidRPr="00765F68">
        <w:rPr>
          <w:rFonts w:asciiTheme="minorHAnsi" w:eastAsiaTheme="minorEastAsia" w:hAnsiTheme="minorHAnsi" w:cstheme="minorHAnsi"/>
          <w:szCs w:val="24"/>
        </w:rPr>
        <w:t xml:space="preserve"> </w:t>
      </w:r>
      <w:r w:rsidRPr="00765F68">
        <w:rPr>
          <w:rFonts w:asciiTheme="minorHAnsi" w:eastAsiaTheme="minorEastAsia" w:hAnsiTheme="minorHAnsi" w:cstheme="minorHAnsi"/>
          <w:i/>
          <w:iCs/>
          <w:szCs w:val="24"/>
        </w:rPr>
        <w:t xml:space="preserve">Convention on the Rights of Persons with Disabilities </w:t>
      </w:r>
      <w:r w:rsidRPr="00765F68">
        <w:rPr>
          <w:rFonts w:asciiTheme="minorHAnsi" w:eastAsiaTheme="minorEastAsia" w:hAnsiTheme="minorHAnsi" w:cstheme="minorHAnsi"/>
          <w:szCs w:val="24"/>
        </w:rPr>
        <w:t>(UNCRPD);</w:t>
      </w:r>
    </w:p>
    <w:p w14:paraId="54593845" w14:textId="699465B1" w:rsidR="003A655C" w:rsidRPr="00765F68" w:rsidRDefault="003A655C" w:rsidP="003A655C">
      <w:pPr>
        <w:pStyle w:val="ListParagraph"/>
        <w:numPr>
          <w:ilvl w:val="0"/>
          <w:numId w:val="1"/>
        </w:numPr>
        <w:spacing w:after="160" w:line="259" w:lineRule="auto"/>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the respect for inherent dignity, individual autonomy including the freedom to make one’s own choices, and independence of persons (Article 3 of the </w:t>
      </w:r>
      <w:r w:rsidR="00A75AEC" w:rsidRPr="00765F68">
        <w:rPr>
          <w:rFonts w:asciiTheme="minorHAnsi" w:eastAsiaTheme="minorEastAsia" w:hAnsiTheme="minorHAnsi" w:cstheme="minorHAnsi"/>
          <w:szCs w:val="24"/>
        </w:rPr>
        <w:t>UN</w:t>
      </w:r>
      <w:r w:rsidRPr="00765F68">
        <w:rPr>
          <w:rFonts w:asciiTheme="minorHAnsi" w:eastAsiaTheme="minorEastAsia" w:hAnsiTheme="minorHAnsi" w:cstheme="minorHAnsi"/>
          <w:szCs w:val="24"/>
        </w:rPr>
        <w:t>CRPD);</w:t>
      </w:r>
    </w:p>
    <w:p w14:paraId="7DD0974A" w14:textId="39CB35DC" w:rsidR="003A655C" w:rsidRPr="00765F68" w:rsidRDefault="003A655C" w:rsidP="003A655C">
      <w:pPr>
        <w:pStyle w:val="ListParagraph"/>
        <w:numPr>
          <w:ilvl w:val="0"/>
          <w:numId w:val="1"/>
        </w:numPr>
        <w:spacing w:after="160" w:line="259" w:lineRule="auto"/>
        <w:jc w:val="both"/>
        <w:rPr>
          <w:rFonts w:asciiTheme="minorHAnsi" w:hAnsiTheme="minorHAnsi" w:cstheme="minorHAnsi"/>
          <w:szCs w:val="24"/>
        </w:rPr>
      </w:pPr>
      <w:r w:rsidRPr="00765F68">
        <w:rPr>
          <w:rFonts w:asciiTheme="minorHAnsi" w:hAnsiTheme="minorHAnsi" w:cstheme="minorHAnsi"/>
          <w:szCs w:val="24"/>
        </w:rPr>
        <w:t xml:space="preserve">equality of opportunity and accessibility (Article 3 of the </w:t>
      </w:r>
      <w:r w:rsidR="00A75AEC" w:rsidRPr="00765F68">
        <w:rPr>
          <w:rFonts w:asciiTheme="minorHAnsi" w:hAnsiTheme="minorHAnsi" w:cstheme="minorHAnsi"/>
          <w:szCs w:val="24"/>
        </w:rPr>
        <w:t>UN</w:t>
      </w:r>
      <w:r w:rsidRPr="00765F68">
        <w:rPr>
          <w:rFonts w:asciiTheme="minorHAnsi" w:hAnsiTheme="minorHAnsi" w:cstheme="minorHAnsi"/>
          <w:szCs w:val="24"/>
        </w:rPr>
        <w:t>CRPD);</w:t>
      </w:r>
    </w:p>
    <w:p w14:paraId="4648E51F" w14:textId="7AA8EA4E" w:rsidR="003A655C" w:rsidRPr="00765F68" w:rsidRDefault="003A655C" w:rsidP="003A655C">
      <w:pPr>
        <w:pStyle w:val="ListParagraph"/>
        <w:numPr>
          <w:ilvl w:val="0"/>
          <w:numId w:val="1"/>
        </w:numPr>
        <w:spacing w:after="160" w:line="259" w:lineRule="auto"/>
        <w:jc w:val="both"/>
        <w:rPr>
          <w:rFonts w:asciiTheme="minorHAnsi" w:hAnsiTheme="minorHAnsi" w:cstheme="minorHAnsi"/>
          <w:szCs w:val="24"/>
        </w:rPr>
      </w:pPr>
      <w:r w:rsidRPr="00765F68">
        <w:rPr>
          <w:rFonts w:asciiTheme="minorHAnsi" w:hAnsiTheme="minorHAnsi" w:cstheme="minorHAnsi"/>
          <w:szCs w:val="24"/>
        </w:rPr>
        <w:t xml:space="preserve">every person with disabilities having a right to respect for their physical and mental integrity on an equal basis with others (Article 17 of the </w:t>
      </w:r>
      <w:r w:rsidR="00A75AEC" w:rsidRPr="00765F68">
        <w:rPr>
          <w:rFonts w:asciiTheme="minorHAnsi" w:hAnsiTheme="minorHAnsi" w:cstheme="minorHAnsi"/>
          <w:szCs w:val="24"/>
        </w:rPr>
        <w:t>UN</w:t>
      </w:r>
      <w:r w:rsidRPr="00765F68">
        <w:rPr>
          <w:rFonts w:asciiTheme="minorHAnsi" w:hAnsiTheme="minorHAnsi" w:cstheme="minorHAnsi"/>
          <w:szCs w:val="24"/>
        </w:rPr>
        <w:t>CRPD); and</w:t>
      </w:r>
    </w:p>
    <w:p w14:paraId="6421C314" w14:textId="7989BA4E" w:rsidR="003A655C" w:rsidRPr="00765F68" w:rsidRDefault="003A655C" w:rsidP="003A655C">
      <w:pPr>
        <w:pStyle w:val="ListParagraph"/>
        <w:numPr>
          <w:ilvl w:val="0"/>
          <w:numId w:val="1"/>
        </w:numPr>
        <w:spacing w:before="120" w:after="120"/>
        <w:jc w:val="both"/>
        <w:rPr>
          <w:rFonts w:asciiTheme="minorHAnsi" w:hAnsiTheme="minorHAnsi" w:cstheme="minorHAnsi"/>
          <w:iCs/>
          <w:szCs w:val="24"/>
        </w:rPr>
      </w:pPr>
      <w:r w:rsidRPr="00765F68">
        <w:rPr>
          <w:rFonts w:asciiTheme="minorHAnsi" w:hAnsiTheme="minorHAnsi" w:cstheme="minorHAnsi"/>
          <w:szCs w:val="24"/>
        </w:rPr>
        <w:lastRenderedPageBreak/>
        <w:t xml:space="preserve">the rights of persons with disabilities to work on an equal basis with others (Article 27 of the </w:t>
      </w:r>
      <w:r w:rsidR="00A75AEC" w:rsidRPr="00765F68">
        <w:rPr>
          <w:rFonts w:asciiTheme="minorHAnsi" w:hAnsiTheme="minorHAnsi" w:cstheme="minorHAnsi"/>
          <w:szCs w:val="24"/>
        </w:rPr>
        <w:t>UN</w:t>
      </w:r>
      <w:r w:rsidRPr="00765F68">
        <w:rPr>
          <w:rFonts w:asciiTheme="minorHAnsi" w:hAnsiTheme="minorHAnsi" w:cstheme="minorHAnsi"/>
          <w:szCs w:val="24"/>
        </w:rPr>
        <w:t>CRPD).</w:t>
      </w:r>
    </w:p>
    <w:p w14:paraId="4DB7CEDB" w14:textId="677B41FC" w:rsidR="00382471" w:rsidRPr="00765F68" w:rsidRDefault="00382471">
      <w:pPr>
        <w:spacing w:before="120" w:after="120"/>
        <w:jc w:val="both"/>
        <w:rPr>
          <w:rFonts w:asciiTheme="minorHAnsi" w:hAnsiTheme="minorHAnsi" w:cstheme="minorHAnsi"/>
          <w:szCs w:val="24"/>
          <w:u w:val="single"/>
        </w:rPr>
      </w:pPr>
      <w:r w:rsidRPr="00765F68">
        <w:rPr>
          <w:rFonts w:asciiTheme="minorHAnsi" w:hAnsiTheme="minorHAnsi" w:cstheme="minorHAnsi"/>
          <w:szCs w:val="24"/>
          <w:u w:val="single"/>
        </w:rPr>
        <w:t>Rights to work, to social security and to an adequate standard of living</w:t>
      </w:r>
    </w:p>
    <w:p w14:paraId="7E9F579B" w14:textId="48CA8B64" w:rsidR="00D22029" w:rsidRPr="00765F68" w:rsidRDefault="005F0B68">
      <w:pPr>
        <w:spacing w:before="120" w:after="120"/>
        <w:jc w:val="both"/>
        <w:rPr>
          <w:rFonts w:asciiTheme="minorHAnsi" w:hAnsiTheme="minorHAnsi" w:cstheme="minorHAnsi"/>
          <w:szCs w:val="24"/>
        </w:rPr>
      </w:pPr>
      <w:r w:rsidRPr="00765F68">
        <w:rPr>
          <w:rFonts w:asciiTheme="minorHAnsi" w:hAnsiTheme="minorHAnsi" w:cstheme="minorHAnsi"/>
          <w:szCs w:val="24"/>
        </w:rPr>
        <w:t>Article 2(1) of the ICESCR recognises that ‘each State Party to the present Covenant undertakes to take steps, individually and through international assistance and co-operation, especially economic and technical, to the maximum of its available resources, with a view to achieving progressively the full realization of the rights recognized in the present Covenant by all appropriate means, including particularly the adoption of legislative measures’.</w:t>
      </w:r>
    </w:p>
    <w:p w14:paraId="1D526727" w14:textId="63CD4A2F" w:rsidR="005F0B68" w:rsidRPr="00765F68" w:rsidRDefault="005F0B68">
      <w:pPr>
        <w:spacing w:before="120" w:after="120"/>
        <w:jc w:val="both"/>
        <w:rPr>
          <w:rFonts w:asciiTheme="minorHAnsi" w:hAnsiTheme="minorHAnsi" w:cstheme="minorHAnsi"/>
          <w:szCs w:val="24"/>
        </w:rPr>
      </w:pPr>
      <w:r w:rsidRPr="00765F68">
        <w:rPr>
          <w:rFonts w:asciiTheme="minorHAnsi" w:hAnsiTheme="minorHAnsi" w:cstheme="minorHAnsi"/>
          <w:szCs w:val="24"/>
        </w:rPr>
        <w:t>Article 6(1) of the ICESCR recognises the right to work, including the right of everyone to the opportunity ‘to gain his living by work which he freely chooses or accepts.’ Article 6(2) provides that the States Parties recognise the right to work and will take appropriate steps to achieve the realisation of this right including through ‘technical and vocational guidance and training programmes, policies and techniques…’</w:t>
      </w:r>
    </w:p>
    <w:p w14:paraId="55A3D094" w14:textId="47873E0D" w:rsidR="005F0B68" w:rsidRPr="00765F68" w:rsidRDefault="005F0B68">
      <w:pPr>
        <w:spacing w:before="120" w:after="120"/>
        <w:jc w:val="both"/>
        <w:rPr>
          <w:rFonts w:asciiTheme="minorHAnsi" w:hAnsiTheme="minorHAnsi" w:cstheme="minorHAnsi"/>
          <w:szCs w:val="24"/>
        </w:rPr>
      </w:pPr>
      <w:r w:rsidRPr="00765F68">
        <w:rPr>
          <w:rFonts w:asciiTheme="minorHAnsi" w:hAnsiTheme="minorHAnsi" w:cstheme="minorHAnsi"/>
          <w:szCs w:val="24"/>
        </w:rPr>
        <w:t>Article 1 of the International Labour Organisation (ILO) Convention 122 provides that ‘each Member shall declare and pursue, as a major goal, an active policy designed to promote full, productive and freely chosen employment.’ Article 2 provides that each Member shall determine the measures for achieving the objectives specified in Article 1. This includes the establishment of programs for the application of these measures.</w:t>
      </w:r>
    </w:p>
    <w:p w14:paraId="2A645B54" w14:textId="5852A675" w:rsidR="005F0B68" w:rsidRPr="00765F68" w:rsidRDefault="005F0B68">
      <w:pPr>
        <w:spacing w:before="120" w:after="120"/>
        <w:jc w:val="both"/>
        <w:rPr>
          <w:rFonts w:asciiTheme="minorHAnsi" w:hAnsiTheme="minorHAnsi" w:cstheme="minorHAnsi"/>
          <w:szCs w:val="24"/>
        </w:rPr>
      </w:pPr>
      <w:r w:rsidRPr="00765F68">
        <w:rPr>
          <w:rFonts w:asciiTheme="minorHAnsi" w:hAnsiTheme="minorHAnsi" w:cstheme="minorHAnsi"/>
          <w:szCs w:val="24"/>
        </w:rPr>
        <w:t>Article 9 of the ICESCR recognises the right of every person to social security. The right to social security requires State Parties to establish a social security system and, within their maximum available resources, ensure access to a social security scheme that provides a minimum essential level of benefits to all individuals and families that will enable them to acquire at least essential health care, basic shelter and housing, water and sanitation, foodstuffs, and the most basic forms of education.</w:t>
      </w:r>
    </w:p>
    <w:p w14:paraId="75C8CBFD" w14:textId="4C39A673" w:rsidR="005F0B68" w:rsidRPr="00765F68" w:rsidRDefault="005F0B68">
      <w:pPr>
        <w:spacing w:before="120" w:after="120"/>
        <w:jc w:val="both"/>
        <w:rPr>
          <w:rFonts w:asciiTheme="minorHAnsi" w:hAnsiTheme="minorHAnsi" w:cstheme="minorHAnsi"/>
          <w:szCs w:val="24"/>
        </w:rPr>
      </w:pPr>
      <w:r w:rsidRPr="00765F68">
        <w:rPr>
          <w:rFonts w:asciiTheme="minorHAnsi" w:hAnsiTheme="minorHAnsi" w:cstheme="minorHAnsi"/>
          <w:szCs w:val="24"/>
        </w:rPr>
        <w:t>Article 11 of the ICESCR recognises the right of every person to an adequate standard of living including adequate food, water and housing, and to the continuous improvement of living conditions.</w:t>
      </w:r>
    </w:p>
    <w:p w14:paraId="5AB35A66" w14:textId="0806A56C" w:rsidR="005F0B68" w:rsidRPr="00765F68" w:rsidRDefault="0084761D">
      <w:pPr>
        <w:spacing w:before="120" w:after="120"/>
        <w:jc w:val="both"/>
        <w:rPr>
          <w:rFonts w:asciiTheme="minorHAnsi" w:hAnsiTheme="minorHAnsi" w:cstheme="minorHAnsi"/>
          <w:szCs w:val="24"/>
        </w:rPr>
      </w:pPr>
      <w:r w:rsidRPr="00765F68">
        <w:rPr>
          <w:rFonts w:asciiTheme="minorHAnsi" w:hAnsiTheme="minorHAnsi" w:cstheme="minorHAnsi"/>
          <w:iCs/>
          <w:szCs w:val="24"/>
        </w:rPr>
        <w:t xml:space="preserve">The Instrument does not change the substantive effect of the existing social security law, current policy in practice or the existing protections available to </w:t>
      </w:r>
      <w:r w:rsidR="008850C1" w:rsidRPr="00765F68">
        <w:rPr>
          <w:rFonts w:asciiTheme="minorHAnsi" w:hAnsiTheme="minorHAnsi" w:cstheme="minorHAnsi"/>
          <w:iCs/>
          <w:szCs w:val="24"/>
        </w:rPr>
        <w:t>individuals</w:t>
      </w:r>
      <w:r w:rsidRPr="00765F68">
        <w:rPr>
          <w:rFonts w:asciiTheme="minorHAnsi" w:hAnsiTheme="minorHAnsi" w:cstheme="minorHAnsi"/>
          <w:szCs w:val="24"/>
        </w:rPr>
        <w:t>. However, t</w:t>
      </w:r>
      <w:r w:rsidR="005F0B68" w:rsidRPr="00765F68">
        <w:rPr>
          <w:rFonts w:asciiTheme="minorHAnsi" w:hAnsiTheme="minorHAnsi" w:cstheme="minorHAnsi"/>
          <w:szCs w:val="24"/>
        </w:rPr>
        <w:t>he Instrument promotes the right to social security and through that the right</w:t>
      </w:r>
      <w:r w:rsidRPr="00765F68">
        <w:rPr>
          <w:rFonts w:asciiTheme="minorHAnsi" w:hAnsiTheme="minorHAnsi" w:cstheme="minorHAnsi"/>
          <w:szCs w:val="24"/>
        </w:rPr>
        <w:t>s to work and</w:t>
      </w:r>
      <w:r w:rsidR="005F0B68" w:rsidRPr="00765F68">
        <w:rPr>
          <w:rFonts w:asciiTheme="minorHAnsi" w:hAnsiTheme="minorHAnsi" w:cstheme="minorHAnsi"/>
          <w:szCs w:val="24"/>
        </w:rPr>
        <w:t xml:space="preserve"> to an adequate standard of living in </w:t>
      </w:r>
      <w:proofErr w:type="gramStart"/>
      <w:r w:rsidR="005F0B68" w:rsidRPr="00765F68">
        <w:rPr>
          <w:rFonts w:asciiTheme="minorHAnsi" w:hAnsiTheme="minorHAnsi" w:cstheme="minorHAnsi"/>
          <w:szCs w:val="24"/>
        </w:rPr>
        <w:t>a number of</w:t>
      </w:r>
      <w:proofErr w:type="gramEnd"/>
      <w:r w:rsidR="005F0B68" w:rsidRPr="00765F68">
        <w:rPr>
          <w:rFonts w:asciiTheme="minorHAnsi" w:hAnsiTheme="minorHAnsi" w:cstheme="minorHAnsi"/>
          <w:szCs w:val="24"/>
        </w:rPr>
        <w:t xml:space="preserve"> ways, by:</w:t>
      </w:r>
    </w:p>
    <w:p w14:paraId="6679203A" w14:textId="05B4BA5F" w:rsidR="0084761D" w:rsidRPr="00765F68" w:rsidRDefault="0084761D">
      <w:pPr>
        <w:pStyle w:val="ListParagraph"/>
        <w:numPr>
          <w:ilvl w:val="0"/>
          <w:numId w:val="9"/>
        </w:numPr>
        <w:spacing w:before="120" w:after="120"/>
        <w:jc w:val="both"/>
        <w:rPr>
          <w:rFonts w:asciiTheme="minorHAnsi" w:hAnsiTheme="minorHAnsi" w:cstheme="minorHAnsi"/>
          <w:szCs w:val="24"/>
        </w:rPr>
      </w:pPr>
      <w:r w:rsidRPr="00765F68">
        <w:rPr>
          <w:rFonts w:asciiTheme="minorHAnsi" w:hAnsiTheme="minorHAnsi" w:cstheme="minorHAnsi"/>
          <w:szCs w:val="24"/>
        </w:rPr>
        <w:t xml:space="preserve">providing additional clarity and transparency to </w:t>
      </w:r>
      <w:r w:rsidR="00E431E4" w:rsidRPr="00765F68">
        <w:rPr>
          <w:rFonts w:asciiTheme="minorHAnsi" w:hAnsiTheme="minorHAnsi" w:cstheme="minorHAnsi"/>
          <w:szCs w:val="24"/>
        </w:rPr>
        <w:t>individuals</w:t>
      </w:r>
      <w:r w:rsidRPr="00765F68">
        <w:rPr>
          <w:rFonts w:asciiTheme="minorHAnsi" w:hAnsiTheme="minorHAnsi" w:cstheme="minorHAnsi"/>
          <w:szCs w:val="24"/>
        </w:rPr>
        <w:t xml:space="preserve"> on the content of the obligations and requirements attached to their social security payments;</w:t>
      </w:r>
    </w:p>
    <w:p w14:paraId="0C65EAF9" w14:textId="092FB415" w:rsidR="0084761D" w:rsidRPr="00765F68" w:rsidRDefault="0084761D">
      <w:pPr>
        <w:pStyle w:val="ListParagraph"/>
        <w:numPr>
          <w:ilvl w:val="0"/>
          <w:numId w:val="9"/>
        </w:numPr>
        <w:spacing w:before="120" w:after="120"/>
        <w:jc w:val="both"/>
        <w:rPr>
          <w:rFonts w:asciiTheme="minorHAnsi" w:hAnsiTheme="minorHAnsi" w:cstheme="minorHAnsi"/>
          <w:szCs w:val="24"/>
        </w:rPr>
      </w:pPr>
      <w:r w:rsidRPr="00765F68">
        <w:rPr>
          <w:rFonts w:asciiTheme="minorHAnsi" w:hAnsiTheme="minorHAnsi" w:cstheme="minorHAnsi"/>
          <w:iCs/>
          <w:szCs w:val="24"/>
        </w:rPr>
        <w:t xml:space="preserve">making the social security law more accessible, by enhancing </w:t>
      </w:r>
      <w:r w:rsidR="00E431E4" w:rsidRPr="00765F68">
        <w:rPr>
          <w:rFonts w:asciiTheme="minorHAnsi" w:hAnsiTheme="minorHAnsi" w:cstheme="minorHAnsi"/>
          <w:iCs/>
          <w:szCs w:val="24"/>
        </w:rPr>
        <w:t>individuals</w:t>
      </w:r>
      <w:r w:rsidRPr="00765F68">
        <w:rPr>
          <w:rFonts w:asciiTheme="minorHAnsi" w:hAnsiTheme="minorHAnsi" w:cstheme="minorHAnsi"/>
          <w:iCs/>
          <w:szCs w:val="24"/>
        </w:rPr>
        <w:t xml:space="preserve">’ understanding of their </w:t>
      </w:r>
      <w:r w:rsidR="00AD47C2" w:rsidRPr="00765F68">
        <w:rPr>
          <w:rFonts w:asciiTheme="minorHAnsi" w:hAnsiTheme="minorHAnsi" w:cstheme="minorHAnsi"/>
          <w:iCs/>
          <w:szCs w:val="24"/>
        </w:rPr>
        <w:t>employment pathway plans including their rights under an employment pathway plan</w:t>
      </w:r>
      <w:r w:rsidRPr="00765F68">
        <w:rPr>
          <w:rFonts w:asciiTheme="minorHAnsi" w:hAnsiTheme="minorHAnsi" w:cstheme="minorHAnsi"/>
          <w:iCs/>
          <w:szCs w:val="24"/>
        </w:rPr>
        <w:t>; and</w:t>
      </w:r>
    </w:p>
    <w:p w14:paraId="187EF2A0" w14:textId="5A6006B9" w:rsidR="0084761D" w:rsidRPr="00765F68" w:rsidRDefault="0084761D">
      <w:pPr>
        <w:pStyle w:val="ListParagraph"/>
        <w:numPr>
          <w:ilvl w:val="0"/>
          <w:numId w:val="9"/>
        </w:numPr>
        <w:spacing w:before="120" w:after="120"/>
        <w:jc w:val="both"/>
        <w:rPr>
          <w:rFonts w:asciiTheme="minorHAnsi" w:hAnsiTheme="minorHAnsi" w:cstheme="minorHAnsi"/>
          <w:szCs w:val="24"/>
        </w:rPr>
      </w:pPr>
      <w:r w:rsidRPr="00765F68">
        <w:rPr>
          <w:rFonts w:asciiTheme="minorHAnsi" w:hAnsiTheme="minorHAnsi" w:cstheme="minorHAnsi"/>
          <w:szCs w:val="24"/>
        </w:rPr>
        <w:t xml:space="preserve">assisting </w:t>
      </w:r>
      <w:r w:rsidR="00E431E4" w:rsidRPr="00765F68">
        <w:rPr>
          <w:rFonts w:asciiTheme="minorHAnsi" w:hAnsiTheme="minorHAnsi" w:cstheme="minorHAnsi"/>
          <w:szCs w:val="24"/>
        </w:rPr>
        <w:t>individuals</w:t>
      </w:r>
      <w:r w:rsidRPr="00765F68">
        <w:rPr>
          <w:rFonts w:asciiTheme="minorHAnsi" w:hAnsiTheme="minorHAnsi" w:cstheme="minorHAnsi"/>
          <w:szCs w:val="24"/>
        </w:rPr>
        <w:t xml:space="preserve"> to identify when</w:t>
      </w:r>
      <w:r w:rsidR="004C49E8" w:rsidRPr="00765F68">
        <w:rPr>
          <w:rFonts w:asciiTheme="minorHAnsi" w:hAnsiTheme="minorHAnsi" w:cstheme="minorHAnsi"/>
          <w:szCs w:val="24"/>
        </w:rPr>
        <w:t xml:space="preserve"> </w:t>
      </w:r>
      <w:proofErr w:type="gramStart"/>
      <w:r w:rsidR="004C49E8" w:rsidRPr="00765F68">
        <w:rPr>
          <w:rFonts w:asciiTheme="minorHAnsi" w:hAnsiTheme="minorHAnsi" w:cstheme="minorHAnsi"/>
          <w:szCs w:val="24"/>
        </w:rPr>
        <w:t>particular</w:t>
      </w:r>
      <w:r w:rsidRPr="00765F68">
        <w:rPr>
          <w:rFonts w:asciiTheme="minorHAnsi" w:hAnsiTheme="minorHAnsi" w:cstheme="minorHAnsi"/>
          <w:szCs w:val="24"/>
        </w:rPr>
        <w:t xml:space="preserve"> paid</w:t>
      </w:r>
      <w:proofErr w:type="gramEnd"/>
      <w:r w:rsidRPr="00765F68">
        <w:rPr>
          <w:rFonts w:asciiTheme="minorHAnsi" w:hAnsiTheme="minorHAnsi" w:cstheme="minorHAnsi"/>
          <w:szCs w:val="24"/>
        </w:rPr>
        <w:t xml:space="preserve"> work may not be suitable for them.</w:t>
      </w:r>
    </w:p>
    <w:p w14:paraId="315752EC" w14:textId="074B33AF" w:rsidR="0084761D" w:rsidRPr="00765F68" w:rsidRDefault="00C477EB" w:rsidP="006801FE">
      <w:pPr>
        <w:keepNext/>
        <w:keepLines/>
        <w:spacing w:before="120" w:after="120"/>
        <w:jc w:val="both"/>
        <w:rPr>
          <w:rFonts w:asciiTheme="minorHAnsi" w:hAnsiTheme="minorHAnsi" w:cstheme="minorHAnsi"/>
          <w:i/>
          <w:iCs/>
          <w:szCs w:val="24"/>
        </w:rPr>
      </w:pPr>
      <w:r w:rsidRPr="00765F68">
        <w:rPr>
          <w:rFonts w:asciiTheme="minorHAnsi" w:hAnsiTheme="minorHAnsi" w:cstheme="minorHAnsi"/>
          <w:i/>
          <w:iCs/>
          <w:szCs w:val="24"/>
        </w:rPr>
        <w:lastRenderedPageBreak/>
        <w:t>Clarity an</w:t>
      </w:r>
      <w:r w:rsidR="007409E9" w:rsidRPr="00765F68">
        <w:rPr>
          <w:rFonts w:asciiTheme="minorHAnsi" w:hAnsiTheme="minorHAnsi" w:cstheme="minorHAnsi"/>
          <w:i/>
          <w:iCs/>
          <w:szCs w:val="24"/>
        </w:rPr>
        <w:t xml:space="preserve">d transparency </w:t>
      </w:r>
      <w:r w:rsidR="00E274DF" w:rsidRPr="00765F68">
        <w:rPr>
          <w:rFonts w:asciiTheme="minorHAnsi" w:hAnsiTheme="minorHAnsi" w:cstheme="minorHAnsi"/>
          <w:i/>
          <w:iCs/>
          <w:szCs w:val="24"/>
        </w:rPr>
        <w:t>on the content of obligations</w:t>
      </w:r>
    </w:p>
    <w:p w14:paraId="44223800" w14:textId="3910DA97" w:rsidR="005E74F6" w:rsidRPr="00765F68" w:rsidRDefault="00686B21">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Part </w:t>
      </w:r>
      <w:r w:rsidR="00BE2774" w:rsidRPr="00765F68">
        <w:rPr>
          <w:rFonts w:asciiTheme="minorHAnsi" w:hAnsiTheme="minorHAnsi" w:cstheme="minorHAnsi"/>
          <w:iCs/>
          <w:szCs w:val="24"/>
        </w:rPr>
        <w:t>2</w:t>
      </w:r>
      <w:r w:rsidRPr="00765F68">
        <w:rPr>
          <w:rFonts w:asciiTheme="minorHAnsi" w:hAnsiTheme="minorHAnsi" w:cstheme="minorHAnsi"/>
          <w:iCs/>
          <w:szCs w:val="24"/>
        </w:rPr>
        <w:t xml:space="preserve"> of the </w:t>
      </w:r>
      <w:r w:rsidR="00635706" w:rsidRPr="00765F68">
        <w:rPr>
          <w:rFonts w:asciiTheme="minorHAnsi" w:hAnsiTheme="minorHAnsi" w:cstheme="minorHAnsi"/>
          <w:iCs/>
          <w:szCs w:val="24"/>
        </w:rPr>
        <w:t xml:space="preserve">Instrument </w:t>
      </w:r>
      <w:r w:rsidR="00AC557D" w:rsidRPr="00765F68">
        <w:rPr>
          <w:rFonts w:asciiTheme="minorHAnsi" w:hAnsiTheme="minorHAnsi" w:cstheme="minorHAnsi"/>
          <w:iCs/>
          <w:szCs w:val="24"/>
        </w:rPr>
        <w:t xml:space="preserve">promotes human rights by </w:t>
      </w:r>
      <w:r w:rsidRPr="00765F68">
        <w:rPr>
          <w:rFonts w:asciiTheme="minorHAnsi" w:hAnsiTheme="minorHAnsi" w:cstheme="minorHAnsi"/>
          <w:iCs/>
          <w:szCs w:val="24"/>
        </w:rPr>
        <w:t>clari</w:t>
      </w:r>
      <w:r w:rsidR="00EB4A07" w:rsidRPr="00765F68">
        <w:rPr>
          <w:rFonts w:asciiTheme="minorHAnsi" w:hAnsiTheme="minorHAnsi" w:cstheme="minorHAnsi"/>
          <w:iCs/>
          <w:szCs w:val="24"/>
        </w:rPr>
        <w:t xml:space="preserve">fying </w:t>
      </w:r>
      <w:r w:rsidRPr="00765F68">
        <w:rPr>
          <w:rFonts w:asciiTheme="minorHAnsi" w:hAnsiTheme="minorHAnsi" w:cstheme="minorHAnsi"/>
          <w:iCs/>
          <w:szCs w:val="24"/>
        </w:rPr>
        <w:t xml:space="preserve">the ways in which a </w:t>
      </w:r>
      <w:r w:rsidR="00E431E4" w:rsidRPr="00765F68">
        <w:rPr>
          <w:rFonts w:asciiTheme="minorHAnsi" w:hAnsiTheme="minorHAnsi" w:cstheme="minorHAnsi"/>
          <w:iCs/>
          <w:szCs w:val="24"/>
        </w:rPr>
        <w:t>person</w:t>
      </w:r>
      <w:r w:rsidRPr="00765F68">
        <w:rPr>
          <w:rFonts w:asciiTheme="minorHAnsi" w:hAnsiTheme="minorHAnsi" w:cstheme="minorHAnsi"/>
          <w:iCs/>
          <w:szCs w:val="24"/>
        </w:rPr>
        <w:t xml:space="preserve"> may satisfy the Secretary that they are willing to seek, accept and undertake suitable paid work.</w:t>
      </w:r>
      <w:r w:rsidR="007E0DAF" w:rsidRPr="00765F68">
        <w:rPr>
          <w:rFonts w:asciiTheme="minorHAnsi" w:hAnsiTheme="minorHAnsi" w:cstheme="minorHAnsi"/>
          <w:iCs/>
          <w:szCs w:val="24"/>
        </w:rPr>
        <w:t xml:space="preserve"> </w:t>
      </w:r>
      <w:r w:rsidR="00ED6EA9" w:rsidRPr="00765F68">
        <w:rPr>
          <w:rFonts w:asciiTheme="minorHAnsi" w:hAnsiTheme="minorHAnsi" w:cstheme="minorHAnsi"/>
          <w:iCs/>
          <w:szCs w:val="24"/>
        </w:rPr>
        <w:t xml:space="preserve">The Instrument and this Explanatory Statement makes clear that </w:t>
      </w:r>
      <w:r w:rsidR="00E431E4" w:rsidRPr="00765F68">
        <w:rPr>
          <w:rFonts w:asciiTheme="minorHAnsi" w:hAnsiTheme="minorHAnsi" w:cstheme="minorHAnsi"/>
          <w:iCs/>
          <w:szCs w:val="24"/>
        </w:rPr>
        <w:t>individuals</w:t>
      </w:r>
      <w:r w:rsidR="00ED6EA9" w:rsidRPr="00765F68">
        <w:rPr>
          <w:rFonts w:asciiTheme="minorHAnsi" w:hAnsiTheme="minorHAnsi" w:cstheme="minorHAnsi"/>
          <w:iCs/>
          <w:szCs w:val="24"/>
        </w:rPr>
        <w:t xml:space="preserve"> could refer to their overall efforts to find work, not just to jobs they have applied for. </w:t>
      </w:r>
      <w:r w:rsidR="007E0DAF" w:rsidRPr="00765F68">
        <w:rPr>
          <w:rFonts w:asciiTheme="minorHAnsi" w:hAnsiTheme="minorHAnsi" w:cstheme="minorHAnsi"/>
          <w:iCs/>
          <w:szCs w:val="24"/>
        </w:rPr>
        <w:t xml:space="preserve">This promotes the </w:t>
      </w:r>
      <w:r w:rsidR="00BB2D75" w:rsidRPr="00765F68">
        <w:rPr>
          <w:rFonts w:asciiTheme="minorHAnsi" w:hAnsiTheme="minorHAnsi" w:cstheme="minorHAnsi"/>
          <w:iCs/>
          <w:szCs w:val="24"/>
        </w:rPr>
        <w:t xml:space="preserve">right to social security </w:t>
      </w:r>
      <w:r w:rsidR="00EB4A07" w:rsidRPr="00765F68">
        <w:rPr>
          <w:rFonts w:asciiTheme="minorHAnsi" w:hAnsiTheme="minorHAnsi" w:cstheme="minorHAnsi"/>
          <w:iCs/>
          <w:szCs w:val="24"/>
        </w:rPr>
        <w:t xml:space="preserve">and therefore the right to an adequate standard of living </w:t>
      </w:r>
      <w:r w:rsidR="00BB2D75" w:rsidRPr="00765F68">
        <w:rPr>
          <w:rFonts w:asciiTheme="minorHAnsi" w:hAnsiTheme="minorHAnsi" w:cstheme="minorHAnsi"/>
          <w:iCs/>
          <w:szCs w:val="24"/>
        </w:rPr>
        <w:t xml:space="preserve">by </w:t>
      </w:r>
      <w:r w:rsidR="005E74F6" w:rsidRPr="00765F68">
        <w:rPr>
          <w:rFonts w:asciiTheme="minorHAnsi" w:hAnsiTheme="minorHAnsi" w:cstheme="minorHAnsi"/>
          <w:iCs/>
          <w:szCs w:val="24"/>
        </w:rPr>
        <w:t>assisting</w:t>
      </w:r>
      <w:r w:rsidR="00BB2D75" w:rsidRPr="00765F68">
        <w:rPr>
          <w:rFonts w:asciiTheme="minorHAnsi" w:hAnsiTheme="minorHAnsi" w:cstheme="minorHAnsi"/>
          <w:iCs/>
          <w:szCs w:val="24"/>
        </w:rPr>
        <w:t xml:space="preserve"> </w:t>
      </w:r>
      <w:r w:rsidR="00E431E4" w:rsidRPr="00765F68">
        <w:rPr>
          <w:rFonts w:asciiTheme="minorHAnsi" w:hAnsiTheme="minorHAnsi" w:cstheme="minorHAnsi"/>
          <w:iCs/>
          <w:szCs w:val="24"/>
        </w:rPr>
        <w:t>those</w:t>
      </w:r>
      <w:r w:rsidR="00BB2D75" w:rsidRPr="00765F68">
        <w:rPr>
          <w:rFonts w:asciiTheme="minorHAnsi" w:hAnsiTheme="minorHAnsi" w:cstheme="minorHAnsi"/>
          <w:iCs/>
          <w:szCs w:val="24"/>
        </w:rPr>
        <w:t xml:space="preserve"> in receipt of participation paymen</w:t>
      </w:r>
      <w:r w:rsidR="00902D51" w:rsidRPr="00765F68">
        <w:rPr>
          <w:rFonts w:asciiTheme="minorHAnsi" w:hAnsiTheme="minorHAnsi" w:cstheme="minorHAnsi"/>
          <w:iCs/>
          <w:szCs w:val="24"/>
        </w:rPr>
        <w:t xml:space="preserve">ts to </w:t>
      </w:r>
      <w:r w:rsidR="00046A84" w:rsidRPr="00765F68">
        <w:rPr>
          <w:rFonts w:asciiTheme="minorHAnsi" w:hAnsiTheme="minorHAnsi" w:cstheme="minorHAnsi"/>
          <w:iCs/>
          <w:szCs w:val="24"/>
        </w:rPr>
        <w:t xml:space="preserve">better </w:t>
      </w:r>
      <w:r w:rsidR="00902D51" w:rsidRPr="00765F68">
        <w:rPr>
          <w:rFonts w:asciiTheme="minorHAnsi" w:hAnsiTheme="minorHAnsi" w:cstheme="minorHAnsi"/>
          <w:iCs/>
          <w:szCs w:val="24"/>
        </w:rPr>
        <w:t>understand the</w:t>
      </w:r>
      <w:r w:rsidR="008F2DD8" w:rsidRPr="00765F68">
        <w:rPr>
          <w:rFonts w:asciiTheme="minorHAnsi" w:hAnsiTheme="minorHAnsi" w:cstheme="minorHAnsi"/>
          <w:iCs/>
          <w:szCs w:val="24"/>
        </w:rPr>
        <w:t xml:space="preserve"> content of their </w:t>
      </w:r>
      <w:r w:rsidR="00902D51" w:rsidRPr="00765F68">
        <w:rPr>
          <w:rFonts w:asciiTheme="minorHAnsi" w:hAnsiTheme="minorHAnsi" w:cstheme="minorHAnsi"/>
          <w:iCs/>
          <w:szCs w:val="24"/>
        </w:rPr>
        <w:t xml:space="preserve">responsibilities </w:t>
      </w:r>
      <w:r w:rsidR="007A6FE0" w:rsidRPr="00765F68">
        <w:rPr>
          <w:rFonts w:asciiTheme="minorHAnsi" w:hAnsiTheme="minorHAnsi" w:cstheme="minorHAnsi"/>
          <w:iCs/>
          <w:szCs w:val="24"/>
        </w:rPr>
        <w:t>under the social security law and to</w:t>
      </w:r>
      <w:r w:rsidR="00902D51" w:rsidRPr="00765F68">
        <w:rPr>
          <w:rFonts w:asciiTheme="minorHAnsi" w:hAnsiTheme="minorHAnsi" w:cstheme="minorHAnsi"/>
          <w:iCs/>
          <w:szCs w:val="24"/>
        </w:rPr>
        <w:t xml:space="preserve"> support them to meet their mutual obligation requirements.</w:t>
      </w:r>
      <w:r w:rsidR="005E74F6" w:rsidRPr="00765F68">
        <w:rPr>
          <w:rFonts w:asciiTheme="minorHAnsi" w:hAnsiTheme="minorHAnsi" w:cstheme="minorHAnsi"/>
          <w:iCs/>
          <w:szCs w:val="24"/>
        </w:rPr>
        <w:t xml:space="preserve"> </w:t>
      </w:r>
    </w:p>
    <w:p w14:paraId="13721249" w14:textId="30192E65" w:rsidR="004B0773" w:rsidRPr="00765F68" w:rsidRDefault="00770EF2" w:rsidP="00F7254B">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Nothing in the Instrument </w:t>
      </w:r>
      <w:r w:rsidR="00834183" w:rsidRPr="00765F68">
        <w:rPr>
          <w:rFonts w:asciiTheme="minorHAnsi" w:hAnsiTheme="minorHAnsi" w:cstheme="minorHAnsi"/>
          <w:iCs/>
          <w:szCs w:val="24"/>
        </w:rPr>
        <w:t xml:space="preserve">prevents </w:t>
      </w:r>
      <w:r w:rsidRPr="00765F68">
        <w:rPr>
          <w:rFonts w:asciiTheme="minorHAnsi" w:hAnsiTheme="minorHAnsi" w:cstheme="minorHAnsi"/>
          <w:iCs/>
          <w:szCs w:val="24"/>
        </w:rPr>
        <w:t xml:space="preserve">a </w:t>
      </w:r>
      <w:r w:rsidR="00E431E4" w:rsidRPr="00765F68">
        <w:rPr>
          <w:rFonts w:asciiTheme="minorHAnsi" w:hAnsiTheme="minorHAnsi" w:cstheme="minorHAnsi"/>
          <w:iCs/>
          <w:szCs w:val="24"/>
        </w:rPr>
        <w:t>person</w:t>
      </w:r>
      <w:r w:rsidR="00834183" w:rsidRPr="00765F68">
        <w:rPr>
          <w:rFonts w:asciiTheme="minorHAnsi" w:hAnsiTheme="minorHAnsi" w:cstheme="minorHAnsi"/>
          <w:iCs/>
          <w:szCs w:val="24"/>
        </w:rPr>
        <w:t xml:space="preserve"> from </w:t>
      </w:r>
      <w:r w:rsidR="00935A12" w:rsidRPr="00765F68">
        <w:rPr>
          <w:rFonts w:asciiTheme="minorHAnsi" w:hAnsiTheme="minorHAnsi" w:cstheme="minorHAnsi"/>
          <w:iCs/>
          <w:szCs w:val="24"/>
        </w:rPr>
        <w:t>discuss</w:t>
      </w:r>
      <w:r w:rsidR="00834183" w:rsidRPr="00765F68">
        <w:rPr>
          <w:rFonts w:asciiTheme="minorHAnsi" w:hAnsiTheme="minorHAnsi" w:cstheme="minorHAnsi"/>
          <w:iCs/>
          <w:szCs w:val="24"/>
        </w:rPr>
        <w:t>ing</w:t>
      </w:r>
      <w:r w:rsidR="00935A12" w:rsidRPr="00765F68">
        <w:rPr>
          <w:rFonts w:asciiTheme="minorHAnsi" w:hAnsiTheme="minorHAnsi" w:cstheme="minorHAnsi"/>
          <w:iCs/>
          <w:szCs w:val="24"/>
        </w:rPr>
        <w:t xml:space="preserve"> with their employment service provider</w:t>
      </w:r>
      <w:r w:rsidR="00834183" w:rsidRPr="00765F68">
        <w:rPr>
          <w:rFonts w:asciiTheme="minorHAnsi" w:hAnsiTheme="minorHAnsi" w:cstheme="minorHAnsi"/>
          <w:iCs/>
          <w:szCs w:val="24"/>
        </w:rPr>
        <w:t xml:space="preserve"> whether </w:t>
      </w:r>
      <w:proofErr w:type="gramStart"/>
      <w:r w:rsidR="00834183" w:rsidRPr="00765F68">
        <w:rPr>
          <w:rFonts w:asciiTheme="minorHAnsi" w:hAnsiTheme="minorHAnsi" w:cstheme="minorHAnsi"/>
          <w:iCs/>
          <w:szCs w:val="24"/>
        </w:rPr>
        <w:t>particular paid</w:t>
      </w:r>
      <w:proofErr w:type="gramEnd"/>
      <w:r w:rsidR="00834183" w:rsidRPr="00765F68">
        <w:rPr>
          <w:rFonts w:asciiTheme="minorHAnsi" w:hAnsiTheme="minorHAnsi" w:cstheme="minorHAnsi"/>
          <w:iCs/>
          <w:szCs w:val="24"/>
        </w:rPr>
        <w:t xml:space="preserve"> work is suitable for them</w:t>
      </w:r>
      <w:r w:rsidR="00935A12" w:rsidRPr="00765F68">
        <w:rPr>
          <w:rFonts w:asciiTheme="minorHAnsi" w:hAnsiTheme="minorHAnsi" w:cstheme="minorHAnsi"/>
          <w:iCs/>
          <w:szCs w:val="24"/>
        </w:rPr>
        <w:t xml:space="preserve">. The Instrument </w:t>
      </w:r>
      <w:r w:rsidR="009858F1" w:rsidRPr="00765F68">
        <w:rPr>
          <w:rFonts w:asciiTheme="minorHAnsi" w:hAnsiTheme="minorHAnsi" w:cstheme="minorHAnsi"/>
          <w:iCs/>
          <w:szCs w:val="24"/>
        </w:rPr>
        <w:t xml:space="preserve">assists a person in having these conversations, by clarifying what matters the Secretary is permitted to </w:t>
      </w:r>
      <w:proofErr w:type="gramStart"/>
      <w:r w:rsidR="009858F1" w:rsidRPr="00765F68">
        <w:rPr>
          <w:rFonts w:asciiTheme="minorHAnsi" w:hAnsiTheme="minorHAnsi" w:cstheme="minorHAnsi"/>
          <w:iCs/>
          <w:szCs w:val="24"/>
        </w:rPr>
        <w:t>take into account</w:t>
      </w:r>
      <w:proofErr w:type="gramEnd"/>
      <w:r w:rsidR="009858F1" w:rsidRPr="00765F68">
        <w:rPr>
          <w:rFonts w:asciiTheme="minorHAnsi" w:hAnsiTheme="minorHAnsi" w:cstheme="minorHAnsi"/>
          <w:iCs/>
          <w:szCs w:val="24"/>
        </w:rPr>
        <w:t xml:space="preserve"> when considering the person’s willingness to seek and undertake suitable paid work. </w:t>
      </w:r>
    </w:p>
    <w:p w14:paraId="5255485B" w14:textId="0204D969" w:rsidR="00F32BB4" w:rsidRPr="00765F68" w:rsidRDefault="00906948">
      <w:pPr>
        <w:spacing w:before="120" w:after="120"/>
        <w:jc w:val="both"/>
        <w:rPr>
          <w:rFonts w:asciiTheme="minorHAnsi" w:hAnsiTheme="minorHAnsi" w:cstheme="minorHAnsi"/>
          <w:i/>
          <w:szCs w:val="24"/>
        </w:rPr>
      </w:pPr>
      <w:r w:rsidRPr="00765F68">
        <w:rPr>
          <w:rFonts w:asciiTheme="minorHAnsi" w:hAnsiTheme="minorHAnsi" w:cstheme="minorHAnsi"/>
          <w:i/>
          <w:szCs w:val="24"/>
        </w:rPr>
        <w:t xml:space="preserve">Enhancing understanding of their </w:t>
      </w:r>
      <w:r w:rsidR="00AD47C2" w:rsidRPr="00765F68">
        <w:rPr>
          <w:rFonts w:asciiTheme="minorHAnsi" w:hAnsiTheme="minorHAnsi" w:cstheme="minorHAnsi"/>
          <w:i/>
          <w:szCs w:val="24"/>
        </w:rPr>
        <w:t>employment pathway plan</w:t>
      </w:r>
    </w:p>
    <w:p w14:paraId="1ADFBCB4" w14:textId="66DE6A6F" w:rsidR="00427FE8" w:rsidRPr="00765F68" w:rsidRDefault="00834183">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Part 3 of the Instrument promotes </w:t>
      </w:r>
      <w:r w:rsidR="00287A39" w:rsidRPr="00765F68">
        <w:rPr>
          <w:rFonts w:asciiTheme="minorHAnsi" w:hAnsiTheme="minorHAnsi" w:cstheme="minorHAnsi"/>
          <w:iCs/>
          <w:szCs w:val="24"/>
        </w:rPr>
        <w:t xml:space="preserve">human rights </w:t>
      </w:r>
      <w:r w:rsidRPr="00765F68">
        <w:rPr>
          <w:rFonts w:asciiTheme="minorHAnsi" w:hAnsiTheme="minorHAnsi" w:cstheme="minorHAnsi"/>
          <w:iCs/>
          <w:szCs w:val="24"/>
        </w:rPr>
        <w:t xml:space="preserve">as it helps </w:t>
      </w:r>
      <w:r w:rsidR="00E431E4" w:rsidRPr="00765F68">
        <w:rPr>
          <w:rFonts w:asciiTheme="minorHAnsi" w:hAnsiTheme="minorHAnsi" w:cstheme="minorHAnsi"/>
          <w:iCs/>
          <w:szCs w:val="24"/>
        </w:rPr>
        <w:t>individuals</w:t>
      </w:r>
      <w:r w:rsidR="00287A39" w:rsidRPr="00765F68">
        <w:rPr>
          <w:rFonts w:asciiTheme="minorHAnsi" w:hAnsiTheme="minorHAnsi" w:cstheme="minorHAnsi"/>
          <w:iCs/>
          <w:szCs w:val="24"/>
        </w:rPr>
        <w:t xml:space="preserve"> know their options, the processes available to them and their rights in </w:t>
      </w:r>
      <w:r w:rsidR="00DD7960" w:rsidRPr="00765F68">
        <w:rPr>
          <w:rFonts w:asciiTheme="minorHAnsi" w:hAnsiTheme="minorHAnsi" w:cstheme="minorHAnsi"/>
          <w:iCs/>
          <w:szCs w:val="24"/>
        </w:rPr>
        <w:t xml:space="preserve">connection with </w:t>
      </w:r>
      <w:r w:rsidR="00287A39" w:rsidRPr="00765F68">
        <w:rPr>
          <w:rFonts w:asciiTheme="minorHAnsi" w:hAnsiTheme="minorHAnsi" w:cstheme="minorHAnsi"/>
          <w:iCs/>
          <w:szCs w:val="24"/>
        </w:rPr>
        <w:t>entering</w:t>
      </w:r>
      <w:r w:rsidR="00DD7960" w:rsidRPr="00765F68">
        <w:rPr>
          <w:rFonts w:asciiTheme="minorHAnsi" w:hAnsiTheme="minorHAnsi" w:cstheme="minorHAnsi"/>
          <w:iCs/>
          <w:szCs w:val="24"/>
        </w:rPr>
        <w:t xml:space="preserve">, varying, complying with and reporting compliance with </w:t>
      </w:r>
      <w:r w:rsidR="00287A39" w:rsidRPr="00765F68">
        <w:rPr>
          <w:rFonts w:asciiTheme="minorHAnsi" w:hAnsiTheme="minorHAnsi" w:cstheme="minorHAnsi"/>
          <w:iCs/>
          <w:szCs w:val="24"/>
        </w:rPr>
        <w:t>employment pathway plan</w:t>
      </w:r>
      <w:r w:rsidR="00934DE6" w:rsidRPr="00765F68">
        <w:rPr>
          <w:rFonts w:asciiTheme="minorHAnsi" w:hAnsiTheme="minorHAnsi" w:cstheme="minorHAnsi"/>
          <w:iCs/>
          <w:szCs w:val="24"/>
        </w:rPr>
        <w:t>s</w:t>
      </w:r>
      <w:r w:rsidR="00287A39" w:rsidRPr="00765F68">
        <w:rPr>
          <w:rFonts w:asciiTheme="minorHAnsi" w:hAnsiTheme="minorHAnsi" w:cstheme="minorHAnsi"/>
          <w:iCs/>
          <w:szCs w:val="24"/>
        </w:rPr>
        <w:t xml:space="preserve">. </w:t>
      </w:r>
      <w:r w:rsidRPr="00765F68">
        <w:rPr>
          <w:rFonts w:asciiTheme="minorHAnsi" w:hAnsiTheme="minorHAnsi" w:cstheme="minorHAnsi"/>
          <w:iCs/>
          <w:szCs w:val="24"/>
        </w:rPr>
        <w:t xml:space="preserve">It does so </w:t>
      </w:r>
      <w:r w:rsidR="00287A39" w:rsidRPr="00765F68">
        <w:rPr>
          <w:rFonts w:asciiTheme="minorHAnsi" w:hAnsiTheme="minorHAnsi" w:cstheme="minorHAnsi"/>
          <w:iCs/>
          <w:szCs w:val="24"/>
        </w:rPr>
        <w:t xml:space="preserve">by making clear that the Employment Secretary must provide information </w:t>
      </w:r>
      <w:r w:rsidR="00DD7960" w:rsidRPr="00765F68">
        <w:rPr>
          <w:rFonts w:asciiTheme="minorHAnsi" w:hAnsiTheme="minorHAnsi" w:cstheme="minorHAnsi"/>
          <w:iCs/>
          <w:szCs w:val="24"/>
        </w:rPr>
        <w:t xml:space="preserve">about those matters.  </w:t>
      </w:r>
      <w:r w:rsidR="00934DE6" w:rsidRPr="00765F68">
        <w:rPr>
          <w:rFonts w:asciiTheme="minorHAnsi" w:hAnsiTheme="minorHAnsi" w:cstheme="minorHAnsi"/>
          <w:iCs/>
          <w:szCs w:val="24"/>
        </w:rPr>
        <w:t xml:space="preserve"> </w:t>
      </w:r>
    </w:p>
    <w:p w14:paraId="70D1D297" w14:textId="6D650C06" w:rsidR="00DD7960" w:rsidRPr="00765F68" w:rsidRDefault="0007535D">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By providing clear guidance to </w:t>
      </w:r>
      <w:r w:rsidR="00E431E4" w:rsidRPr="00765F68">
        <w:rPr>
          <w:rFonts w:asciiTheme="minorHAnsi" w:hAnsiTheme="minorHAnsi" w:cstheme="minorHAnsi"/>
          <w:iCs/>
          <w:szCs w:val="24"/>
        </w:rPr>
        <w:t>individuals</w:t>
      </w:r>
      <w:r w:rsidRPr="00765F68">
        <w:rPr>
          <w:rFonts w:asciiTheme="minorHAnsi" w:hAnsiTheme="minorHAnsi" w:cstheme="minorHAnsi"/>
          <w:iCs/>
          <w:szCs w:val="24"/>
        </w:rPr>
        <w:t xml:space="preserve"> </w:t>
      </w:r>
      <w:r w:rsidR="00A700C5" w:rsidRPr="00765F68">
        <w:rPr>
          <w:rFonts w:asciiTheme="minorHAnsi" w:hAnsiTheme="minorHAnsi" w:cstheme="minorHAnsi"/>
          <w:iCs/>
          <w:szCs w:val="24"/>
        </w:rPr>
        <w:t xml:space="preserve">on the processes around employment pathway plans, </w:t>
      </w:r>
      <w:r w:rsidR="00213529" w:rsidRPr="00765F68">
        <w:rPr>
          <w:rFonts w:asciiTheme="minorHAnsi" w:hAnsiTheme="minorHAnsi" w:cstheme="minorHAnsi"/>
          <w:iCs/>
          <w:szCs w:val="24"/>
        </w:rPr>
        <w:t xml:space="preserve">and about what additional information the Employment Secretary must provide, </w:t>
      </w:r>
      <w:r w:rsidR="00A700C5" w:rsidRPr="00765F68">
        <w:rPr>
          <w:rFonts w:asciiTheme="minorHAnsi" w:hAnsiTheme="minorHAnsi" w:cstheme="minorHAnsi"/>
          <w:iCs/>
          <w:szCs w:val="24"/>
        </w:rPr>
        <w:t xml:space="preserve">the Instrument </w:t>
      </w:r>
      <w:r w:rsidR="00211AFA" w:rsidRPr="00765F68">
        <w:rPr>
          <w:rFonts w:asciiTheme="minorHAnsi" w:hAnsiTheme="minorHAnsi" w:cstheme="minorHAnsi"/>
          <w:iCs/>
          <w:szCs w:val="24"/>
        </w:rPr>
        <w:t xml:space="preserve">makes the social security law more accessible and </w:t>
      </w:r>
      <w:r w:rsidR="00934DE6" w:rsidRPr="00765F68">
        <w:rPr>
          <w:rFonts w:asciiTheme="minorHAnsi" w:hAnsiTheme="minorHAnsi" w:cstheme="minorHAnsi"/>
          <w:iCs/>
          <w:szCs w:val="24"/>
        </w:rPr>
        <w:t xml:space="preserve">promotes the right to social security </w:t>
      </w:r>
      <w:r w:rsidR="00EF5E6A" w:rsidRPr="00765F68">
        <w:rPr>
          <w:rFonts w:asciiTheme="minorHAnsi" w:hAnsiTheme="minorHAnsi" w:cstheme="minorHAnsi"/>
          <w:iCs/>
          <w:szCs w:val="24"/>
        </w:rPr>
        <w:t xml:space="preserve">as it </w:t>
      </w:r>
      <w:r w:rsidR="00ED0E97" w:rsidRPr="00765F68">
        <w:rPr>
          <w:rFonts w:asciiTheme="minorHAnsi" w:hAnsiTheme="minorHAnsi" w:cstheme="minorHAnsi"/>
          <w:iCs/>
          <w:szCs w:val="24"/>
        </w:rPr>
        <w:t>enables</w:t>
      </w:r>
      <w:r w:rsidR="00EF5E6A" w:rsidRPr="00765F68">
        <w:rPr>
          <w:rFonts w:asciiTheme="minorHAnsi" w:hAnsiTheme="minorHAnsi" w:cstheme="minorHAnsi"/>
          <w:iCs/>
          <w:szCs w:val="24"/>
        </w:rPr>
        <w:t xml:space="preserve"> </w:t>
      </w:r>
      <w:r w:rsidR="00E431E4" w:rsidRPr="00765F68">
        <w:rPr>
          <w:rFonts w:asciiTheme="minorHAnsi" w:hAnsiTheme="minorHAnsi" w:cstheme="minorHAnsi"/>
          <w:iCs/>
          <w:szCs w:val="24"/>
        </w:rPr>
        <w:t>individuals</w:t>
      </w:r>
      <w:r w:rsidR="00EF5E6A" w:rsidRPr="00765F68">
        <w:rPr>
          <w:rFonts w:asciiTheme="minorHAnsi" w:hAnsiTheme="minorHAnsi" w:cstheme="minorHAnsi"/>
          <w:iCs/>
          <w:szCs w:val="24"/>
        </w:rPr>
        <w:t xml:space="preserve"> to understand their rights </w:t>
      </w:r>
      <w:r w:rsidR="00DD7960" w:rsidRPr="00765F68">
        <w:rPr>
          <w:rFonts w:asciiTheme="minorHAnsi" w:hAnsiTheme="minorHAnsi" w:cstheme="minorHAnsi"/>
          <w:iCs/>
          <w:szCs w:val="24"/>
        </w:rPr>
        <w:t xml:space="preserve">and obligations </w:t>
      </w:r>
      <w:r w:rsidR="00EF5E6A" w:rsidRPr="00765F68">
        <w:rPr>
          <w:rFonts w:asciiTheme="minorHAnsi" w:hAnsiTheme="minorHAnsi" w:cstheme="minorHAnsi"/>
          <w:iCs/>
          <w:szCs w:val="24"/>
        </w:rPr>
        <w:t>under social security law</w:t>
      </w:r>
      <w:r w:rsidR="00A700C5" w:rsidRPr="00765F68">
        <w:rPr>
          <w:rFonts w:asciiTheme="minorHAnsi" w:hAnsiTheme="minorHAnsi" w:cstheme="minorHAnsi"/>
          <w:iCs/>
          <w:szCs w:val="24"/>
        </w:rPr>
        <w:t xml:space="preserve">. </w:t>
      </w:r>
      <w:r w:rsidR="00DD7960" w:rsidRPr="00765F68">
        <w:rPr>
          <w:rFonts w:asciiTheme="minorHAnsi" w:hAnsiTheme="minorHAnsi" w:cstheme="minorHAnsi"/>
          <w:iCs/>
          <w:szCs w:val="24"/>
        </w:rPr>
        <w:t xml:space="preserve">This means that they will be more likely to comply with their obligations and therefore more likely to find and keep paid work and less likely to experience compliance action, </w:t>
      </w:r>
      <w:r w:rsidR="0082050D" w:rsidRPr="00765F68">
        <w:rPr>
          <w:rFonts w:asciiTheme="minorHAnsi" w:hAnsiTheme="minorHAnsi" w:cstheme="minorHAnsi"/>
          <w:iCs/>
          <w:szCs w:val="24"/>
        </w:rPr>
        <w:t>such as</w:t>
      </w:r>
      <w:r w:rsidR="00DD7960" w:rsidRPr="00765F68">
        <w:rPr>
          <w:rFonts w:asciiTheme="minorHAnsi" w:hAnsiTheme="minorHAnsi" w:cstheme="minorHAnsi"/>
          <w:iCs/>
          <w:szCs w:val="24"/>
        </w:rPr>
        <w:t xml:space="preserve"> suspension, reduction or cancellation of their social security payment. It also means that if they are subject to compliance action, they will be more informed about their rights to have such action reviewed. The rights to an adequate standard of living and to work are thereby promoted.  </w:t>
      </w:r>
    </w:p>
    <w:p w14:paraId="12C58FAB" w14:textId="1BE297DE" w:rsidR="00934DE6" w:rsidRPr="00765F68" w:rsidRDefault="00A700C5">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The provision of this information also promotes </w:t>
      </w:r>
      <w:r w:rsidR="00DD7960" w:rsidRPr="00765F68">
        <w:rPr>
          <w:rFonts w:asciiTheme="minorHAnsi" w:hAnsiTheme="minorHAnsi" w:cstheme="minorHAnsi"/>
          <w:iCs/>
          <w:szCs w:val="24"/>
        </w:rPr>
        <w:t xml:space="preserve">the above </w:t>
      </w:r>
      <w:r w:rsidRPr="00765F68">
        <w:rPr>
          <w:rFonts w:asciiTheme="minorHAnsi" w:hAnsiTheme="minorHAnsi" w:cstheme="minorHAnsi"/>
          <w:iCs/>
          <w:szCs w:val="24"/>
        </w:rPr>
        <w:t xml:space="preserve">rights by </w:t>
      </w:r>
      <w:r w:rsidR="00ED0E97" w:rsidRPr="00765F68">
        <w:rPr>
          <w:rFonts w:asciiTheme="minorHAnsi" w:hAnsiTheme="minorHAnsi" w:cstheme="minorHAnsi"/>
          <w:iCs/>
          <w:szCs w:val="24"/>
        </w:rPr>
        <w:t>assisting</w:t>
      </w:r>
      <w:r w:rsidRPr="00765F68">
        <w:rPr>
          <w:rFonts w:asciiTheme="minorHAnsi" w:hAnsiTheme="minorHAnsi" w:cstheme="minorHAnsi"/>
          <w:iCs/>
          <w:szCs w:val="24"/>
        </w:rPr>
        <w:t xml:space="preserve"> </w:t>
      </w:r>
      <w:r w:rsidR="008850C1" w:rsidRPr="00765F68">
        <w:rPr>
          <w:rFonts w:asciiTheme="minorHAnsi" w:hAnsiTheme="minorHAnsi" w:cstheme="minorHAnsi"/>
          <w:iCs/>
          <w:szCs w:val="24"/>
        </w:rPr>
        <w:t>individuals</w:t>
      </w:r>
      <w:r w:rsidR="00EF5E6A" w:rsidRPr="00765F68">
        <w:rPr>
          <w:rFonts w:asciiTheme="minorHAnsi" w:hAnsiTheme="minorHAnsi" w:cstheme="minorHAnsi"/>
          <w:iCs/>
          <w:szCs w:val="24"/>
        </w:rPr>
        <w:t xml:space="preserve"> to make informed decisions about how they would like to manage their employment pathway plans</w:t>
      </w:r>
      <w:r w:rsidRPr="00765F68">
        <w:rPr>
          <w:rFonts w:asciiTheme="minorHAnsi" w:hAnsiTheme="minorHAnsi" w:cstheme="minorHAnsi"/>
          <w:iCs/>
          <w:szCs w:val="24"/>
        </w:rPr>
        <w:t xml:space="preserve"> and </w:t>
      </w:r>
      <w:r w:rsidR="00ED0E97" w:rsidRPr="00765F68">
        <w:rPr>
          <w:rFonts w:asciiTheme="minorHAnsi" w:hAnsiTheme="minorHAnsi" w:cstheme="minorHAnsi"/>
          <w:iCs/>
          <w:szCs w:val="24"/>
        </w:rPr>
        <w:t>empower</w:t>
      </w:r>
      <w:r w:rsidR="008C1C76" w:rsidRPr="00765F68">
        <w:rPr>
          <w:rFonts w:asciiTheme="minorHAnsi" w:hAnsiTheme="minorHAnsi" w:cstheme="minorHAnsi"/>
          <w:iCs/>
          <w:szCs w:val="24"/>
        </w:rPr>
        <w:t>s</w:t>
      </w:r>
      <w:r w:rsidR="00ED0E97" w:rsidRPr="00765F68">
        <w:rPr>
          <w:rFonts w:asciiTheme="minorHAnsi" w:hAnsiTheme="minorHAnsi" w:cstheme="minorHAnsi"/>
          <w:iCs/>
          <w:szCs w:val="24"/>
        </w:rPr>
        <w:t xml:space="preserve"> </w:t>
      </w:r>
      <w:r w:rsidR="00E431E4" w:rsidRPr="00765F68">
        <w:rPr>
          <w:rFonts w:asciiTheme="minorHAnsi" w:hAnsiTheme="minorHAnsi" w:cstheme="minorHAnsi"/>
          <w:iCs/>
          <w:szCs w:val="24"/>
        </w:rPr>
        <w:t>individuals</w:t>
      </w:r>
      <w:r w:rsidR="00ED0E97" w:rsidRPr="00765F68">
        <w:rPr>
          <w:rFonts w:asciiTheme="minorHAnsi" w:hAnsiTheme="minorHAnsi" w:cstheme="minorHAnsi"/>
          <w:iCs/>
          <w:szCs w:val="24"/>
        </w:rPr>
        <w:t xml:space="preserve"> </w:t>
      </w:r>
      <w:r w:rsidRPr="00765F68">
        <w:rPr>
          <w:rFonts w:asciiTheme="minorHAnsi" w:hAnsiTheme="minorHAnsi" w:cstheme="minorHAnsi"/>
          <w:iCs/>
          <w:szCs w:val="24"/>
        </w:rPr>
        <w:t xml:space="preserve">to take </w:t>
      </w:r>
      <w:r w:rsidR="008C1C76" w:rsidRPr="00765F68">
        <w:rPr>
          <w:rFonts w:asciiTheme="minorHAnsi" w:hAnsiTheme="minorHAnsi" w:cstheme="minorHAnsi"/>
          <w:iCs/>
          <w:szCs w:val="24"/>
        </w:rPr>
        <w:t xml:space="preserve">an </w:t>
      </w:r>
      <w:r w:rsidRPr="00765F68">
        <w:rPr>
          <w:rFonts w:asciiTheme="minorHAnsi" w:hAnsiTheme="minorHAnsi" w:cstheme="minorHAnsi"/>
          <w:iCs/>
          <w:szCs w:val="24"/>
        </w:rPr>
        <w:t>ownership</w:t>
      </w:r>
      <w:r w:rsidR="008C1C76" w:rsidRPr="00765F68">
        <w:rPr>
          <w:rFonts w:asciiTheme="minorHAnsi" w:hAnsiTheme="minorHAnsi" w:cstheme="minorHAnsi"/>
          <w:iCs/>
          <w:szCs w:val="24"/>
        </w:rPr>
        <w:t xml:space="preserve"> role</w:t>
      </w:r>
      <w:r w:rsidRPr="00765F68">
        <w:rPr>
          <w:rFonts w:asciiTheme="minorHAnsi" w:hAnsiTheme="minorHAnsi" w:cstheme="minorHAnsi"/>
          <w:iCs/>
          <w:szCs w:val="24"/>
        </w:rPr>
        <w:t xml:space="preserve"> of </w:t>
      </w:r>
      <w:r w:rsidR="008C1C76" w:rsidRPr="00765F68">
        <w:rPr>
          <w:rFonts w:asciiTheme="minorHAnsi" w:hAnsiTheme="minorHAnsi" w:cstheme="minorHAnsi"/>
          <w:iCs/>
          <w:szCs w:val="24"/>
        </w:rPr>
        <w:t xml:space="preserve">their employment pathway plans on the pathway to finding </w:t>
      </w:r>
      <w:r w:rsidR="00AD3073" w:rsidRPr="00765F68">
        <w:rPr>
          <w:rFonts w:asciiTheme="minorHAnsi" w:hAnsiTheme="minorHAnsi" w:cstheme="minorHAnsi"/>
          <w:iCs/>
          <w:szCs w:val="24"/>
        </w:rPr>
        <w:t>paid work or further paid work.</w:t>
      </w:r>
    </w:p>
    <w:p w14:paraId="08B21B0E" w14:textId="416219CF" w:rsidR="00B14759" w:rsidRPr="00765F68" w:rsidRDefault="00427FE8">
      <w:pPr>
        <w:spacing w:before="120" w:after="120"/>
        <w:jc w:val="both"/>
        <w:rPr>
          <w:rFonts w:asciiTheme="minorHAnsi" w:hAnsiTheme="minorHAnsi" w:cstheme="minorHAnsi"/>
          <w:i/>
          <w:szCs w:val="24"/>
        </w:rPr>
      </w:pPr>
      <w:r w:rsidRPr="00765F68">
        <w:rPr>
          <w:rFonts w:asciiTheme="minorHAnsi" w:hAnsiTheme="minorHAnsi" w:cstheme="minorHAnsi"/>
          <w:i/>
          <w:szCs w:val="24"/>
        </w:rPr>
        <w:t>Unsuitable paid work</w:t>
      </w:r>
    </w:p>
    <w:p w14:paraId="0DF6F8D7" w14:textId="0952F205" w:rsidR="00213529" w:rsidRPr="00765F68" w:rsidRDefault="00FC4C92">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Part </w:t>
      </w:r>
      <w:r w:rsidR="00BE2774" w:rsidRPr="00765F68">
        <w:rPr>
          <w:rFonts w:asciiTheme="minorHAnsi" w:hAnsiTheme="minorHAnsi" w:cstheme="minorHAnsi"/>
          <w:iCs/>
          <w:szCs w:val="24"/>
        </w:rPr>
        <w:t>4</w:t>
      </w:r>
      <w:r w:rsidRPr="00765F68">
        <w:rPr>
          <w:rFonts w:asciiTheme="minorHAnsi" w:hAnsiTheme="minorHAnsi" w:cstheme="minorHAnsi"/>
          <w:iCs/>
          <w:szCs w:val="24"/>
        </w:rPr>
        <w:t xml:space="preserve"> of the Instrument </w:t>
      </w:r>
      <w:r w:rsidR="00DA6C00" w:rsidRPr="00765F68">
        <w:rPr>
          <w:rFonts w:asciiTheme="minorHAnsi" w:hAnsiTheme="minorHAnsi" w:cstheme="minorHAnsi"/>
          <w:iCs/>
          <w:szCs w:val="24"/>
        </w:rPr>
        <w:t xml:space="preserve">promotes the </w:t>
      </w:r>
      <w:r w:rsidR="00190F61" w:rsidRPr="00765F68">
        <w:rPr>
          <w:rFonts w:asciiTheme="minorHAnsi" w:hAnsiTheme="minorHAnsi" w:cstheme="minorHAnsi"/>
          <w:iCs/>
          <w:szCs w:val="24"/>
        </w:rPr>
        <w:t>rights to social security</w:t>
      </w:r>
      <w:r w:rsidR="00FE6B5D" w:rsidRPr="00765F68">
        <w:rPr>
          <w:rFonts w:asciiTheme="minorHAnsi" w:hAnsiTheme="minorHAnsi" w:cstheme="minorHAnsi"/>
          <w:iCs/>
          <w:szCs w:val="24"/>
        </w:rPr>
        <w:t xml:space="preserve">, </w:t>
      </w:r>
      <w:r w:rsidR="00DA6C00" w:rsidRPr="00765F68">
        <w:rPr>
          <w:rFonts w:asciiTheme="minorHAnsi" w:hAnsiTheme="minorHAnsi" w:cstheme="minorHAnsi"/>
          <w:iCs/>
          <w:szCs w:val="24"/>
        </w:rPr>
        <w:t xml:space="preserve">work </w:t>
      </w:r>
      <w:r w:rsidR="00FE6B5D" w:rsidRPr="00765F68">
        <w:rPr>
          <w:rFonts w:asciiTheme="minorHAnsi" w:hAnsiTheme="minorHAnsi" w:cstheme="minorHAnsi"/>
          <w:iCs/>
          <w:szCs w:val="24"/>
        </w:rPr>
        <w:t xml:space="preserve">and an adequate standard of living </w:t>
      </w:r>
      <w:r w:rsidR="00190F61" w:rsidRPr="00765F68">
        <w:rPr>
          <w:rFonts w:asciiTheme="minorHAnsi" w:hAnsiTheme="minorHAnsi" w:cstheme="minorHAnsi"/>
          <w:iCs/>
          <w:szCs w:val="24"/>
        </w:rPr>
        <w:t>by</w:t>
      </w:r>
      <w:r w:rsidR="00D16536" w:rsidRPr="00765F68">
        <w:rPr>
          <w:rFonts w:asciiTheme="minorHAnsi" w:hAnsiTheme="minorHAnsi" w:cstheme="minorHAnsi"/>
          <w:iCs/>
          <w:szCs w:val="24"/>
        </w:rPr>
        <w:t xml:space="preserve"> clarifying and providing examples of the circumstances where performing paid work may constitute a risk to </w:t>
      </w:r>
      <w:r w:rsidR="009D42BD" w:rsidRPr="00765F68">
        <w:rPr>
          <w:rFonts w:asciiTheme="minorHAnsi" w:hAnsiTheme="minorHAnsi" w:cstheme="minorHAnsi"/>
          <w:iCs/>
          <w:szCs w:val="24"/>
        </w:rPr>
        <w:t xml:space="preserve">health or </w:t>
      </w:r>
      <w:proofErr w:type="gramStart"/>
      <w:r w:rsidR="009D42BD" w:rsidRPr="00765F68">
        <w:rPr>
          <w:rFonts w:asciiTheme="minorHAnsi" w:hAnsiTheme="minorHAnsi" w:cstheme="minorHAnsi"/>
          <w:iCs/>
          <w:szCs w:val="24"/>
        </w:rPr>
        <w:t>safety, and</w:t>
      </w:r>
      <w:proofErr w:type="gramEnd"/>
      <w:r w:rsidR="009D42BD" w:rsidRPr="00765F68">
        <w:rPr>
          <w:rFonts w:asciiTheme="minorHAnsi" w:hAnsiTheme="minorHAnsi" w:cstheme="minorHAnsi"/>
          <w:iCs/>
          <w:szCs w:val="24"/>
        </w:rPr>
        <w:t xml:space="preserve"> therefore considered unsuitable work under social security law</w:t>
      </w:r>
      <w:r w:rsidR="00233427" w:rsidRPr="00765F68">
        <w:rPr>
          <w:rFonts w:asciiTheme="minorHAnsi" w:hAnsiTheme="minorHAnsi" w:cstheme="minorHAnsi"/>
          <w:iCs/>
          <w:szCs w:val="24"/>
        </w:rPr>
        <w:t xml:space="preserve">. </w:t>
      </w:r>
      <w:r w:rsidR="009D42BD" w:rsidRPr="00765F68">
        <w:rPr>
          <w:rFonts w:asciiTheme="minorHAnsi" w:hAnsiTheme="minorHAnsi" w:cstheme="minorHAnsi"/>
          <w:iCs/>
          <w:szCs w:val="24"/>
        </w:rPr>
        <w:t xml:space="preserve">The circumstances listed in </w:t>
      </w:r>
      <w:r w:rsidR="00CD44E7" w:rsidRPr="00765F68">
        <w:rPr>
          <w:rFonts w:asciiTheme="minorHAnsi" w:hAnsiTheme="minorHAnsi" w:cstheme="minorHAnsi"/>
          <w:iCs/>
          <w:szCs w:val="24"/>
        </w:rPr>
        <w:t xml:space="preserve">section 8 of Part 4 are not exhaustive. </w:t>
      </w:r>
      <w:r w:rsidR="00233427" w:rsidRPr="00765F68">
        <w:rPr>
          <w:rFonts w:asciiTheme="minorHAnsi" w:hAnsiTheme="minorHAnsi" w:cstheme="minorHAnsi"/>
          <w:iCs/>
          <w:szCs w:val="24"/>
        </w:rPr>
        <w:t xml:space="preserve">A central tenet of the right to gain a living by work and the enjoyment of just </w:t>
      </w:r>
      <w:r w:rsidR="00233427" w:rsidRPr="00765F68">
        <w:rPr>
          <w:rFonts w:asciiTheme="minorHAnsi" w:hAnsiTheme="minorHAnsi" w:cstheme="minorHAnsi"/>
          <w:iCs/>
          <w:szCs w:val="24"/>
        </w:rPr>
        <w:lastRenderedPageBreak/>
        <w:t xml:space="preserve">and favourable conditions of work is </w:t>
      </w:r>
      <w:r w:rsidR="00A84105" w:rsidRPr="00765F68">
        <w:rPr>
          <w:rFonts w:asciiTheme="minorHAnsi" w:hAnsiTheme="minorHAnsi" w:cstheme="minorHAnsi"/>
          <w:iCs/>
          <w:szCs w:val="24"/>
        </w:rPr>
        <w:t xml:space="preserve">the promotion of just and favourable conditions of work and </w:t>
      </w:r>
      <w:r w:rsidR="00233427" w:rsidRPr="00765F68">
        <w:rPr>
          <w:rFonts w:asciiTheme="minorHAnsi" w:hAnsiTheme="minorHAnsi" w:cstheme="minorHAnsi"/>
          <w:iCs/>
          <w:szCs w:val="24"/>
        </w:rPr>
        <w:t xml:space="preserve">protection against </w:t>
      </w:r>
      <w:r w:rsidR="000053D1" w:rsidRPr="00765F68">
        <w:rPr>
          <w:rFonts w:asciiTheme="minorHAnsi" w:hAnsiTheme="minorHAnsi" w:cstheme="minorHAnsi"/>
          <w:iCs/>
          <w:szCs w:val="24"/>
        </w:rPr>
        <w:t>harassment</w:t>
      </w:r>
      <w:r w:rsidR="00233427" w:rsidRPr="00765F68">
        <w:rPr>
          <w:rFonts w:asciiTheme="minorHAnsi" w:hAnsiTheme="minorHAnsi" w:cstheme="minorHAnsi"/>
          <w:iCs/>
          <w:szCs w:val="24"/>
        </w:rPr>
        <w:t xml:space="preserve"> in the workplace</w:t>
      </w:r>
      <w:r w:rsidR="00A84105" w:rsidRPr="00765F68">
        <w:rPr>
          <w:rFonts w:asciiTheme="minorHAnsi" w:hAnsiTheme="minorHAnsi" w:cstheme="minorHAnsi"/>
          <w:iCs/>
          <w:szCs w:val="24"/>
        </w:rPr>
        <w:t xml:space="preserve">. </w:t>
      </w:r>
      <w:r w:rsidR="000053D1" w:rsidRPr="00765F68">
        <w:rPr>
          <w:rFonts w:asciiTheme="minorHAnsi" w:hAnsiTheme="minorHAnsi" w:cstheme="minorHAnsi"/>
          <w:iCs/>
          <w:szCs w:val="24"/>
        </w:rPr>
        <w:t xml:space="preserve">The Instrument </w:t>
      </w:r>
      <w:r w:rsidR="0070630E" w:rsidRPr="00765F68">
        <w:rPr>
          <w:rFonts w:asciiTheme="minorHAnsi" w:hAnsiTheme="minorHAnsi" w:cstheme="minorHAnsi"/>
          <w:iCs/>
          <w:szCs w:val="24"/>
        </w:rPr>
        <w:t xml:space="preserve">promotes these rights, by making clear that work may </w:t>
      </w:r>
      <w:r w:rsidR="00AD0C65" w:rsidRPr="00765F68">
        <w:rPr>
          <w:rFonts w:asciiTheme="minorHAnsi" w:hAnsiTheme="minorHAnsi" w:cstheme="minorHAnsi"/>
          <w:iCs/>
          <w:szCs w:val="24"/>
        </w:rPr>
        <w:t>pose a</w:t>
      </w:r>
      <w:r w:rsidR="0070630E" w:rsidRPr="00765F68">
        <w:rPr>
          <w:rFonts w:asciiTheme="minorHAnsi" w:hAnsiTheme="minorHAnsi" w:cstheme="minorHAnsi"/>
          <w:iCs/>
          <w:szCs w:val="24"/>
        </w:rPr>
        <w:t xml:space="preserve"> risk to a person’s health or safety </w:t>
      </w:r>
      <w:r w:rsidR="00580BE3" w:rsidRPr="00765F68">
        <w:rPr>
          <w:rFonts w:asciiTheme="minorHAnsi" w:hAnsiTheme="minorHAnsi" w:cstheme="minorHAnsi"/>
          <w:iCs/>
          <w:szCs w:val="24"/>
        </w:rPr>
        <w:t xml:space="preserve">in a variety of circumstances, including where the person has a reasonable belief that they are not safe at work due to </w:t>
      </w:r>
      <w:r w:rsidR="0092163D" w:rsidRPr="00765F68">
        <w:rPr>
          <w:rFonts w:asciiTheme="minorHAnsi" w:hAnsiTheme="minorHAnsi" w:cstheme="minorHAnsi"/>
          <w:iCs/>
          <w:szCs w:val="24"/>
        </w:rPr>
        <w:t xml:space="preserve">conditions </w:t>
      </w:r>
      <w:r w:rsidR="00ED6EA9" w:rsidRPr="00765F68">
        <w:rPr>
          <w:rFonts w:asciiTheme="minorHAnsi" w:hAnsiTheme="minorHAnsi" w:cstheme="minorHAnsi"/>
          <w:iCs/>
          <w:szCs w:val="24"/>
        </w:rPr>
        <w:t>occurring at the workplace</w:t>
      </w:r>
      <w:r w:rsidR="00C60F30" w:rsidRPr="00765F68">
        <w:rPr>
          <w:rFonts w:asciiTheme="minorHAnsi" w:hAnsiTheme="minorHAnsi" w:cstheme="minorHAnsi"/>
          <w:iCs/>
          <w:szCs w:val="24"/>
        </w:rPr>
        <w:t>. Such conditions may include</w:t>
      </w:r>
      <w:r w:rsidR="00580BE3" w:rsidRPr="00765F68">
        <w:rPr>
          <w:rFonts w:asciiTheme="minorHAnsi" w:hAnsiTheme="minorHAnsi" w:cstheme="minorHAnsi"/>
          <w:iCs/>
          <w:szCs w:val="24"/>
        </w:rPr>
        <w:t xml:space="preserve"> workplace harassment, bullying or violence. </w:t>
      </w:r>
    </w:p>
    <w:p w14:paraId="6CF32335" w14:textId="2A580650" w:rsidR="004B0773" w:rsidRPr="00765F68" w:rsidRDefault="00FE6B5D">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Further, the Instrument makes clear that circumstances in which performing work may be a health or safety risk for a person include performing the work in conditions which contravene a Commonwealth, State or Territory public health order. </w:t>
      </w:r>
    </w:p>
    <w:p w14:paraId="1B185503" w14:textId="3520A252" w:rsidR="00834183" w:rsidRPr="00765F68" w:rsidRDefault="0099394D" w:rsidP="00DE65F0">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The Instrument additionally promotes the right to work by </w:t>
      </w:r>
      <w:r w:rsidR="00FE6B5D" w:rsidRPr="00765F68">
        <w:rPr>
          <w:rFonts w:asciiTheme="minorHAnsi" w:hAnsiTheme="minorHAnsi" w:cstheme="minorHAnsi"/>
          <w:iCs/>
          <w:szCs w:val="24"/>
        </w:rPr>
        <w:t>building on p</w:t>
      </w:r>
      <w:r w:rsidR="00FD723B" w:rsidRPr="00765F68">
        <w:rPr>
          <w:rFonts w:asciiTheme="minorHAnsi" w:hAnsiTheme="minorHAnsi" w:cstheme="minorHAnsi"/>
          <w:iCs/>
          <w:szCs w:val="24"/>
        </w:rPr>
        <w:t>aragraph 40X(1)(b) of the Administration Act</w:t>
      </w:r>
      <w:r w:rsidR="00FE6B5D" w:rsidRPr="00765F68">
        <w:rPr>
          <w:rFonts w:asciiTheme="minorHAnsi" w:hAnsiTheme="minorHAnsi" w:cstheme="minorHAnsi"/>
          <w:iCs/>
          <w:szCs w:val="24"/>
        </w:rPr>
        <w:t xml:space="preserve">, which </w:t>
      </w:r>
      <w:r w:rsidR="00FD723B" w:rsidRPr="00765F68">
        <w:rPr>
          <w:rFonts w:asciiTheme="minorHAnsi" w:hAnsiTheme="minorHAnsi" w:cstheme="minorHAnsi"/>
          <w:iCs/>
          <w:szCs w:val="24"/>
        </w:rPr>
        <w:t xml:space="preserve">provides that work will be unsuitable for a person where the conditions of the work would aggravate a person’s medical condition, disability. </w:t>
      </w:r>
    </w:p>
    <w:p w14:paraId="59DEEB5B" w14:textId="2E4B1375" w:rsidR="00FD723B" w:rsidRPr="00765F68" w:rsidRDefault="00FD723B" w:rsidP="00834183">
      <w:pPr>
        <w:spacing w:before="120" w:after="120"/>
        <w:jc w:val="both"/>
        <w:rPr>
          <w:rFonts w:asciiTheme="minorHAnsi" w:hAnsiTheme="minorHAnsi" w:cstheme="minorHAnsi"/>
          <w:iCs/>
          <w:szCs w:val="24"/>
        </w:rPr>
      </w:pPr>
      <w:r w:rsidRPr="00765F68">
        <w:rPr>
          <w:rFonts w:asciiTheme="minorHAnsi" w:hAnsiTheme="minorHAnsi" w:cstheme="minorHAnsi"/>
          <w:iCs/>
          <w:szCs w:val="24"/>
        </w:rPr>
        <w:t xml:space="preserve">Paragraph 8(1)(d) </w:t>
      </w:r>
      <w:r w:rsidR="00DA3292" w:rsidRPr="00765F68">
        <w:rPr>
          <w:rFonts w:asciiTheme="minorHAnsi" w:hAnsiTheme="minorHAnsi" w:cstheme="minorHAnsi"/>
          <w:iCs/>
          <w:szCs w:val="24"/>
        </w:rPr>
        <w:t xml:space="preserve">of the Instrument complements </w:t>
      </w:r>
      <w:r w:rsidRPr="00765F68">
        <w:rPr>
          <w:rFonts w:asciiTheme="minorHAnsi" w:hAnsiTheme="minorHAnsi" w:cstheme="minorHAnsi"/>
          <w:iCs/>
          <w:szCs w:val="24"/>
        </w:rPr>
        <w:t xml:space="preserve">this </w:t>
      </w:r>
      <w:r w:rsidR="00DA3292" w:rsidRPr="00765F68">
        <w:rPr>
          <w:rFonts w:asciiTheme="minorHAnsi" w:hAnsiTheme="minorHAnsi" w:cstheme="minorHAnsi"/>
          <w:iCs/>
          <w:szCs w:val="24"/>
        </w:rPr>
        <w:t xml:space="preserve">provision, by providing that work may constitute a risk to a person’s health or safety where the requirements of the work to be performed have been medically verified as being incompatible with, or likely to aggravate, a person’s pre-existing illness, disability or injury. This promotes the right to work, </w:t>
      </w:r>
      <w:r w:rsidR="00ED6EA9" w:rsidRPr="00765F68">
        <w:rPr>
          <w:rFonts w:asciiTheme="minorHAnsi" w:hAnsiTheme="minorHAnsi" w:cstheme="minorHAnsi"/>
          <w:iCs/>
          <w:szCs w:val="24"/>
        </w:rPr>
        <w:t xml:space="preserve">and therefore the right to an adequate standard of living, </w:t>
      </w:r>
      <w:r w:rsidR="00DA3292" w:rsidRPr="00765F68">
        <w:rPr>
          <w:rFonts w:asciiTheme="minorHAnsi" w:hAnsiTheme="minorHAnsi" w:cstheme="minorHAnsi"/>
          <w:iCs/>
          <w:szCs w:val="24"/>
        </w:rPr>
        <w:t xml:space="preserve">by </w:t>
      </w:r>
      <w:r w:rsidR="00834183" w:rsidRPr="00765F68">
        <w:rPr>
          <w:rFonts w:asciiTheme="minorHAnsi" w:hAnsiTheme="minorHAnsi" w:cstheme="minorHAnsi"/>
          <w:iCs/>
          <w:szCs w:val="24"/>
        </w:rPr>
        <w:t xml:space="preserve">making clear </w:t>
      </w:r>
      <w:r w:rsidR="00DA3292" w:rsidRPr="00765F68">
        <w:rPr>
          <w:rFonts w:asciiTheme="minorHAnsi" w:hAnsiTheme="minorHAnsi" w:cstheme="minorHAnsi"/>
          <w:iCs/>
          <w:szCs w:val="24"/>
        </w:rPr>
        <w:t xml:space="preserve">that a job may create a risk to health or safety, </w:t>
      </w:r>
      <w:r w:rsidR="00834183" w:rsidRPr="00765F68">
        <w:rPr>
          <w:rFonts w:asciiTheme="minorHAnsi" w:hAnsiTheme="minorHAnsi" w:cstheme="minorHAnsi"/>
          <w:iCs/>
          <w:szCs w:val="24"/>
        </w:rPr>
        <w:t xml:space="preserve">irrespective of </w:t>
      </w:r>
      <w:r w:rsidR="00DA3292" w:rsidRPr="00765F68">
        <w:rPr>
          <w:rFonts w:asciiTheme="minorHAnsi" w:hAnsiTheme="minorHAnsi" w:cstheme="minorHAnsi"/>
          <w:iCs/>
          <w:szCs w:val="24"/>
        </w:rPr>
        <w:t xml:space="preserve">the </w:t>
      </w:r>
      <w:r w:rsidR="00834183" w:rsidRPr="00765F68">
        <w:rPr>
          <w:rFonts w:asciiTheme="minorHAnsi" w:hAnsiTheme="minorHAnsi" w:cstheme="minorHAnsi"/>
          <w:iCs/>
          <w:szCs w:val="24"/>
        </w:rPr>
        <w:t>“</w:t>
      </w:r>
      <w:r w:rsidR="00DA3292" w:rsidRPr="00765F68">
        <w:rPr>
          <w:rFonts w:asciiTheme="minorHAnsi" w:hAnsiTheme="minorHAnsi" w:cstheme="minorHAnsi"/>
          <w:iCs/>
          <w:szCs w:val="24"/>
        </w:rPr>
        <w:t>conditions</w:t>
      </w:r>
      <w:r w:rsidR="00834183" w:rsidRPr="00765F68">
        <w:rPr>
          <w:rFonts w:asciiTheme="minorHAnsi" w:hAnsiTheme="minorHAnsi" w:cstheme="minorHAnsi"/>
          <w:iCs/>
          <w:szCs w:val="24"/>
        </w:rPr>
        <w:t xml:space="preserve">” in which it </w:t>
      </w:r>
      <w:r w:rsidR="00DA3292" w:rsidRPr="00765F68">
        <w:rPr>
          <w:rFonts w:asciiTheme="minorHAnsi" w:hAnsiTheme="minorHAnsi" w:cstheme="minorHAnsi"/>
          <w:iCs/>
          <w:szCs w:val="24"/>
        </w:rPr>
        <w:t>is to be performed.</w:t>
      </w:r>
    </w:p>
    <w:p w14:paraId="1CF6CEBC" w14:textId="3B800EE7" w:rsidR="00EB4A07" w:rsidRPr="00765F68" w:rsidRDefault="00EB4A07" w:rsidP="00EB4A07">
      <w:pPr>
        <w:jc w:val="both"/>
        <w:rPr>
          <w:rFonts w:asciiTheme="minorHAnsi" w:eastAsiaTheme="minorEastAsia" w:hAnsiTheme="minorHAnsi" w:cstheme="minorHAnsi"/>
          <w:i/>
          <w:iCs/>
          <w:szCs w:val="24"/>
        </w:rPr>
      </w:pPr>
      <w:r w:rsidRPr="00765F68">
        <w:rPr>
          <w:rFonts w:asciiTheme="minorHAnsi" w:eastAsiaTheme="minorEastAsia" w:hAnsiTheme="minorHAnsi" w:cstheme="minorHAnsi"/>
          <w:i/>
          <w:iCs/>
          <w:szCs w:val="24"/>
        </w:rPr>
        <w:t>The right to equality</w:t>
      </w:r>
      <w:r w:rsidR="00213529" w:rsidRPr="00765F68">
        <w:rPr>
          <w:rFonts w:asciiTheme="minorHAnsi" w:eastAsiaTheme="minorEastAsia" w:hAnsiTheme="minorHAnsi" w:cstheme="minorHAnsi"/>
          <w:i/>
          <w:iCs/>
          <w:szCs w:val="24"/>
        </w:rPr>
        <w:t xml:space="preserve"> and </w:t>
      </w:r>
      <w:r w:rsidR="00C44F9A" w:rsidRPr="00765F68">
        <w:rPr>
          <w:rFonts w:asciiTheme="minorHAnsi" w:eastAsiaTheme="minorEastAsia" w:hAnsiTheme="minorHAnsi" w:cstheme="minorHAnsi"/>
          <w:i/>
          <w:iCs/>
          <w:szCs w:val="24"/>
        </w:rPr>
        <w:t>accessibility</w:t>
      </w:r>
      <w:r w:rsidRPr="00765F68">
        <w:rPr>
          <w:rFonts w:asciiTheme="minorHAnsi" w:eastAsiaTheme="minorEastAsia" w:hAnsiTheme="minorHAnsi" w:cstheme="minorHAnsi"/>
          <w:i/>
          <w:iCs/>
          <w:szCs w:val="24"/>
        </w:rPr>
        <w:t>, full and effective participation in society and non-discrimination for people with a disability, and respect for inherent dignity, individual autonomy including the freedom to make one’s own choices, and independence</w:t>
      </w:r>
    </w:p>
    <w:p w14:paraId="4365C2F6" w14:textId="77777777" w:rsidR="00EB4A07" w:rsidRPr="00765F68" w:rsidRDefault="00EB4A07" w:rsidP="00EB4A07">
      <w:pPr>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The purpose of the UNCRPD is to promote, protect and ensure the full and equal enjoyment of all human rights and fundamental freedoms by all persons with disabilities, and to promote respect for their inherent dignity (Article 1). </w:t>
      </w:r>
    </w:p>
    <w:p w14:paraId="31F527D7" w14:textId="77777777" w:rsidR="00EB4A07" w:rsidRPr="00765F68" w:rsidRDefault="00EB4A07" w:rsidP="00EB4A07">
      <w:pPr>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Article 3 of the UNCRPD outlines general principles. These include dignity and individual autonomy including the freedom to make one’s choices and independence, and non-discrimination, full and effective participation and inclusion in society, accessibility and equality of opportunity. </w:t>
      </w:r>
    </w:p>
    <w:p w14:paraId="25064018" w14:textId="77777777" w:rsidR="00EB4A07" w:rsidRPr="00765F68" w:rsidRDefault="00EB4A07" w:rsidP="00EB4A07">
      <w:pPr>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Article 4 of the UNCRPD creates general obligations to implement these principles. These undertakings include an obligation to promote research and development of universally designed goods, services, equipment and facilities. </w:t>
      </w:r>
    </w:p>
    <w:p w14:paraId="7BD59C27" w14:textId="77777777" w:rsidR="00EB4A07" w:rsidRPr="00765F68" w:rsidRDefault="00EB4A07" w:rsidP="00EB4A07">
      <w:pPr>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Article 5 of the UNCRPD relates to equality and non-discrimination. States parties must prohibit all discrimination </w:t>
      </w:r>
      <w:proofErr w:type="gramStart"/>
      <w:r w:rsidRPr="00765F68">
        <w:rPr>
          <w:rFonts w:asciiTheme="minorHAnsi" w:eastAsiaTheme="minorEastAsia" w:hAnsiTheme="minorHAnsi" w:cstheme="minorHAnsi"/>
          <w:szCs w:val="24"/>
        </w:rPr>
        <w:t>on the basis of</w:t>
      </w:r>
      <w:proofErr w:type="gramEnd"/>
      <w:r w:rsidRPr="00765F68">
        <w:rPr>
          <w:rFonts w:asciiTheme="minorHAnsi" w:eastAsiaTheme="minorEastAsia" w:hAnsiTheme="minorHAnsi" w:cstheme="minorHAnsi"/>
          <w:szCs w:val="24"/>
        </w:rPr>
        <w:t xml:space="preserve"> disability. Persons with disabilities are entitled to equal protection and equal benefit of the law, which requires States parties to take appropriate measures to ensure reasonable accommodation is provided. These measures are not considered discrimination. </w:t>
      </w:r>
    </w:p>
    <w:p w14:paraId="4CD4704A" w14:textId="3AC88E95" w:rsidR="00EB4A07" w:rsidRPr="00765F68" w:rsidRDefault="00EB4A07" w:rsidP="00EB4A07">
      <w:pPr>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lastRenderedPageBreak/>
        <w:t>Article 9 of the UNCRPD relates to accessibility, including in technologies and systems. State parties are required to take appropriate steps to enable people with disabilities to participate fully in all aspects of life and have equal access to information and communications technologies and systems, and other facilities and services, both in urban and in rural areas. State Parties are also obliged to promote the design of accessible technologies. State parties must ensure that communications and information services, among other systems and structures are designed and constructed so that they can be used by persons with disabilities.</w:t>
      </w:r>
    </w:p>
    <w:p w14:paraId="1B656C42" w14:textId="043FE950" w:rsidR="00EB4A07" w:rsidRPr="00765F68" w:rsidRDefault="00EB4A07" w:rsidP="00EB4A07">
      <w:pPr>
        <w:spacing w:before="120" w:after="120"/>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Article 17 of the </w:t>
      </w:r>
      <w:r w:rsidR="006C7517" w:rsidRPr="00765F68">
        <w:rPr>
          <w:rFonts w:asciiTheme="minorHAnsi" w:eastAsiaTheme="minorEastAsia" w:hAnsiTheme="minorHAnsi" w:cstheme="minorHAnsi"/>
          <w:szCs w:val="24"/>
        </w:rPr>
        <w:t>UN</w:t>
      </w:r>
      <w:r w:rsidRPr="00765F68">
        <w:rPr>
          <w:rFonts w:asciiTheme="minorHAnsi" w:eastAsiaTheme="minorEastAsia" w:hAnsiTheme="minorHAnsi" w:cstheme="minorHAnsi"/>
          <w:szCs w:val="24"/>
        </w:rPr>
        <w:t>CRPD states that every person with disabilities has a right to respect for his or her physical and mental integrity on an equal basis with others. Article 27 focuses on work and employment, to ensure that those with a disability have equal rights and opportunities in having freely chosen and accepted work insofar as possible.</w:t>
      </w:r>
    </w:p>
    <w:p w14:paraId="7C7658D8" w14:textId="0E648625" w:rsidR="00213529" w:rsidRPr="00765F68" w:rsidRDefault="00213529" w:rsidP="00EB4A07">
      <w:pPr>
        <w:spacing w:before="120" w:after="120"/>
        <w:jc w:val="both"/>
        <w:rPr>
          <w:rFonts w:asciiTheme="minorHAnsi" w:eastAsiaTheme="minorEastAsia" w:hAnsiTheme="minorHAnsi" w:cstheme="minorHAnsi"/>
          <w:szCs w:val="24"/>
        </w:rPr>
      </w:pPr>
      <w:r w:rsidRPr="00765F68">
        <w:rPr>
          <w:rFonts w:asciiTheme="minorHAnsi" w:eastAsiaTheme="minorEastAsia" w:hAnsiTheme="minorHAnsi" w:cstheme="minorHAnsi"/>
          <w:szCs w:val="24"/>
        </w:rPr>
        <w:t xml:space="preserve">The Instrument promotes the above rights, for example by providing clear information in connection with the entry into and management of </w:t>
      </w:r>
      <w:r w:rsidR="0082050D" w:rsidRPr="00765F68">
        <w:rPr>
          <w:rFonts w:asciiTheme="minorHAnsi" w:eastAsiaTheme="minorEastAsia" w:hAnsiTheme="minorHAnsi" w:cstheme="minorHAnsi"/>
          <w:szCs w:val="24"/>
        </w:rPr>
        <w:t xml:space="preserve">employment pathway </w:t>
      </w:r>
      <w:r w:rsidRPr="00765F68">
        <w:rPr>
          <w:rFonts w:asciiTheme="minorHAnsi" w:eastAsiaTheme="minorEastAsia" w:hAnsiTheme="minorHAnsi" w:cstheme="minorHAnsi"/>
          <w:szCs w:val="24"/>
        </w:rPr>
        <w:t xml:space="preserve">plans, and about what further information the Employment Secretary must provide. This promotes dignity and independence by ensuring that </w:t>
      </w:r>
      <w:r w:rsidR="008850C1" w:rsidRPr="00765F68">
        <w:rPr>
          <w:rFonts w:asciiTheme="minorHAnsi" w:eastAsiaTheme="minorEastAsia" w:hAnsiTheme="minorHAnsi" w:cstheme="minorHAnsi"/>
          <w:szCs w:val="24"/>
        </w:rPr>
        <w:t>individual</w:t>
      </w:r>
      <w:r w:rsidRPr="00765F68">
        <w:rPr>
          <w:rFonts w:asciiTheme="minorHAnsi" w:eastAsiaTheme="minorEastAsia" w:hAnsiTheme="minorHAnsi" w:cstheme="minorHAnsi"/>
          <w:szCs w:val="24"/>
        </w:rPr>
        <w:t xml:space="preserve">s are given more information about their mutual obligation requirements and how to meet them.   </w:t>
      </w:r>
    </w:p>
    <w:p w14:paraId="7730CDF4" w14:textId="42B59BAD" w:rsidR="00213529" w:rsidRPr="00765F68" w:rsidRDefault="00213529" w:rsidP="00EB4A07">
      <w:pPr>
        <w:spacing w:before="120" w:after="120"/>
        <w:jc w:val="both"/>
        <w:rPr>
          <w:rFonts w:asciiTheme="minorHAnsi" w:hAnsiTheme="minorHAnsi" w:cstheme="minorHAnsi"/>
          <w:iCs/>
          <w:szCs w:val="24"/>
        </w:rPr>
      </w:pPr>
      <w:r w:rsidRPr="00765F68">
        <w:rPr>
          <w:rFonts w:asciiTheme="minorHAnsi" w:eastAsiaTheme="minorEastAsia" w:hAnsiTheme="minorHAnsi" w:cstheme="minorHAnsi"/>
          <w:szCs w:val="24"/>
        </w:rPr>
        <w:t>The Instrument also promotes the rights of persons with disabilities, as they will benefit from the provision of the above information</w:t>
      </w:r>
      <w:r w:rsidR="008A150D" w:rsidRPr="00765F68">
        <w:rPr>
          <w:rFonts w:asciiTheme="minorHAnsi" w:eastAsiaTheme="minorEastAsia" w:hAnsiTheme="minorHAnsi" w:cstheme="minorHAnsi"/>
          <w:szCs w:val="24"/>
        </w:rPr>
        <w:t xml:space="preserve">, in common with other </w:t>
      </w:r>
      <w:r w:rsidR="008850C1" w:rsidRPr="00765F68">
        <w:rPr>
          <w:rFonts w:asciiTheme="minorHAnsi" w:eastAsiaTheme="minorEastAsia" w:hAnsiTheme="minorHAnsi" w:cstheme="minorHAnsi"/>
          <w:szCs w:val="24"/>
        </w:rPr>
        <w:t>individuals</w:t>
      </w:r>
      <w:r w:rsidR="008A150D" w:rsidRPr="00765F68">
        <w:rPr>
          <w:rFonts w:asciiTheme="minorHAnsi" w:eastAsiaTheme="minorEastAsia" w:hAnsiTheme="minorHAnsi" w:cstheme="minorHAnsi"/>
          <w:szCs w:val="24"/>
        </w:rPr>
        <w:t xml:space="preserve">, and may be </w:t>
      </w:r>
      <w:proofErr w:type="gramStart"/>
      <w:r w:rsidR="008A150D" w:rsidRPr="00765F68">
        <w:rPr>
          <w:rFonts w:asciiTheme="minorHAnsi" w:eastAsiaTheme="minorEastAsia" w:hAnsiTheme="minorHAnsi" w:cstheme="minorHAnsi"/>
          <w:szCs w:val="24"/>
        </w:rPr>
        <w:t>in particular need</w:t>
      </w:r>
      <w:proofErr w:type="gramEnd"/>
      <w:r w:rsidR="008A150D" w:rsidRPr="00765F68">
        <w:rPr>
          <w:rFonts w:asciiTheme="minorHAnsi" w:eastAsiaTheme="minorEastAsia" w:hAnsiTheme="minorHAnsi" w:cstheme="minorHAnsi"/>
          <w:szCs w:val="24"/>
        </w:rPr>
        <w:t xml:space="preserve"> of the information</w:t>
      </w:r>
      <w:r w:rsidRPr="00765F68">
        <w:rPr>
          <w:rFonts w:asciiTheme="minorHAnsi" w:eastAsiaTheme="minorEastAsia" w:hAnsiTheme="minorHAnsi" w:cstheme="minorHAnsi"/>
          <w:szCs w:val="24"/>
        </w:rPr>
        <w:t xml:space="preserve">. The rights of persons with disabilities, and the rights to equality of </w:t>
      </w:r>
      <w:r w:rsidR="008A150D" w:rsidRPr="00765F68">
        <w:rPr>
          <w:rFonts w:asciiTheme="minorHAnsi" w:eastAsiaTheme="minorEastAsia" w:hAnsiTheme="minorHAnsi" w:cstheme="minorHAnsi"/>
          <w:szCs w:val="24"/>
        </w:rPr>
        <w:t xml:space="preserve">opportunity and accessibility are also promoted by the Instrument in that </w:t>
      </w:r>
      <w:r w:rsidR="0082050D" w:rsidRPr="00765F68">
        <w:rPr>
          <w:rFonts w:asciiTheme="minorHAnsi" w:eastAsiaTheme="minorEastAsia" w:hAnsiTheme="minorHAnsi" w:cstheme="minorHAnsi"/>
          <w:szCs w:val="24"/>
        </w:rPr>
        <w:t>it</w:t>
      </w:r>
      <w:r w:rsidR="008A150D" w:rsidRPr="00765F68">
        <w:rPr>
          <w:rFonts w:asciiTheme="minorHAnsi" w:eastAsiaTheme="minorEastAsia" w:hAnsiTheme="minorHAnsi" w:cstheme="minorHAnsi"/>
          <w:szCs w:val="24"/>
        </w:rPr>
        <w:t xml:space="preserve"> provides additional guidance on when work may be unsafe for a person, for example by making clear that work may be unsafe where it contravenes a Commonwealth, State or Territory public health order. </w:t>
      </w:r>
    </w:p>
    <w:p w14:paraId="0D664062" w14:textId="77777777" w:rsidR="00DA552F" w:rsidRPr="00765F68" w:rsidRDefault="00F9205E" w:rsidP="00F7254B">
      <w:pPr>
        <w:pStyle w:val="Heading2"/>
        <w:jc w:val="both"/>
      </w:pPr>
      <w:r w:rsidRPr="00765F68">
        <w:t>Conclusion</w:t>
      </w:r>
    </w:p>
    <w:p w14:paraId="5F798A62" w14:textId="2AE3FCD5" w:rsidR="001E43FE" w:rsidRPr="00765F68" w:rsidRDefault="00F9205E">
      <w:pPr>
        <w:spacing w:before="120" w:after="120"/>
        <w:jc w:val="both"/>
      </w:pPr>
      <w:r w:rsidRPr="00765F68">
        <w:rPr>
          <w:rFonts w:asciiTheme="minorHAnsi" w:hAnsiTheme="minorHAnsi" w:cstheme="minorHAnsi"/>
          <w:szCs w:val="24"/>
        </w:rPr>
        <w:t xml:space="preserve">The </w:t>
      </w:r>
      <w:r w:rsidR="00DD7496" w:rsidRPr="00765F68">
        <w:rPr>
          <w:rFonts w:asciiTheme="minorHAnsi" w:hAnsiTheme="minorHAnsi" w:cstheme="minorHAnsi"/>
          <w:szCs w:val="24"/>
        </w:rPr>
        <w:t xml:space="preserve">Instrument </w:t>
      </w:r>
      <w:r w:rsidRPr="00765F68">
        <w:rPr>
          <w:rFonts w:asciiTheme="minorHAnsi" w:hAnsiTheme="minorHAnsi" w:cstheme="minorHAnsi"/>
          <w:szCs w:val="24"/>
        </w:rPr>
        <w:t xml:space="preserve">is compatible with human rights because </w:t>
      </w:r>
      <w:r w:rsidR="002B5C28" w:rsidRPr="00765F68">
        <w:rPr>
          <w:rFonts w:asciiTheme="minorHAnsi" w:hAnsiTheme="minorHAnsi" w:cstheme="minorHAnsi"/>
          <w:szCs w:val="24"/>
        </w:rPr>
        <w:t>it promotes human rights</w:t>
      </w:r>
      <w:r w:rsidRPr="00765F68">
        <w:rPr>
          <w:rFonts w:asciiTheme="minorHAnsi" w:hAnsiTheme="minorHAnsi" w:cstheme="minorHAnsi"/>
          <w:szCs w:val="24"/>
        </w:rPr>
        <w:t xml:space="preserve">. </w:t>
      </w:r>
    </w:p>
    <w:p w14:paraId="1EC89B8A" w14:textId="09D40260" w:rsidR="00DA552F" w:rsidRPr="00765F68" w:rsidRDefault="00A7395C" w:rsidP="002D42A9">
      <w:pPr>
        <w:spacing w:before="120" w:after="120"/>
        <w:jc w:val="both"/>
        <w:rPr>
          <w:rFonts w:asciiTheme="minorHAnsi" w:hAnsiTheme="minorHAnsi" w:cstheme="minorHAnsi"/>
          <w:szCs w:val="24"/>
        </w:rPr>
      </w:pPr>
      <w:r w:rsidRPr="00765F68">
        <w:rPr>
          <w:rFonts w:asciiTheme="minorHAnsi" w:hAnsiTheme="minorHAnsi" w:cstheme="minorHAnsi"/>
          <w:b/>
          <w:szCs w:val="24"/>
        </w:rPr>
        <w:t>Secretary for the Department of Employment and Workplace Relations</w:t>
      </w:r>
    </w:p>
    <w:p w14:paraId="1103BC73" w14:textId="77777777" w:rsidR="00DA552F" w:rsidRPr="00765F68" w:rsidRDefault="00DA552F">
      <w:pPr>
        <w:spacing w:before="240" w:after="240"/>
        <w:jc w:val="both"/>
        <w:rPr>
          <w:rFonts w:asciiTheme="minorHAnsi" w:hAnsiTheme="minorHAnsi" w:cstheme="minorHAnsi"/>
          <w:szCs w:val="24"/>
        </w:rPr>
        <w:sectPr w:rsidR="00DA552F" w:rsidRPr="00765F68" w:rsidSect="00785B13">
          <w:headerReference w:type="default" r:id="rId8"/>
          <w:footerReference w:type="default" r:id="rId9"/>
          <w:pgSz w:w="11906" w:h="16838"/>
          <w:pgMar w:top="1440" w:right="1440" w:bottom="1440" w:left="1440" w:header="708" w:footer="708" w:gutter="0"/>
          <w:pgNumType w:start="1"/>
          <w:cols w:space="708"/>
          <w:docGrid w:linePitch="360"/>
        </w:sectPr>
      </w:pPr>
    </w:p>
    <w:p w14:paraId="2FDACF1A" w14:textId="1BEE8D93" w:rsidR="00FE2482" w:rsidRPr="00765F68" w:rsidRDefault="000C2CE8" w:rsidP="002D42A9">
      <w:pPr>
        <w:pStyle w:val="Heading1"/>
        <w:jc w:val="both"/>
      </w:pPr>
      <w:r w:rsidRPr="00765F68">
        <w:lastRenderedPageBreak/>
        <w:t>SOCIAL SECURITY (PAID WORK AND EMPLOYMENT PATHWAY PLAN GUIDELINES) INSTRUMENT 202</w:t>
      </w:r>
      <w:r w:rsidR="003D1A1D" w:rsidRPr="00765F68">
        <w:t>6</w:t>
      </w:r>
    </w:p>
    <w:p w14:paraId="289E50B9" w14:textId="1267D814" w:rsidR="00DA552F" w:rsidRPr="00765F68" w:rsidRDefault="00DB6247" w:rsidP="002D42A9">
      <w:pPr>
        <w:pStyle w:val="Heading1"/>
        <w:jc w:val="both"/>
      </w:pPr>
      <w:r w:rsidRPr="00765F68">
        <w:t>EXPLANATION OF PROVISIONS</w:t>
      </w:r>
    </w:p>
    <w:p w14:paraId="34D9360E" w14:textId="71C5C3E2" w:rsidR="008B6BED" w:rsidRPr="00765F68" w:rsidRDefault="00A27144" w:rsidP="002D42A9">
      <w:pPr>
        <w:pStyle w:val="Heading3"/>
        <w:jc w:val="both"/>
        <w:rPr>
          <w:b/>
          <w:bCs/>
        </w:rPr>
      </w:pPr>
      <w:bookmarkStart w:id="7" w:name="_Toc114137005"/>
      <w:r w:rsidRPr="00765F68">
        <w:rPr>
          <w:b/>
          <w:bCs/>
        </w:rPr>
        <w:t>P</w:t>
      </w:r>
      <w:r w:rsidR="006B2809" w:rsidRPr="00765F68">
        <w:rPr>
          <w:b/>
          <w:bCs/>
        </w:rPr>
        <w:t xml:space="preserve">ART </w:t>
      </w:r>
      <w:r w:rsidRPr="00765F68">
        <w:rPr>
          <w:b/>
          <w:bCs/>
        </w:rPr>
        <w:t>1—Preliminary</w:t>
      </w:r>
      <w:bookmarkEnd w:id="7"/>
    </w:p>
    <w:p w14:paraId="5C8B7FC1" w14:textId="77777777" w:rsidR="00DA552F" w:rsidRPr="00765F68" w:rsidRDefault="00DB6247" w:rsidP="002D42A9">
      <w:pPr>
        <w:pStyle w:val="Heading3"/>
        <w:spacing w:before="240"/>
        <w:jc w:val="both"/>
        <w:rPr>
          <w:b/>
          <w:bCs/>
        </w:rPr>
      </w:pPr>
      <w:r w:rsidRPr="00765F68">
        <w:rPr>
          <w:b/>
          <w:bCs/>
        </w:rPr>
        <w:t>Section</w:t>
      </w:r>
      <w:r w:rsidR="00DA552F" w:rsidRPr="00765F68">
        <w:rPr>
          <w:b/>
          <w:bCs/>
        </w:rPr>
        <w:t xml:space="preserve"> 1: </w:t>
      </w:r>
      <w:r w:rsidR="00E631F9" w:rsidRPr="00765F68">
        <w:rPr>
          <w:b/>
          <w:bCs/>
        </w:rPr>
        <w:t>Name</w:t>
      </w:r>
    </w:p>
    <w:p w14:paraId="6EB0F1F1" w14:textId="77777777" w:rsidR="00DA552F" w:rsidRPr="00765F68" w:rsidRDefault="00DA552F" w:rsidP="006B72C1">
      <w:pPr>
        <w:spacing w:before="120" w:after="120"/>
        <w:jc w:val="both"/>
        <w:rPr>
          <w:rFonts w:asciiTheme="minorHAnsi" w:hAnsiTheme="minorHAnsi" w:cstheme="minorHAnsi"/>
          <w:szCs w:val="24"/>
        </w:rPr>
      </w:pPr>
      <w:r w:rsidRPr="00765F68">
        <w:rPr>
          <w:rFonts w:asciiTheme="minorHAnsi" w:hAnsiTheme="minorHAnsi" w:cstheme="minorHAnsi"/>
          <w:szCs w:val="24"/>
        </w:rPr>
        <w:t xml:space="preserve">This is a formal provision specifying the </w:t>
      </w:r>
      <w:r w:rsidR="00E631F9" w:rsidRPr="00765F68">
        <w:rPr>
          <w:rFonts w:asciiTheme="minorHAnsi" w:hAnsiTheme="minorHAnsi" w:cstheme="minorHAnsi"/>
          <w:szCs w:val="24"/>
        </w:rPr>
        <w:t>name of the instrument.</w:t>
      </w:r>
    </w:p>
    <w:p w14:paraId="153E9ACC" w14:textId="77777777" w:rsidR="00DA552F" w:rsidRPr="00765F68" w:rsidRDefault="00DB6247" w:rsidP="002D42A9">
      <w:pPr>
        <w:pStyle w:val="Heading3"/>
        <w:spacing w:before="240"/>
        <w:jc w:val="both"/>
        <w:rPr>
          <w:b/>
          <w:bCs/>
        </w:rPr>
      </w:pPr>
      <w:r w:rsidRPr="00765F68">
        <w:rPr>
          <w:b/>
          <w:bCs/>
        </w:rPr>
        <w:t>Section</w:t>
      </w:r>
      <w:r w:rsidR="00DA552F" w:rsidRPr="00765F68">
        <w:rPr>
          <w:b/>
          <w:bCs/>
        </w:rPr>
        <w:t xml:space="preserve"> 2: Commencement</w:t>
      </w:r>
    </w:p>
    <w:p w14:paraId="5125C874" w14:textId="00E40B00" w:rsidR="001D28FB" w:rsidRPr="00765F68" w:rsidRDefault="001D28FB" w:rsidP="006B72C1">
      <w:pPr>
        <w:spacing w:before="120" w:after="120"/>
        <w:jc w:val="both"/>
        <w:rPr>
          <w:rFonts w:asciiTheme="minorHAnsi" w:hAnsiTheme="minorHAnsi" w:cstheme="minorHAnsi"/>
          <w:szCs w:val="24"/>
        </w:rPr>
      </w:pPr>
      <w:r w:rsidRPr="00765F68">
        <w:rPr>
          <w:rFonts w:asciiTheme="minorHAnsi" w:hAnsiTheme="minorHAnsi" w:cstheme="minorHAnsi"/>
          <w:szCs w:val="24"/>
        </w:rPr>
        <w:t>Section 2 provides a table setting out the commencement date for the whole of the Instrument</w:t>
      </w:r>
      <w:r w:rsidR="007B7124" w:rsidRPr="00765F68">
        <w:rPr>
          <w:rFonts w:asciiTheme="minorHAnsi" w:hAnsiTheme="minorHAnsi" w:cstheme="minorHAnsi"/>
          <w:szCs w:val="24"/>
        </w:rPr>
        <w:t xml:space="preserve">, which is </w:t>
      </w:r>
      <w:r w:rsidRPr="00765F68">
        <w:rPr>
          <w:rFonts w:asciiTheme="minorHAnsi" w:hAnsiTheme="minorHAnsi" w:cstheme="minorHAnsi"/>
          <w:szCs w:val="24"/>
        </w:rPr>
        <w:t>the day after registration on the Federal Register of Legislation.</w:t>
      </w:r>
    </w:p>
    <w:p w14:paraId="3287C071" w14:textId="04266CBA" w:rsidR="00E631F9" w:rsidRPr="00765F68" w:rsidRDefault="00E631F9" w:rsidP="002D42A9">
      <w:pPr>
        <w:pStyle w:val="Heading3"/>
        <w:jc w:val="both"/>
        <w:rPr>
          <w:b/>
          <w:bCs/>
        </w:rPr>
      </w:pPr>
      <w:r w:rsidRPr="00765F68">
        <w:rPr>
          <w:b/>
          <w:bCs/>
        </w:rPr>
        <w:t>Section 3: Authority</w:t>
      </w:r>
    </w:p>
    <w:p w14:paraId="721BCB91" w14:textId="39BCAA7B" w:rsidR="00EF4BF0" w:rsidRPr="00765F68" w:rsidRDefault="00FE1EF4" w:rsidP="006B72C1">
      <w:pPr>
        <w:spacing w:before="120" w:after="120"/>
        <w:jc w:val="both"/>
      </w:pPr>
      <w:r w:rsidRPr="00765F68">
        <w:rPr>
          <w:rFonts w:asciiTheme="minorHAnsi" w:hAnsiTheme="minorHAnsi" w:cstheme="minorHAnsi"/>
          <w:szCs w:val="24"/>
        </w:rPr>
        <w:t xml:space="preserve">Section 3 provides that the Instrument is made under section 40Y </w:t>
      </w:r>
      <w:r w:rsidR="00E3543B" w:rsidRPr="00765F68">
        <w:rPr>
          <w:rFonts w:asciiTheme="minorHAnsi" w:hAnsiTheme="minorHAnsi" w:cstheme="minorHAnsi"/>
          <w:szCs w:val="24"/>
        </w:rPr>
        <w:t>of the Administration Act.</w:t>
      </w:r>
    </w:p>
    <w:p w14:paraId="4ABF4F93" w14:textId="74942351" w:rsidR="008B6BED" w:rsidRPr="00765F68" w:rsidRDefault="008B6BED" w:rsidP="002D42A9">
      <w:pPr>
        <w:pStyle w:val="Heading3"/>
        <w:jc w:val="both"/>
        <w:rPr>
          <w:b/>
          <w:bCs/>
        </w:rPr>
      </w:pPr>
      <w:r w:rsidRPr="00765F68">
        <w:rPr>
          <w:b/>
          <w:bCs/>
        </w:rPr>
        <w:t xml:space="preserve">Part 2—Seeking, </w:t>
      </w:r>
      <w:r w:rsidR="00D63D73" w:rsidRPr="00765F68">
        <w:rPr>
          <w:b/>
          <w:bCs/>
        </w:rPr>
        <w:t>accepting,</w:t>
      </w:r>
      <w:r w:rsidRPr="00765F68">
        <w:rPr>
          <w:b/>
          <w:bCs/>
        </w:rPr>
        <w:t xml:space="preserve"> and undertaking paid work</w:t>
      </w:r>
    </w:p>
    <w:p w14:paraId="0296CC14" w14:textId="69A06E96" w:rsidR="00DA552F" w:rsidRPr="00765F68" w:rsidRDefault="00E631F9" w:rsidP="002D42A9">
      <w:pPr>
        <w:pStyle w:val="Heading3"/>
        <w:spacing w:before="240"/>
        <w:jc w:val="both"/>
        <w:rPr>
          <w:b/>
          <w:bCs/>
        </w:rPr>
      </w:pPr>
      <w:r w:rsidRPr="00765F68">
        <w:rPr>
          <w:b/>
          <w:bCs/>
        </w:rPr>
        <w:t xml:space="preserve">Section 4: </w:t>
      </w:r>
      <w:r w:rsidR="0090136F" w:rsidRPr="00765F68">
        <w:rPr>
          <w:b/>
          <w:bCs/>
        </w:rPr>
        <w:t>Willingness to seek and to accept and undertake paid work</w:t>
      </w:r>
    </w:p>
    <w:p w14:paraId="2AD10B0B" w14:textId="1FE4F1D8" w:rsidR="00006B55" w:rsidRPr="00765F68" w:rsidRDefault="0022088B" w:rsidP="00201B5A">
      <w:pPr>
        <w:jc w:val="both"/>
        <w:rPr>
          <w:rFonts w:asciiTheme="minorHAnsi" w:hAnsiTheme="minorHAnsi" w:cstheme="minorHAnsi"/>
          <w:iCs/>
          <w:szCs w:val="24"/>
        </w:rPr>
      </w:pPr>
      <w:r w:rsidRPr="00765F68">
        <w:rPr>
          <w:rFonts w:asciiTheme="minorHAnsi" w:hAnsiTheme="minorHAnsi" w:cstheme="minorHAnsi"/>
          <w:iCs/>
          <w:szCs w:val="24"/>
        </w:rPr>
        <w:t xml:space="preserve">This section </w:t>
      </w:r>
      <w:r w:rsidR="008574E2" w:rsidRPr="00765F68">
        <w:rPr>
          <w:rFonts w:asciiTheme="minorHAnsi" w:hAnsiTheme="minorHAnsi" w:cstheme="minorHAnsi"/>
          <w:iCs/>
          <w:szCs w:val="24"/>
        </w:rPr>
        <w:t>outlines</w:t>
      </w:r>
      <w:r w:rsidR="006E6756" w:rsidRPr="00765F68">
        <w:rPr>
          <w:rFonts w:asciiTheme="minorHAnsi" w:hAnsiTheme="minorHAnsi" w:cstheme="minorHAnsi"/>
          <w:iCs/>
          <w:szCs w:val="24"/>
        </w:rPr>
        <w:t>, non-exhaustively,</w:t>
      </w:r>
      <w:r w:rsidR="00964FD5" w:rsidRPr="00765F68">
        <w:rPr>
          <w:rFonts w:asciiTheme="minorHAnsi" w:hAnsiTheme="minorHAnsi" w:cstheme="minorHAnsi"/>
          <w:iCs/>
          <w:szCs w:val="24"/>
        </w:rPr>
        <w:t xml:space="preserve"> ways</w:t>
      </w:r>
      <w:r w:rsidR="008574E2" w:rsidRPr="00765F68">
        <w:rPr>
          <w:rFonts w:asciiTheme="minorHAnsi" w:hAnsiTheme="minorHAnsi" w:cstheme="minorHAnsi"/>
          <w:iCs/>
          <w:szCs w:val="24"/>
        </w:rPr>
        <w:t xml:space="preserve"> in which a person may satisfy the Employment Secretary </w:t>
      </w:r>
      <w:r w:rsidR="00962C11" w:rsidRPr="00765F68">
        <w:rPr>
          <w:rFonts w:asciiTheme="minorHAnsi" w:hAnsiTheme="minorHAnsi" w:cstheme="minorHAnsi"/>
          <w:iCs/>
          <w:szCs w:val="24"/>
        </w:rPr>
        <w:t xml:space="preserve">that they are willing to seek, accept and undertake suitable paid work. </w:t>
      </w:r>
    </w:p>
    <w:p w14:paraId="67E34361" w14:textId="3CCF1A79" w:rsidR="00962C11" w:rsidRPr="00765F68" w:rsidRDefault="00962C11" w:rsidP="00201B5A">
      <w:pPr>
        <w:jc w:val="both"/>
        <w:rPr>
          <w:rFonts w:asciiTheme="minorHAnsi" w:hAnsiTheme="minorHAnsi" w:cstheme="minorHAnsi"/>
          <w:iCs/>
          <w:szCs w:val="24"/>
        </w:rPr>
      </w:pPr>
      <w:r w:rsidRPr="00765F68">
        <w:rPr>
          <w:rFonts w:asciiTheme="minorHAnsi" w:hAnsiTheme="minorHAnsi" w:cstheme="minorHAnsi"/>
          <w:iCs/>
          <w:szCs w:val="24"/>
        </w:rPr>
        <w:t xml:space="preserve">A person may satisfy the </w:t>
      </w:r>
      <w:r w:rsidR="00A567A7" w:rsidRPr="00765F68">
        <w:rPr>
          <w:rFonts w:asciiTheme="minorHAnsi" w:hAnsiTheme="minorHAnsi" w:cstheme="minorHAnsi"/>
          <w:iCs/>
          <w:szCs w:val="24"/>
        </w:rPr>
        <w:t xml:space="preserve">Employment </w:t>
      </w:r>
      <w:r w:rsidRPr="00765F68">
        <w:rPr>
          <w:rFonts w:asciiTheme="minorHAnsi" w:hAnsiTheme="minorHAnsi" w:cstheme="minorHAnsi"/>
          <w:iCs/>
          <w:szCs w:val="24"/>
        </w:rPr>
        <w:t xml:space="preserve">Secretary of </w:t>
      </w:r>
      <w:r w:rsidR="00A567A7" w:rsidRPr="00765F68">
        <w:rPr>
          <w:rFonts w:asciiTheme="minorHAnsi" w:hAnsiTheme="minorHAnsi" w:cstheme="minorHAnsi"/>
          <w:iCs/>
          <w:szCs w:val="24"/>
        </w:rPr>
        <w:t xml:space="preserve">such </w:t>
      </w:r>
      <w:r w:rsidR="00D84C03" w:rsidRPr="00765F68">
        <w:rPr>
          <w:rFonts w:asciiTheme="minorHAnsi" w:hAnsiTheme="minorHAnsi" w:cstheme="minorHAnsi"/>
          <w:iCs/>
          <w:szCs w:val="24"/>
        </w:rPr>
        <w:t xml:space="preserve">willingness </w:t>
      </w:r>
      <w:r w:rsidRPr="00765F68">
        <w:rPr>
          <w:rFonts w:asciiTheme="minorHAnsi" w:hAnsiTheme="minorHAnsi" w:cstheme="minorHAnsi"/>
          <w:iCs/>
          <w:szCs w:val="24"/>
        </w:rPr>
        <w:t>by providing</w:t>
      </w:r>
      <w:r w:rsidR="00A567A7" w:rsidRPr="00765F68">
        <w:rPr>
          <w:rFonts w:asciiTheme="minorHAnsi" w:hAnsiTheme="minorHAnsi" w:cstheme="minorHAnsi"/>
          <w:iCs/>
          <w:szCs w:val="24"/>
        </w:rPr>
        <w:t xml:space="preserve"> </w:t>
      </w:r>
      <w:r w:rsidR="001372B6" w:rsidRPr="00765F68">
        <w:rPr>
          <w:rFonts w:asciiTheme="minorHAnsi" w:hAnsiTheme="minorHAnsi" w:cstheme="minorHAnsi"/>
          <w:iCs/>
          <w:szCs w:val="24"/>
        </w:rPr>
        <w:t>statements or other evidence</w:t>
      </w:r>
      <w:r w:rsidRPr="00765F68">
        <w:rPr>
          <w:rFonts w:asciiTheme="minorHAnsi" w:hAnsiTheme="minorHAnsi" w:cstheme="minorHAnsi"/>
          <w:iCs/>
          <w:szCs w:val="24"/>
        </w:rPr>
        <w:t xml:space="preserve"> </w:t>
      </w:r>
      <w:r w:rsidR="007E4585" w:rsidRPr="00765F68">
        <w:rPr>
          <w:rFonts w:asciiTheme="minorHAnsi" w:hAnsiTheme="minorHAnsi" w:cstheme="minorHAnsi"/>
          <w:iCs/>
          <w:szCs w:val="24"/>
        </w:rPr>
        <w:t>about</w:t>
      </w:r>
      <w:r w:rsidR="00977082" w:rsidRPr="00765F68">
        <w:rPr>
          <w:rFonts w:asciiTheme="minorHAnsi" w:hAnsiTheme="minorHAnsi" w:cstheme="minorHAnsi"/>
          <w:iCs/>
          <w:szCs w:val="24"/>
        </w:rPr>
        <w:t>:</w:t>
      </w:r>
    </w:p>
    <w:p w14:paraId="37B221DF" w14:textId="66712C25" w:rsidR="00117BC4" w:rsidRPr="00765F68" w:rsidRDefault="001346E7" w:rsidP="00201B5A">
      <w:pPr>
        <w:pStyle w:val="ListParagraph"/>
        <w:numPr>
          <w:ilvl w:val="0"/>
          <w:numId w:val="4"/>
        </w:numPr>
        <w:ind w:left="714" w:hanging="357"/>
        <w:contextualSpacing w:val="0"/>
        <w:jc w:val="both"/>
        <w:rPr>
          <w:rFonts w:asciiTheme="minorHAnsi" w:hAnsiTheme="minorHAnsi"/>
        </w:rPr>
      </w:pPr>
      <w:r w:rsidRPr="00765F68">
        <w:rPr>
          <w:rFonts w:asciiTheme="minorHAnsi" w:hAnsiTheme="minorHAnsi"/>
        </w:rPr>
        <w:t>t</w:t>
      </w:r>
      <w:r w:rsidR="00977082" w:rsidRPr="00765F68">
        <w:rPr>
          <w:rFonts w:asciiTheme="minorHAnsi" w:hAnsiTheme="minorHAnsi"/>
        </w:rPr>
        <w:t xml:space="preserve">he </w:t>
      </w:r>
      <w:r w:rsidR="00FC32E5" w:rsidRPr="00765F68">
        <w:rPr>
          <w:rFonts w:asciiTheme="minorHAnsi" w:hAnsiTheme="minorHAnsi"/>
        </w:rPr>
        <w:t>person’s willingness to accept and undertake suitable paid work</w:t>
      </w:r>
      <w:r w:rsidR="00FE2348" w:rsidRPr="00765F68">
        <w:rPr>
          <w:rFonts w:asciiTheme="minorHAnsi" w:hAnsiTheme="minorHAnsi"/>
        </w:rPr>
        <w:t xml:space="preserve"> </w:t>
      </w:r>
      <w:r w:rsidR="007B7124" w:rsidRPr="00765F68">
        <w:rPr>
          <w:rFonts w:asciiTheme="minorHAnsi" w:hAnsiTheme="minorHAnsi"/>
        </w:rPr>
        <w:t xml:space="preserve">and </w:t>
      </w:r>
      <w:r w:rsidR="00FE2348" w:rsidRPr="00765F68">
        <w:rPr>
          <w:rFonts w:asciiTheme="minorHAnsi" w:hAnsiTheme="minorHAnsi"/>
        </w:rPr>
        <w:t xml:space="preserve">the specific types of paid work the person is prepared to apply for and </w:t>
      </w:r>
      <w:r w:rsidR="007B7124" w:rsidRPr="00765F68">
        <w:rPr>
          <w:rFonts w:asciiTheme="minorHAnsi" w:hAnsiTheme="minorHAnsi"/>
        </w:rPr>
        <w:t>undertake</w:t>
      </w:r>
      <w:r w:rsidR="00C1152B" w:rsidRPr="00765F68">
        <w:rPr>
          <w:rFonts w:asciiTheme="minorHAnsi" w:hAnsiTheme="minorHAnsi"/>
        </w:rPr>
        <w:t>;</w:t>
      </w:r>
    </w:p>
    <w:p w14:paraId="41F6A0E7" w14:textId="09F327E5" w:rsidR="00117BC4" w:rsidRPr="00765F68" w:rsidRDefault="00117BC4" w:rsidP="00201B5A">
      <w:pPr>
        <w:pStyle w:val="ListParagraph"/>
        <w:numPr>
          <w:ilvl w:val="0"/>
          <w:numId w:val="4"/>
        </w:numPr>
        <w:ind w:left="714" w:hanging="357"/>
        <w:contextualSpacing w:val="0"/>
        <w:jc w:val="both"/>
        <w:rPr>
          <w:rFonts w:asciiTheme="minorHAnsi" w:hAnsiTheme="minorHAnsi" w:cstheme="minorHAnsi"/>
          <w:iCs/>
          <w:szCs w:val="24"/>
        </w:rPr>
      </w:pPr>
      <w:r w:rsidRPr="00765F68">
        <w:rPr>
          <w:rFonts w:asciiTheme="minorHAnsi" w:hAnsiTheme="minorHAnsi" w:cstheme="minorHAnsi"/>
          <w:iCs/>
          <w:szCs w:val="24"/>
        </w:rPr>
        <w:t>t</w:t>
      </w:r>
      <w:r w:rsidR="00C1152B" w:rsidRPr="00765F68">
        <w:rPr>
          <w:rFonts w:asciiTheme="minorHAnsi" w:hAnsiTheme="minorHAnsi" w:cstheme="minorHAnsi"/>
          <w:iCs/>
          <w:szCs w:val="24"/>
        </w:rPr>
        <w:t>he person’s efforts to find paid work</w:t>
      </w:r>
      <w:r w:rsidR="007B7124" w:rsidRPr="00765F68">
        <w:rPr>
          <w:rFonts w:asciiTheme="minorHAnsi" w:hAnsiTheme="minorHAnsi" w:cstheme="minorHAnsi"/>
          <w:iCs/>
          <w:szCs w:val="24"/>
        </w:rPr>
        <w:t xml:space="preserve">. This could include not only </w:t>
      </w:r>
      <w:r w:rsidR="00C1152B" w:rsidRPr="00765F68">
        <w:rPr>
          <w:rFonts w:asciiTheme="minorHAnsi" w:hAnsiTheme="minorHAnsi" w:cstheme="minorHAnsi"/>
          <w:iCs/>
          <w:szCs w:val="24"/>
        </w:rPr>
        <w:t>the details of any job searches</w:t>
      </w:r>
      <w:r w:rsidR="007B7124" w:rsidRPr="00765F68">
        <w:rPr>
          <w:rFonts w:asciiTheme="minorHAnsi" w:hAnsiTheme="minorHAnsi" w:cstheme="minorHAnsi"/>
          <w:iCs/>
          <w:szCs w:val="24"/>
        </w:rPr>
        <w:t xml:space="preserve"> </w:t>
      </w:r>
      <w:r w:rsidR="001346E7" w:rsidRPr="00765F68">
        <w:rPr>
          <w:rFonts w:asciiTheme="minorHAnsi" w:hAnsiTheme="minorHAnsi" w:cstheme="minorHAnsi"/>
          <w:iCs/>
          <w:szCs w:val="24"/>
        </w:rPr>
        <w:t xml:space="preserve">or applications </w:t>
      </w:r>
      <w:r w:rsidR="007B7124" w:rsidRPr="00765F68">
        <w:rPr>
          <w:rFonts w:asciiTheme="minorHAnsi" w:hAnsiTheme="minorHAnsi" w:cstheme="minorHAnsi"/>
          <w:iCs/>
          <w:szCs w:val="24"/>
        </w:rPr>
        <w:t xml:space="preserve">but also </w:t>
      </w:r>
      <w:r w:rsidR="001346E7" w:rsidRPr="00765F68">
        <w:rPr>
          <w:rFonts w:asciiTheme="minorHAnsi" w:hAnsiTheme="minorHAnsi" w:cstheme="minorHAnsi"/>
          <w:iCs/>
          <w:szCs w:val="24"/>
        </w:rPr>
        <w:t xml:space="preserve">of </w:t>
      </w:r>
      <w:r w:rsidR="007B7124" w:rsidRPr="00765F68">
        <w:rPr>
          <w:rFonts w:asciiTheme="minorHAnsi" w:hAnsiTheme="minorHAnsi" w:cstheme="minorHAnsi"/>
          <w:iCs/>
          <w:szCs w:val="24"/>
        </w:rPr>
        <w:t>any training</w:t>
      </w:r>
      <w:r w:rsidR="001346E7" w:rsidRPr="00765F68">
        <w:rPr>
          <w:rFonts w:asciiTheme="minorHAnsi" w:hAnsiTheme="minorHAnsi" w:cstheme="minorHAnsi"/>
          <w:iCs/>
          <w:szCs w:val="24"/>
        </w:rPr>
        <w:t xml:space="preserve"> or other efforts to improve their skills or qualifications, </w:t>
      </w:r>
      <w:r w:rsidR="007B7124" w:rsidRPr="00765F68">
        <w:rPr>
          <w:rFonts w:asciiTheme="minorHAnsi" w:hAnsiTheme="minorHAnsi" w:cstheme="minorHAnsi"/>
          <w:iCs/>
          <w:szCs w:val="24"/>
        </w:rPr>
        <w:t>volunteer work</w:t>
      </w:r>
      <w:r w:rsidR="001346E7" w:rsidRPr="00765F68">
        <w:rPr>
          <w:rFonts w:asciiTheme="minorHAnsi" w:hAnsiTheme="minorHAnsi" w:cstheme="minorHAnsi"/>
          <w:iCs/>
          <w:szCs w:val="24"/>
        </w:rPr>
        <w:t>, networking, travel or relocation to seek or undertake work, or efforts to improve their resume or their presentation or performance at job interviews</w:t>
      </w:r>
      <w:r w:rsidR="00C1152B" w:rsidRPr="00765F68">
        <w:rPr>
          <w:rFonts w:asciiTheme="minorHAnsi" w:hAnsiTheme="minorHAnsi" w:cstheme="minorHAnsi"/>
          <w:iCs/>
          <w:szCs w:val="24"/>
        </w:rPr>
        <w:t>;</w:t>
      </w:r>
      <w:r w:rsidRPr="00765F68">
        <w:rPr>
          <w:rFonts w:asciiTheme="minorHAnsi" w:hAnsiTheme="minorHAnsi" w:cstheme="minorHAnsi"/>
          <w:iCs/>
          <w:szCs w:val="24"/>
        </w:rPr>
        <w:t xml:space="preserve"> and</w:t>
      </w:r>
    </w:p>
    <w:p w14:paraId="4DCB33B0" w14:textId="057A125B" w:rsidR="00C47B18" w:rsidRPr="00765F68" w:rsidRDefault="00117BC4" w:rsidP="00201B5A">
      <w:pPr>
        <w:pStyle w:val="ListParagraph"/>
        <w:numPr>
          <w:ilvl w:val="0"/>
          <w:numId w:val="4"/>
        </w:numPr>
        <w:ind w:left="714" w:hanging="357"/>
        <w:contextualSpacing w:val="0"/>
        <w:jc w:val="both"/>
        <w:rPr>
          <w:rFonts w:asciiTheme="minorHAnsi" w:hAnsiTheme="minorHAnsi" w:cstheme="minorHAnsi"/>
          <w:iCs/>
          <w:szCs w:val="24"/>
        </w:rPr>
      </w:pPr>
      <w:r w:rsidRPr="00765F68">
        <w:rPr>
          <w:rFonts w:asciiTheme="minorHAnsi" w:hAnsiTheme="minorHAnsi" w:cstheme="minorHAnsi"/>
          <w:iCs/>
          <w:szCs w:val="24"/>
        </w:rPr>
        <w:t>t</w:t>
      </w:r>
      <w:r w:rsidR="0031645B" w:rsidRPr="00765F68">
        <w:rPr>
          <w:rFonts w:asciiTheme="minorHAnsi" w:hAnsiTheme="minorHAnsi" w:cstheme="minorHAnsi"/>
          <w:iCs/>
          <w:szCs w:val="24"/>
        </w:rPr>
        <w:t xml:space="preserve">he person’s willingness to </w:t>
      </w:r>
      <w:proofErr w:type="gramStart"/>
      <w:r w:rsidR="0031645B" w:rsidRPr="00765F68">
        <w:rPr>
          <w:rFonts w:asciiTheme="minorHAnsi" w:hAnsiTheme="minorHAnsi" w:cstheme="minorHAnsi"/>
          <w:iCs/>
          <w:szCs w:val="24"/>
        </w:rPr>
        <w:t>enter into</w:t>
      </w:r>
      <w:proofErr w:type="gramEnd"/>
      <w:r w:rsidR="0031645B" w:rsidRPr="00765F68">
        <w:rPr>
          <w:rFonts w:asciiTheme="minorHAnsi" w:hAnsiTheme="minorHAnsi" w:cstheme="minorHAnsi"/>
          <w:iCs/>
          <w:szCs w:val="24"/>
        </w:rPr>
        <w:t xml:space="preserve"> and comply with an employment pathway plan. </w:t>
      </w:r>
    </w:p>
    <w:p w14:paraId="41FB53E4" w14:textId="5C135C4A" w:rsidR="001346E7" w:rsidRPr="00765F68" w:rsidRDefault="001346E7" w:rsidP="00201B5A">
      <w:pPr>
        <w:jc w:val="both"/>
        <w:rPr>
          <w:rFonts w:asciiTheme="minorHAnsi" w:hAnsiTheme="minorHAnsi" w:cstheme="minorHAnsi"/>
          <w:iCs/>
          <w:szCs w:val="24"/>
        </w:rPr>
      </w:pPr>
      <w:r w:rsidRPr="00765F68">
        <w:rPr>
          <w:rFonts w:asciiTheme="minorHAnsi" w:hAnsiTheme="minorHAnsi" w:cstheme="minorHAnsi"/>
          <w:iCs/>
          <w:szCs w:val="24"/>
        </w:rPr>
        <w:t>Provision of any or all such information does not mean that the Employment Secretary must be satisfied about the person’s willingness</w:t>
      </w:r>
      <w:r w:rsidR="00C44F9A" w:rsidRPr="00765F68">
        <w:rPr>
          <w:rFonts w:asciiTheme="minorHAnsi" w:hAnsiTheme="minorHAnsi" w:cstheme="minorHAnsi"/>
          <w:iCs/>
          <w:szCs w:val="24"/>
        </w:rPr>
        <w:t>.</w:t>
      </w:r>
    </w:p>
    <w:p w14:paraId="53328D0D" w14:textId="5FD9688C" w:rsidR="00993415" w:rsidRPr="00765F68" w:rsidRDefault="00CE6F19" w:rsidP="00201B5A">
      <w:pPr>
        <w:jc w:val="both"/>
        <w:rPr>
          <w:rFonts w:asciiTheme="minorHAnsi" w:hAnsiTheme="minorHAnsi" w:cstheme="minorHAnsi"/>
          <w:iCs/>
          <w:szCs w:val="24"/>
        </w:rPr>
      </w:pPr>
      <w:r w:rsidRPr="00765F68">
        <w:rPr>
          <w:rFonts w:asciiTheme="minorHAnsi" w:hAnsiTheme="minorHAnsi" w:cstheme="minorHAnsi"/>
          <w:iCs/>
          <w:szCs w:val="24"/>
        </w:rPr>
        <w:t>Subsection</w:t>
      </w:r>
      <w:r w:rsidR="0021593B" w:rsidRPr="00765F68">
        <w:rPr>
          <w:rFonts w:asciiTheme="minorHAnsi" w:hAnsiTheme="minorHAnsi" w:cstheme="minorHAnsi"/>
          <w:iCs/>
          <w:szCs w:val="24"/>
        </w:rPr>
        <w:t>s</w:t>
      </w:r>
      <w:r w:rsidRPr="00765F68">
        <w:rPr>
          <w:rFonts w:asciiTheme="minorHAnsi" w:hAnsiTheme="minorHAnsi" w:cstheme="minorHAnsi"/>
          <w:iCs/>
          <w:szCs w:val="24"/>
        </w:rPr>
        <w:t xml:space="preserve"> 4(2) </w:t>
      </w:r>
      <w:r w:rsidR="0021593B" w:rsidRPr="00765F68">
        <w:rPr>
          <w:rFonts w:asciiTheme="minorHAnsi" w:hAnsiTheme="minorHAnsi" w:cstheme="minorHAnsi"/>
          <w:iCs/>
          <w:szCs w:val="24"/>
        </w:rPr>
        <w:t xml:space="preserve">and 4(3) </w:t>
      </w:r>
      <w:r w:rsidRPr="00765F68">
        <w:rPr>
          <w:rFonts w:asciiTheme="minorHAnsi" w:hAnsiTheme="minorHAnsi" w:cstheme="minorHAnsi"/>
          <w:iCs/>
          <w:szCs w:val="24"/>
        </w:rPr>
        <w:t>make clear t</w:t>
      </w:r>
      <w:r w:rsidR="00355833" w:rsidRPr="00765F68">
        <w:rPr>
          <w:rFonts w:asciiTheme="minorHAnsi" w:hAnsiTheme="minorHAnsi" w:cstheme="minorHAnsi"/>
          <w:iCs/>
          <w:szCs w:val="24"/>
        </w:rPr>
        <w:t xml:space="preserve">hat </w:t>
      </w:r>
      <w:r w:rsidR="007B7124" w:rsidRPr="00765F68">
        <w:rPr>
          <w:rFonts w:asciiTheme="minorHAnsi" w:hAnsiTheme="minorHAnsi" w:cstheme="minorHAnsi"/>
          <w:iCs/>
          <w:szCs w:val="24"/>
        </w:rPr>
        <w:t xml:space="preserve">section 4 does not </w:t>
      </w:r>
      <w:r w:rsidR="00B26224" w:rsidRPr="00765F68">
        <w:rPr>
          <w:rFonts w:asciiTheme="minorHAnsi" w:hAnsiTheme="minorHAnsi" w:cstheme="minorHAnsi"/>
          <w:iCs/>
          <w:szCs w:val="24"/>
        </w:rPr>
        <w:t xml:space="preserve">limit </w:t>
      </w:r>
      <w:r w:rsidR="0046474B" w:rsidRPr="00765F68">
        <w:rPr>
          <w:rFonts w:asciiTheme="minorHAnsi" w:hAnsiTheme="minorHAnsi" w:cstheme="minorHAnsi"/>
          <w:iCs/>
          <w:szCs w:val="24"/>
        </w:rPr>
        <w:t>the</w:t>
      </w:r>
      <w:r w:rsidR="00E36774" w:rsidRPr="00765F68">
        <w:rPr>
          <w:rFonts w:asciiTheme="minorHAnsi" w:hAnsiTheme="minorHAnsi" w:cstheme="minorHAnsi"/>
          <w:iCs/>
          <w:szCs w:val="24"/>
        </w:rPr>
        <w:t xml:space="preserve"> types of evidence or statements </w:t>
      </w:r>
      <w:r w:rsidR="00C5666C" w:rsidRPr="00765F68">
        <w:rPr>
          <w:rFonts w:asciiTheme="minorHAnsi" w:hAnsiTheme="minorHAnsi" w:cstheme="minorHAnsi"/>
          <w:iCs/>
          <w:szCs w:val="24"/>
        </w:rPr>
        <w:t xml:space="preserve">that </w:t>
      </w:r>
      <w:r w:rsidR="007B7124" w:rsidRPr="00765F68">
        <w:rPr>
          <w:rFonts w:asciiTheme="minorHAnsi" w:hAnsiTheme="minorHAnsi" w:cstheme="minorHAnsi"/>
          <w:iCs/>
          <w:szCs w:val="24"/>
        </w:rPr>
        <w:t>a person can provide to the Employment Secretary or that the Employment Secretary may consider (a note gives an example of what else may be considered</w:t>
      </w:r>
      <w:proofErr w:type="gramStart"/>
      <w:r w:rsidR="007B7124" w:rsidRPr="00765F68">
        <w:rPr>
          <w:rFonts w:asciiTheme="minorHAnsi" w:hAnsiTheme="minorHAnsi" w:cstheme="minorHAnsi"/>
          <w:iCs/>
          <w:szCs w:val="24"/>
        </w:rPr>
        <w:t xml:space="preserve">), </w:t>
      </w:r>
      <w:r w:rsidR="00C5666C" w:rsidRPr="00765F68">
        <w:rPr>
          <w:rFonts w:asciiTheme="minorHAnsi" w:hAnsiTheme="minorHAnsi" w:cstheme="minorHAnsi"/>
          <w:iCs/>
          <w:szCs w:val="24"/>
        </w:rPr>
        <w:t>or</w:t>
      </w:r>
      <w:proofErr w:type="gramEnd"/>
      <w:r w:rsidR="00C5666C" w:rsidRPr="00765F68">
        <w:rPr>
          <w:rFonts w:asciiTheme="minorHAnsi" w:hAnsiTheme="minorHAnsi" w:cstheme="minorHAnsi"/>
          <w:iCs/>
          <w:szCs w:val="24"/>
        </w:rPr>
        <w:t xml:space="preserve"> </w:t>
      </w:r>
      <w:r w:rsidR="007B7124" w:rsidRPr="00765F68">
        <w:rPr>
          <w:rFonts w:asciiTheme="minorHAnsi" w:hAnsiTheme="minorHAnsi" w:cstheme="minorHAnsi"/>
          <w:iCs/>
          <w:szCs w:val="24"/>
        </w:rPr>
        <w:t xml:space="preserve">limit </w:t>
      </w:r>
      <w:r w:rsidR="00C5666C" w:rsidRPr="00765F68">
        <w:rPr>
          <w:rFonts w:asciiTheme="minorHAnsi" w:hAnsiTheme="minorHAnsi" w:cstheme="minorHAnsi"/>
          <w:iCs/>
          <w:szCs w:val="24"/>
        </w:rPr>
        <w:t xml:space="preserve">the </w:t>
      </w:r>
      <w:r w:rsidR="00FB0F62" w:rsidRPr="00765F68">
        <w:rPr>
          <w:rFonts w:asciiTheme="minorHAnsi" w:hAnsiTheme="minorHAnsi" w:cstheme="minorHAnsi"/>
          <w:iCs/>
          <w:szCs w:val="24"/>
        </w:rPr>
        <w:t xml:space="preserve">ways in which a person can provide </w:t>
      </w:r>
      <w:r w:rsidR="007B7124" w:rsidRPr="00765F68">
        <w:rPr>
          <w:rFonts w:asciiTheme="minorHAnsi" w:hAnsiTheme="minorHAnsi" w:cstheme="minorHAnsi"/>
          <w:iCs/>
          <w:szCs w:val="24"/>
        </w:rPr>
        <w:t xml:space="preserve">such </w:t>
      </w:r>
      <w:r w:rsidR="00FB0F62" w:rsidRPr="00765F68">
        <w:rPr>
          <w:rFonts w:asciiTheme="minorHAnsi" w:hAnsiTheme="minorHAnsi" w:cstheme="minorHAnsi"/>
          <w:iCs/>
          <w:szCs w:val="24"/>
        </w:rPr>
        <w:t>statements or other evidence</w:t>
      </w:r>
      <w:r w:rsidR="001E2923" w:rsidRPr="00765F68">
        <w:rPr>
          <w:rFonts w:asciiTheme="minorHAnsi" w:hAnsiTheme="minorHAnsi" w:cstheme="minorHAnsi"/>
          <w:iCs/>
          <w:szCs w:val="24"/>
        </w:rPr>
        <w:t xml:space="preserve">. </w:t>
      </w:r>
      <w:r w:rsidR="00220A9A" w:rsidRPr="00765F68">
        <w:rPr>
          <w:rFonts w:asciiTheme="minorHAnsi" w:hAnsiTheme="minorHAnsi" w:cstheme="minorHAnsi"/>
          <w:iCs/>
          <w:szCs w:val="24"/>
        </w:rPr>
        <w:t xml:space="preserve">A statement </w:t>
      </w:r>
      <w:r w:rsidR="00470CC9" w:rsidRPr="00765F68">
        <w:rPr>
          <w:rFonts w:asciiTheme="minorHAnsi" w:hAnsiTheme="minorHAnsi" w:cstheme="minorHAnsi"/>
          <w:iCs/>
          <w:szCs w:val="24"/>
        </w:rPr>
        <w:t>could include a</w:t>
      </w:r>
      <w:r w:rsidR="007B7124" w:rsidRPr="00765F68">
        <w:rPr>
          <w:rFonts w:asciiTheme="minorHAnsi" w:hAnsiTheme="minorHAnsi" w:cstheme="minorHAnsi"/>
          <w:iCs/>
          <w:szCs w:val="24"/>
        </w:rPr>
        <w:t xml:space="preserve"> written or verbal </w:t>
      </w:r>
      <w:r w:rsidR="00987E65" w:rsidRPr="00765F68">
        <w:rPr>
          <w:rFonts w:asciiTheme="minorHAnsi" w:hAnsiTheme="minorHAnsi" w:cstheme="minorHAnsi"/>
          <w:iCs/>
          <w:szCs w:val="24"/>
        </w:rPr>
        <w:t>statement.</w:t>
      </w:r>
    </w:p>
    <w:p w14:paraId="6ABD2848" w14:textId="59123B36" w:rsidR="00C47B18" w:rsidRPr="00765F68" w:rsidRDefault="00A567A7" w:rsidP="009C2F2F">
      <w:pPr>
        <w:spacing w:before="120" w:after="120"/>
        <w:jc w:val="both"/>
        <w:rPr>
          <w:rFonts w:asciiTheme="minorHAnsi" w:hAnsiTheme="minorHAnsi" w:cstheme="minorHAnsi"/>
          <w:iCs/>
          <w:szCs w:val="24"/>
        </w:rPr>
      </w:pPr>
      <w:r w:rsidRPr="00765F68">
        <w:rPr>
          <w:rFonts w:asciiTheme="minorHAnsi" w:hAnsiTheme="minorHAnsi" w:cstheme="minorHAnsi"/>
          <w:iCs/>
          <w:szCs w:val="24"/>
        </w:rPr>
        <w:lastRenderedPageBreak/>
        <w:t>While a range of factors may be relevant, u</w:t>
      </w:r>
      <w:r w:rsidR="00EF780C" w:rsidRPr="00765F68">
        <w:rPr>
          <w:rFonts w:asciiTheme="minorHAnsi" w:hAnsiTheme="minorHAnsi" w:cstheme="minorHAnsi"/>
          <w:iCs/>
          <w:szCs w:val="24"/>
        </w:rPr>
        <w:t>sually a person could satisfy the Employment Secretary of th</w:t>
      </w:r>
      <w:r w:rsidR="0092007B" w:rsidRPr="00765F68">
        <w:rPr>
          <w:rFonts w:asciiTheme="minorHAnsi" w:hAnsiTheme="minorHAnsi" w:cstheme="minorHAnsi"/>
          <w:iCs/>
          <w:szCs w:val="24"/>
        </w:rPr>
        <w:t xml:space="preserve">is willingness </w:t>
      </w:r>
      <w:r w:rsidR="00EF780C" w:rsidRPr="00765F68">
        <w:rPr>
          <w:rFonts w:asciiTheme="minorHAnsi" w:hAnsiTheme="minorHAnsi" w:cstheme="minorHAnsi"/>
          <w:iCs/>
          <w:szCs w:val="24"/>
        </w:rPr>
        <w:t xml:space="preserve">by entering an employment pathway plan and meeting their employment pathway plan requirements or only failing to do so for good reason, or </w:t>
      </w:r>
      <w:r w:rsidR="00993415" w:rsidRPr="00765F68">
        <w:rPr>
          <w:rFonts w:asciiTheme="minorHAnsi" w:hAnsiTheme="minorHAnsi" w:cstheme="minorHAnsi"/>
          <w:iCs/>
          <w:szCs w:val="24"/>
        </w:rPr>
        <w:t xml:space="preserve">by </w:t>
      </w:r>
      <w:r w:rsidR="00EF780C" w:rsidRPr="00765F68">
        <w:rPr>
          <w:rFonts w:asciiTheme="minorHAnsi" w:hAnsiTheme="minorHAnsi" w:cstheme="minorHAnsi"/>
          <w:iCs/>
          <w:szCs w:val="24"/>
        </w:rPr>
        <w:t>simply making a statement as to their willingness if a delegate asked them</w:t>
      </w:r>
      <w:r w:rsidR="00993415" w:rsidRPr="00765F68">
        <w:rPr>
          <w:rFonts w:asciiTheme="minorHAnsi" w:hAnsiTheme="minorHAnsi" w:cstheme="minorHAnsi"/>
          <w:iCs/>
          <w:szCs w:val="24"/>
        </w:rPr>
        <w:t xml:space="preserve"> to do so.</w:t>
      </w:r>
    </w:p>
    <w:p w14:paraId="5CF515B1" w14:textId="7FBA4F47" w:rsidR="006F3A37" w:rsidRPr="00765F68" w:rsidRDefault="00A567A7" w:rsidP="00A22979">
      <w:pPr>
        <w:spacing w:before="120" w:after="120"/>
        <w:jc w:val="both"/>
        <w:rPr>
          <w:rFonts w:asciiTheme="minorHAnsi" w:hAnsiTheme="minorHAnsi" w:cstheme="minorHAnsi"/>
          <w:iCs/>
          <w:szCs w:val="24"/>
        </w:rPr>
      </w:pPr>
      <w:r w:rsidRPr="00765F68">
        <w:rPr>
          <w:rFonts w:asciiTheme="minorHAnsi" w:hAnsiTheme="minorHAnsi" w:cstheme="minorHAnsi"/>
          <w:iCs/>
          <w:szCs w:val="24"/>
        </w:rPr>
        <w:t>It is intended that i</w:t>
      </w:r>
      <w:r w:rsidR="0092007B" w:rsidRPr="00765F68">
        <w:rPr>
          <w:rFonts w:asciiTheme="minorHAnsi" w:hAnsiTheme="minorHAnsi" w:cstheme="minorHAnsi"/>
          <w:iCs/>
          <w:szCs w:val="24"/>
        </w:rPr>
        <w:t>n practice</w:t>
      </w:r>
      <w:r w:rsidR="00834183" w:rsidRPr="00765F68">
        <w:rPr>
          <w:rFonts w:asciiTheme="minorHAnsi" w:hAnsiTheme="minorHAnsi" w:cstheme="minorHAnsi"/>
          <w:iCs/>
          <w:szCs w:val="24"/>
        </w:rPr>
        <w:t>,</w:t>
      </w:r>
      <w:r w:rsidR="0092007B" w:rsidRPr="00765F68">
        <w:rPr>
          <w:rFonts w:asciiTheme="minorHAnsi" w:hAnsiTheme="minorHAnsi" w:cstheme="minorHAnsi"/>
          <w:iCs/>
          <w:szCs w:val="24"/>
        </w:rPr>
        <w:t xml:space="preserve"> a person would only fail to satisfy the Secretary of </w:t>
      </w:r>
      <w:r w:rsidR="00D9235F" w:rsidRPr="00765F68">
        <w:rPr>
          <w:rFonts w:asciiTheme="minorHAnsi" w:hAnsiTheme="minorHAnsi" w:cstheme="minorHAnsi"/>
          <w:iCs/>
          <w:szCs w:val="24"/>
        </w:rPr>
        <w:t>their willingness to accept and undertake paid work</w:t>
      </w:r>
      <w:r w:rsidR="0092007B" w:rsidRPr="00765F68">
        <w:rPr>
          <w:rFonts w:asciiTheme="minorHAnsi" w:hAnsiTheme="minorHAnsi" w:cstheme="minorHAnsi"/>
          <w:iCs/>
          <w:szCs w:val="24"/>
        </w:rPr>
        <w:t xml:space="preserve"> in egregious cases, such as where the person </w:t>
      </w:r>
      <w:r w:rsidR="00F50BF0" w:rsidRPr="00765F68">
        <w:rPr>
          <w:rFonts w:asciiTheme="minorHAnsi" w:hAnsiTheme="minorHAnsi" w:cstheme="minorHAnsi"/>
          <w:iCs/>
          <w:szCs w:val="24"/>
        </w:rPr>
        <w:t>enters into an employment pathway plan</w:t>
      </w:r>
      <w:r w:rsidR="0092007B" w:rsidRPr="00765F68">
        <w:rPr>
          <w:rFonts w:asciiTheme="minorHAnsi" w:hAnsiTheme="minorHAnsi" w:cstheme="minorHAnsi"/>
          <w:iCs/>
          <w:szCs w:val="24"/>
        </w:rPr>
        <w:t xml:space="preserve"> but </w:t>
      </w:r>
      <w:r w:rsidR="0082050D" w:rsidRPr="00765F68">
        <w:rPr>
          <w:rFonts w:asciiTheme="minorHAnsi" w:hAnsiTheme="minorHAnsi" w:cstheme="minorHAnsi"/>
          <w:iCs/>
          <w:szCs w:val="24"/>
        </w:rPr>
        <w:t xml:space="preserve">explicitly advises </w:t>
      </w:r>
      <w:r w:rsidR="0092007B" w:rsidRPr="00765F68">
        <w:rPr>
          <w:rFonts w:asciiTheme="minorHAnsi" w:hAnsiTheme="minorHAnsi" w:cstheme="minorHAnsi"/>
          <w:iCs/>
          <w:szCs w:val="24"/>
        </w:rPr>
        <w:t xml:space="preserve">their </w:t>
      </w:r>
      <w:r w:rsidR="0082050D" w:rsidRPr="00765F68">
        <w:rPr>
          <w:rFonts w:asciiTheme="minorHAnsi" w:hAnsiTheme="minorHAnsi" w:cstheme="minorHAnsi"/>
          <w:iCs/>
          <w:szCs w:val="24"/>
        </w:rPr>
        <w:t xml:space="preserve">employment </w:t>
      </w:r>
      <w:r w:rsidR="0092007B" w:rsidRPr="00765F68">
        <w:rPr>
          <w:rFonts w:asciiTheme="minorHAnsi" w:hAnsiTheme="minorHAnsi" w:cstheme="minorHAnsi"/>
          <w:iCs/>
          <w:szCs w:val="24"/>
        </w:rPr>
        <w:t xml:space="preserve">services provider </w:t>
      </w:r>
      <w:r w:rsidR="00F71121" w:rsidRPr="00765F68">
        <w:rPr>
          <w:rFonts w:asciiTheme="minorHAnsi" w:hAnsiTheme="minorHAnsi" w:cstheme="minorHAnsi"/>
          <w:iCs/>
          <w:szCs w:val="24"/>
        </w:rPr>
        <w:t xml:space="preserve">that they </w:t>
      </w:r>
      <w:r w:rsidR="0092007B" w:rsidRPr="00765F68">
        <w:rPr>
          <w:rFonts w:asciiTheme="minorHAnsi" w:hAnsiTheme="minorHAnsi" w:cstheme="minorHAnsi"/>
          <w:iCs/>
          <w:szCs w:val="24"/>
        </w:rPr>
        <w:t xml:space="preserve">would be unwilling to accept suitable work if it were offered, or in other rare cases such as where the person provides information to the Secretary suggesting that </w:t>
      </w:r>
      <w:r w:rsidR="00F71121" w:rsidRPr="00765F68">
        <w:rPr>
          <w:rFonts w:asciiTheme="minorHAnsi" w:hAnsiTheme="minorHAnsi" w:cstheme="minorHAnsi"/>
          <w:iCs/>
          <w:szCs w:val="24"/>
        </w:rPr>
        <w:t>they have</w:t>
      </w:r>
      <w:r w:rsidR="0092007B" w:rsidRPr="00765F68">
        <w:rPr>
          <w:rFonts w:asciiTheme="minorHAnsi" w:hAnsiTheme="minorHAnsi" w:cstheme="minorHAnsi"/>
          <w:iCs/>
          <w:szCs w:val="24"/>
        </w:rPr>
        <w:t xml:space="preserve"> such a major focus on volunteer work, unprofitable self-employment or some other project that </w:t>
      </w:r>
      <w:r w:rsidR="00834183" w:rsidRPr="00765F68">
        <w:rPr>
          <w:rFonts w:asciiTheme="minorHAnsi" w:hAnsiTheme="minorHAnsi" w:cstheme="minorHAnsi"/>
          <w:iCs/>
          <w:szCs w:val="24"/>
        </w:rPr>
        <w:t xml:space="preserve">it </w:t>
      </w:r>
      <w:r w:rsidR="0092007B" w:rsidRPr="00765F68">
        <w:rPr>
          <w:rFonts w:asciiTheme="minorHAnsi" w:hAnsiTheme="minorHAnsi" w:cstheme="minorHAnsi"/>
          <w:iCs/>
          <w:szCs w:val="24"/>
        </w:rPr>
        <w:t xml:space="preserve">is incompatible with being willing to seek or to accept or undertake paid work. </w:t>
      </w:r>
    </w:p>
    <w:p w14:paraId="2784FDAE" w14:textId="25D398DF" w:rsidR="00345F39" w:rsidRPr="00765F68" w:rsidRDefault="008850C1" w:rsidP="002D42A9">
      <w:pPr>
        <w:spacing w:before="120" w:after="120"/>
        <w:jc w:val="both"/>
        <w:rPr>
          <w:rFonts w:asciiTheme="minorHAnsi" w:hAnsiTheme="minorHAnsi" w:cstheme="minorHAnsi"/>
          <w:iCs/>
          <w:szCs w:val="24"/>
        </w:rPr>
      </w:pPr>
      <w:r w:rsidRPr="00765F68">
        <w:rPr>
          <w:rFonts w:asciiTheme="minorHAnsi" w:hAnsiTheme="minorHAnsi" w:cstheme="minorHAnsi"/>
          <w:iCs/>
          <w:szCs w:val="24"/>
        </w:rPr>
        <w:t>Individuals</w:t>
      </w:r>
      <w:r w:rsidR="00FA0513" w:rsidRPr="00765F68">
        <w:rPr>
          <w:rFonts w:asciiTheme="minorHAnsi" w:hAnsiTheme="minorHAnsi" w:cstheme="minorHAnsi"/>
          <w:iCs/>
          <w:szCs w:val="24"/>
        </w:rPr>
        <w:t xml:space="preserve"> will continue to have the opportunity to discuss suitable paid work with their employment service provider and the department</w:t>
      </w:r>
      <w:r w:rsidR="00834183" w:rsidRPr="00765F68">
        <w:rPr>
          <w:rFonts w:asciiTheme="minorHAnsi" w:hAnsiTheme="minorHAnsi" w:cstheme="minorHAnsi"/>
          <w:iCs/>
          <w:szCs w:val="24"/>
        </w:rPr>
        <w:t xml:space="preserve">. </w:t>
      </w:r>
      <w:r w:rsidRPr="00765F68">
        <w:rPr>
          <w:rFonts w:asciiTheme="minorHAnsi" w:hAnsiTheme="minorHAnsi" w:cstheme="minorHAnsi"/>
          <w:iCs/>
          <w:szCs w:val="24"/>
        </w:rPr>
        <w:t>Those</w:t>
      </w:r>
      <w:r w:rsidR="00B03BFA" w:rsidRPr="00765F68">
        <w:rPr>
          <w:rFonts w:asciiTheme="minorHAnsi" w:hAnsiTheme="minorHAnsi" w:cstheme="minorHAnsi"/>
          <w:iCs/>
          <w:szCs w:val="24"/>
        </w:rPr>
        <w:t xml:space="preserve"> </w:t>
      </w:r>
      <w:r w:rsidR="008D6D3E" w:rsidRPr="00765F68">
        <w:rPr>
          <w:rFonts w:asciiTheme="minorHAnsi" w:hAnsiTheme="minorHAnsi" w:cstheme="minorHAnsi"/>
          <w:iCs/>
          <w:szCs w:val="24"/>
        </w:rPr>
        <w:t xml:space="preserve">referred to </w:t>
      </w:r>
      <w:r w:rsidR="00022096" w:rsidRPr="00765F68">
        <w:rPr>
          <w:rFonts w:asciiTheme="minorHAnsi" w:hAnsiTheme="minorHAnsi" w:cstheme="minorHAnsi"/>
          <w:iCs/>
          <w:szCs w:val="24"/>
        </w:rPr>
        <w:t>Inclusive Employment Australia</w:t>
      </w:r>
      <w:r w:rsidR="008D6D3E" w:rsidRPr="00765F68">
        <w:rPr>
          <w:rFonts w:asciiTheme="minorHAnsi" w:hAnsiTheme="minorHAnsi" w:cstheme="minorHAnsi"/>
          <w:iCs/>
          <w:szCs w:val="24"/>
        </w:rPr>
        <w:t xml:space="preserve"> </w:t>
      </w:r>
      <w:r w:rsidR="00834183" w:rsidRPr="00765F68">
        <w:rPr>
          <w:rFonts w:asciiTheme="minorHAnsi" w:hAnsiTheme="minorHAnsi" w:cstheme="minorHAnsi"/>
          <w:iCs/>
          <w:szCs w:val="24"/>
        </w:rPr>
        <w:t xml:space="preserve">will </w:t>
      </w:r>
      <w:r w:rsidR="006949F3" w:rsidRPr="00765F68">
        <w:rPr>
          <w:rFonts w:asciiTheme="minorHAnsi" w:hAnsiTheme="minorHAnsi" w:cstheme="minorHAnsi"/>
          <w:iCs/>
          <w:szCs w:val="24"/>
        </w:rPr>
        <w:t>continu</w:t>
      </w:r>
      <w:r w:rsidR="00834183" w:rsidRPr="00765F68">
        <w:rPr>
          <w:rFonts w:asciiTheme="minorHAnsi" w:hAnsiTheme="minorHAnsi" w:cstheme="minorHAnsi"/>
          <w:iCs/>
          <w:szCs w:val="24"/>
        </w:rPr>
        <w:t>e</w:t>
      </w:r>
      <w:r w:rsidR="00B03BFA" w:rsidRPr="00765F68">
        <w:rPr>
          <w:rFonts w:asciiTheme="minorHAnsi" w:hAnsiTheme="minorHAnsi" w:cstheme="minorHAnsi"/>
          <w:iCs/>
          <w:szCs w:val="24"/>
        </w:rPr>
        <w:t xml:space="preserve"> to receive tailored assistance based on the individual’s personal circumstances, skills, abilities and aspirations</w:t>
      </w:r>
      <w:r w:rsidR="00834183" w:rsidRPr="00765F68">
        <w:rPr>
          <w:rFonts w:asciiTheme="minorHAnsi" w:hAnsiTheme="minorHAnsi" w:cstheme="minorHAnsi"/>
          <w:iCs/>
          <w:szCs w:val="24"/>
        </w:rPr>
        <w:t xml:space="preserve">, as will all </w:t>
      </w:r>
      <w:r w:rsidRPr="00765F68">
        <w:rPr>
          <w:rFonts w:asciiTheme="minorHAnsi" w:hAnsiTheme="minorHAnsi" w:cstheme="minorHAnsi"/>
          <w:iCs/>
          <w:szCs w:val="24"/>
        </w:rPr>
        <w:t>those</w:t>
      </w:r>
      <w:r w:rsidR="00834183" w:rsidRPr="00765F68">
        <w:rPr>
          <w:rFonts w:asciiTheme="minorHAnsi" w:hAnsiTheme="minorHAnsi" w:cstheme="minorHAnsi"/>
          <w:iCs/>
          <w:szCs w:val="24"/>
        </w:rPr>
        <w:t xml:space="preserve"> who wish to b</w:t>
      </w:r>
      <w:r w:rsidR="00A567A7" w:rsidRPr="00765F68">
        <w:rPr>
          <w:rFonts w:asciiTheme="minorHAnsi" w:hAnsiTheme="minorHAnsi" w:cstheme="minorHAnsi"/>
          <w:iCs/>
          <w:szCs w:val="24"/>
        </w:rPr>
        <w:t>e</w:t>
      </w:r>
      <w:r w:rsidR="00834183" w:rsidRPr="00765F68">
        <w:rPr>
          <w:rFonts w:asciiTheme="minorHAnsi" w:hAnsiTheme="minorHAnsi" w:cstheme="minorHAnsi"/>
          <w:iCs/>
          <w:szCs w:val="24"/>
        </w:rPr>
        <w:t xml:space="preserve"> assisted by a provider</w:t>
      </w:r>
      <w:r w:rsidR="006949F3" w:rsidRPr="00765F68">
        <w:rPr>
          <w:rFonts w:asciiTheme="minorHAnsi" w:hAnsiTheme="minorHAnsi" w:cstheme="minorHAnsi"/>
          <w:iCs/>
          <w:szCs w:val="24"/>
        </w:rPr>
        <w:t>.</w:t>
      </w:r>
      <w:r w:rsidR="008E29AE" w:rsidRPr="00765F68">
        <w:rPr>
          <w:rFonts w:asciiTheme="minorHAnsi" w:hAnsiTheme="minorHAnsi" w:cstheme="minorHAnsi"/>
          <w:iCs/>
          <w:szCs w:val="24"/>
        </w:rPr>
        <w:t xml:space="preserve"> </w:t>
      </w:r>
    </w:p>
    <w:p w14:paraId="3771C949" w14:textId="77777777" w:rsidR="00EF4BF0" w:rsidRPr="00765F68" w:rsidRDefault="00EF4BF0" w:rsidP="007B7A01">
      <w:pPr>
        <w:spacing w:before="120" w:after="120"/>
        <w:jc w:val="both"/>
      </w:pPr>
      <w:bookmarkStart w:id="8" w:name="_Toc23942243"/>
      <w:bookmarkEnd w:id="8"/>
    </w:p>
    <w:p w14:paraId="2AB55D93" w14:textId="558F5B81" w:rsidR="00756D99" w:rsidRPr="00765F68" w:rsidRDefault="006875F1" w:rsidP="002D42A9">
      <w:pPr>
        <w:pStyle w:val="Heading3"/>
        <w:jc w:val="both"/>
        <w:rPr>
          <w:b/>
          <w:bCs/>
        </w:rPr>
      </w:pPr>
      <w:r w:rsidRPr="00765F68">
        <w:rPr>
          <w:b/>
          <w:bCs/>
        </w:rPr>
        <w:t xml:space="preserve">Part </w:t>
      </w:r>
      <w:r w:rsidR="006F3743" w:rsidRPr="00765F68">
        <w:rPr>
          <w:b/>
          <w:bCs/>
        </w:rPr>
        <w:t>3</w:t>
      </w:r>
      <w:r w:rsidRPr="00765F68">
        <w:rPr>
          <w:b/>
          <w:bCs/>
        </w:rPr>
        <w:t>—</w:t>
      </w:r>
      <w:r w:rsidR="009037FB" w:rsidRPr="00765F68">
        <w:rPr>
          <w:b/>
          <w:bCs/>
        </w:rPr>
        <w:t>Information to be provided in relation to employment pathway plans</w:t>
      </w:r>
    </w:p>
    <w:p w14:paraId="799F5B6E" w14:textId="0A1DEEEF" w:rsidR="00991C5D" w:rsidRPr="00765F68" w:rsidRDefault="0369A3A6" w:rsidP="0369A3A6">
      <w:pPr>
        <w:pStyle w:val="Heading3"/>
        <w:spacing w:before="240"/>
        <w:jc w:val="both"/>
        <w:rPr>
          <w:b/>
          <w:bCs/>
        </w:rPr>
      </w:pPr>
      <w:r w:rsidRPr="00765F68">
        <w:rPr>
          <w:b/>
          <w:bCs/>
        </w:rPr>
        <w:t xml:space="preserve">Section 5: Information to be provided about </w:t>
      </w:r>
      <w:proofErr w:type="gramStart"/>
      <w:r w:rsidRPr="00765F68">
        <w:rPr>
          <w:b/>
          <w:bCs/>
        </w:rPr>
        <w:t>entering into</w:t>
      </w:r>
      <w:proofErr w:type="gramEnd"/>
      <w:r w:rsidRPr="00765F68">
        <w:rPr>
          <w:b/>
          <w:bCs/>
        </w:rPr>
        <w:t xml:space="preserve"> an employment pathway plan</w:t>
      </w:r>
    </w:p>
    <w:p w14:paraId="065F5033" w14:textId="5B3F1622" w:rsidR="00991C5D" w:rsidRPr="00765F68" w:rsidRDefault="0369A3A6" w:rsidP="0369A3A6">
      <w:pPr>
        <w:jc w:val="both"/>
        <w:rPr>
          <w:rFonts w:asciiTheme="minorHAnsi" w:hAnsiTheme="minorHAnsi"/>
        </w:rPr>
      </w:pPr>
      <w:r w:rsidRPr="00765F68">
        <w:rPr>
          <w:rFonts w:asciiTheme="minorHAnsi" w:hAnsiTheme="minorHAnsi"/>
        </w:rPr>
        <w:t xml:space="preserve">This section helps ensure that individuals are equipped with the necessary information in relation to their employment pathway plans which they may </w:t>
      </w:r>
      <w:proofErr w:type="gramStart"/>
      <w:r w:rsidRPr="00765F68">
        <w:rPr>
          <w:rFonts w:asciiTheme="minorHAnsi" w:hAnsiTheme="minorHAnsi"/>
        </w:rPr>
        <w:t>enter into</w:t>
      </w:r>
      <w:proofErr w:type="gramEnd"/>
      <w:r w:rsidRPr="00765F68">
        <w:rPr>
          <w:rFonts w:asciiTheme="minorHAnsi" w:hAnsiTheme="minorHAnsi"/>
        </w:rPr>
        <w:t xml:space="preserve"> either through online technological processes (if the person has the option to access online employment services) or with a human delegate. </w:t>
      </w:r>
    </w:p>
    <w:p w14:paraId="4EA5EEB1" w14:textId="5866EC2D" w:rsidR="001E7B8B" w:rsidRPr="00765F68" w:rsidRDefault="0369A3A6" w:rsidP="0369A3A6">
      <w:pPr>
        <w:jc w:val="both"/>
        <w:rPr>
          <w:rFonts w:asciiTheme="minorHAnsi" w:hAnsiTheme="minorHAnsi"/>
        </w:rPr>
      </w:pPr>
      <w:r w:rsidRPr="00765F68">
        <w:rPr>
          <w:rFonts w:asciiTheme="minorHAnsi" w:hAnsiTheme="minorHAnsi"/>
        </w:rPr>
        <w:t>Under subsection 5(1), the person must be provided with information about:</w:t>
      </w:r>
    </w:p>
    <w:p w14:paraId="285A9705" w14:textId="501C0CFF" w:rsidR="00316957" w:rsidRPr="00765F68" w:rsidRDefault="0369A3A6" w:rsidP="0369A3A6">
      <w:pPr>
        <w:pStyle w:val="ListParagraph"/>
        <w:numPr>
          <w:ilvl w:val="0"/>
          <w:numId w:val="6"/>
        </w:numPr>
        <w:contextualSpacing w:val="0"/>
        <w:jc w:val="both"/>
        <w:rPr>
          <w:rFonts w:asciiTheme="minorHAnsi" w:hAnsiTheme="minorHAnsi"/>
        </w:rPr>
      </w:pPr>
      <w:r w:rsidRPr="00765F68">
        <w:rPr>
          <w:rFonts w:asciiTheme="minorHAnsi" w:hAnsiTheme="minorHAnsi"/>
        </w:rPr>
        <w:t>the requirement (if any) to enter or vary an employment pathway plan and report compliance with that plan and the consequences of not doing so;</w:t>
      </w:r>
    </w:p>
    <w:p w14:paraId="17F5CA63" w14:textId="20D06BC7" w:rsidR="001633E7" w:rsidRPr="00765F68" w:rsidRDefault="0369A3A6" w:rsidP="0369A3A6">
      <w:pPr>
        <w:pStyle w:val="ListParagraph"/>
        <w:numPr>
          <w:ilvl w:val="0"/>
          <w:numId w:val="6"/>
        </w:numPr>
        <w:contextualSpacing w:val="0"/>
        <w:jc w:val="both"/>
        <w:rPr>
          <w:rFonts w:asciiTheme="minorHAnsi" w:hAnsiTheme="minorHAnsi"/>
        </w:rPr>
      </w:pPr>
      <w:r w:rsidRPr="00765F68">
        <w:rPr>
          <w:rFonts w:asciiTheme="minorHAnsi" w:hAnsiTheme="minorHAnsi"/>
        </w:rPr>
        <w:t xml:space="preserve">the processes for entering or varying an employment pathway plan and reporting compliance with that plan, as well as any assistance available for completing these processes; </w:t>
      </w:r>
    </w:p>
    <w:p w14:paraId="1B9317C4" w14:textId="77777777" w:rsidR="000A08C5" w:rsidRPr="00765F68" w:rsidRDefault="0369A3A6" w:rsidP="0369A3A6">
      <w:pPr>
        <w:pStyle w:val="ListParagraph"/>
        <w:numPr>
          <w:ilvl w:val="0"/>
          <w:numId w:val="6"/>
        </w:numPr>
        <w:contextualSpacing w:val="0"/>
        <w:jc w:val="both"/>
        <w:rPr>
          <w:rFonts w:asciiTheme="minorHAnsi" w:hAnsiTheme="minorHAnsi"/>
        </w:rPr>
      </w:pPr>
      <w:r w:rsidRPr="00765F68">
        <w:rPr>
          <w:rFonts w:asciiTheme="minorHAnsi" w:hAnsiTheme="minorHAnsi"/>
        </w:rPr>
        <w:t xml:space="preserve">what to do if they have questions or concerns regarding </w:t>
      </w:r>
      <w:proofErr w:type="gramStart"/>
      <w:r w:rsidRPr="00765F68">
        <w:rPr>
          <w:rFonts w:asciiTheme="minorHAnsi" w:hAnsiTheme="minorHAnsi"/>
        </w:rPr>
        <w:t>entering into</w:t>
      </w:r>
      <w:proofErr w:type="gramEnd"/>
      <w:r w:rsidRPr="00765F68">
        <w:rPr>
          <w:rFonts w:asciiTheme="minorHAnsi" w:hAnsiTheme="minorHAnsi"/>
        </w:rPr>
        <w:t xml:space="preserve"> a plan, including how to appeal an “employment pathway plan decision” which a note makes clear includes a decision about the contents of a plan; </w:t>
      </w:r>
    </w:p>
    <w:p w14:paraId="34B111C3" w14:textId="632EDF75" w:rsidR="006854ED" w:rsidRPr="00765F68" w:rsidRDefault="0369A3A6" w:rsidP="0369A3A6">
      <w:pPr>
        <w:pStyle w:val="ListParagraph"/>
        <w:numPr>
          <w:ilvl w:val="0"/>
          <w:numId w:val="6"/>
        </w:numPr>
        <w:contextualSpacing w:val="0"/>
        <w:jc w:val="both"/>
        <w:rPr>
          <w:rFonts w:asciiTheme="minorHAnsi" w:hAnsiTheme="minorHAnsi"/>
        </w:rPr>
      </w:pPr>
      <w:r w:rsidRPr="00765F68">
        <w:rPr>
          <w:rFonts w:asciiTheme="minorHAnsi" w:hAnsiTheme="minorHAnsi"/>
        </w:rPr>
        <w:t xml:space="preserve">the matters they should think about when deciding whether to </w:t>
      </w:r>
      <w:proofErr w:type="gramStart"/>
      <w:r w:rsidRPr="00765F68">
        <w:rPr>
          <w:rFonts w:asciiTheme="minorHAnsi" w:hAnsiTheme="minorHAnsi"/>
        </w:rPr>
        <w:t>enter into</w:t>
      </w:r>
      <w:proofErr w:type="gramEnd"/>
      <w:r w:rsidRPr="00765F68">
        <w:rPr>
          <w:rFonts w:asciiTheme="minorHAnsi" w:hAnsiTheme="minorHAnsi"/>
        </w:rPr>
        <w:t xml:space="preserve"> or to vary their employment pathway plan, or whether to do so with a human delegate or online technological processes (if the person has the option to access online employment services). The matters include their capacity to comply with the plan and their needs, </w:t>
      </w:r>
      <w:r w:rsidRPr="00765F68">
        <w:rPr>
          <w:rFonts w:asciiTheme="minorHAnsi" w:hAnsiTheme="minorHAnsi"/>
        </w:rPr>
        <w:lastRenderedPageBreak/>
        <w:t xml:space="preserve">as well as the “employment pathway plan matters”, which are a non-exhaustive list of matters contained in section 40F of the Administration Act which relate to a person’s individual circumstances. This provision is not a requirement for the Secretary or a delegate to identify the person’s specific needs or capacity, but instead to remind the person that they should consider their own needs, capacity and circumstances before </w:t>
      </w:r>
      <w:proofErr w:type="gramStart"/>
      <w:r w:rsidRPr="00765F68">
        <w:rPr>
          <w:rFonts w:asciiTheme="minorHAnsi" w:hAnsiTheme="minorHAnsi"/>
        </w:rPr>
        <w:t>entering into</w:t>
      </w:r>
      <w:proofErr w:type="gramEnd"/>
      <w:r w:rsidRPr="00765F68">
        <w:rPr>
          <w:rFonts w:asciiTheme="minorHAnsi" w:hAnsiTheme="minorHAnsi"/>
        </w:rPr>
        <w:t xml:space="preserve"> a plan;</w:t>
      </w:r>
    </w:p>
    <w:p w14:paraId="26DF0535" w14:textId="271872CC" w:rsidR="00241C02" w:rsidRPr="00765F68" w:rsidRDefault="0369A3A6" w:rsidP="0369A3A6">
      <w:pPr>
        <w:pStyle w:val="ListParagraph"/>
        <w:numPr>
          <w:ilvl w:val="0"/>
          <w:numId w:val="6"/>
        </w:numPr>
        <w:contextualSpacing w:val="0"/>
        <w:jc w:val="both"/>
        <w:rPr>
          <w:rFonts w:asciiTheme="minorHAnsi" w:hAnsiTheme="minorHAnsi"/>
        </w:rPr>
      </w:pPr>
      <w:r w:rsidRPr="00765F68">
        <w:rPr>
          <w:rFonts w:asciiTheme="minorHAnsi" w:hAnsiTheme="minorHAnsi"/>
        </w:rPr>
        <w:t xml:space="preserve">the kinds of activities or employment programs they may be eligible to participate in; </w:t>
      </w:r>
    </w:p>
    <w:p w14:paraId="22795BB4" w14:textId="06FEF948" w:rsidR="00C0661B" w:rsidRPr="00765F68" w:rsidRDefault="009F6B13" w:rsidP="00825317">
      <w:pPr>
        <w:pStyle w:val="ListParagraph"/>
        <w:numPr>
          <w:ilvl w:val="0"/>
          <w:numId w:val="6"/>
        </w:numPr>
        <w:contextualSpacing w:val="0"/>
        <w:jc w:val="both"/>
        <w:rPr>
          <w:rFonts w:asciiTheme="minorHAnsi" w:hAnsiTheme="minorHAnsi" w:cstheme="minorHAnsi"/>
        </w:rPr>
      </w:pPr>
      <w:r w:rsidRPr="00765F68">
        <w:rPr>
          <w:rFonts w:asciiTheme="minorHAnsi" w:hAnsiTheme="minorHAnsi" w:cstheme="minorHAnsi"/>
        </w:rPr>
        <w:t>h</w:t>
      </w:r>
      <w:r w:rsidR="00C0661B" w:rsidRPr="00765F68">
        <w:rPr>
          <w:rFonts w:asciiTheme="minorHAnsi" w:hAnsiTheme="minorHAnsi" w:cstheme="minorHAnsi"/>
        </w:rPr>
        <w:t>ow the</w:t>
      </w:r>
      <w:r w:rsidR="001A4EE9" w:rsidRPr="00765F68">
        <w:rPr>
          <w:rFonts w:asciiTheme="minorHAnsi" w:hAnsiTheme="minorHAnsi" w:cstheme="minorHAnsi"/>
        </w:rPr>
        <w:t>y</w:t>
      </w:r>
      <w:r w:rsidR="00C0661B" w:rsidRPr="00765F68">
        <w:rPr>
          <w:rFonts w:asciiTheme="minorHAnsi" w:hAnsiTheme="minorHAnsi" w:cstheme="minorHAnsi"/>
        </w:rPr>
        <w:t xml:space="preserve"> can comply </w:t>
      </w:r>
      <w:r w:rsidR="001A4EE9" w:rsidRPr="00765F68">
        <w:rPr>
          <w:rFonts w:asciiTheme="minorHAnsi" w:hAnsiTheme="minorHAnsi" w:cstheme="minorHAnsi"/>
        </w:rPr>
        <w:t xml:space="preserve">and report compliance with </w:t>
      </w:r>
      <w:r w:rsidR="00C0661B" w:rsidRPr="00765F68">
        <w:rPr>
          <w:rFonts w:asciiTheme="minorHAnsi" w:hAnsiTheme="minorHAnsi" w:cstheme="minorHAnsi"/>
        </w:rPr>
        <w:t>their plan</w:t>
      </w:r>
      <w:r w:rsidR="001A4EE9" w:rsidRPr="00765F68">
        <w:rPr>
          <w:rFonts w:asciiTheme="minorHAnsi" w:hAnsiTheme="minorHAnsi" w:cstheme="minorHAnsi"/>
        </w:rPr>
        <w:t xml:space="preserve">, </w:t>
      </w:r>
      <w:r w:rsidR="002077A4" w:rsidRPr="00765F68">
        <w:rPr>
          <w:rFonts w:asciiTheme="minorHAnsi" w:hAnsiTheme="minorHAnsi" w:cstheme="minorHAnsi"/>
        </w:rPr>
        <w:t xml:space="preserve">and </w:t>
      </w:r>
      <w:r w:rsidR="00C0661B" w:rsidRPr="00765F68">
        <w:rPr>
          <w:rFonts w:asciiTheme="minorHAnsi" w:hAnsiTheme="minorHAnsi" w:cstheme="minorHAnsi"/>
        </w:rPr>
        <w:t>compliance action which may be taken if the</w:t>
      </w:r>
      <w:r w:rsidR="001A4EE9" w:rsidRPr="00765F68">
        <w:rPr>
          <w:rFonts w:asciiTheme="minorHAnsi" w:hAnsiTheme="minorHAnsi" w:cstheme="minorHAnsi"/>
        </w:rPr>
        <w:t>y</w:t>
      </w:r>
      <w:r w:rsidR="00C0661B" w:rsidRPr="00765F68">
        <w:rPr>
          <w:rFonts w:asciiTheme="minorHAnsi" w:hAnsiTheme="minorHAnsi" w:cstheme="minorHAnsi"/>
        </w:rPr>
        <w:t xml:space="preserve"> do not comply</w:t>
      </w:r>
      <w:r w:rsidR="001A4EE9" w:rsidRPr="00765F68">
        <w:rPr>
          <w:rFonts w:asciiTheme="minorHAnsi" w:hAnsiTheme="minorHAnsi" w:cstheme="minorHAnsi"/>
        </w:rPr>
        <w:t>;</w:t>
      </w:r>
      <w:r w:rsidR="00A75E0A" w:rsidRPr="00765F68">
        <w:rPr>
          <w:rFonts w:asciiTheme="minorHAnsi" w:hAnsiTheme="minorHAnsi" w:cstheme="minorHAnsi"/>
        </w:rPr>
        <w:t xml:space="preserve"> </w:t>
      </w:r>
      <w:r w:rsidR="001A4EE9" w:rsidRPr="00765F68">
        <w:rPr>
          <w:rFonts w:asciiTheme="minorHAnsi" w:hAnsiTheme="minorHAnsi" w:cstheme="minorHAnsi"/>
        </w:rPr>
        <w:t xml:space="preserve">and </w:t>
      </w:r>
    </w:p>
    <w:p w14:paraId="3C4532C1" w14:textId="0E810BFA" w:rsidR="00BD3C78" w:rsidRPr="00765F68" w:rsidRDefault="009F6B13" w:rsidP="00825317">
      <w:pPr>
        <w:pStyle w:val="ListParagraph"/>
        <w:numPr>
          <w:ilvl w:val="0"/>
          <w:numId w:val="6"/>
        </w:numPr>
        <w:contextualSpacing w:val="0"/>
        <w:jc w:val="both"/>
        <w:rPr>
          <w:rFonts w:asciiTheme="minorHAnsi" w:hAnsiTheme="minorHAnsi" w:cstheme="minorHAnsi"/>
        </w:rPr>
      </w:pPr>
      <w:r w:rsidRPr="00765F68">
        <w:rPr>
          <w:rFonts w:asciiTheme="minorHAnsi" w:hAnsiTheme="minorHAnsi" w:cstheme="minorHAnsi"/>
        </w:rPr>
        <w:t>w</w:t>
      </w:r>
      <w:r w:rsidR="003537DA" w:rsidRPr="00765F68">
        <w:rPr>
          <w:rFonts w:asciiTheme="minorHAnsi" w:hAnsiTheme="minorHAnsi" w:cstheme="minorHAnsi"/>
        </w:rPr>
        <w:t>hat to do if the</w:t>
      </w:r>
      <w:r w:rsidR="001A4EE9" w:rsidRPr="00765F68">
        <w:rPr>
          <w:rFonts w:asciiTheme="minorHAnsi" w:hAnsiTheme="minorHAnsi" w:cstheme="minorHAnsi"/>
        </w:rPr>
        <w:t xml:space="preserve">ir </w:t>
      </w:r>
      <w:r w:rsidR="003537DA" w:rsidRPr="00765F68">
        <w:rPr>
          <w:rFonts w:asciiTheme="minorHAnsi" w:hAnsiTheme="minorHAnsi" w:cstheme="minorHAnsi"/>
        </w:rPr>
        <w:t xml:space="preserve">circumstances change. </w:t>
      </w:r>
      <w:r w:rsidR="00ED7BE7" w:rsidRPr="00765F68">
        <w:rPr>
          <w:rFonts w:asciiTheme="minorHAnsi" w:hAnsiTheme="minorHAnsi" w:cstheme="minorHAnsi"/>
          <w:iCs/>
          <w:szCs w:val="24"/>
        </w:rPr>
        <w:t xml:space="preserve"> </w:t>
      </w:r>
    </w:p>
    <w:p w14:paraId="2FE49D3A" w14:textId="3CA67A1F" w:rsidR="00834183" w:rsidRPr="00765F68" w:rsidRDefault="00BD3C78" w:rsidP="002D42A9">
      <w:pPr>
        <w:jc w:val="both"/>
        <w:rPr>
          <w:rFonts w:asciiTheme="minorHAnsi" w:hAnsiTheme="minorHAnsi" w:cstheme="minorHAnsi"/>
        </w:rPr>
      </w:pPr>
      <w:r w:rsidRPr="00765F68">
        <w:rPr>
          <w:rFonts w:asciiTheme="minorHAnsi" w:hAnsiTheme="minorHAnsi" w:cstheme="minorHAnsi"/>
        </w:rPr>
        <w:t xml:space="preserve">Subsection 5(2) makes clear that when deciding how the information mentioned in subsection 5(1) will be provided to </w:t>
      </w:r>
      <w:r w:rsidR="00E431E4" w:rsidRPr="00765F68">
        <w:rPr>
          <w:rFonts w:asciiTheme="minorHAnsi" w:hAnsiTheme="minorHAnsi" w:cstheme="minorHAnsi"/>
        </w:rPr>
        <w:t>individuals</w:t>
      </w:r>
      <w:r w:rsidRPr="00765F68">
        <w:rPr>
          <w:rFonts w:asciiTheme="minorHAnsi" w:hAnsiTheme="minorHAnsi" w:cstheme="minorHAnsi"/>
        </w:rPr>
        <w:t xml:space="preserve">, the Employment Secretary must </w:t>
      </w:r>
      <w:proofErr w:type="gramStart"/>
      <w:r w:rsidRPr="00765F68">
        <w:rPr>
          <w:rFonts w:asciiTheme="minorHAnsi" w:hAnsiTheme="minorHAnsi" w:cstheme="minorHAnsi"/>
        </w:rPr>
        <w:t>take into account</w:t>
      </w:r>
      <w:proofErr w:type="gramEnd"/>
      <w:r w:rsidRPr="00765F68">
        <w:rPr>
          <w:rFonts w:asciiTheme="minorHAnsi" w:hAnsiTheme="minorHAnsi" w:cstheme="minorHAnsi"/>
        </w:rPr>
        <w:t xml:space="preserve"> the diverse accessibility abilities of persons. </w:t>
      </w:r>
    </w:p>
    <w:p w14:paraId="6ED1933F" w14:textId="4DE1D1DA" w:rsidR="00D57DB7" w:rsidRPr="00765F68" w:rsidRDefault="00D57DB7" w:rsidP="002D42A9">
      <w:pPr>
        <w:pStyle w:val="Heading3"/>
        <w:spacing w:before="240"/>
        <w:jc w:val="both"/>
        <w:rPr>
          <w:b/>
          <w:bCs/>
        </w:rPr>
      </w:pPr>
      <w:r w:rsidRPr="00765F68">
        <w:rPr>
          <w:b/>
          <w:bCs/>
        </w:rPr>
        <w:t xml:space="preserve">Section 6: </w:t>
      </w:r>
      <w:r w:rsidR="007E2AF3" w:rsidRPr="00765F68">
        <w:rPr>
          <w:b/>
          <w:bCs/>
        </w:rPr>
        <w:t xml:space="preserve">Processes for </w:t>
      </w:r>
      <w:proofErr w:type="gramStart"/>
      <w:r w:rsidR="007E2AF3" w:rsidRPr="00765F68">
        <w:rPr>
          <w:b/>
          <w:bCs/>
        </w:rPr>
        <w:t>entering into</w:t>
      </w:r>
      <w:proofErr w:type="gramEnd"/>
      <w:r w:rsidR="007E2AF3" w:rsidRPr="00765F68">
        <w:rPr>
          <w:b/>
          <w:bCs/>
        </w:rPr>
        <w:t xml:space="preserve"> an employment pathway plan</w:t>
      </w:r>
    </w:p>
    <w:p w14:paraId="6B3C6EE3" w14:textId="62ED6D55" w:rsidR="001A7389" w:rsidRPr="00765F68" w:rsidRDefault="001A7389" w:rsidP="002D42A9">
      <w:pPr>
        <w:jc w:val="both"/>
        <w:rPr>
          <w:rFonts w:asciiTheme="minorHAnsi" w:hAnsiTheme="minorHAnsi" w:cstheme="minorHAnsi"/>
          <w:iCs/>
          <w:szCs w:val="24"/>
        </w:rPr>
      </w:pPr>
      <w:r w:rsidRPr="00765F68">
        <w:rPr>
          <w:rFonts w:asciiTheme="minorHAnsi" w:hAnsiTheme="minorHAnsi" w:cstheme="minorHAnsi"/>
          <w:iCs/>
          <w:szCs w:val="24"/>
        </w:rPr>
        <w:t xml:space="preserve">This section </w:t>
      </w:r>
      <w:r w:rsidR="00E272EA" w:rsidRPr="00765F68">
        <w:rPr>
          <w:rFonts w:asciiTheme="minorHAnsi" w:hAnsiTheme="minorHAnsi" w:cstheme="minorHAnsi"/>
          <w:iCs/>
          <w:szCs w:val="24"/>
        </w:rPr>
        <w:t xml:space="preserve">contains requirements about </w:t>
      </w:r>
      <w:r w:rsidR="00DC181C" w:rsidRPr="00765F68">
        <w:rPr>
          <w:rFonts w:asciiTheme="minorHAnsi" w:hAnsiTheme="minorHAnsi" w:cstheme="minorHAnsi"/>
          <w:iCs/>
          <w:szCs w:val="24"/>
        </w:rPr>
        <w:t xml:space="preserve">the processes for </w:t>
      </w:r>
      <w:proofErr w:type="gramStart"/>
      <w:r w:rsidR="00DC181C" w:rsidRPr="00765F68">
        <w:rPr>
          <w:rFonts w:asciiTheme="minorHAnsi" w:hAnsiTheme="minorHAnsi" w:cstheme="minorHAnsi"/>
          <w:iCs/>
          <w:szCs w:val="24"/>
        </w:rPr>
        <w:t>entering into</w:t>
      </w:r>
      <w:proofErr w:type="gramEnd"/>
      <w:r w:rsidR="00DC181C" w:rsidRPr="00765F68">
        <w:rPr>
          <w:rFonts w:asciiTheme="minorHAnsi" w:hAnsiTheme="minorHAnsi" w:cstheme="minorHAnsi"/>
          <w:iCs/>
          <w:szCs w:val="24"/>
        </w:rPr>
        <w:t xml:space="preserve"> </w:t>
      </w:r>
      <w:r w:rsidR="00F92DCC" w:rsidRPr="00765F68">
        <w:rPr>
          <w:rFonts w:asciiTheme="minorHAnsi" w:hAnsiTheme="minorHAnsi" w:cstheme="minorHAnsi"/>
          <w:iCs/>
          <w:szCs w:val="24"/>
        </w:rPr>
        <w:t>an employment pathway plan</w:t>
      </w:r>
      <w:r w:rsidR="00E272EA" w:rsidRPr="00765F68">
        <w:rPr>
          <w:rFonts w:asciiTheme="minorHAnsi" w:hAnsiTheme="minorHAnsi" w:cstheme="minorHAnsi"/>
          <w:iCs/>
          <w:szCs w:val="24"/>
        </w:rPr>
        <w:t xml:space="preserve">. </w:t>
      </w:r>
    </w:p>
    <w:p w14:paraId="69A15FEA" w14:textId="2F912E97" w:rsidR="00A00469" w:rsidRPr="00765F68" w:rsidRDefault="00130A9E" w:rsidP="002D42A9">
      <w:pPr>
        <w:jc w:val="both"/>
        <w:rPr>
          <w:rFonts w:asciiTheme="minorHAnsi" w:hAnsiTheme="minorHAnsi"/>
        </w:rPr>
      </w:pPr>
      <w:r w:rsidRPr="00765F68">
        <w:rPr>
          <w:rFonts w:asciiTheme="minorHAnsi" w:hAnsiTheme="minorHAnsi"/>
        </w:rPr>
        <w:t xml:space="preserve">Subsection 6(1) outlines, in a non-exhaustive way, </w:t>
      </w:r>
      <w:r w:rsidR="00793FCC" w:rsidRPr="00765F68">
        <w:rPr>
          <w:rFonts w:asciiTheme="minorHAnsi" w:hAnsiTheme="minorHAnsi"/>
        </w:rPr>
        <w:t xml:space="preserve">that </w:t>
      </w:r>
      <w:r w:rsidR="0018091C" w:rsidRPr="00765F68">
        <w:rPr>
          <w:rFonts w:asciiTheme="minorHAnsi" w:hAnsiTheme="minorHAnsi"/>
        </w:rPr>
        <w:t xml:space="preserve">a person may </w:t>
      </w:r>
      <w:proofErr w:type="gramStart"/>
      <w:r w:rsidR="0018091C" w:rsidRPr="00765F68">
        <w:rPr>
          <w:rFonts w:asciiTheme="minorHAnsi" w:hAnsiTheme="minorHAnsi"/>
        </w:rPr>
        <w:t>enter into</w:t>
      </w:r>
      <w:proofErr w:type="gramEnd"/>
      <w:r w:rsidR="0018091C" w:rsidRPr="00765F68">
        <w:rPr>
          <w:rFonts w:asciiTheme="minorHAnsi" w:hAnsiTheme="minorHAnsi"/>
        </w:rPr>
        <w:t xml:space="preserve"> an employment pathway plan </w:t>
      </w:r>
      <w:r w:rsidR="0036773E" w:rsidRPr="00765F68">
        <w:rPr>
          <w:rFonts w:asciiTheme="minorHAnsi" w:hAnsiTheme="minorHAnsi"/>
        </w:rPr>
        <w:t>in vari</w:t>
      </w:r>
      <w:r w:rsidR="00834183" w:rsidRPr="00765F68">
        <w:rPr>
          <w:rFonts w:asciiTheme="minorHAnsi" w:hAnsiTheme="minorHAnsi"/>
        </w:rPr>
        <w:t xml:space="preserve">ous </w:t>
      </w:r>
      <w:r w:rsidR="0036773E" w:rsidRPr="00765F68">
        <w:rPr>
          <w:rFonts w:asciiTheme="minorHAnsi" w:hAnsiTheme="minorHAnsi"/>
        </w:rPr>
        <w:t xml:space="preserve">ways, including in person or by phone, </w:t>
      </w:r>
      <w:r w:rsidR="008C525B" w:rsidRPr="00765F68">
        <w:rPr>
          <w:rFonts w:asciiTheme="minorHAnsi" w:hAnsiTheme="minorHAnsi"/>
        </w:rPr>
        <w:t xml:space="preserve">or </w:t>
      </w:r>
      <w:r w:rsidR="003E07B3" w:rsidRPr="00765F68">
        <w:rPr>
          <w:rFonts w:asciiTheme="minorHAnsi" w:hAnsiTheme="minorHAnsi"/>
        </w:rPr>
        <w:t xml:space="preserve">through online processes. </w:t>
      </w:r>
      <w:r w:rsidR="00D55247" w:rsidRPr="00765F68">
        <w:rPr>
          <w:rFonts w:asciiTheme="minorHAnsi" w:hAnsiTheme="minorHAnsi"/>
        </w:rPr>
        <w:t xml:space="preserve">This enables </w:t>
      </w:r>
      <w:r w:rsidR="00E431E4" w:rsidRPr="00765F68">
        <w:rPr>
          <w:rFonts w:asciiTheme="minorHAnsi" w:hAnsiTheme="minorHAnsi"/>
        </w:rPr>
        <w:t>individuals</w:t>
      </w:r>
      <w:r w:rsidR="00D55247" w:rsidRPr="00765F68">
        <w:rPr>
          <w:rFonts w:asciiTheme="minorHAnsi" w:hAnsiTheme="minorHAnsi"/>
        </w:rPr>
        <w:t xml:space="preserve"> to have flexibility in how </w:t>
      </w:r>
      <w:r w:rsidR="00660D8D" w:rsidRPr="00765F68">
        <w:rPr>
          <w:rFonts w:asciiTheme="minorHAnsi" w:hAnsiTheme="minorHAnsi"/>
        </w:rPr>
        <w:t xml:space="preserve">they </w:t>
      </w:r>
      <w:proofErr w:type="gramStart"/>
      <w:r w:rsidR="00660D8D" w:rsidRPr="00765F68">
        <w:rPr>
          <w:rFonts w:asciiTheme="minorHAnsi" w:hAnsiTheme="minorHAnsi"/>
        </w:rPr>
        <w:t>enter into</w:t>
      </w:r>
      <w:proofErr w:type="gramEnd"/>
      <w:r w:rsidR="00660D8D" w:rsidRPr="00765F68">
        <w:rPr>
          <w:rFonts w:asciiTheme="minorHAnsi" w:hAnsiTheme="minorHAnsi"/>
        </w:rPr>
        <w:t xml:space="preserve"> a plan, </w:t>
      </w:r>
      <w:r w:rsidR="00793FCC" w:rsidRPr="00765F68">
        <w:rPr>
          <w:rFonts w:asciiTheme="minorHAnsi" w:hAnsiTheme="minorHAnsi"/>
        </w:rPr>
        <w:t xml:space="preserve">based on the person’s individual needs circumstances and preferences. </w:t>
      </w:r>
      <w:r w:rsidR="00480A55" w:rsidRPr="00765F68">
        <w:rPr>
          <w:rFonts w:asciiTheme="minorHAnsi" w:hAnsiTheme="minorHAnsi"/>
        </w:rPr>
        <w:t xml:space="preserve">However, </w:t>
      </w:r>
      <w:r w:rsidR="0099054A" w:rsidRPr="00765F68">
        <w:rPr>
          <w:rFonts w:asciiTheme="minorHAnsi" w:hAnsiTheme="minorHAnsi"/>
        </w:rPr>
        <w:t xml:space="preserve">while subsection 6(1) enables </w:t>
      </w:r>
      <w:r w:rsidR="00964367" w:rsidRPr="00765F68">
        <w:rPr>
          <w:rFonts w:asciiTheme="minorHAnsi" w:hAnsiTheme="minorHAnsi"/>
        </w:rPr>
        <w:t xml:space="preserve">people to have a </w:t>
      </w:r>
      <w:r w:rsidR="00A00469" w:rsidRPr="00765F68">
        <w:rPr>
          <w:rFonts w:asciiTheme="minorHAnsi" w:hAnsiTheme="minorHAnsi"/>
        </w:rPr>
        <w:t xml:space="preserve">more choice and control about how they </w:t>
      </w:r>
      <w:proofErr w:type="gramStart"/>
      <w:r w:rsidR="00A00469" w:rsidRPr="00765F68">
        <w:rPr>
          <w:rFonts w:asciiTheme="minorHAnsi" w:hAnsiTheme="minorHAnsi"/>
        </w:rPr>
        <w:t>enter into</w:t>
      </w:r>
      <w:proofErr w:type="gramEnd"/>
      <w:r w:rsidR="00A00469" w:rsidRPr="00765F68">
        <w:rPr>
          <w:rFonts w:asciiTheme="minorHAnsi" w:hAnsiTheme="minorHAnsi"/>
        </w:rPr>
        <w:t xml:space="preserve"> an employment pathway plan, the use of a particular technology is not </w:t>
      </w:r>
      <w:proofErr w:type="gramStart"/>
      <w:r w:rsidR="00A00469" w:rsidRPr="00765F68">
        <w:rPr>
          <w:rFonts w:asciiTheme="minorHAnsi" w:hAnsiTheme="minorHAnsi"/>
        </w:rPr>
        <w:t>compulsory</w:t>
      </w:r>
      <w:proofErr w:type="gramEnd"/>
      <w:r w:rsidR="00A00469" w:rsidRPr="00765F68">
        <w:rPr>
          <w:rFonts w:asciiTheme="minorHAnsi" w:hAnsiTheme="minorHAnsi"/>
        </w:rPr>
        <w:t xml:space="preserve"> and </w:t>
      </w:r>
      <w:r w:rsidR="008850C1" w:rsidRPr="00765F68">
        <w:rPr>
          <w:rFonts w:asciiTheme="minorHAnsi" w:hAnsiTheme="minorHAnsi"/>
        </w:rPr>
        <w:t xml:space="preserve">a person </w:t>
      </w:r>
      <w:r w:rsidR="00DF3D6B" w:rsidRPr="00765F68">
        <w:rPr>
          <w:rFonts w:asciiTheme="minorHAnsi" w:hAnsiTheme="minorHAnsi"/>
        </w:rPr>
        <w:t xml:space="preserve">can </w:t>
      </w:r>
      <w:proofErr w:type="gramStart"/>
      <w:r w:rsidR="00DF3D6B" w:rsidRPr="00765F68">
        <w:rPr>
          <w:rFonts w:asciiTheme="minorHAnsi" w:hAnsiTheme="minorHAnsi"/>
        </w:rPr>
        <w:t>enter into</w:t>
      </w:r>
      <w:proofErr w:type="gramEnd"/>
      <w:r w:rsidR="00DF3D6B" w:rsidRPr="00765F68">
        <w:rPr>
          <w:rFonts w:asciiTheme="minorHAnsi" w:hAnsiTheme="minorHAnsi"/>
        </w:rPr>
        <w:t xml:space="preserve"> </w:t>
      </w:r>
      <w:r w:rsidR="00A00469" w:rsidRPr="00765F68">
        <w:rPr>
          <w:rFonts w:asciiTheme="minorHAnsi" w:hAnsiTheme="minorHAnsi"/>
        </w:rPr>
        <w:t xml:space="preserve">a plan with a delegate if they </w:t>
      </w:r>
      <w:r w:rsidR="00DF3D6B" w:rsidRPr="00765F68">
        <w:rPr>
          <w:rFonts w:asciiTheme="minorHAnsi" w:hAnsiTheme="minorHAnsi"/>
        </w:rPr>
        <w:t xml:space="preserve">wish. </w:t>
      </w:r>
    </w:p>
    <w:p w14:paraId="1B4B253C" w14:textId="16606881" w:rsidR="00DF3D6B" w:rsidRPr="00765F68" w:rsidRDefault="00DF3D6B" w:rsidP="002D42A9">
      <w:pPr>
        <w:jc w:val="both"/>
        <w:rPr>
          <w:rFonts w:asciiTheme="minorHAnsi" w:hAnsiTheme="minorHAnsi" w:cstheme="minorHAnsi"/>
          <w:iCs/>
          <w:szCs w:val="24"/>
        </w:rPr>
      </w:pPr>
      <w:r w:rsidRPr="00765F68">
        <w:rPr>
          <w:rFonts w:asciiTheme="minorHAnsi" w:hAnsiTheme="minorHAnsi" w:cstheme="minorHAnsi"/>
          <w:iCs/>
          <w:szCs w:val="24"/>
        </w:rPr>
        <w:t>Subsection 6(2) provides that the requirements in a plan must be clearly presented to a person in a way the person would reasonably be able to understand. This will depend on the person’s circumstances.</w:t>
      </w:r>
    </w:p>
    <w:p w14:paraId="760929A1" w14:textId="0C1EBA06" w:rsidR="0012508F" w:rsidRPr="00765F68" w:rsidRDefault="0012508F" w:rsidP="002D42A9">
      <w:pPr>
        <w:jc w:val="both"/>
        <w:rPr>
          <w:rFonts w:asciiTheme="minorHAnsi" w:hAnsiTheme="minorHAnsi" w:cstheme="minorHAnsi"/>
          <w:iCs/>
          <w:szCs w:val="24"/>
        </w:rPr>
      </w:pPr>
      <w:r w:rsidRPr="00765F68">
        <w:rPr>
          <w:rFonts w:asciiTheme="minorHAnsi" w:hAnsiTheme="minorHAnsi" w:cstheme="minorHAnsi"/>
          <w:iCs/>
          <w:szCs w:val="24"/>
        </w:rPr>
        <w:t xml:space="preserve">Subsection 6(3) provides that where a person agrees to </w:t>
      </w:r>
      <w:proofErr w:type="gramStart"/>
      <w:r w:rsidRPr="00765F68">
        <w:rPr>
          <w:rFonts w:asciiTheme="minorHAnsi" w:hAnsiTheme="minorHAnsi" w:cstheme="minorHAnsi"/>
          <w:iCs/>
          <w:szCs w:val="24"/>
        </w:rPr>
        <w:t>enter into</w:t>
      </w:r>
      <w:proofErr w:type="gramEnd"/>
      <w:r w:rsidRPr="00765F68">
        <w:rPr>
          <w:rFonts w:asciiTheme="minorHAnsi" w:hAnsiTheme="minorHAnsi" w:cstheme="minorHAnsi"/>
          <w:iCs/>
          <w:szCs w:val="24"/>
        </w:rPr>
        <w:t xml:space="preserve"> a</w:t>
      </w:r>
      <w:r w:rsidR="00DF3D6B" w:rsidRPr="00765F68">
        <w:rPr>
          <w:rFonts w:asciiTheme="minorHAnsi" w:hAnsiTheme="minorHAnsi" w:cstheme="minorHAnsi"/>
          <w:iCs/>
          <w:szCs w:val="24"/>
        </w:rPr>
        <w:t xml:space="preserve"> </w:t>
      </w:r>
      <w:r w:rsidRPr="00765F68">
        <w:rPr>
          <w:rFonts w:asciiTheme="minorHAnsi" w:hAnsiTheme="minorHAnsi" w:cstheme="minorHAnsi"/>
          <w:iCs/>
          <w:szCs w:val="24"/>
        </w:rPr>
        <w:t xml:space="preserve">plan, it must be clear that the person has agreed to each of the terms </w:t>
      </w:r>
      <w:r w:rsidR="00DF3D6B" w:rsidRPr="00765F68">
        <w:rPr>
          <w:rFonts w:asciiTheme="minorHAnsi" w:hAnsiTheme="minorHAnsi" w:cstheme="minorHAnsi"/>
          <w:iCs/>
          <w:szCs w:val="24"/>
        </w:rPr>
        <w:t xml:space="preserve">it </w:t>
      </w:r>
      <w:r w:rsidRPr="00765F68">
        <w:rPr>
          <w:rFonts w:asciiTheme="minorHAnsi" w:hAnsiTheme="minorHAnsi" w:cstheme="minorHAnsi"/>
          <w:iCs/>
          <w:szCs w:val="24"/>
        </w:rPr>
        <w:t>contain</w:t>
      </w:r>
      <w:r w:rsidR="00DF3D6B" w:rsidRPr="00765F68">
        <w:rPr>
          <w:rFonts w:asciiTheme="minorHAnsi" w:hAnsiTheme="minorHAnsi" w:cstheme="minorHAnsi"/>
          <w:iCs/>
          <w:szCs w:val="24"/>
        </w:rPr>
        <w:t>s</w:t>
      </w:r>
      <w:r w:rsidRPr="00765F68">
        <w:rPr>
          <w:rFonts w:asciiTheme="minorHAnsi" w:hAnsiTheme="minorHAnsi" w:cstheme="minorHAnsi"/>
          <w:iCs/>
          <w:szCs w:val="24"/>
        </w:rPr>
        <w:t xml:space="preserve">. </w:t>
      </w:r>
    </w:p>
    <w:p w14:paraId="1DD51786" w14:textId="07B52926" w:rsidR="00BD3C78" w:rsidRPr="00765F68" w:rsidRDefault="00BD3C78" w:rsidP="002D42A9">
      <w:pPr>
        <w:jc w:val="both"/>
        <w:rPr>
          <w:rFonts w:asciiTheme="minorHAnsi" w:hAnsiTheme="minorHAnsi" w:cstheme="minorHAnsi"/>
          <w:iCs/>
          <w:szCs w:val="24"/>
        </w:rPr>
      </w:pPr>
      <w:r w:rsidRPr="00765F68">
        <w:rPr>
          <w:rFonts w:asciiTheme="minorHAnsi" w:hAnsiTheme="minorHAnsi" w:cstheme="minorHAnsi"/>
          <w:color w:val="000000"/>
        </w:rPr>
        <w:t>Subsection 6(4) provides that b</w:t>
      </w:r>
      <w:r w:rsidR="00DF3D6B" w:rsidRPr="00765F68">
        <w:rPr>
          <w:rFonts w:asciiTheme="minorHAnsi" w:hAnsiTheme="minorHAnsi" w:cstheme="minorHAnsi"/>
          <w:color w:val="000000"/>
        </w:rPr>
        <w:t xml:space="preserve">efore a person is given the option of </w:t>
      </w:r>
      <w:proofErr w:type="gramStart"/>
      <w:r w:rsidR="00DF3D6B" w:rsidRPr="00765F68">
        <w:rPr>
          <w:rFonts w:asciiTheme="minorHAnsi" w:hAnsiTheme="minorHAnsi" w:cstheme="minorHAnsi"/>
          <w:color w:val="000000"/>
        </w:rPr>
        <w:t>entering into</w:t>
      </w:r>
      <w:proofErr w:type="gramEnd"/>
      <w:r w:rsidR="00DF3D6B" w:rsidRPr="00765F68">
        <w:rPr>
          <w:rFonts w:asciiTheme="minorHAnsi" w:hAnsiTheme="minorHAnsi" w:cstheme="minorHAnsi"/>
          <w:color w:val="000000"/>
        </w:rPr>
        <w:t xml:space="preserve"> an employment pathway plan </w:t>
      </w:r>
      <w:r w:rsidR="00A75E0A" w:rsidRPr="00765F68">
        <w:rPr>
          <w:rFonts w:asciiTheme="minorHAnsi" w:hAnsiTheme="minorHAnsi" w:cstheme="minorHAnsi"/>
          <w:color w:val="000000"/>
        </w:rPr>
        <w:t xml:space="preserve">through technological processes </w:t>
      </w:r>
      <w:r w:rsidR="00DF3D6B" w:rsidRPr="00765F68">
        <w:rPr>
          <w:rFonts w:asciiTheme="minorHAnsi" w:hAnsiTheme="minorHAnsi" w:cstheme="minorHAnsi"/>
          <w:color w:val="000000"/>
        </w:rPr>
        <w:t>under 40E of the Administration Act, the Employment Secretary must consider the person’s circumstances, their access to technological processes and their ability to use them</w:t>
      </w:r>
      <w:r w:rsidRPr="00765F68">
        <w:rPr>
          <w:rFonts w:asciiTheme="minorHAnsi" w:hAnsiTheme="minorHAnsi" w:cstheme="minorHAnsi"/>
          <w:color w:val="000000"/>
        </w:rPr>
        <w:t>.</w:t>
      </w:r>
    </w:p>
    <w:p w14:paraId="1143F7AC" w14:textId="3101FC6E" w:rsidR="00AA6D74" w:rsidRPr="00765F68" w:rsidRDefault="00AA6D74" w:rsidP="002D42A9">
      <w:pPr>
        <w:jc w:val="both"/>
        <w:rPr>
          <w:rFonts w:asciiTheme="minorHAnsi" w:hAnsiTheme="minorHAnsi" w:cstheme="minorHAnsi"/>
        </w:rPr>
      </w:pPr>
      <w:r w:rsidRPr="00765F68">
        <w:rPr>
          <w:rFonts w:asciiTheme="minorHAnsi" w:hAnsiTheme="minorHAnsi" w:cstheme="minorHAnsi"/>
        </w:rPr>
        <w:t>Under sub</w:t>
      </w:r>
      <w:r w:rsidR="00043228" w:rsidRPr="00765F68">
        <w:rPr>
          <w:rFonts w:asciiTheme="minorHAnsi" w:hAnsiTheme="minorHAnsi" w:cstheme="minorHAnsi"/>
        </w:rPr>
        <w:t>section 6(</w:t>
      </w:r>
      <w:r w:rsidR="00BD3C78" w:rsidRPr="00765F68">
        <w:rPr>
          <w:rFonts w:asciiTheme="minorHAnsi" w:hAnsiTheme="minorHAnsi" w:cstheme="minorHAnsi"/>
        </w:rPr>
        <w:t>5</w:t>
      </w:r>
      <w:r w:rsidR="00043228" w:rsidRPr="00765F68">
        <w:rPr>
          <w:rFonts w:asciiTheme="minorHAnsi" w:hAnsiTheme="minorHAnsi" w:cstheme="minorHAnsi"/>
        </w:rPr>
        <w:t xml:space="preserve">) </w:t>
      </w:r>
      <w:r w:rsidR="00BD3C78" w:rsidRPr="00765F68">
        <w:rPr>
          <w:rFonts w:asciiTheme="minorHAnsi" w:hAnsiTheme="minorHAnsi" w:cstheme="minorHAnsi"/>
        </w:rPr>
        <w:t xml:space="preserve">provides that if </w:t>
      </w:r>
      <w:r w:rsidR="00043228" w:rsidRPr="00765F68">
        <w:rPr>
          <w:rFonts w:asciiTheme="minorHAnsi" w:hAnsiTheme="minorHAnsi" w:cstheme="minorHAnsi"/>
        </w:rPr>
        <w:t xml:space="preserve">a person is given the option of entering an employment pathway plan </w:t>
      </w:r>
      <w:r w:rsidR="00A75E0A" w:rsidRPr="00765F68">
        <w:rPr>
          <w:rFonts w:asciiTheme="minorHAnsi" w:hAnsiTheme="minorHAnsi" w:cstheme="minorHAnsi"/>
        </w:rPr>
        <w:t xml:space="preserve">through technological processes </w:t>
      </w:r>
      <w:r w:rsidR="00BD3C78" w:rsidRPr="00765F68">
        <w:rPr>
          <w:rFonts w:asciiTheme="minorHAnsi" w:hAnsiTheme="minorHAnsi" w:cstheme="minorHAnsi"/>
        </w:rPr>
        <w:t xml:space="preserve">under </w:t>
      </w:r>
      <w:r w:rsidR="00CA76EB" w:rsidRPr="00765F68">
        <w:rPr>
          <w:rFonts w:asciiTheme="minorHAnsi" w:hAnsiTheme="minorHAnsi" w:cstheme="minorHAnsi"/>
        </w:rPr>
        <w:t>section 40E of the Administration Act</w:t>
      </w:r>
      <w:r w:rsidR="00BD3C78" w:rsidRPr="00765F68">
        <w:rPr>
          <w:rFonts w:asciiTheme="minorHAnsi" w:hAnsiTheme="minorHAnsi" w:cstheme="minorHAnsi"/>
        </w:rPr>
        <w:t xml:space="preserve">, </w:t>
      </w:r>
      <w:r w:rsidR="00CA76EB" w:rsidRPr="00765F68">
        <w:rPr>
          <w:rFonts w:asciiTheme="minorHAnsi" w:hAnsiTheme="minorHAnsi" w:cstheme="minorHAnsi"/>
        </w:rPr>
        <w:t xml:space="preserve">the </w:t>
      </w:r>
      <w:r w:rsidR="00BD3C78" w:rsidRPr="00765F68">
        <w:rPr>
          <w:rFonts w:asciiTheme="minorHAnsi" w:hAnsiTheme="minorHAnsi" w:cstheme="minorHAnsi"/>
        </w:rPr>
        <w:t xml:space="preserve">Employment </w:t>
      </w:r>
      <w:r w:rsidR="00CA76EB" w:rsidRPr="00765F68">
        <w:rPr>
          <w:rFonts w:asciiTheme="minorHAnsi" w:hAnsiTheme="minorHAnsi" w:cstheme="minorHAnsi"/>
        </w:rPr>
        <w:t>Secretary must</w:t>
      </w:r>
      <w:r w:rsidR="00BD3C78" w:rsidRPr="00765F68">
        <w:rPr>
          <w:rFonts w:asciiTheme="minorHAnsi" w:hAnsiTheme="minorHAnsi" w:cstheme="minorHAnsi"/>
        </w:rPr>
        <w:t xml:space="preserve"> give the person</w:t>
      </w:r>
      <w:r w:rsidR="00CA76EB" w:rsidRPr="00765F68">
        <w:rPr>
          <w:rFonts w:asciiTheme="minorHAnsi" w:hAnsiTheme="minorHAnsi" w:cstheme="minorHAnsi"/>
        </w:rPr>
        <w:t>:</w:t>
      </w:r>
    </w:p>
    <w:p w14:paraId="2B5F6DF8" w14:textId="3C7FD4E0" w:rsidR="00CA76EB" w:rsidRPr="00765F68" w:rsidRDefault="00CA76EB" w:rsidP="004E6BE7">
      <w:pPr>
        <w:pStyle w:val="ListParagraph"/>
        <w:numPr>
          <w:ilvl w:val="0"/>
          <w:numId w:val="6"/>
        </w:numPr>
        <w:ind w:left="714" w:hanging="357"/>
        <w:contextualSpacing w:val="0"/>
        <w:jc w:val="both"/>
        <w:rPr>
          <w:rFonts w:asciiTheme="minorHAnsi" w:hAnsiTheme="minorHAnsi" w:cstheme="minorHAnsi"/>
        </w:rPr>
      </w:pPr>
      <w:r w:rsidRPr="00765F68">
        <w:rPr>
          <w:rFonts w:asciiTheme="minorHAnsi" w:hAnsiTheme="minorHAnsi" w:cstheme="minorHAnsi"/>
        </w:rPr>
        <w:lastRenderedPageBreak/>
        <w:t>information about the minimum system</w:t>
      </w:r>
      <w:r w:rsidR="00A52826" w:rsidRPr="00765F68">
        <w:rPr>
          <w:rFonts w:asciiTheme="minorHAnsi" w:hAnsiTheme="minorHAnsi" w:cstheme="minorHAnsi"/>
        </w:rPr>
        <w:t xml:space="preserve"> and device requirements to use </w:t>
      </w:r>
      <w:r w:rsidR="00BD3C78" w:rsidRPr="00765F68">
        <w:rPr>
          <w:rFonts w:asciiTheme="minorHAnsi" w:hAnsiTheme="minorHAnsi" w:cstheme="minorHAnsi"/>
        </w:rPr>
        <w:t xml:space="preserve">the processes; </w:t>
      </w:r>
    </w:p>
    <w:p w14:paraId="17B48297" w14:textId="0276BF74" w:rsidR="00A52826" w:rsidRPr="00765F68" w:rsidRDefault="001B0F3C" w:rsidP="004E6BE7">
      <w:pPr>
        <w:pStyle w:val="ListParagraph"/>
        <w:numPr>
          <w:ilvl w:val="0"/>
          <w:numId w:val="6"/>
        </w:numPr>
        <w:ind w:left="714" w:hanging="357"/>
        <w:contextualSpacing w:val="0"/>
        <w:jc w:val="both"/>
        <w:rPr>
          <w:rFonts w:asciiTheme="minorHAnsi" w:hAnsiTheme="minorHAnsi" w:cstheme="minorHAnsi"/>
        </w:rPr>
      </w:pPr>
      <w:r w:rsidRPr="00765F68">
        <w:rPr>
          <w:rFonts w:asciiTheme="minorHAnsi" w:hAnsiTheme="minorHAnsi" w:cstheme="minorHAnsi"/>
        </w:rPr>
        <w:t xml:space="preserve">the option to </w:t>
      </w:r>
      <w:proofErr w:type="gramStart"/>
      <w:r w:rsidRPr="00765F68">
        <w:rPr>
          <w:rFonts w:asciiTheme="minorHAnsi" w:hAnsiTheme="minorHAnsi" w:cstheme="minorHAnsi"/>
        </w:rPr>
        <w:t>enter into</w:t>
      </w:r>
      <w:proofErr w:type="gramEnd"/>
      <w:r w:rsidRPr="00765F68">
        <w:rPr>
          <w:rFonts w:asciiTheme="minorHAnsi" w:hAnsiTheme="minorHAnsi" w:cstheme="minorHAnsi"/>
        </w:rPr>
        <w:t xml:space="preserve"> a plan </w:t>
      </w:r>
      <w:r w:rsidR="00A75E0A" w:rsidRPr="00765F68">
        <w:rPr>
          <w:rFonts w:asciiTheme="minorHAnsi" w:hAnsiTheme="minorHAnsi" w:cstheme="minorHAnsi"/>
        </w:rPr>
        <w:t xml:space="preserve">with a delegate </w:t>
      </w:r>
      <w:r w:rsidR="00BD3C78" w:rsidRPr="00765F68">
        <w:rPr>
          <w:rFonts w:asciiTheme="minorHAnsi" w:hAnsiTheme="minorHAnsi" w:cstheme="minorHAnsi"/>
        </w:rPr>
        <w:t xml:space="preserve">under section 40D of the Administration Act, including </w:t>
      </w:r>
      <w:r w:rsidR="00E62614" w:rsidRPr="00765F68">
        <w:rPr>
          <w:rFonts w:asciiTheme="minorHAnsi" w:hAnsiTheme="minorHAnsi" w:cstheme="minorHAnsi"/>
        </w:rPr>
        <w:t xml:space="preserve">by contacting the Digital Services Contact Centre. The note makes clear that if a person contacts the Digital Services Contact Centre to enter </w:t>
      </w:r>
      <w:r w:rsidR="00FD71C5" w:rsidRPr="00765F68">
        <w:rPr>
          <w:rFonts w:asciiTheme="minorHAnsi" w:hAnsiTheme="minorHAnsi" w:cstheme="minorHAnsi"/>
        </w:rPr>
        <w:t xml:space="preserve">a </w:t>
      </w:r>
      <w:r w:rsidR="00E62614" w:rsidRPr="00765F68">
        <w:rPr>
          <w:rFonts w:asciiTheme="minorHAnsi" w:hAnsiTheme="minorHAnsi" w:cstheme="minorHAnsi"/>
        </w:rPr>
        <w:t xml:space="preserve">plan, the Digital Services Contact </w:t>
      </w:r>
      <w:r w:rsidR="005131C2" w:rsidRPr="00765F68">
        <w:rPr>
          <w:rFonts w:asciiTheme="minorHAnsi" w:hAnsiTheme="minorHAnsi" w:cstheme="minorHAnsi"/>
        </w:rPr>
        <w:t>Centre may either directly assist the person or</w:t>
      </w:r>
      <w:r w:rsidR="00FD71C5" w:rsidRPr="00765F68">
        <w:rPr>
          <w:rFonts w:asciiTheme="minorHAnsi" w:hAnsiTheme="minorHAnsi" w:cstheme="minorHAnsi"/>
        </w:rPr>
        <w:t>, if the person chooses,</w:t>
      </w:r>
      <w:r w:rsidR="005131C2" w:rsidRPr="00765F68">
        <w:rPr>
          <w:rFonts w:asciiTheme="minorHAnsi" w:hAnsiTheme="minorHAnsi" w:cstheme="minorHAnsi"/>
        </w:rPr>
        <w:t xml:space="preserve"> could refer the person to an employment services provider</w:t>
      </w:r>
      <w:r w:rsidR="00854E45" w:rsidRPr="00765F68">
        <w:rPr>
          <w:rFonts w:asciiTheme="minorHAnsi" w:hAnsiTheme="minorHAnsi" w:cstheme="minorHAnsi"/>
        </w:rPr>
        <w:t>;</w:t>
      </w:r>
      <w:r w:rsidR="005131C2" w:rsidRPr="00765F68">
        <w:rPr>
          <w:rFonts w:asciiTheme="minorHAnsi" w:hAnsiTheme="minorHAnsi" w:cstheme="minorHAnsi"/>
        </w:rPr>
        <w:t xml:space="preserve"> </w:t>
      </w:r>
    </w:p>
    <w:p w14:paraId="7A6ED9BC" w14:textId="501CCA39" w:rsidR="00DC181C" w:rsidRPr="00765F68" w:rsidRDefault="005131C2" w:rsidP="004E6BE7">
      <w:pPr>
        <w:pStyle w:val="ListParagraph"/>
        <w:numPr>
          <w:ilvl w:val="0"/>
          <w:numId w:val="6"/>
        </w:numPr>
        <w:ind w:left="714" w:hanging="357"/>
        <w:contextualSpacing w:val="0"/>
        <w:jc w:val="both"/>
        <w:rPr>
          <w:rFonts w:asciiTheme="minorHAnsi" w:hAnsiTheme="minorHAnsi" w:cstheme="minorHAnsi"/>
        </w:rPr>
      </w:pPr>
      <w:r w:rsidRPr="00765F68">
        <w:rPr>
          <w:rFonts w:asciiTheme="minorHAnsi" w:hAnsiTheme="minorHAnsi" w:cstheme="minorHAnsi"/>
        </w:rPr>
        <w:t xml:space="preserve">reasonable assistance </w:t>
      </w:r>
      <w:r w:rsidR="00FD71C5" w:rsidRPr="00765F68">
        <w:rPr>
          <w:rFonts w:asciiTheme="minorHAnsi" w:hAnsiTheme="minorHAnsi" w:cstheme="minorHAnsi"/>
        </w:rPr>
        <w:t xml:space="preserve">to use the technological processes, </w:t>
      </w:r>
      <w:r w:rsidR="002707C6" w:rsidRPr="00765F68">
        <w:rPr>
          <w:rFonts w:asciiTheme="minorHAnsi" w:hAnsiTheme="minorHAnsi" w:cstheme="minorHAnsi"/>
        </w:rPr>
        <w:t xml:space="preserve">or </w:t>
      </w:r>
      <w:r w:rsidR="00FD71C5" w:rsidRPr="00765F68">
        <w:rPr>
          <w:rFonts w:asciiTheme="minorHAnsi" w:hAnsiTheme="minorHAnsi" w:cstheme="minorHAnsi"/>
        </w:rPr>
        <w:t xml:space="preserve">reasonable </w:t>
      </w:r>
      <w:r w:rsidR="002707C6" w:rsidRPr="00765F68">
        <w:rPr>
          <w:rFonts w:asciiTheme="minorHAnsi" w:hAnsiTheme="minorHAnsi" w:cstheme="minorHAnsi"/>
        </w:rPr>
        <w:t>further information about the technological processes</w:t>
      </w:r>
      <w:r w:rsidR="00FD71C5" w:rsidRPr="00765F68">
        <w:rPr>
          <w:rFonts w:asciiTheme="minorHAnsi" w:hAnsiTheme="minorHAnsi" w:cstheme="minorHAnsi"/>
        </w:rPr>
        <w:t>, if requested by the person</w:t>
      </w:r>
      <w:r w:rsidR="002707C6" w:rsidRPr="00765F68">
        <w:rPr>
          <w:rFonts w:asciiTheme="minorHAnsi" w:hAnsiTheme="minorHAnsi" w:cstheme="minorHAnsi"/>
        </w:rPr>
        <w:t xml:space="preserve">. </w:t>
      </w:r>
      <w:r w:rsidR="00432D85" w:rsidRPr="00765F68">
        <w:rPr>
          <w:rFonts w:asciiTheme="minorHAnsi" w:hAnsiTheme="minorHAnsi" w:cstheme="minorHAnsi"/>
        </w:rPr>
        <w:t xml:space="preserve">At any time, </w:t>
      </w:r>
      <w:r w:rsidR="008850C1" w:rsidRPr="00765F68">
        <w:rPr>
          <w:rFonts w:asciiTheme="minorHAnsi" w:hAnsiTheme="minorHAnsi" w:cstheme="minorHAnsi"/>
        </w:rPr>
        <w:t>a person</w:t>
      </w:r>
      <w:r w:rsidR="00432D85" w:rsidRPr="00765F68">
        <w:rPr>
          <w:rFonts w:asciiTheme="minorHAnsi" w:hAnsiTheme="minorHAnsi" w:cstheme="minorHAnsi"/>
        </w:rPr>
        <w:t xml:space="preserve"> can contact the Digital Services Contact Centre</w:t>
      </w:r>
      <w:r w:rsidR="00FD71C5" w:rsidRPr="00765F68">
        <w:rPr>
          <w:rFonts w:asciiTheme="minorHAnsi" w:hAnsiTheme="minorHAnsi" w:cstheme="minorHAnsi"/>
        </w:rPr>
        <w:t xml:space="preserve">, the staff of which are </w:t>
      </w:r>
      <w:r w:rsidR="00432D85" w:rsidRPr="00765F68">
        <w:rPr>
          <w:rFonts w:asciiTheme="minorHAnsi" w:hAnsiTheme="minorHAnsi" w:cstheme="minorHAnsi"/>
        </w:rPr>
        <w:t>trained to answer their questions and assist them with difficulties</w:t>
      </w:r>
      <w:r w:rsidR="00FD71C5" w:rsidRPr="00765F68">
        <w:rPr>
          <w:rFonts w:asciiTheme="minorHAnsi" w:hAnsiTheme="minorHAnsi" w:cstheme="minorHAnsi"/>
        </w:rPr>
        <w:t xml:space="preserve"> with technological processes</w:t>
      </w:r>
      <w:r w:rsidR="00432D85" w:rsidRPr="00765F68">
        <w:rPr>
          <w:rFonts w:asciiTheme="minorHAnsi" w:hAnsiTheme="minorHAnsi" w:cstheme="minorHAnsi"/>
        </w:rPr>
        <w:t xml:space="preserve">. </w:t>
      </w:r>
    </w:p>
    <w:p w14:paraId="7AAFF844" w14:textId="1B6BFF77" w:rsidR="009E6E5E" w:rsidRPr="00765F68" w:rsidRDefault="009E6E5E" w:rsidP="002D42A9">
      <w:pPr>
        <w:pStyle w:val="Heading3"/>
        <w:spacing w:before="240"/>
        <w:jc w:val="both"/>
        <w:rPr>
          <w:b/>
          <w:bCs/>
        </w:rPr>
      </w:pPr>
      <w:r w:rsidRPr="00765F68">
        <w:rPr>
          <w:b/>
          <w:bCs/>
        </w:rPr>
        <w:t xml:space="preserve">Section 7: </w:t>
      </w:r>
      <w:r w:rsidR="00662197" w:rsidRPr="00765F68">
        <w:rPr>
          <w:b/>
          <w:bCs/>
        </w:rPr>
        <w:t>Processes for reporting compliance with employment pathway plan requirements</w:t>
      </w:r>
    </w:p>
    <w:p w14:paraId="7D067A4F" w14:textId="00C468EF" w:rsidR="00A17AE5" w:rsidRPr="00765F68" w:rsidRDefault="002F3475" w:rsidP="002D42A9">
      <w:pPr>
        <w:jc w:val="both"/>
        <w:rPr>
          <w:rFonts w:asciiTheme="minorHAnsi" w:hAnsiTheme="minorHAnsi" w:cstheme="minorHAnsi"/>
        </w:rPr>
      </w:pPr>
      <w:r w:rsidRPr="00765F68">
        <w:rPr>
          <w:rFonts w:asciiTheme="minorHAnsi" w:hAnsiTheme="minorHAnsi" w:cstheme="minorHAnsi"/>
        </w:rPr>
        <w:t>This section</w:t>
      </w:r>
      <w:r w:rsidR="00662197" w:rsidRPr="00765F68">
        <w:rPr>
          <w:rFonts w:asciiTheme="minorHAnsi" w:hAnsiTheme="minorHAnsi" w:cstheme="minorHAnsi"/>
        </w:rPr>
        <w:t xml:space="preserve"> outlines </w:t>
      </w:r>
      <w:r w:rsidR="00531165" w:rsidRPr="00765F68">
        <w:rPr>
          <w:rFonts w:asciiTheme="minorHAnsi" w:hAnsiTheme="minorHAnsi" w:cstheme="minorHAnsi"/>
        </w:rPr>
        <w:t xml:space="preserve">how a </w:t>
      </w:r>
      <w:r w:rsidR="008850C1" w:rsidRPr="00765F68">
        <w:rPr>
          <w:rFonts w:asciiTheme="minorHAnsi" w:hAnsiTheme="minorHAnsi" w:cstheme="minorHAnsi"/>
        </w:rPr>
        <w:t>person</w:t>
      </w:r>
      <w:r w:rsidR="00800BD4" w:rsidRPr="00765F68">
        <w:rPr>
          <w:rFonts w:asciiTheme="minorHAnsi" w:hAnsiTheme="minorHAnsi" w:cstheme="minorHAnsi"/>
        </w:rPr>
        <w:t xml:space="preserve"> can report their compliance with the requirements in their employment pathway plan</w:t>
      </w:r>
      <w:r w:rsidR="0041135D" w:rsidRPr="00765F68">
        <w:rPr>
          <w:rFonts w:asciiTheme="minorHAnsi" w:hAnsiTheme="minorHAnsi" w:cstheme="minorHAnsi"/>
        </w:rPr>
        <w:t xml:space="preserve">, reflecting the policy of </w:t>
      </w:r>
      <w:r w:rsidR="00BE4956" w:rsidRPr="00765F68">
        <w:rPr>
          <w:rFonts w:asciiTheme="minorHAnsi" w:hAnsiTheme="minorHAnsi" w:cstheme="minorHAnsi"/>
        </w:rPr>
        <w:t>mak</w:t>
      </w:r>
      <w:r w:rsidR="0041135D" w:rsidRPr="00765F68">
        <w:rPr>
          <w:rFonts w:asciiTheme="minorHAnsi" w:hAnsiTheme="minorHAnsi" w:cstheme="minorHAnsi"/>
        </w:rPr>
        <w:t xml:space="preserve">ing </w:t>
      </w:r>
      <w:r w:rsidR="00BE4956" w:rsidRPr="00765F68">
        <w:rPr>
          <w:rFonts w:asciiTheme="minorHAnsi" w:hAnsiTheme="minorHAnsi" w:cstheme="minorHAnsi"/>
        </w:rPr>
        <w:t>it convenient for a person to report their compliance</w:t>
      </w:r>
      <w:r w:rsidR="00754394" w:rsidRPr="00765F68">
        <w:rPr>
          <w:rFonts w:asciiTheme="minorHAnsi" w:hAnsiTheme="minorHAnsi" w:cstheme="minorHAnsi"/>
        </w:rPr>
        <w:t xml:space="preserve"> with their employment pathway plan to </w:t>
      </w:r>
      <w:r w:rsidR="0041135D" w:rsidRPr="00765F68">
        <w:rPr>
          <w:rFonts w:asciiTheme="minorHAnsi" w:hAnsiTheme="minorHAnsi" w:cstheme="minorHAnsi"/>
        </w:rPr>
        <w:t xml:space="preserve">reduce </w:t>
      </w:r>
      <w:r w:rsidR="00754394" w:rsidRPr="00765F68">
        <w:rPr>
          <w:rFonts w:asciiTheme="minorHAnsi" w:hAnsiTheme="minorHAnsi" w:cstheme="minorHAnsi"/>
        </w:rPr>
        <w:t xml:space="preserve">non-compliance issues that arise because of a </w:t>
      </w:r>
      <w:r w:rsidR="008850C1" w:rsidRPr="00765F68">
        <w:rPr>
          <w:rFonts w:asciiTheme="minorHAnsi" w:hAnsiTheme="minorHAnsi" w:cstheme="minorHAnsi"/>
        </w:rPr>
        <w:t>person</w:t>
      </w:r>
      <w:r w:rsidR="00754394" w:rsidRPr="00765F68">
        <w:rPr>
          <w:rFonts w:asciiTheme="minorHAnsi" w:hAnsiTheme="minorHAnsi" w:cstheme="minorHAnsi"/>
        </w:rPr>
        <w:t>’s failure to report</w:t>
      </w:r>
      <w:r w:rsidR="0041135D" w:rsidRPr="00765F68">
        <w:rPr>
          <w:rFonts w:asciiTheme="minorHAnsi" w:hAnsiTheme="minorHAnsi" w:cstheme="minorHAnsi"/>
        </w:rPr>
        <w:t xml:space="preserve">, </w:t>
      </w:r>
      <w:r w:rsidR="00754394" w:rsidRPr="00765F68">
        <w:rPr>
          <w:rFonts w:asciiTheme="minorHAnsi" w:hAnsiTheme="minorHAnsi" w:cstheme="minorHAnsi"/>
        </w:rPr>
        <w:t>rather than failure to comply.</w:t>
      </w:r>
    </w:p>
    <w:p w14:paraId="6DA0C5C0" w14:textId="1BAF200C" w:rsidR="0041135D" w:rsidRPr="00765F68" w:rsidRDefault="00D8065A" w:rsidP="00DE65F0">
      <w:pPr>
        <w:jc w:val="both"/>
        <w:rPr>
          <w:rFonts w:asciiTheme="minorHAnsi" w:hAnsiTheme="minorHAnsi" w:cstheme="minorHAnsi"/>
        </w:rPr>
      </w:pPr>
      <w:r w:rsidRPr="00765F68">
        <w:rPr>
          <w:rFonts w:asciiTheme="minorHAnsi" w:hAnsiTheme="minorHAnsi" w:cstheme="minorHAnsi"/>
        </w:rPr>
        <w:t xml:space="preserve">Subsection 7(1) </w:t>
      </w:r>
      <w:r w:rsidR="00711E98" w:rsidRPr="00765F68">
        <w:rPr>
          <w:rFonts w:asciiTheme="minorHAnsi" w:hAnsiTheme="minorHAnsi" w:cstheme="minorHAnsi"/>
        </w:rPr>
        <w:t xml:space="preserve">lists </w:t>
      </w:r>
      <w:r w:rsidR="00483059" w:rsidRPr="00765F68">
        <w:rPr>
          <w:rFonts w:asciiTheme="minorHAnsi" w:hAnsiTheme="minorHAnsi" w:cstheme="minorHAnsi"/>
        </w:rPr>
        <w:t xml:space="preserve">the </w:t>
      </w:r>
      <w:r w:rsidR="00265476" w:rsidRPr="00765F68">
        <w:rPr>
          <w:rFonts w:asciiTheme="minorHAnsi" w:hAnsiTheme="minorHAnsi" w:cstheme="minorHAnsi"/>
        </w:rPr>
        <w:t xml:space="preserve">ways </w:t>
      </w:r>
      <w:r w:rsidR="00483059" w:rsidRPr="00765F68">
        <w:rPr>
          <w:rFonts w:asciiTheme="minorHAnsi" w:hAnsiTheme="minorHAnsi" w:cstheme="minorHAnsi"/>
        </w:rPr>
        <w:t xml:space="preserve">that a person can use to report their compliance with their employment pathway plan. </w:t>
      </w:r>
      <w:r w:rsidR="00ED2F87" w:rsidRPr="00765F68">
        <w:rPr>
          <w:rFonts w:asciiTheme="minorHAnsi" w:hAnsiTheme="minorHAnsi" w:cstheme="minorHAnsi"/>
        </w:rPr>
        <w:t>The</w:t>
      </w:r>
      <w:r w:rsidR="0041135D" w:rsidRPr="00765F68">
        <w:rPr>
          <w:rFonts w:asciiTheme="minorHAnsi" w:hAnsiTheme="minorHAnsi" w:cstheme="minorHAnsi"/>
        </w:rPr>
        <w:t xml:space="preserve">se are: </w:t>
      </w:r>
    </w:p>
    <w:p w14:paraId="10321818" w14:textId="77777777" w:rsidR="0041135D" w:rsidRPr="00765F68" w:rsidRDefault="0041135D"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a digital process and online platforms created by the Employment Secretary for compliance and reporting processes;</w:t>
      </w:r>
    </w:p>
    <w:p w14:paraId="6CD31A4C" w14:textId="296A4869" w:rsidR="0041135D" w:rsidRPr="00765F68" w:rsidRDefault="0041135D"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a phone application approved by the Employment Secretary;</w:t>
      </w:r>
    </w:p>
    <w:p w14:paraId="79A4BDAE" w14:textId="6D68AC73" w:rsidR="0041135D" w:rsidRPr="00765F68" w:rsidRDefault="0041135D"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 xml:space="preserve">telephone, writing or face-to-face, including reporting by such means to an employment services provider;  </w:t>
      </w:r>
    </w:p>
    <w:p w14:paraId="400DC7F4" w14:textId="4194685C" w:rsidR="0041135D" w:rsidRPr="00765F68" w:rsidRDefault="0041135D"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any other way that the Employment Secretary has notified the person is an appropriate way, taking into consideration a person’s circumstances.</w:t>
      </w:r>
    </w:p>
    <w:p w14:paraId="3E18033D" w14:textId="77777777" w:rsidR="0041135D" w:rsidRPr="00765F68" w:rsidRDefault="0041135D" w:rsidP="00DE65F0">
      <w:pPr>
        <w:jc w:val="both"/>
        <w:rPr>
          <w:rFonts w:asciiTheme="minorHAnsi" w:hAnsiTheme="minorHAnsi" w:cstheme="minorHAnsi"/>
        </w:rPr>
      </w:pPr>
    </w:p>
    <w:p w14:paraId="2AE0A878" w14:textId="0CFE5F86" w:rsidR="00D8065A" w:rsidRPr="00765F68" w:rsidRDefault="006E5408" w:rsidP="002D42A9">
      <w:pPr>
        <w:jc w:val="both"/>
        <w:rPr>
          <w:rFonts w:asciiTheme="minorHAnsi" w:hAnsiTheme="minorHAnsi" w:cstheme="minorHAnsi"/>
        </w:rPr>
      </w:pPr>
      <w:r w:rsidRPr="00765F68">
        <w:rPr>
          <w:rFonts w:asciiTheme="minorHAnsi" w:hAnsiTheme="minorHAnsi" w:cstheme="minorHAnsi"/>
        </w:rPr>
        <w:t xml:space="preserve">While </w:t>
      </w:r>
      <w:r w:rsidR="00265476" w:rsidRPr="00765F68">
        <w:rPr>
          <w:rFonts w:asciiTheme="minorHAnsi" w:hAnsiTheme="minorHAnsi" w:cstheme="minorHAnsi"/>
        </w:rPr>
        <w:t xml:space="preserve">section 7 </w:t>
      </w:r>
      <w:r w:rsidRPr="00765F68">
        <w:rPr>
          <w:rFonts w:asciiTheme="minorHAnsi" w:hAnsiTheme="minorHAnsi" w:cstheme="minorHAnsi"/>
        </w:rPr>
        <w:t xml:space="preserve">provides for increased flexibility in reporting compliance and for </w:t>
      </w:r>
      <w:r w:rsidR="00721A7C" w:rsidRPr="00765F68">
        <w:rPr>
          <w:rFonts w:asciiTheme="minorHAnsi" w:hAnsiTheme="minorHAnsi" w:cstheme="minorHAnsi"/>
        </w:rPr>
        <w:t xml:space="preserve">reporting via </w:t>
      </w:r>
      <w:r w:rsidRPr="00765F68">
        <w:rPr>
          <w:rFonts w:asciiTheme="minorHAnsi" w:hAnsiTheme="minorHAnsi" w:cstheme="minorHAnsi"/>
        </w:rPr>
        <w:t>digital</w:t>
      </w:r>
      <w:r w:rsidR="00721A7C" w:rsidRPr="00765F68">
        <w:rPr>
          <w:rFonts w:asciiTheme="minorHAnsi" w:hAnsiTheme="minorHAnsi" w:cstheme="minorHAnsi"/>
        </w:rPr>
        <w:t xml:space="preserve"> means</w:t>
      </w:r>
      <w:r w:rsidRPr="00765F68">
        <w:rPr>
          <w:rFonts w:asciiTheme="minorHAnsi" w:hAnsiTheme="minorHAnsi" w:cstheme="minorHAnsi"/>
        </w:rPr>
        <w:t>, where a p</w:t>
      </w:r>
      <w:r w:rsidR="00721A7C" w:rsidRPr="00765F68">
        <w:rPr>
          <w:rFonts w:asciiTheme="minorHAnsi" w:hAnsiTheme="minorHAnsi" w:cstheme="minorHAnsi"/>
        </w:rPr>
        <w:t xml:space="preserve">erson </w:t>
      </w:r>
      <w:r w:rsidRPr="00765F68">
        <w:rPr>
          <w:rFonts w:asciiTheme="minorHAnsi" w:hAnsiTheme="minorHAnsi" w:cstheme="minorHAnsi"/>
        </w:rPr>
        <w:t>decides that they would prefer to report their compliance with the assistance of a human delegate, they are still able to do so.</w:t>
      </w:r>
    </w:p>
    <w:p w14:paraId="43DB8B61" w14:textId="66571F24" w:rsidR="00265476" w:rsidRPr="00765F68" w:rsidRDefault="007719C5" w:rsidP="00DE65F0">
      <w:pPr>
        <w:jc w:val="both"/>
        <w:rPr>
          <w:rFonts w:asciiTheme="minorHAnsi" w:hAnsiTheme="minorHAnsi" w:cstheme="minorHAnsi"/>
        </w:rPr>
      </w:pPr>
      <w:r w:rsidRPr="00765F68">
        <w:rPr>
          <w:rFonts w:asciiTheme="minorHAnsi" w:hAnsiTheme="minorHAnsi" w:cstheme="minorHAnsi"/>
        </w:rPr>
        <w:t xml:space="preserve">Subsection 7(2) details </w:t>
      </w:r>
      <w:r w:rsidR="00265476" w:rsidRPr="00765F68">
        <w:rPr>
          <w:rFonts w:asciiTheme="minorHAnsi" w:hAnsiTheme="minorHAnsi" w:cstheme="minorHAnsi"/>
        </w:rPr>
        <w:t xml:space="preserve">the information a person </w:t>
      </w:r>
      <w:r w:rsidR="00E272EA" w:rsidRPr="00765F68">
        <w:rPr>
          <w:rFonts w:asciiTheme="minorHAnsi" w:hAnsiTheme="minorHAnsi" w:cstheme="minorHAnsi"/>
        </w:rPr>
        <w:t xml:space="preserve">can </w:t>
      </w:r>
      <w:r w:rsidR="00265476" w:rsidRPr="00765F68">
        <w:rPr>
          <w:rFonts w:asciiTheme="minorHAnsi" w:hAnsiTheme="minorHAnsi" w:cstheme="minorHAnsi"/>
        </w:rPr>
        <w:t xml:space="preserve">provide to </w:t>
      </w:r>
      <w:r w:rsidR="00F57D13" w:rsidRPr="00765F68">
        <w:rPr>
          <w:rFonts w:asciiTheme="minorHAnsi" w:hAnsiTheme="minorHAnsi" w:cstheme="minorHAnsi"/>
        </w:rPr>
        <w:t>report compliance with their employment pathway plan</w:t>
      </w:r>
      <w:r w:rsidR="00834183" w:rsidRPr="00765F68">
        <w:rPr>
          <w:rFonts w:asciiTheme="minorHAnsi" w:hAnsiTheme="minorHAnsi" w:cstheme="minorHAnsi"/>
        </w:rPr>
        <w:t xml:space="preserve">, </w:t>
      </w:r>
      <w:r w:rsidR="00F57D13" w:rsidRPr="00765F68">
        <w:rPr>
          <w:rFonts w:asciiTheme="minorHAnsi" w:hAnsiTheme="minorHAnsi" w:cstheme="minorHAnsi"/>
        </w:rPr>
        <w:t>using the means outlined in subsection 7(1)</w:t>
      </w:r>
      <w:r w:rsidR="00834183" w:rsidRPr="00765F68">
        <w:rPr>
          <w:rFonts w:asciiTheme="minorHAnsi" w:hAnsiTheme="minorHAnsi" w:cstheme="minorHAnsi"/>
        </w:rPr>
        <w:t xml:space="preserve">, </w:t>
      </w:r>
      <w:r w:rsidR="00265476" w:rsidRPr="00765F68">
        <w:rPr>
          <w:rFonts w:asciiTheme="minorHAnsi" w:hAnsiTheme="minorHAnsi" w:cstheme="minorHAnsi"/>
        </w:rPr>
        <w:t xml:space="preserve">for </w:t>
      </w:r>
      <w:r w:rsidR="003A5A6D" w:rsidRPr="00765F68">
        <w:rPr>
          <w:rFonts w:asciiTheme="minorHAnsi" w:hAnsiTheme="minorHAnsi" w:cstheme="minorHAnsi"/>
        </w:rPr>
        <w:t>the relevant reporting period</w:t>
      </w:r>
      <w:r w:rsidR="00265476" w:rsidRPr="00765F68">
        <w:rPr>
          <w:rFonts w:asciiTheme="minorHAnsi" w:hAnsiTheme="minorHAnsi" w:cstheme="minorHAnsi"/>
        </w:rPr>
        <w:t xml:space="preserve">, which includes: </w:t>
      </w:r>
    </w:p>
    <w:p w14:paraId="79AF5753" w14:textId="37528DC2" w:rsidR="00265476" w:rsidRPr="00765F68" w:rsidRDefault="00265476"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lastRenderedPageBreak/>
        <w:t xml:space="preserve">details of applications the person has submitted for jobs or employment opportunities and details of the opportunities; </w:t>
      </w:r>
    </w:p>
    <w:p w14:paraId="56B5F8D9" w14:textId="538C1FB0" w:rsidR="00265476" w:rsidRPr="00765F68" w:rsidRDefault="00265476"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 xml:space="preserve">information about appointments, activities and job interviews the person has attended; </w:t>
      </w:r>
    </w:p>
    <w:p w14:paraId="1E1873AD" w14:textId="1F609A5C" w:rsidR="00265476" w:rsidRPr="00765F68" w:rsidRDefault="00265476"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 xml:space="preserve">a statement that the person has undertaken the specified number of hours of paid work required under the plan and details of the nature of that paid work; </w:t>
      </w:r>
    </w:p>
    <w:p w14:paraId="55B6320E" w14:textId="27995761" w:rsidR="00A75E0A" w:rsidRPr="00765F68" w:rsidRDefault="00265476" w:rsidP="004E6BE7">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 xml:space="preserve">any other information that the Employment Secretary considers appropriate, having regard to the person’s circumstances and employment pathway plan requirements. </w:t>
      </w:r>
    </w:p>
    <w:p w14:paraId="1D68C026" w14:textId="6D7FAA53" w:rsidR="00C93009" w:rsidRPr="00765F68" w:rsidRDefault="00BF69A8" w:rsidP="002D42A9">
      <w:pPr>
        <w:jc w:val="both"/>
        <w:rPr>
          <w:rFonts w:asciiTheme="minorHAnsi" w:hAnsiTheme="minorHAnsi" w:cstheme="minorHAnsi"/>
        </w:rPr>
      </w:pPr>
      <w:r w:rsidRPr="00765F68">
        <w:rPr>
          <w:rFonts w:asciiTheme="minorHAnsi" w:hAnsiTheme="minorHAnsi" w:cstheme="minorHAnsi"/>
        </w:rPr>
        <w:t xml:space="preserve">The note </w:t>
      </w:r>
      <w:r w:rsidR="007D500A" w:rsidRPr="00765F68">
        <w:rPr>
          <w:rFonts w:asciiTheme="minorHAnsi" w:hAnsiTheme="minorHAnsi" w:cstheme="minorHAnsi"/>
        </w:rPr>
        <w:t xml:space="preserve">to subsection 7(2) </w:t>
      </w:r>
      <w:r w:rsidRPr="00765F68">
        <w:rPr>
          <w:rFonts w:asciiTheme="minorHAnsi" w:hAnsiTheme="minorHAnsi" w:cstheme="minorHAnsi"/>
        </w:rPr>
        <w:t xml:space="preserve">informs readers that </w:t>
      </w:r>
      <w:r w:rsidR="007E6095" w:rsidRPr="00765F68">
        <w:rPr>
          <w:rFonts w:asciiTheme="minorHAnsi" w:hAnsiTheme="minorHAnsi" w:cstheme="minorHAnsi"/>
        </w:rPr>
        <w:t xml:space="preserve">this section does not prevent a person from </w:t>
      </w:r>
      <w:r w:rsidR="007D500A" w:rsidRPr="00765F68">
        <w:rPr>
          <w:rFonts w:asciiTheme="minorHAnsi" w:hAnsiTheme="minorHAnsi" w:cstheme="minorHAnsi"/>
        </w:rPr>
        <w:t xml:space="preserve">reporting a valid reason or reasonable excuse for not meeting a particular requirement in their employment pathway plan. </w:t>
      </w:r>
      <w:r w:rsidR="003F13E1" w:rsidRPr="00765F68">
        <w:rPr>
          <w:rFonts w:asciiTheme="minorHAnsi" w:hAnsiTheme="minorHAnsi" w:cstheme="minorHAnsi"/>
        </w:rPr>
        <w:t xml:space="preserve"> </w:t>
      </w:r>
    </w:p>
    <w:p w14:paraId="0A18E807" w14:textId="3EEE2BC3" w:rsidR="00854E45" w:rsidRPr="00765F68" w:rsidRDefault="00C93009" w:rsidP="007B7A01">
      <w:pPr>
        <w:jc w:val="both"/>
      </w:pPr>
      <w:r w:rsidRPr="00765F68">
        <w:rPr>
          <w:rFonts w:asciiTheme="minorHAnsi" w:hAnsiTheme="minorHAnsi" w:cstheme="minorHAnsi"/>
        </w:rPr>
        <w:t xml:space="preserve">Subsection 7(3) </w:t>
      </w:r>
      <w:r w:rsidR="00E272EA" w:rsidRPr="00765F68">
        <w:rPr>
          <w:rFonts w:asciiTheme="minorHAnsi" w:hAnsiTheme="minorHAnsi" w:cstheme="minorHAnsi"/>
        </w:rPr>
        <w:t xml:space="preserve">and the note to it outline </w:t>
      </w:r>
      <w:r w:rsidR="002C5631" w:rsidRPr="00765F68">
        <w:rPr>
          <w:rFonts w:asciiTheme="minorHAnsi" w:hAnsiTheme="minorHAnsi" w:cstheme="minorHAnsi"/>
        </w:rPr>
        <w:t>that while a person may be given the option to report compliance using a particular method</w:t>
      </w:r>
      <w:r w:rsidR="00BA0FD6" w:rsidRPr="00765F68">
        <w:rPr>
          <w:rFonts w:asciiTheme="minorHAnsi" w:hAnsiTheme="minorHAnsi" w:cstheme="minorHAnsi"/>
        </w:rPr>
        <w:t>, if the Secretary considers that the person’s circumstances would prevent them from using a particular me</w:t>
      </w:r>
      <w:r w:rsidR="005A0770" w:rsidRPr="00765F68">
        <w:rPr>
          <w:rFonts w:asciiTheme="minorHAnsi" w:hAnsiTheme="minorHAnsi" w:cstheme="minorHAnsi"/>
        </w:rPr>
        <w:t xml:space="preserve">thod to report compliance, then the person must not be required to report compliance using that method. </w:t>
      </w:r>
      <w:r w:rsidR="001214D9" w:rsidRPr="00765F68">
        <w:rPr>
          <w:rFonts w:asciiTheme="minorHAnsi" w:hAnsiTheme="minorHAnsi" w:cstheme="minorHAnsi"/>
        </w:rPr>
        <w:t>In such cases, a</w:t>
      </w:r>
      <w:r w:rsidR="00626C55" w:rsidRPr="00765F68">
        <w:rPr>
          <w:rFonts w:asciiTheme="minorHAnsi" w:hAnsiTheme="minorHAnsi" w:cstheme="minorHAnsi"/>
        </w:rPr>
        <w:t xml:space="preserve"> person </w:t>
      </w:r>
      <w:r w:rsidR="001214D9" w:rsidRPr="00765F68">
        <w:rPr>
          <w:rFonts w:asciiTheme="minorHAnsi" w:hAnsiTheme="minorHAnsi" w:cstheme="minorHAnsi"/>
        </w:rPr>
        <w:t>would</w:t>
      </w:r>
      <w:r w:rsidR="00B875D0" w:rsidRPr="00765F68">
        <w:rPr>
          <w:rFonts w:asciiTheme="minorHAnsi" w:hAnsiTheme="minorHAnsi" w:cstheme="minorHAnsi"/>
        </w:rPr>
        <w:t xml:space="preserve"> report compliance through </w:t>
      </w:r>
      <w:r w:rsidR="001214D9" w:rsidRPr="00765F68">
        <w:rPr>
          <w:rFonts w:asciiTheme="minorHAnsi" w:hAnsiTheme="minorHAnsi" w:cstheme="minorHAnsi"/>
        </w:rPr>
        <w:t>their provider or the department’s contact centre.</w:t>
      </w:r>
    </w:p>
    <w:p w14:paraId="17772585" w14:textId="65B5CA25" w:rsidR="00F26700" w:rsidRPr="00765F68" w:rsidRDefault="00F26700" w:rsidP="002D42A9">
      <w:pPr>
        <w:pStyle w:val="Heading3"/>
        <w:jc w:val="both"/>
        <w:rPr>
          <w:b/>
          <w:bCs/>
        </w:rPr>
      </w:pPr>
      <w:r w:rsidRPr="00765F68">
        <w:rPr>
          <w:b/>
          <w:bCs/>
        </w:rPr>
        <w:t>Part 4—Circumstances in which performing paid work may constitute a risk to health or safety</w:t>
      </w:r>
    </w:p>
    <w:p w14:paraId="5C6F3ACE" w14:textId="209B6ECE" w:rsidR="00432D85" w:rsidRPr="00765F68" w:rsidRDefault="00834183" w:rsidP="002D42A9">
      <w:pPr>
        <w:pStyle w:val="Heading3"/>
        <w:jc w:val="both"/>
        <w:rPr>
          <w:b/>
          <w:bCs/>
        </w:rPr>
      </w:pPr>
      <w:r w:rsidRPr="00765F68">
        <w:rPr>
          <w:b/>
          <w:bCs/>
        </w:rPr>
        <w:t xml:space="preserve">Section </w:t>
      </w:r>
      <w:r w:rsidR="00F26700" w:rsidRPr="00765F68">
        <w:rPr>
          <w:b/>
          <w:bCs/>
        </w:rPr>
        <w:t>8</w:t>
      </w:r>
      <w:r w:rsidR="00854E45" w:rsidRPr="00765F68">
        <w:rPr>
          <w:b/>
          <w:bCs/>
        </w:rPr>
        <w:t xml:space="preserve">: </w:t>
      </w:r>
      <w:r w:rsidR="00F26700" w:rsidRPr="00765F68">
        <w:rPr>
          <w:b/>
          <w:bCs/>
        </w:rPr>
        <w:t>Circumstances in which paid work constitutes a risk to health or safety</w:t>
      </w:r>
    </w:p>
    <w:p w14:paraId="1B3B1DD2" w14:textId="714158A6" w:rsidR="00834183" w:rsidRPr="00765F68" w:rsidRDefault="000F38C7" w:rsidP="00DE65F0">
      <w:pPr>
        <w:jc w:val="both"/>
        <w:rPr>
          <w:rFonts w:asciiTheme="minorHAnsi" w:hAnsiTheme="minorHAnsi" w:cstheme="minorHAnsi"/>
        </w:rPr>
      </w:pPr>
      <w:r w:rsidRPr="00765F68">
        <w:rPr>
          <w:rFonts w:asciiTheme="minorHAnsi" w:hAnsiTheme="minorHAnsi" w:cstheme="minorHAnsi"/>
        </w:rPr>
        <w:t xml:space="preserve">If paid work is unsuitable to be performed by a person, </w:t>
      </w:r>
      <w:r w:rsidR="002C5FD9" w:rsidRPr="00765F68">
        <w:rPr>
          <w:rFonts w:asciiTheme="minorHAnsi" w:hAnsiTheme="minorHAnsi" w:cstheme="minorHAnsi"/>
        </w:rPr>
        <w:t xml:space="preserve">the person need not seek, accept or undertake </w:t>
      </w:r>
      <w:r w:rsidR="00ED1EF6" w:rsidRPr="00765F68">
        <w:rPr>
          <w:rFonts w:asciiTheme="minorHAnsi" w:hAnsiTheme="minorHAnsi" w:cstheme="minorHAnsi"/>
        </w:rPr>
        <w:t xml:space="preserve">it </w:t>
      </w:r>
      <w:proofErr w:type="gramStart"/>
      <w:r w:rsidR="002C5FD9" w:rsidRPr="00765F68">
        <w:rPr>
          <w:rFonts w:asciiTheme="minorHAnsi" w:hAnsiTheme="minorHAnsi" w:cstheme="minorHAnsi"/>
        </w:rPr>
        <w:t>in order to</w:t>
      </w:r>
      <w:proofErr w:type="gramEnd"/>
      <w:r w:rsidR="002C5FD9" w:rsidRPr="00765F68">
        <w:rPr>
          <w:rFonts w:asciiTheme="minorHAnsi" w:hAnsiTheme="minorHAnsi" w:cstheme="minorHAnsi"/>
        </w:rPr>
        <w:t xml:space="preserve"> remain qualified for a participation payment. </w:t>
      </w:r>
    </w:p>
    <w:p w14:paraId="1A2A2BE7" w14:textId="72F2BBE2" w:rsidR="0080658C" w:rsidRPr="00765F68" w:rsidRDefault="00D57364" w:rsidP="002D42A9">
      <w:pPr>
        <w:jc w:val="both"/>
        <w:rPr>
          <w:rFonts w:asciiTheme="minorHAnsi" w:hAnsiTheme="minorHAnsi" w:cstheme="minorHAnsi"/>
        </w:rPr>
      </w:pPr>
      <w:r w:rsidRPr="00765F68">
        <w:rPr>
          <w:rFonts w:asciiTheme="minorHAnsi" w:hAnsiTheme="minorHAnsi" w:cstheme="minorHAnsi"/>
        </w:rPr>
        <w:t>P</w:t>
      </w:r>
      <w:r w:rsidR="002F3475" w:rsidRPr="00765F68">
        <w:rPr>
          <w:rFonts w:asciiTheme="minorHAnsi" w:hAnsiTheme="minorHAnsi" w:cstheme="minorHAnsi"/>
        </w:rPr>
        <w:t xml:space="preserve">aragraph 40X(1)(d) of the Administration Act provides that paid work is unsuitable </w:t>
      </w:r>
      <w:r w:rsidR="00ED1EF6" w:rsidRPr="00765F68">
        <w:rPr>
          <w:rFonts w:asciiTheme="minorHAnsi" w:hAnsiTheme="minorHAnsi" w:cstheme="minorHAnsi"/>
        </w:rPr>
        <w:t xml:space="preserve">for a person </w:t>
      </w:r>
      <w:r w:rsidR="002F3475" w:rsidRPr="00765F68">
        <w:rPr>
          <w:rFonts w:asciiTheme="minorHAnsi" w:hAnsiTheme="minorHAnsi" w:cstheme="minorHAnsi"/>
        </w:rPr>
        <w:t>where performing the work would constitute a risk to health and safety and would also contravene a law of the Commonwealth, a State or a Territory relating to occupational health and safety.</w:t>
      </w:r>
      <w:r w:rsidRPr="00765F68">
        <w:rPr>
          <w:rFonts w:asciiTheme="minorHAnsi" w:hAnsiTheme="minorHAnsi" w:cstheme="minorHAnsi"/>
        </w:rPr>
        <w:t xml:space="preserve"> </w:t>
      </w:r>
    </w:p>
    <w:p w14:paraId="2CBAB77C" w14:textId="01C6B145" w:rsidR="002F3475" w:rsidRPr="00765F68" w:rsidRDefault="00D57364" w:rsidP="002D42A9">
      <w:pPr>
        <w:jc w:val="both"/>
        <w:rPr>
          <w:rFonts w:asciiTheme="minorHAnsi" w:hAnsiTheme="minorHAnsi" w:cstheme="minorHAnsi"/>
        </w:rPr>
      </w:pPr>
      <w:r w:rsidRPr="00765F68">
        <w:rPr>
          <w:rFonts w:asciiTheme="minorHAnsi" w:hAnsiTheme="minorHAnsi" w:cstheme="minorHAnsi"/>
        </w:rPr>
        <w:t>S</w:t>
      </w:r>
      <w:r w:rsidR="003744D5" w:rsidRPr="00765F68">
        <w:rPr>
          <w:rFonts w:asciiTheme="minorHAnsi" w:hAnsiTheme="minorHAnsi" w:cstheme="minorHAnsi"/>
        </w:rPr>
        <w:t>ubsection</w:t>
      </w:r>
      <w:r w:rsidRPr="00765F68">
        <w:rPr>
          <w:rFonts w:asciiTheme="minorHAnsi" w:hAnsiTheme="minorHAnsi" w:cstheme="minorHAnsi"/>
        </w:rPr>
        <w:t xml:space="preserve"> 8</w:t>
      </w:r>
      <w:r w:rsidR="003744D5" w:rsidRPr="00765F68">
        <w:rPr>
          <w:rFonts w:asciiTheme="minorHAnsi" w:hAnsiTheme="minorHAnsi" w:cstheme="minorHAnsi"/>
        </w:rPr>
        <w:t>(1)</w:t>
      </w:r>
      <w:r w:rsidRPr="00765F68">
        <w:rPr>
          <w:rFonts w:asciiTheme="minorHAnsi" w:hAnsiTheme="minorHAnsi" w:cstheme="minorHAnsi"/>
        </w:rPr>
        <w:t xml:space="preserve"> lists some of the circumstances in which performing </w:t>
      </w:r>
      <w:proofErr w:type="gramStart"/>
      <w:r w:rsidRPr="00765F68">
        <w:rPr>
          <w:rFonts w:asciiTheme="minorHAnsi" w:hAnsiTheme="minorHAnsi" w:cstheme="minorHAnsi"/>
        </w:rPr>
        <w:t>particular paid</w:t>
      </w:r>
      <w:proofErr w:type="gramEnd"/>
      <w:r w:rsidRPr="00765F68">
        <w:rPr>
          <w:rFonts w:asciiTheme="minorHAnsi" w:hAnsiTheme="minorHAnsi" w:cstheme="minorHAnsi"/>
        </w:rPr>
        <w:t xml:space="preserve"> work in Australia may constitute a risk to the health or safety of a person.</w:t>
      </w:r>
      <w:r w:rsidR="00D01650" w:rsidRPr="00765F68">
        <w:rPr>
          <w:rFonts w:asciiTheme="minorHAnsi" w:hAnsiTheme="minorHAnsi" w:cstheme="minorHAnsi"/>
        </w:rPr>
        <w:t xml:space="preserve"> </w:t>
      </w:r>
      <w:r w:rsidR="008635DA" w:rsidRPr="00765F68">
        <w:rPr>
          <w:rFonts w:asciiTheme="minorHAnsi" w:hAnsiTheme="minorHAnsi" w:cstheme="minorHAnsi"/>
        </w:rPr>
        <w:t>Th</w:t>
      </w:r>
      <w:r w:rsidR="00ED1EF6" w:rsidRPr="00765F68">
        <w:rPr>
          <w:rFonts w:asciiTheme="minorHAnsi" w:hAnsiTheme="minorHAnsi" w:cstheme="minorHAnsi"/>
        </w:rPr>
        <w:t>is</w:t>
      </w:r>
      <w:r w:rsidR="008635DA" w:rsidRPr="00765F68">
        <w:rPr>
          <w:rFonts w:asciiTheme="minorHAnsi" w:hAnsiTheme="minorHAnsi" w:cstheme="minorHAnsi"/>
        </w:rPr>
        <w:t xml:space="preserve"> is not intended to limit </w:t>
      </w:r>
      <w:r w:rsidR="00AA5656" w:rsidRPr="00765F68">
        <w:rPr>
          <w:rFonts w:asciiTheme="minorHAnsi" w:hAnsiTheme="minorHAnsi" w:cstheme="minorHAnsi"/>
        </w:rPr>
        <w:t>the scope of what work may constitute a risk to the health or safety of a person</w:t>
      </w:r>
      <w:r w:rsidR="00B878EA" w:rsidRPr="00765F68">
        <w:rPr>
          <w:rFonts w:asciiTheme="minorHAnsi" w:hAnsiTheme="minorHAnsi" w:cstheme="minorHAnsi"/>
        </w:rPr>
        <w:t xml:space="preserve">. The </w:t>
      </w:r>
      <w:r w:rsidR="00ED1EF6" w:rsidRPr="00765F68">
        <w:rPr>
          <w:rFonts w:asciiTheme="minorHAnsi" w:hAnsiTheme="minorHAnsi" w:cstheme="minorHAnsi"/>
        </w:rPr>
        <w:t xml:space="preserve">circumstances listed </w:t>
      </w:r>
      <w:r w:rsidR="00B878EA" w:rsidRPr="00765F68">
        <w:rPr>
          <w:rFonts w:asciiTheme="minorHAnsi" w:hAnsiTheme="minorHAnsi" w:cstheme="minorHAnsi"/>
        </w:rPr>
        <w:t>are:</w:t>
      </w:r>
    </w:p>
    <w:p w14:paraId="5B87358B" w14:textId="6469ECE9" w:rsidR="00EA349A" w:rsidRPr="00765F68" w:rsidRDefault="00B73F26" w:rsidP="007E47E3">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 xml:space="preserve">where the conditions </w:t>
      </w:r>
      <w:r w:rsidR="00ED1EF6" w:rsidRPr="00765F68">
        <w:rPr>
          <w:rFonts w:asciiTheme="minorHAnsi" w:hAnsiTheme="minorHAnsi" w:cstheme="minorHAnsi"/>
          <w:sz w:val="24"/>
          <w:szCs w:val="24"/>
        </w:rPr>
        <w:t xml:space="preserve">in which the person would perform </w:t>
      </w:r>
      <w:r w:rsidRPr="00765F68">
        <w:rPr>
          <w:rFonts w:asciiTheme="minorHAnsi" w:hAnsiTheme="minorHAnsi" w:cstheme="minorHAnsi"/>
          <w:sz w:val="24"/>
          <w:szCs w:val="24"/>
        </w:rPr>
        <w:t>the work would contravene an order of the Commonwealth, a State or Territory relating to public health</w:t>
      </w:r>
      <w:r w:rsidR="00ED1EF6" w:rsidRPr="00765F68">
        <w:rPr>
          <w:rFonts w:asciiTheme="minorHAnsi" w:hAnsiTheme="minorHAnsi" w:cstheme="minorHAnsi"/>
          <w:sz w:val="24"/>
          <w:szCs w:val="24"/>
        </w:rPr>
        <w:t xml:space="preserve">; </w:t>
      </w:r>
      <w:r w:rsidR="00C93798" w:rsidRPr="00765F68">
        <w:rPr>
          <w:rFonts w:asciiTheme="minorHAnsi" w:hAnsiTheme="minorHAnsi" w:cstheme="minorHAnsi"/>
          <w:sz w:val="24"/>
          <w:szCs w:val="24"/>
        </w:rPr>
        <w:t xml:space="preserve"> </w:t>
      </w:r>
    </w:p>
    <w:p w14:paraId="030C65F4" w14:textId="67A9B89C" w:rsidR="00ED1EF6" w:rsidRPr="00765F68" w:rsidRDefault="002543BE" w:rsidP="007E47E3">
      <w:pPr>
        <w:pStyle w:val="paragraph"/>
        <w:numPr>
          <w:ilvl w:val="0"/>
          <w:numId w:val="10"/>
        </w:numPr>
        <w:spacing w:before="0" w:after="200" w:line="276" w:lineRule="auto"/>
        <w:ind w:left="714" w:hanging="357"/>
        <w:rPr>
          <w:rFonts w:asciiTheme="minorHAnsi" w:hAnsiTheme="minorHAnsi" w:cstheme="minorHAnsi"/>
          <w:sz w:val="24"/>
          <w:szCs w:val="24"/>
        </w:rPr>
      </w:pPr>
      <w:bookmarkStart w:id="9" w:name="_Hlk114648708"/>
      <w:r w:rsidRPr="00765F68">
        <w:rPr>
          <w:rFonts w:asciiTheme="minorHAnsi" w:hAnsiTheme="minorHAnsi" w:cstheme="minorHAnsi"/>
          <w:sz w:val="24"/>
          <w:szCs w:val="24"/>
        </w:rPr>
        <w:t>w</w:t>
      </w:r>
      <w:r w:rsidR="00EA349A" w:rsidRPr="00765F68">
        <w:rPr>
          <w:rFonts w:asciiTheme="minorHAnsi" w:hAnsiTheme="minorHAnsi" w:cstheme="minorHAnsi"/>
          <w:sz w:val="24"/>
          <w:szCs w:val="24"/>
        </w:rPr>
        <w:t>here the person has a reasonable belief that they are not safe at work due to conditions</w:t>
      </w:r>
      <w:r w:rsidR="00146593" w:rsidRPr="00765F68">
        <w:rPr>
          <w:rFonts w:asciiTheme="minorHAnsi" w:hAnsiTheme="minorHAnsi" w:cstheme="minorHAnsi"/>
          <w:sz w:val="24"/>
          <w:szCs w:val="24"/>
        </w:rPr>
        <w:t xml:space="preserve"> occ</w:t>
      </w:r>
      <w:r w:rsidR="005E0650" w:rsidRPr="00765F68">
        <w:rPr>
          <w:rFonts w:asciiTheme="minorHAnsi" w:hAnsiTheme="minorHAnsi" w:cstheme="minorHAnsi"/>
          <w:sz w:val="24"/>
          <w:szCs w:val="24"/>
        </w:rPr>
        <w:t xml:space="preserve">urring at the </w:t>
      </w:r>
      <w:proofErr w:type="gramStart"/>
      <w:r w:rsidR="005E0650" w:rsidRPr="00765F68">
        <w:rPr>
          <w:rFonts w:asciiTheme="minorHAnsi" w:hAnsiTheme="minorHAnsi" w:cstheme="minorHAnsi"/>
          <w:sz w:val="24"/>
          <w:szCs w:val="24"/>
        </w:rPr>
        <w:t>workplace</w:t>
      </w:r>
      <w:r w:rsidR="008F7A44" w:rsidRPr="00765F68">
        <w:rPr>
          <w:rFonts w:asciiTheme="minorHAnsi" w:hAnsiTheme="minorHAnsi" w:cstheme="minorHAnsi"/>
          <w:sz w:val="24"/>
          <w:szCs w:val="24"/>
        </w:rPr>
        <w:t>.</w:t>
      </w:r>
      <w:r w:rsidR="001371BD" w:rsidRPr="00765F68">
        <w:rPr>
          <w:rFonts w:asciiTheme="minorHAnsi" w:hAnsiTheme="minorHAnsi" w:cstheme="minorHAnsi"/>
          <w:sz w:val="24"/>
          <w:szCs w:val="24"/>
        </w:rPr>
        <w:t>.</w:t>
      </w:r>
      <w:proofErr w:type="gramEnd"/>
      <w:r w:rsidR="001371BD" w:rsidRPr="00765F68">
        <w:rPr>
          <w:rFonts w:asciiTheme="minorHAnsi" w:hAnsiTheme="minorHAnsi" w:cstheme="minorHAnsi"/>
          <w:sz w:val="24"/>
          <w:szCs w:val="24"/>
        </w:rPr>
        <w:t xml:space="preserve"> A belief will be reasonable where a </w:t>
      </w:r>
      <w:r w:rsidR="001371BD" w:rsidRPr="00765F68">
        <w:rPr>
          <w:rFonts w:asciiTheme="minorHAnsi" w:hAnsiTheme="minorHAnsi" w:cstheme="minorHAnsi"/>
          <w:sz w:val="24"/>
          <w:szCs w:val="24"/>
        </w:rPr>
        <w:lastRenderedPageBreak/>
        <w:t xml:space="preserve">reasonable person </w:t>
      </w:r>
      <w:r w:rsidR="00DF4F64" w:rsidRPr="00765F68">
        <w:rPr>
          <w:rFonts w:asciiTheme="minorHAnsi" w:hAnsiTheme="minorHAnsi" w:cstheme="minorHAnsi"/>
          <w:sz w:val="24"/>
          <w:szCs w:val="24"/>
        </w:rPr>
        <w:t xml:space="preserve">would </w:t>
      </w:r>
      <w:r w:rsidR="001371BD" w:rsidRPr="00765F68">
        <w:rPr>
          <w:rFonts w:asciiTheme="minorHAnsi" w:hAnsiTheme="minorHAnsi" w:cstheme="minorHAnsi"/>
          <w:sz w:val="24"/>
          <w:szCs w:val="24"/>
        </w:rPr>
        <w:t xml:space="preserve">think that the </w:t>
      </w:r>
      <w:r w:rsidR="008F38A3" w:rsidRPr="00765F68">
        <w:rPr>
          <w:rFonts w:asciiTheme="minorHAnsi" w:hAnsiTheme="minorHAnsi" w:cstheme="minorHAnsi"/>
          <w:sz w:val="24"/>
          <w:szCs w:val="24"/>
        </w:rPr>
        <w:t>conditions occurring at the workplace</w:t>
      </w:r>
      <w:r w:rsidR="007C676A" w:rsidRPr="00765F68">
        <w:rPr>
          <w:rFonts w:asciiTheme="minorHAnsi" w:hAnsiTheme="minorHAnsi" w:cstheme="minorHAnsi"/>
          <w:sz w:val="24"/>
          <w:szCs w:val="24"/>
        </w:rPr>
        <w:t xml:space="preserve"> mean the person is not safe</w:t>
      </w:r>
      <w:r w:rsidR="001371BD" w:rsidRPr="00765F68">
        <w:rPr>
          <w:rFonts w:asciiTheme="minorHAnsi" w:hAnsiTheme="minorHAnsi" w:cstheme="minorHAnsi"/>
          <w:sz w:val="24"/>
          <w:szCs w:val="24"/>
        </w:rPr>
        <w:t>. A belief may still be reasonable even where another person might hold a reasonable opposing view as to the conditions or safety of the workplace</w:t>
      </w:r>
      <w:r w:rsidR="00ED1EF6" w:rsidRPr="00765F68">
        <w:rPr>
          <w:rFonts w:asciiTheme="minorHAnsi" w:hAnsiTheme="minorHAnsi" w:cstheme="minorHAnsi"/>
          <w:sz w:val="24"/>
          <w:szCs w:val="24"/>
        </w:rPr>
        <w:t xml:space="preserve">; </w:t>
      </w:r>
      <w:bookmarkEnd w:id="9"/>
    </w:p>
    <w:p w14:paraId="0A5A6075" w14:textId="63CD2851" w:rsidR="00CD5C5A" w:rsidRPr="00765F68" w:rsidRDefault="001371BD" w:rsidP="007E47E3">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 xml:space="preserve">where the person </w:t>
      </w:r>
      <w:r w:rsidR="000D10F3" w:rsidRPr="00765F68">
        <w:rPr>
          <w:rFonts w:asciiTheme="minorHAnsi" w:hAnsiTheme="minorHAnsi" w:cstheme="minorHAnsi"/>
          <w:sz w:val="24"/>
          <w:szCs w:val="24"/>
        </w:rPr>
        <w:t>has a reasonable belief that performing the work would make them unsafe</w:t>
      </w:r>
      <w:r w:rsidR="005A4F2D" w:rsidRPr="00765F68">
        <w:rPr>
          <w:rFonts w:asciiTheme="minorHAnsi" w:hAnsiTheme="minorHAnsi" w:cstheme="minorHAnsi"/>
          <w:sz w:val="24"/>
          <w:szCs w:val="24"/>
        </w:rPr>
        <w:t>. The comments above about when a belief will be reasonable also apply here</w:t>
      </w:r>
      <w:r w:rsidRPr="00765F68">
        <w:rPr>
          <w:rFonts w:asciiTheme="minorHAnsi" w:hAnsiTheme="minorHAnsi" w:cstheme="minorHAnsi"/>
          <w:sz w:val="24"/>
          <w:szCs w:val="24"/>
        </w:rPr>
        <w:t xml:space="preserve">; </w:t>
      </w:r>
      <w:r w:rsidR="000D10F3" w:rsidRPr="00765F68">
        <w:rPr>
          <w:rFonts w:asciiTheme="minorHAnsi" w:hAnsiTheme="minorHAnsi" w:cstheme="minorHAnsi"/>
          <w:sz w:val="24"/>
          <w:szCs w:val="24"/>
        </w:rPr>
        <w:t xml:space="preserve"> </w:t>
      </w:r>
    </w:p>
    <w:p w14:paraId="396C8DF7" w14:textId="65A505D5" w:rsidR="00ED1EF6" w:rsidRPr="00765F68" w:rsidRDefault="002543BE" w:rsidP="007E47E3">
      <w:pPr>
        <w:pStyle w:val="paragraph"/>
        <w:numPr>
          <w:ilvl w:val="0"/>
          <w:numId w:val="10"/>
        </w:numPr>
        <w:spacing w:before="0" w:after="200" w:line="276" w:lineRule="auto"/>
        <w:ind w:left="714" w:hanging="357"/>
        <w:rPr>
          <w:rFonts w:asciiTheme="minorHAnsi" w:hAnsiTheme="minorHAnsi" w:cstheme="minorHAnsi"/>
        </w:rPr>
      </w:pPr>
      <w:r w:rsidRPr="00765F68">
        <w:rPr>
          <w:rFonts w:asciiTheme="minorHAnsi" w:hAnsiTheme="minorHAnsi" w:cstheme="minorHAnsi"/>
          <w:sz w:val="24"/>
          <w:szCs w:val="24"/>
        </w:rPr>
        <w:t xml:space="preserve">where the requirements </w:t>
      </w:r>
      <w:r w:rsidR="001371BD" w:rsidRPr="00765F68">
        <w:rPr>
          <w:rFonts w:asciiTheme="minorHAnsi" w:hAnsiTheme="minorHAnsi" w:cstheme="minorHAnsi"/>
          <w:sz w:val="24"/>
          <w:szCs w:val="24"/>
        </w:rPr>
        <w:t xml:space="preserve">of the </w:t>
      </w:r>
      <w:r w:rsidR="00CA34A7" w:rsidRPr="00765F68">
        <w:rPr>
          <w:rFonts w:asciiTheme="minorHAnsi" w:hAnsiTheme="minorHAnsi" w:cstheme="minorHAnsi"/>
          <w:sz w:val="24"/>
          <w:szCs w:val="24"/>
        </w:rPr>
        <w:t xml:space="preserve">work to be performed have been medically verified as being incompatible with, or likely to aggravate, </w:t>
      </w:r>
      <w:r w:rsidR="001371BD" w:rsidRPr="00765F68">
        <w:rPr>
          <w:rFonts w:asciiTheme="minorHAnsi" w:hAnsiTheme="minorHAnsi" w:cstheme="minorHAnsi"/>
          <w:sz w:val="24"/>
          <w:szCs w:val="24"/>
        </w:rPr>
        <w:t xml:space="preserve">the </w:t>
      </w:r>
      <w:r w:rsidR="00CA34A7" w:rsidRPr="00765F68">
        <w:rPr>
          <w:rFonts w:asciiTheme="minorHAnsi" w:hAnsiTheme="minorHAnsi" w:cstheme="minorHAnsi"/>
          <w:sz w:val="24"/>
          <w:szCs w:val="24"/>
        </w:rPr>
        <w:t>person’s pre-existing illness, disability or injury</w:t>
      </w:r>
      <w:r w:rsidR="001371BD" w:rsidRPr="00765F68">
        <w:rPr>
          <w:rFonts w:asciiTheme="minorHAnsi" w:hAnsiTheme="minorHAnsi" w:cstheme="minorHAnsi"/>
          <w:sz w:val="24"/>
          <w:szCs w:val="24"/>
        </w:rPr>
        <w:t xml:space="preserve">. This </w:t>
      </w:r>
      <w:r w:rsidR="00D307D9" w:rsidRPr="00765F68">
        <w:rPr>
          <w:rFonts w:asciiTheme="minorHAnsi" w:hAnsiTheme="minorHAnsi" w:cstheme="minorHAnsi"/>
          <w:sz w:val="24"/>
          <w:szCs w:val="24"/>
        </w:rPr>
        <w:t>is similar</w:t>
      </w:r>
      <w:r w:rsidR="00D307D9" w:rsidRPr="00765F68">
        <w:rPr>
          <w:rFonts w:asciiTheme="minorHAnsi" w:hAnsiTheme="minorHAnsi" w:cstheme="minorHAnsi"/>
        </w:rPr>
        <w:t xml:space="preserve"> to </w:t>
      </w:r>
      <w:r w:rsidR="00C2199A" w:rsidRPr="00765F68">
        <w:rPr>
          <w:rFonts w:asciiTheme="minorHAnsi" w:hAnsiTheme="minorHAnsi" w:cstheme="minorHAnsi"/>
        </w:rPr>
        <w:t xml:space="preserve">paragraph 40X(1)(b) of the Administration Act, which provides </w:t>
      </w:r>
      <w:r w:rsidR="001371BD" w:rsidRPr="00765F68">
        <w:rPr>
          <w:rFonts w:asciiTheme="minorHAnsi" w:hAnsiTheme="minorHAnsi" w:cstheme="minorHAnsi"/>
        </w:rPr>
        <w:t xml:space="preserve">that particular work will be unsuitable for a person if it has been established that there is medical evidence that the person has an illness, disability or injury that would be </w:t>
      </w:r>
      <w:r w:rsidR="008A4EDC" w:rsidRPr="00765F68">
        <w:rPr>
          <w:rFonts w:asciiTheme="minorHAnsi" w:hAnsiTheme="minorHAnsi" w:cstheme="minorHAnsi"/>
        </w:rPr>
        <w:t>aggravate</w:t>
      </w:r>
      <w:r w:rsidR="001371BD" w:rsidRPr="00765F68">
        <w:rPr>
          <w:rFonts w:asciiTheme="minorHAnsi" w:hAnsiTheme="minorHAnsi" w:cstheme="minorHAnsi"/>
        </w:rPr>
        <w:t xml:space="preserve">d by the conditions in which the work would be performed, but </w:t>
      </w:r>
      <w:r w:rsidR="002B7B2D" w:rsidRPr="00765F68">
        <w:rPr>
          <w:rFonts w:asciiTheme="minorHAnsi" w:hAnsiTheme="minorHAnsi" w:cstheme="minorHAnsi"/>
        </w:rPr>
        <w:t>acknowledges that</w:t>
      </w:r>
      <w:r w:rsidR="009810D9" w:rsidRPr="00765F68">
        <w:rPr>
          <w:rFonts w:asciiTheme="minorHAnsi" w:hAnsiTheme="minorHAnsi" w:cstheme="minorHAnsi"/>
        </w:rPr>
        <w:t xml:space="preserve"> </w:t>
      </w:r>
      <w:r w:rsidR="001371BD" w:rsidRPr="00765F68">
        <w:rPr>
          <w:rFonts w:asciiTheme="minorHAnsi" w:hAnsiTheme="minorHAnsi" w:cstheme="minorHAnsi"/>
        </w:rPr>
        <w:t xml:space="preserve">the requirements of work </w:t>
      </w:r>
      <w:r w:rsidR="002B7B2D" w:rsidRPr="00765F68">
        <w:rPr>
          <w:rFonts w:asciiTheme="minorHAnsi" w:hAnsiTheme="minorHAnsi" w:cstheme="minorHAnsi"/>
        </w:rPr>
        <w:t xml:space="preserve">may </w:t>
      </w:r>
      <w:r w:rsidR="00834183" w:rsidRPr="00765F68">
        <w:rPr>
          <w:rFonts w:asciiTheme="minorHAnsi" w:hAnsiTheme="minorHAnsi" w:cstheme="minorHAnsi"/>
        </w:rPr>
        <w:t xml:space="preserve">involve </w:t>
      </w:r>
      <w:r w:rsidR="002B7B2D" w:rsidRPr="00765F68">
        <w:rPr>
          <w:rFonts w:asciiTheme="minorHAnsi" w:hAnsiTheme="minorHAnsi" w:cstheme="minorHAnsi"/>
        </w:rPr>
        <w:t>a risk to health or safe</w:t>
      </w:r>
      <w:r w:rsidR="009810D9" w:rsidRPr="00765F68">
        <w:rPr>
          <w:rFonts w:asciiTheme="minorHAnsi" w:hAnsiTheme="minorHAnsi" w:cstheme="minorHAnsi"/>
        </w:rPr>
        <w:t>ty</w:t>
      </w:r>
      <w:r w:rsidR="004C6B2E" w:rsidRPr="00765F68">
        <w:rPr>
          <w:rFonts w:asciiTheme="minorHAnsi" w:hAnsiTheme="minorHAnsi" w:cstheme="minorHAnsi"/>
        </w:rPr>
        <w:t xml:space="preserve">, </w:t>
      </w:r>
      <w:r w:rsidR="00834183" w:rsidRPr="00765F68">
        <w:rPr>
          <w:rFonts w:asciiTheme="minorHAnsi" w:hAnsiTheme="minorHAnsi" w:cstheme="minorHAnsi"/>
        </w:rPr>
        <w:t xml:space="preserve">irrespective of </w:t>
      </w:r>
      <w:r w:rsidR="004C6B2E" w:rsidRPr="00765F68">
        <w:rPr>
          <w:rFonts w:asciiTheme="minorHAnsi" w:hAnsiTheme="minorHAnsi" w:cstheme="minorHAnsi"/>
        </w:rPr>
        <w:t xml:space="preserve">the </w:t>
      </w:r>
      <w:r w:rsidR="00834183" w:rsidRPr="00765F68">
        <w:rPr>
          <w:rFonts w:asciiTheme="minorHAnsi" w:hAnsiTheme="minorHAnsi" w:cstheme="minorHAnsi"/>
        </w:rPr>
        <w:t>“</w:t>
      </w:r>
      <w:r w:rsidR="004C6B2E" w:rsidRPr="00765F68">
        <w:rPr>
          <w:rFonts w:asciiTheme="minorHAnsi" w:hAnsiTheme="minorHAnsi" w:cstheme="minorHAnsi"/>
        </w:rPr>
        <w:t>conditions</w:t>
      </w:r>
      <w:r w:rsidR="00834183" w:rsidRPr="00765F68">
        <w:rPr>
          <w:rFonts w:asciiTheme="minorHAnsi" w:hAnsiTheme="minorHAnsi" w:cstheme="minorHAnsi"/>
        </w:rPr>
        <w:t>”</w:t>
      </w:r>
      <w:r w:rsidR="004C6B2E" w:rsidRPr="00765F68">
        <w:rPr>
          <w:rFonts w:asciiTheme="minorHAnsi" w:hAnsiTheme="minorHAnsi" w:cstheme="minorHAnsi"/>
        </w:rPr>
        <w:t xml:space="preserve"> </w:t>
      </w:r>
      <w:r w:rsidR="00834183" w:rsidRPr="00765F68">
        <w:rPr>
          <w:rFonts w:asciiTheme="minorHAnsi" w:hAnsiTheme="minorHAnsi" w:cstheme="minorHAnsi"/>
        </w:rPr>
        <w:t xml:space="preserve">in which </w:t>
      </w:r>
      <w:r w:rsidR="004C6B2E" w:rsidRPr="00765F68">
        <w:rPr>
          <w:rFonts w:asciiTheme="minorHAnsi" w:hAnsiTheme="minorHAnsi" w:cstheme="minorHAnsi"/>
        </w:rPr>
        <w:t xml:space="preserve">the work is to be performed. </w:t>
      </w:r>
    </w:p>
    <w:p w14:paraId="3643C8C1" w14:textId="5D48353A" w:rsidR="00834183" w:rsidRPr="00765F68" w:rsidRDefault="004C6B2E" w:rsidP="00DE65F0">
      <w:pPr>
        <w:jc w:val="both"/>
        <w:rPr>
          <w:rFonts w:asciiTheme="minorHAnsi" w:hAnsiTheme="minorHAnsi" w:cstheme="minorHAnsi"/>
        </w:rPr>
      </w:pPr>
      <w:r w:rsidRPr="00765F68">
        <w:rPr>
          <w:rFonts w:asciiTheme="minorHAnsi" w:hAnsiTheme="minorHAnsi" w:cstheme="minorHAnsi"/>
        </w:rPr>
        <w:t xml:space="preserve">Subsection 8(2) </w:t>
      </w:r>
      <w:r w:rsidR="007A6F82" w:rsidRPr="00765F68">
        <w:rPr>
          <w:rFonts w:asciiTheme="minorHAnsi" w:hAnsiTheme="minorHAnsi" w:cstheme="minorHAnsi"/>
        </w:rPr>
        <w:t>provides examples</w:t>
      </w:r>
      <w:r w:rsidR="00ED1EF6" w:rsidRPr="00765F68">
        <w:rPr>
          <w:rFonts w:asciiTheme="minorHAnsi" w:hAnsiTheme="minorHAnsi" w:cstheme="minorHAnsi"/>
        </w:rPr>
        <w:t xml:space="preserve">, not intended to be exhaustive, </w:t>
      </w:r>
      <w:r w:rsidR="007A6F82" w:rsidRPr="00765F68">
        <w:rPr>
          <w:rFonts w:asciiTheme="minorHAnsi" w:hAnsiTheme="minorHAnsi" w:cstheme="minorHAnsi"/>
        </w:rPr>
        <w:t>of information that</w:t>
      </w:r>
      <w:r w:rsidR="00B0449A" w:rsidRPr="00765F68">
        <w:rPr>
          <w:rFonts w:asciiTheme="minorHAnsi" w:hAnsiTheme="minorHAnsi" w:cstheme="minorHAnsi"/>
        </w:rPr>
        <w:t xml:space="preserve"> the person may provide to the</w:t>
      </w:r>
      <w:r w:rsidR="007A6F82" w:rsidRPr="00765F68">
        <w:rPr>
          <w:rFonts w:asciiTheme="minorHAnsi" w:hAnsiTheme="minorHAnsi" w:cstheme="minorHAnsi"/>
        </w:rPr>
        <w:t xml:space="preserve"> </w:t>
      </w:r>
      <w:r w:rsidR="00ED1EF6" w:rsidRPr="00765F68">
        <w:rPr>
          <w:rFonts w:asciiTheme="minorHAnsi" w:hAnsiTheme="minorHAnsi" w:cstheme="minorHAnsi"/>
        </w:rPr>
        <w:t xml:space="preserve">Employment </w:t>
      </w:r>
      <w:r w:rsidR="007A6F82" w:rsidRPr="00765F68">
        <w:rPr>
          <w:rFonts w:asciiTheme="minorHAnsi" w:hAnsiTheme="minorHAnsi" w:cstheme="minorHAnsi"/>
        </w:rPr>
        <w:t>Secretary</w:t>
      </w:r>
      <w:r w:rsidR="00B0449A" w:rsidRPr="00765F68">
        <w:rPr>
          <w:rFonts w:asciiTheme="minorHAnsi" w:hAnsiTheme="minorHAnsi" w:cstheme="minorHAnsi"/>
        </w:rPr>
        <w:t>,</w:t>
      </w:r>
      <w:r w:rsidR="007A6F82" w:rsidRPr="00765F68">
        <w:rPr>
          <w:rFonts w:asciiTheme="minorHAnsi" w:hAnsiTheme="minorHAnsi" w:cstheme="minorHAnsi"/>
        </w:rPr>
        <w:t xml:space="preserve"> to </w:t>
      </w:r>
      <w:r w:rsidR="00B0449A" w:rsidRPr="00765F68">
        <w:rPr>
          <w:rFonts w:asciiTheme="minorHAnsi" w:hAnsiTheme="minorHAnsi" w:cstheme="minorHAnsi"/>
        </w:rPr>
        <w:t>allow them to be satisfied that</w:t>
      </w:r>
      <w:r w:rsidR="00E21EBB" w:rsidRPr="00765F68">
        <w:rPr>
          <w:rFonts w:asciiTheme="minorHAnsi" w:hAnsiTheme="minorHAnsi" w:cstheme="minorHAnsi"/>
        </w:rPr>
        <w:t xml:space="preserve"> </w:t>
      </w:r>
      <w:proofErr w:type="gramStart"/>
      <w:r w:rsidR="00E21EBB" w:rsidRPr="00765F68">
        <w:rPr>
          <w:rFonts w:asciiTheme="minorHAnsi" w:hAnsiTheme="minorHAnsi" w:cstheme="minorHAnsi"/>
        </w:rPr>
        <w:t>particular paid</w:t>
      </w:r>
      <w:proofErr w:type="gramEnd"/>
      <w:r w:rsidR="00E21EBB" w:rsidRPr="00765F68">
        <w:rPr>
          <w:rFonts w:asciiTheme="minorHAnsi" w:hAnsiTheme="minorHAnsi" w:cstheme="minorHAnsi"/>
        </w:rPr>
        <w:t xml:space="preserve"> work constitutes a risk to a person’s health or safety</w:t>
      </w:r>
      <w:r w:rsidR="00ED1EF6" w:rsidRPr="00765F68">
        <w:rPr>
          <w:rFonts w:asciiTheme="minorHAnsi" w:hAnsiTheme="minorHAnsi" w:cstheme="minorHAnsi"/>
        </w:rPr>
        <w:t xml:space="preserve">, which are: </w:t>
      </w:r>
      <w:r w:rsidR="00E21EBB" w:rsidRPr="00765F68">
        <w:rPr>
          <w:rFonts w:asciiTheme="minorHAnsi" w:hAnsiTheme="minorHAnsi" w:cstheme="minorHAnsi"/>
        </w:rPr>
        <w:t xml:space="preserve"> </w:t>
      </w:r>
    </w:p>
    <w:p w14:paraId="65178689" w14:textId="3FF6D14A" w:rsidR="00B21F78" w:rsidRPr="00765F68" w:rsidRDefault="00B42C65" w:rsidP="007E47E3">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written or verbal statements by the person themselves</w:t>
      </w:r>
      <w:r w:rsidR="00ED1EF6" w:rsidRPr="00765F68">
        <w:rPr>
          <w:rFonts w:asciiTheme="minorHAnsi" w:hAnsiTheme="minorHAnsi" w:cstheme="minorHAnsi"/>
          <w:sz w:val="24"/>
          <w:szCs w:val="24"/>
        </w:rPr>
        <w:t xml:space="preserve">; </w:t>
      </w:r>
    </w:p>
    <w:p w14:paraId="13EE682D" w14:textId="76DC791B" w:rsidR="00B21F78" w:rsidRPr="00765F68" w:rsidRDefault="00560CD4" w:rsidP="007E47E3">
      <w:pPr>
        <w:pStyle w:val="paragraph"/>
        <w:numPr>
          <w:ilvl w:val="0"/>
          <w:numId w:val="10"/>
        </w:numPr>
        <w:spacing w:before="0" w:after="200" w:line="276" w:lineRule="auto"/>
        <w:ind w:left="714" w:hanging="357"/>
        <w:rPr>
          <w:rFonts w:asciiTheme="minorHAnsi" w:hAnsiTheme="minorHAnsi" w:cstheme="minorHAnsi"/>
          <w:sz w:val="24"/>
          <w:szCs w:val="24"/>
        </w:rPr>
      </w:pPr>
      <w:r w:rsidRPr="00765F68">
        <w:rPr>
          <w:rFonts w:asciiTheme="minorHAnsi" w:hAnsiTheme="minorHAnsi" w:cstheme="minorHAnsi"/>
          <w:sz w:val="24"/>
          <w:szCs w:val="24"/>
        </w:rPr>
        <w:t>information provided by lay or expert witnesses. This could include evidence provided by a medical practitioner</w:t>
      </w:r>
      <w:r w:rsidR="004A3EC6" w:rsidRPr="00765F68">
        <w:rPr>
          <w:rFonts w:asciiTheme="minorHAnsi" w:hAnsiTheme="minorHAnsi" w:cstheme="minorHAnsi"/>
          <w:sz w:val="24"/>
          <w:szCs w:val="24"/>
        </w:rPr>
        <w:t xml:space="preserve"> or a health and safety expert</w:t>
      </w:r>
      <w:r w:rsidR="00E355F7" w:rsidRPr="00765F68">
        <w:rPr>
          <w:rFonts w:asciiTheme="minorHAnsi" w:hAnsiTheme="minorHAnsi" w:cstheme="minorHAnsi"/>
          <w:sz w:val="24"/>
          <w:szCs w:val="24"/>
        </w:rPr>
        <w:t>.</w:t>
      </w:r>
      <w:r w:rsidR="00FC0AA9" w:rsidRPr="00765F68">
        <w:rPr>
          <w:rFonts w:asciiTheme="minorHAnsi" w:hAnsiTheme="minorHAnsi" w:cstheme="minorHAnsi"/>
          <w:sz w:val="24"/>
          <w:szCs w:val="24"/>
        </w:rPr>
        <w:t xml:space="preserve"> </w:t>
      </w:r>
    </w:p>
    <w:p w14:paraId="52A9D267" w14:textId="521BE965" w:rsidR="00B21F78" w:rsidRPr="00765F68" w:rsidRDefault="00E355F7" w:rsidP="007E47E3">
      <w:pPr>
        <w:pStyle w:val="paragraph"/>
        <w:numPr>
          <w:ilvl w:val="0"/>
          <w:numId w:val="10"/>
        </w:numPr>
        <w:spacing w:before="0" w:after="200" w:line="276" w:lineRule="auto"/>
        <w:ind w:left="714" w:hanging="357"/>
        <w:rPr>
          <w:rFonts w:asciiTheme="minorHAnsi" w:hAnsiTheme="minorHAnsi" w:cstheme="minorHAnsi"/>
        </w:rPr>
      </w:pPr>
      <w:r w:rsidRPr="00765F68">
        <w:rPr>
          <w:rFonts w:asciiTheme="minorHAnsi" w:hAnsiTheme="minorHAnsi" w:cstheme="minorHAnsi"/>
          <w:sz w:val="24"/>
          <w:szCs w:val="24"/>
        </w:rPr>
        <w:t>i</w:t>
      </w:r>
      <w:r w:rsidR="00FC0AA9" w:rsidRPr="00765F68">
        <w:rPr>
          <w:rFonts w:asciiTheme="minorHAnsi" w:hAnsiTheme="minorHAnsi" w:cstheme="minorHAnsi"/>
          <w:sz w:val="24"/>
          <w:szCs w:val="24"/>
        </w:rPr>
        <w:t>nformation</w:t>
      </w:r>
      <w:r w:rsidR="00FC0AA9" w:rsidRPr="00765F68">
        <w:rPr>
          <w:rFonts w:asciiTheme="minorHAnsi" w:hAnsiTheme="minorHAnsi" w:cstheme="minorHAnsi"/>
        </w:rPr>
        <w:t xml:space="preserve"> </w:t>
      </w:r>
      <w:r w:rsidRPr="00765F68">
        <w:rPr>
          <w:rFonts w:asciiTheme="minorHAnsi" w:hAnsiTheme="minorHAnsi" w:cstheme="minorHAnsi"/>
        </w:rPr>
        <w:t xml:space="preserve">provided by co-workers of the person. This could include information as to the conditions or requirements of the </w:t>
      </w:r>
      <w:proofErr w:type="gramStart"/>
      <w:r w:rsidRPr="00765F68">
        <w:rPr>
          <w:rFonts w:asciiTheme="minorHAnsi" w:hAnsiTheme="minorHAnsi" w:cstheme="minorHAnsi"/>
        </w:rPr>
        <w:t>particular workplace</w:t>
      </w:r>
      <w:proofErr w:type="gramEnd"/>
      <w:r w:rsidRPr="00765F68">
        <w:rPr>
          <w:rFonts w:asciiTheme="minorHAnsi" w:hAnsiTheme="minorHAnsi" w:cstheme="minorHAnsi"/>
        </w:rPr>
        <w:t>.</w:t>
      </w:r>
    </w:p>
    <w:p w14:paraId="6BF415D0" w14:textId="09010949" w:rsidR="00F1250A" w:rsidRDefault="00E355F7" w:rsidP="002D42A9">
      <w:pPr>
        <w:jc w:val="both"/>
        <w:rPr>
          <w:rFonts w:asciiTheme="minorHAnsi" w:hAnsiTheme="minorHAnsi" w:cstheme="minorHAnsi"/>
        </w:rPr>
      </w:pPr>
      <w:r w:rsidRPr="00765F68">
        <w:rPr>
          <w:rFonts w:asciiTheme="minorHAnsi" w:hAnsiTheme="minorHAnsi" w:cstheme="minorHAnsi"/>
        </w:rPr>
        <w:t xml:space="preserve">Subsection </w:t>
      </w:r>
      <w:r w:rsidR="0094217F" w:rsidRPr="00765F68">
        <w:rPr>
          <w:rFonts w:asciiTheme="minorHAnsi" w:hAnsiTheme="minorHAnsi" w:cstheme="minorHAnsi"/>
        </w:rPr>
        <w:t xml:space="preserve">8(3) makes clear that </w:t>
      </w:r>
      <w:r w:rsidR="004549BB" w:rsidRPr="00765F68">
        <w:rPr>
          <w:rFonts w:asciiTheme="minorHAnsi" w:hAnsiTheme="minorHAnsi" w:cstheme="minorHAnsi"/>
        </w:rPr>
        <w:t xml:space="preserve">section 8 does not limit the information that the Secretary may consider in determining whether </w:t>
      </w:r>
      <w:proofErr w:type="gramStart"/>
      <w:r w:rsidR="00ED1EF6" w:rsidRPr="00765F68">
        <w:rPr>
          <w:rFonts w:asciiTheme="minorHAnsi" w:hAnsiTheme="minorHAnsi" w:cstheme="minorHAnsi"/>
        </w:rPr>
        <w:t xml:space="preserve">particular </w:t>
      </w:r>
      <w:r w:rsidR="004549BB" w:rsidRPr="00765F68">
        <w:rPr>
          <w:rFonts w:asciiTheme="minorHAnsi" w:hAnsiTheme="minorHAnsi" w:cstheme="minorHAnsi"/>
        </w:rPr>
        <w:t>paid</w:t>
      </w:r>
      <w:proofErr w:type="gramEnd"/>
      <w:r w:rsidR="004549BB" w:rsidRPr="00765F68">
        <w:rPr>
          <w:rFonts w:asciiTheme="minorHAnsi" w:hAnsiTheme="minorHAnsi" w:cstheme="minorHAnsi"/>
        </w:rPr>
        <w:t xml:space="preserve"> work may constitute a risk to a person’s health </w:t>
      </w:r>
      <w:r w:rsidR="003215AA" w:rsidRPr="00765F68">
        <w:rPr>
          <w:rFonts w:asciiTheme="minorHAnsi" w:hAnsiTheme="minorHAnsi" w:cstheme="minorHAnsi"/>
        </w:rPr>
        <w:t xml:space="preserve">or </w:t>
      </w:r>
      <w:r w:rsidR="004549BB" w:rsidRPr="00765F68">
        <w:rPr>
          <w:rFonts w:asciiTheme="minorHAnsi" w:hAnsiTheme="minorHAnsi" w:cstheme="minorHAnsi"/>
        </w:rPr>
        <w:t>safety.</w:t>
      </w:r>
    </w:p>
    <w:sectPr w:rsidR="00F125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A0D4" w14:textId="77777777" w:rsidR="00C83B21" w:rsidRDefault="00C83B21" w:rsidP="00783FAB">
      <w:pPr>
        <w:spacing w:after="0" w:line="240" w:lineRule="auto"/>
      </w:pPr>
      <w:r>
        <w:separator/>
      </w:r>
    </w:p>
  </w:endnote>
  <w:endnote w:type="continuationSeparator" w:id="0">
    <w:p w14:paraId="24BAAD6D" w14:textId="77777777" w:rsidR="00C83B21" w:rsidRDefault="00C83B21" w:rsidP="00783FAB">
      <w:pPr>
        <w:spacing w:after="0" w:line="240" w:lineRule="auto"/>
      </w:pPr>
      <w:r>
        <w:continuationSeparator/>
      </w:r>
    </w:p>
  </w:endnote>
  <w:endnote w:type="continuationNotice" w:id="1">
    <w:p w14:paraId="045E697A" w14:textId="77777777" w:rsidR="00C83B21" w:rsidRDefault="00C83B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8C77" w14:textId="697D3480" w:rsidR="008134D5" w:rsidRDefault="00C83B21">
    <w:pPr>
      <w:pStyle w:val="Footer"/>
      <w:jc w:val="center"/>
    </w:pPr>
    <w:sdt>
      <w:sdtPr>
        <w:id w:val="-2010061254"/>
        <w:docPartObj>
          <w:docPartGallery w:val="Page Numbers (Bottom of Page)"/>
          <w:docPartUnique/>
        </w:docPartObj>
      </w:sdtPr>
      <w:sdtEndPr>
        <w:rPr>
          <w:noProof/>
        </w:rPr>
      </w:sdtEndPr>
      <w:sdtContent>
        <w:r w:rsidR="008134D5">
          <w:fldChar w:fldCharType="begin"/>
        </w:r>
        <w:r w:rsidR="008134D5">
          <w:instrText xml:space="preserve"> PAGE   \* MERGEFORMAT </w:instrText>
        </w:r>
        <w:r w:rsidR="008134D5">
          <w:fldChar w:fldCharType="separate"/>
        </w:r>
        <w:r w:rsidR="00EF4ACB">
          <w:rPr>
            <w:noProof/>
          </w:rPr>
          <w:t>3</w:t>
        </w:r>
        <w:r w:rsidR="008134D5">
          <w:rPr>
            <w:noProof/>
          </w:rPr>
          <w:fldChar w:fldCharType="end"/>
        </w:r>
      </w:sdtContent>
    </w:sdt>
  </w:p>
  <w:p w14:paraId="36437BB6" w14:textId="77777777" w:rsidR="008134D5" w:rsidRDefault="008134D5" w:rsidP="00785B1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C98FA" w14:textId="77777777" w:rsidR="00C83B21" w:rsidRDefault="00C83B21" w:rsidP="00783FAB">
      <w:pPr>
        <w:spacing w:after="0" w:line="240" w:lineRule="auto"/>
      </w:pPr>
      <w:r>
        <w:separator/>
      </w:r>
    </w:p>
  </w:footnote>
  <w:footnote w:type="continuationSeparator" w:id="0">
    <w:p w14:paraId="02FF1BF6" w14:textId="77777777" w:rsidR="00C83B21" w:rsidRDefault="00C83B21" w:rsidP="00783FAB">
      <w:pPr>
        <w:spacing w:after="0" w:line="240" w:lineRule="auto"/>
      </w:pPr>
      <w:r>
        <w:continuationSeparator/>
      </w:r>
    </w:p>
  </w:footnote>
  <w:footnote w:type="continuationNotice" w:id="1">
    <w:p w14:paraId="2B00D338" w14:textId="77777777" w:rsidR="00C83B21" w:rsidRDefault="00C83B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625496"/>
      <w:docPartObj>
        <w:docPartGallery w:val="Watermarks"/>
        <w:docPartUnique/>
      </w:docPartObj>
    </w:sdtPr>
    <w:sdtContent>
      <w:p w14:paraId="4CD1FF1F" w14:textId="5BDC6B59" w:rsidR="00775179" w:rsidRDefault="00775179">
        <w:pPr>
          <w:pStyle w:val="Header"/>
        </w:pPr>
        <w:r>
          <w:rPr>
            <w:noProof/>
          </w:rPr>
          <w:pict w14:anchorId="159C0C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0208"/>
    <w:multiLevelType w:val="hybridMultilevel"/>
    <w:tmpl w:val="45FEB3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C06976"/>
    <w:multiLevelType w:val="hybridMultilevel"/>
    <w:tmpl w:val="1DB281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E2268F"/>
    <w:multiLevelType w:val="hybridMultilevel"/>
    <w:tmpl w:val="D3D62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BodySub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D8D5153"/>
    <w:multiLevelType w:val="hybridMultilevel"/>
    <w:tmpl w:val="6CF0A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F974A3A"/>
    <w:multiLevelType w:val="hybridMultilevel"/>
    <w:tmpl w:val="0E147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2C6FE9"/>
    <w:multiLevelType w:val="hybridMultilevel"/>
    <w:tmpl w:val="32D0B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2E5BC7"/>
    <w:multiLevelType w:val="hybridMultilevel"/>
    <w:tmpl w:val="3CD2C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02E56D"/>
    <w:multiLevelType w:val="hybridMultilevel"/>
    <w:tmpl w:val="648CC9E2"/>
    <w:lvl w:ilvl="0" w:tplc="77928C64">
      <w:start w:val="1"/>
      <w:numFmt w:val="lowerLetter"/>
      <w:lvlText w:val="(%1)"/>
      <w:lvlJc w:val="left"/>
      <w:pPr>
        <w:ind w:left="720" w:hanging="360"/>
      </w:pPr>
    </w:lvl>
    <w:lvl w:ilvl="1" w:tplc="3EC42ED2">
      <w:start w:val="1"/>
      <w:numFmt w:val="lowerLetter"/>
      <w:lvlText w:val="%2."/>
      <w:lvlJc w:val="left"/>
      <w:pPr>
        <w:ind w:left="1440" w:hanging="360"/>
      </w:pPr>
    </w:lvl>
    <w:lvl w:ilvl="2" w:tplc="A2F893DA">
      <w:start w:val="1"/>
      <w:numFmt w:val="lowerRoman"/>
      <w:lvlText w:val="%3."/>
      <w:lvlJc w:val="right"/>
      <w:pPr>
        <w:ind w:left="2160" w:hanging="180"/>
      </w:pPr>
    </w:lvl>
    <w:lvl w:ilvl="3" w:tplc="BB40F63C">
      <w:start w:val="1"/>
      <w:numFmt w:val="decimal"/>
      <w:lvlText w:val="%4."/>
      <w:lvlJc w:val="left"/>
      <w:pPr>
        <w:ind w:left="2880" w:hanging="360"/>
      </w:pPr>
    </w:lvl>
    <w:lvl w:ilvl="4" w:tplc="22F0A9DE">
      <w:start w:val="1"/>
      <w:numFmt w:val="lowerLetter"/>
      <w:lvlText w:val="%5."/>
      <w:lvlJc w:val="left"/>
      <w:pPr>
        <w:ind w:left="3600" w:hanging="360"/>
      </w:pPr>
    </w:lvl>
    <w:lvl w:ilvl="5" w:tplc="47E4536E">
      <w:start w:val="1"/>
      <w:numFmt w:val="lowerRoman"/>
      <w:lvlText w:val="%6."/>
      <w:lvlJc w:val="right"/>
      <w:pPr>
        <w:ind w:left="4320" w:hanging="180"/>
      </w:pPr>
    </w:lvl>
    <w:lvl w:ilvl="6" w:tplc="F280CDCE">
      <w:start w:val="1"/>
      <w:numFmt w:val="decimal"/>
      <w:lvlText w:val="%7."/>
      <w:lvlJc w:val="left"/>
      <w:pPr>
        <w:ind w:left="5040" w:hanging="360"/>
      </w:pPr>
    </w:lvl>
    <w:lvl w:ilvl="7" w:tplc="16EA8850">
      <w:start w:val="1"/>
      <w:numFmt w:val="lowerLetter"/>
      <w:lvlText w:val="%8."/>
      <w:lvlJc w:val="left"/>
      <w:pPr>
        <w:ind w:left="5760" w:hanging="360"/>
      </w:pPr>
    </w:lvl>
    <w:lvl w:ilvl="8" w:tplc="D2CA36A0">
      <w:start w:val="1"/>
      <w:numFmt w:val="lowerRoman"/>
      <w:lvlText w:val="%9."/>
      <w:lvlJc w:val="right"/>
      <w:pPr>
        <w:ind w:left="6480" w:hanging="180"/>
      </w:pPr>
    </w:lvl>
  </w:abstractNum>
  <w:abstractNum w:abstractNumId="9" w15:restartNumberingAfterBreak="0">
    <w:nsid w:val="5E8A138F"/>
    <w:multiLevelType w:val="hybridMultilevel"/>
    <w:tmpl w:val="34DE7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48644AB"/>
    <w:multiLevelType w:val="hybridMultilevel"/>
    <w:tmpl w:val="D2C69470"/>
    <w:lvl w:ilvl="0" w:tplc="FD78A7F4">
      <w:start w:val="1"/>
      <w:numFmt w:val="bullet"/>
      <w:lvlText w:val=""/>
      <w:lvlJc w:val="left"/>
      <w:pPr>
        <w:ind w:left="720" w:hanging="360"/>
      </w:pPr>
      <w:rPr>
        <w:rFonts w:ascii="Symbol" w:hAnsi="Symbol" w:hint="default"/>
      </w:rPr>
    </w:lvl>
    <w:lvl w:ilvl="1" w:tplc="B3AAFC94">
      <w:start w:val="1"/>
      <w:numFmt w:val="bullet"/>
      <w:lvlText w:val="o"/>
      <w:lvlJc w:val="left"/>
      <w:pPr>
        <w:ind w:left="1440" w:hanging="360"/>
      </w:pPr>
      <w:rPr>
        <w:rFonts w:ascii="Courier New" w:hAnsi="Courier New" w:hint="default"/>
      </w:rPr>
    </w:lvl>
    <w:lvl w:ilvl="2" w:tplc="43F2FC4C">
      <w:start w:val="1"/>
      <w:numFmt w:val="bullet"/>
      <w:lvlText w:val=""/>
      <w:lvlJc w:val="left"/>
      <w:pPr>
        <w:ind w:left="2160" w:hanging="360"/>
      </w:pPr>
      <w:rPr>
        <w:rFonts w:ascii="Wingdings" w:hAnsi="Wingdings" w:hint="default"/>
      </w:rPr>
    </w:lvl>
    <w:lvl w:ilvl="3" w:tplc="83E8C95E">
      <w:start w:val="1"/>
      <w:numFmt w:val="bullet"/>
      <w:lvlText w:val=""/>
      <w:lvlJc w:val="left"/>
      <w:pPr>
        <w:ind w:left="2880" w:hanging="360"/>
      </w:pPr>
      <w:rPr>
        <w:rFonts w:ascii="Symbol" w:hAnsi="Symbol" w:hint="default"/>
      </w:rPr>
    </w:lvl>
    <w:lvl w:ilvl="4" w:tplc="9682A7F2">
      <w:start w:val="1"/>
      <w:numFmt w:val="bullet"/>
      <w:lvlText w:val="o"/>
      <w:lvlJc w:val="left"/>
      <w:pPr>
        <w:ind w:left="3600" w:hanging="360"/>
      </w:pPr>
      <w:rPr>
        <w:rFonts w:ascii="Courier New" w:hAnsi="Courier New" w:hint="default"/>
      </w:rPr>
    </w:lvl>
    <w:lvl w:ilvl="5" w:tplc="9DEA9CEE">
      <w:start w:val="1"/>
      <w:numFmt w:val="bullet"/>
      <w:lvlText w:val=""/>
      <w:lvlJc w:val="left"/>
      <w:pPr>
        <w:ind w:left="4320" w:hanging="360"/>
      </w:pPr>
      <w:rPr>
        <w:rFonts w:ascii="Wingdings" w:hAnsi="Wingdings" w:hint="default"/>
      </w:rPr>
    </w:lvl>
    <w:lvl w:ilvl="6" w:tplc="FE42ED7A">
      <w:start w:val="1"/>
      <w:numFmt w:val="bullet"/>
      <w:lvlText w:val=""/>
      <w:lvlJc w:val="left"/>
      <w:pPr>
        <w:ind w:left="5040" w:hanging="360"/>
      </w:pPr>
      <w:rPr>
        <w:rFonts w:ascii="Symbol" w:hAnsi="Symbol" w:hint="default"/>
      </w:rPr>
    </w:lvl>
    <w:lvl w:ilvl="7" w:tplc="EF6C8C48">
      <w:start w:val="1"/>
      <w:numFmt w:val="bullet"/>
      <w:lvlText w:val="o"/>
      <w:lvlJc w:val="left"/>
      <w:pPr>
        <w:ind w:left="5760" w:hanging="360"/>
      </w:pPr>
      <w:rPr>
        <w:rFonts w:ascii="Courier New" w:hAnsi="Courier New" w:hint="default"/>
      </w:rPr>
    </w:lvl>
    <w:lvl w:ilvl="8" w:tplc="1E80750C">
      <w:start w:val="1"/>
      <w:numFmt w:val="bullet"/>
      <w:lvlText w:val=""/>
      <w:lvlJc w:val="left"/>
      <w:pPr>
        <w:ind w:left="6480" w:hanging="360"/>
      </w:pPr>
      <w:rPr>
        <w:rFonts w:ascii="Wingdings" w:hAnsi="Wingdings" w:hint="default"/>
      </w:rPr>
    </w:lvl>
  </w:abstractNum>
  <w:abstractNum w:abstractNumId="11" w15:restartNumberingAfterBreak="0">
    <w:nsid w:val="76EC14C6"/>
    <w:multiLevelType w:val="hybridMultilevel"/>
    <w:tmpl w:val="ED880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DB9C3FF"/>
    <w:multiLevelType w:val="hybridMultilevel"/>
    <w:tmpl w:val="2C88A4DE"/>
    <w:lvl w:ilvl="0" w:tplc="470AA21A">
      <w:start w:val="1"/>
      <w:numFmt w:val="bullet"/>
      <w:lvlText w:val=""/>
      <w:lvlJc w:val="left"/>
      <w:pPr>
        <w:ind w:left="720" w:hanging="360"/>
      </w:pPr>
      <w:rPr>
        <w:rFonts w:ascii="Symbol" w:hAnsi="Symbol" w:hint="default"/>
      </w:rPr>
    </w:lvl>
    <w:lvl w:ilvl="1" w:tplc="3DBC9F90">
      <w:start w:val="1"/>
      <w:numFmt w:val="bullet"/>
      <w:lvlText w:val="o"/>
      <w:lvlJc w:val="left"/>
      <w:pPr>
        <w:ind w:left="1440" w:hanging="360"/>
      </w:pPr>
      <w:rPr>
        <w:rFonts w:ascii="Courier New" w:hAnsi="Courier New" w:hint="default"/>
      </w:rPr>
    </w:lvl>
    <w:lvl w:ilvl="2" w:tplc="07327EE4">
      <w:start w:val="1"/>
      <w:numFmt w:val="bullet"/>
      <w:lvlText w:val=""/>
      <w:lvlJc w:val="left"/>
      <w:pPr>
        <w:ind w:left="2160" w:hanging="360"/>
      </w:pPr>
      <w:rPr>
        <w:rFonts w:ascii="Wingdings" w:hAnsi="Wingdings" w:hint="default"/>
      </w:rPr>
    </w:lvl>
    <w:lvl w:ilvl="3" w:tplc="5FD04A7E">
      <w:start w:val="1"/>
      <w:numFmt w:val="bullet"/>
      <w:lvlText w:val=""/>
      <w:lvlJc w:val="left"/>
      <w:pPr>
        <w:ind w:left="2880" w:hanging="360"/>
      </w:pPr>
      <w:rPr>
        <w:rFonts w:ascii="Symbol" w:hAnsi="Symbol" w:hint="default"/>
      </w:rPr>
    </w:lvl>
    <w:lvl w:ilvl="4" w:tplc="1E561F8A">
      <w:start w:val="1"/>
      <w:numFmt w:val="bullet"/>
      <w:lvlText w:val="o"/>
      <w:lvlJc w:val="left"/>
      <w:pPr>
        <w:ind w:left="3600" w:hanging="360"/>
      </w:pPr>
      <w:rPr>
        <w:rFonts w:ascii="Courier New" w:hAnsi="Courier New" w:hint="default"/>
      </w:rPr>
    </w:lvl>
    <w:lvl w:ilvl="5" w:tplc="50ECE4E8">
      <w:start w:val="1"/>
      <w:numFmt w:val="bullet"/>
      <w:lvlText w:val=""/>
      <w:lvlJc w:val="left"/>
      <w:pPr>
        <w:ind w:left="4320" w:hanging="360"/>
      </w:pPr>
      <w:rPr>
        <w:rFonts w:ascii="Wingdings" w:hAnsi="Wingdings" w:hint="default"/>
      </w:rPr>
    </w:lvl>
    <w:lvl w:ilvl="6" w:tplc="5D4CC8F6">
      <w:start w:val="1"/>
      <w:numFmt w:val="bullet"/>
      <w:lvlText w:val=""/>
      <w:lvlJc w:val="left"/>
      <w:pPr>
        <w:ind w:left="5040" w:hanging="360"/>
      </w:pPr>
      <w:rPr>
        <w:rFonts w:ascii="Symbol" w:hAnsi="Symbol" w:hint="default"/>
      </w:rPr>
    </w:lvl>
    <w:lvl w:ilvl="7" w:tplc="0C6E31BA">
      <w:start w:val="1"/>
      <w:numFmt w:val="bullet"/>
      <w:lvlText w:val="o"/>
      <w:lvlJc w:val="left"/>
      <w:pPr>
        <w:ind w:left="5760" w:hanging="360"/>
      </w:pPr>
      <w:rPr>
        <w:rFonts w:ascii="Courier New" w:hAnsi="Courier New" w:hint="default"/>
      </w:rPr>
    </w:lvl>
    <w:lvl w:ilvl="8" w:tplc="04E41BD8">
      <w:start w:val="1"/>
      <w:numFmt w:val="bullet"/>
      <w:lvlText w:val=""/>
      <w:lvlJc w:val="left"/>
      <w:pPr>
        <w:ind w:left="6480" w:hanging="360"/>
      </w:pPr>
      <w:rPr>
        <w:rFonts w:ascii="Wingdings" w:hAnsi="Wingdings" w:hint="default"/>
      </w:rPr>
    </w:lvl>
  </w:abstractNum>
  <w:abstractNum w:abstractNumId="13" w15:restartNumberingAfterBreak="0">
    <w:nsid w:val="7FA93CEF"/>
    <w:multiLevelType w:val="hybridMultilevel"/>
    <w:tmpl w:val="C192B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7909375">
    <w:abstractNumId w:val="13"/>
  </w:num>
  <w:num w:numId="2" w16cid:durableId="1964460621">
    <w:abstractNumId w:val="3"/>
  </w:num>
  <w:num w:numId="3" w16cid:durableId="590968856">
    <w:abstractNumId w:val="7"/>
  </w:num>
  <w:num w:numId="4" w16cid:durableId="926423597">
    <w:abstractNumId w:val="9"/>
  </w:num>
  <w:num w:numId="5" w16cid:durableId="521476044">
    <w:abstractNumId w:val="4"/>
  </w:num>
  <w:num w:numId="6" w16cid:durableId="773867766">
    <w:abstractNumId w:val="5"/>
  </w:num>
  <w:num w:numId="7" w16cid:durableId="766004530">
    <w:abstractNumId w:val="2"/>
  </w:num>
  <w:num w:numId="8" w16cid:durableId="261182543">
    <w:abstractNumId w:val="11"/>
  </w:num>
  <w:num w:numId="9" w16cid:durableId="2072922811">
    <w:abstractNumId w:val="0"/>
  </w:num>
  <w:num w:numId="10" w16cid:durableId="1448504395">
    <w:abstractNumId w:val="1"/>
  </w:num>
  <w:num w:numId="11" w16cid:durableId="1876308408">
    <w:abstractNumId w:val="6"/>
  </w:num>
  <w:num w:numId="12" w16cid:durableId="1342395051">
    <w:abstractNumId w:val="10"/>
  </w:num>
  <w:num w:numId="13" w16cid:durableId="1580671521">
    <w:abstractNumId w:val="8"/>
  </w:num>
  <w:num w:numId="14" w16cid:durableId="763963581">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52F"/>
    <w:rsid w:val="000009D0"/>
    <w:rsid w:val="000009D4"/>
    <w:rsid w:val="00000F56"/>
    <w:rsid w:val="00003184"/>
    <w:rsid w:val="000036EB"/>
    <w:rsid w:val="0000395C"/>
    <w:rsid w:val="00004E7B"/>
    <w:rsid w:val="000053D1"/>
    <w:rsid w:val="00006B55"/>
    <w:rsid w:val="00011E4D"/>
    <w:rsid w:val="000138CF"/>
    <w:rsid w:val="000140D5"/>
    <w:rsid w:val="000146FA"/>
    <w:rsid w:val="00014BCD"/>
    <w:rsid w:val="0001554B"/>
    <w:rsid w:val="00016AFF"/>
    <w:rsid w:val="00017F54"/>
    <w:rsid w:val="00021E98"/>
    <w:rsid w:val="00022096"/>
    <w:rsid w:val="00025F0D"/>
    <w:rsid w:val="000273EA"/>
    <w:rsid w:val="000305EA"/>
    <w:rsid w:val="00031E3C"/>
    <w:rsid w:val="00032224"/>
    <w:rsid w:val="00032CB3"/>
    <w:rsid w:val="00034A57"/>
    <w:rsid w:val="00036FAE"/>
    <w:rsid w:val="00040DBE"/>
    <w:rsid w:val="00043228"/>
    <w:rsid w:val="000437D2"/>
    <w:rsid w:val="00044508"/>
    <w:rsid w:val="00046A84"/>
    <w:rsid w:val="00047668"/>
    <w:rsid w:val="00047A2A"/>
    <w:rsid w:val="0005019D"/>
    <w:rsid w:val="0005020B"/>
    <w:rsid w:val="000504C1"/>
    <w:rsid w:val="00057815"/>
    <w:rsid w:val="00057A1E"/>
    <w:rsid w:val="00060DA6"/>
    <w:rsid w:val="000614A1"/>
    <w:rsid w:val="00062794"/>
    <w:rsid w:val="0006484E"/>
    <w:rsid w:val="000668B0"/>
    <w:rsid w:val="000679EE"/>
    <w:rsid w:val="000728CB"/>
    <w:rsid w:val="00073C86"/>
    <w:rsid w:val="0007535D"/>
    <w:rsid w:val="000761E4"/>
    <w:rsid w:val="00076E76"/>
    <w:rsid w:val="00076FE1"/>
    <w:rsid w:val="00077311"/>
    <w:rsid w:val="00082353"/>
    <w:rsid w:val="00083F41"/>
    <w:rsid w:val="000846B7"/>
    <w:rsid w:val="00085FF0"/>
    <w:rsid w:val="000952E9"/>
    <w:rsid w:val="00096D13"/>
    <w:rsid w:val="000A08C5"/>
    <w:rsid w:val="000A2A28"/>
    <w:rsid w:val="000A2D3A"/>
    <w:rsid w:val="000A3124"/>
    <w:rsid w:val="000A3234"/>
    <w:rsid w:val="000A35D6"/>
    <w:rsid w:val="000B05D5"/>
    <w:rsid w:val="000B1BE1"/>
    <w:rsid w:val="000B3914"/>
    <w:rsid w:val="000B6430"/>
    <w:rsid w:val="000B73B0"/>
    <w:rsid w:val="000C0085"/>
    <w:rsid w:val="000C224C"/>
    <w:rsid w:val="000C244F"/>
    <w:rsid w:val="000C2474"/>
    <w:rsid w:val="000C2CE8"/>
    <w:rsid w:val="000C310A"/>
    <w:rsid w:val="000C34FD"/>
    <w:rsid w:val="000C4D6B"/>
    <w:rsid w:val="000C6BCA"/>
    <w:rsid w:val="000D10F3"/>
    <w:rsid w:val="000D1472"/>
    <w:rsid w:val="000D5985"/>
    <w:rsid w:val="000D5E6D"/>
    <w:rsid w:val="000D65A2"/>
    <w:rsid w:val="000E2E26"/>
    <w:rsid w:val="000E3516"/>
    <w:rsid w:val="000E57DB"/>
    <w:rsid w:val="000E5F0A"/>
    <w:rsid w:val="000E6FD6"/>
    <w:rsid w:val="000F1811"/>
    <w:rsid w:val="000F208A"/>
    <w:rsid w:val="000F38C7"/>
    <w:rsid w:val="000F64F3"/>
    <w:rsid w:val="000F710A"/>
    <w:rsid w:val="000F7A8C"/>
    <w:rsid w:val="00103015"/>
    <w:rsid w:val="00103253"/>
    <w:rsid w:val="00103E38"/>
    <w:rsid w:val="001042BA"/>
    <w:rsid w:val="00104B4F"/>
    <w:rsid w:val="0010762E"/>
    <w:rsid w:val="00107FBB"/>
    <w:rsid w:val="001116CA"/>
    <w:rsid w:val="001121AF"/>
    <w:rsid w:val="00114732"/>
    <w:rsid w:val="00117558"/>
    <w:rsid w:val="00117BC4"/>
    <w:rsid w:val="00120A34"/>
    <w:rsid w:val="001214D9"/>
    <w:rsid w:val="00124260"/>
    <w:rsid w:val="00124671"/>
    <w:rsid w:val="0012508F"/>
    <w:rsid w:val="00125876"/>
    <w:rsid w:val="00125A8E"/>
    <w:rsid w:val="00126446"/>
    <w:rsid w:val="00126DB1"/>
    <w:rsid w:val="00127CD8"/>
    <w:rsid w:val="001301AD"/>
    <w:rsid w:val="00130A9E"/>
    <w:rsid w:val="001334D9"/>
    <w:rsid w:val="001346E7"/>
    <w:rsid w:val="001371BD"/>
    <w:rsid w:val="001372B6"/>
    <w:rsid w:val="001377D9"/>
    <w:rsid w:val="00137ACD"/>
    <w:rsid w:val="00140DAD"/>
    <w:rsid w:val="00140E3D"/>
    <w:rsid w:val="00140FA3"/>
    <w:rsid w:val="001421FE"/>
    <w:rsid w:val="001437EA"/>
    <w:rsid w:val="00143BBC"/>
    <w:rsid w:val="00144950"/>
    <w:rsid w:val="00144AFF"/>
    <w:rsid w:val="00145BE1"/>
    <w:rsid w:val="00145F7C"/>
    <w:rsid w:val="00146593"/>
    <w:rsid w:val="00146A9B"/>
    <w:rsid w:val="00146BD8"/>
    <w:rsid w:val="001471CC"/>
    <w:rsid w:val="00150DFA"/>
    <w:rsid w:val="0015276C"/>
    <w:rsid w:val="00152947"/>
    <w:rsid w:val="00154134"/>
    <w:rsid w:val="00154D5D"/>
    <w:rsid w:val="00155013"/>
    <w:rsid w:val="0015508C"/>
    <w:rsid w:val="00155251"/>
    <w:rsid w:val="00157A99"/>
    <w:rsid w:val="00160153"/>
    <w:rsid w:val="00161A1F"/>
    <w:rsid w:val="001633E7"/>
    <w:rsid w:val="0016413F"/>
    <w:rsid w:val="001661AA"/>
    <w:rsid w:val="0017006A"/>
    <w:rsid w:val="00172A50"/>
    <w:rsid w:val="00172EC5"/>
    <w:rsid w:val="00173A64"/>
    <w:rsid w:val="00173E0C"/>
    <w:rsid w:val="001746A3"/>
    <w:rsid w:val="0018091C"/>
    <w:rsid w:val="001844BA"/>
    <w:rsid w:val="00184728"/>
    <w:rsid w:val="00185491"/>
    <w:rsid w:val="00185765"/>
    <w:rsid w:val="00187915"/>
    <w:rsid w:val="00187C43"/>
    <w:rsid w:val="00190F61"/>
    <w:rsid w:val="00193C89"/>
    <w:rsid w:val="00195030"/>
    <w:rsid w:val="00195C16"/>
    <w:rsid w:val="00197C3F"/>
    <w:rsid w:val="00197E4E"/>
    <w:rsid w:val="001A03D5"/>
    <w:rsid w:val="001A2FE9"/>
    <w:rsid w:val="001A330B"/>
    <w:rsid w:val="001A4389"/>
    <w:rsid w:val="001A4EE9"/>
    <w:rsid w:val="001A7389"/>
    <w:rsid w:val="001A7798"/>
    <w:rsid w:val="001B0F3C"/>
    <w:rsid w:val="001B3C7A"/>
    <w:rsid w:val="001C0786"/>
    <w:rsid w:val="001C1446"/>
    <w:rsid w:val="001C7144"/>
    <w:rsid w:val="001D00E3"/>
    <w:rsid w:val="001D0AF3"/>
    <w:rsid w:val="001D1D8A"/>
    <w:rsid w:val="001D28FB"/>
    <w:rsid w:val="001D36EE"/>
    <w:rsid w:val="001D3DD3"/>
    <w:rsid w:val="001E07CE"/>
    <w:rsid w:val="001E2923"/>
    <w:rsid w:val="001E3EDF"/>
    <w:rsid w:val="001E43FE"/>
    <w:rsid w:val="001E52EB"/>
    <w:rsid w:val="001E5A0B"/>
    <w:rsid w:val="001E62AA"/>
    <w:rsid w:val="001E7B8B"/>
    <w:rsid w:val="001F127D"/>
    <w:rsid w:val="001F164A"/>
    <w:rsid w:val="001F35D7"/>
    <w:rsid w:val="001F3626"/>
    <w:rsid w:val="001F4654"/>
    <w:rsid w:val="001F7336"/>
    <w:rsid w:val="00200358"/>
    <w:rsid w:val="002005CD"/>
    <w:rsid w:val="002013E9"/>
    <w:rsid w:val="00201B5A"/>
    <w:rsid w:val="00201F75"/>
    <w:rsid w:val="00202EC1"/>
    <w:rsid w:val="00204283"/>
    <w:rsid w:val="00204EEF"/>
    <w:rsid w:val="00205DBD"/>
    <w:rsid w:val="00207297"/>
    <w:rsid w:val="002077A4"/>
    <w:rsid w:val="00211AFA"/>
    <w:rsid w:val="00211BF2"/>
    <w:rsid w:val="0021337D"/>
    <w:rsid w:val="00213529"/>
    <w:rsid w:val="00213822"/>
    <w:rsid w:val="0021593B"/>
    <w:rsid w:val="00216A1C"/>
    <w:rsid w:val="00216D97"/>
    <w:rsid w:val="0022088B"/>
    <w:rsid w:val="00220A9A"/>
    <w:rsid w:val="00223F82"/>
    <w:rsid w:val="00224C52"/>
    <w:rsid w:val="00224EEE"/>
    <w:rsid w:val="002317A1"/>
    <w:rsid w:val="00232304"/>
    <w:rsid w:val="00233427"/>
    <w:rsid w:val="002378EE"/>
    <w:rsid w:val="00237907"/>
    <w:rsid w:val="00240A65"/>
    <w:rsid w:val="00241827"/>
    <w:rsid w:val="00241C02"/>
    <w:rsid w:val="002445E3"/>
    <w:rsid w:val="002473F7"/>
    <w:rsid w:val="002476B7"/>
    <w:rsid w:val="00247EBF"/>
    <w:rsid w:val="002543BE"/>
    <w:rsid w:val="00261499"/>
    <w:rsid w:val="00261ABB"/>
    <w:rsid w:val="0026363F"/>
    <w:rsid w:val="00265476"/>
    <w:rsid w:val="002669D6"/>
    <w:rsid w:val="002672A4"/>
    <w:rsid w:val="002707C6"/>
    <w:rsid w:val="0027455C"/>
    <w:rsid w:val="002747E8"/>
    <w:rsid w:val="00274EEA"/>
    <w:rsid w:val="002750F9"/>
    <w:rsid w:val="002759C4"/>
    <w:rsid w:val="00275A45"/>
    <w:rsid w:val="0027686D"/>
    <w:rsid w:val="002777E2"/>
    <w:rsid w:val="002802B0"/>
    <w:rsid w:val="002808A9"/>
    <w:rsid w:val="00284C9D"/>
    <w:rsid w:val="00287A39"/>
    <w:rsid w:val="00292863"/>
    <w:rsid w:val="00294430"/>
    <w:rsid w:val="00296330"/>
    <w:rsid w:val="00296CA7"/>
    <w:rsid w:val="00296FAF"/>
    <w:rsid w:val="00297EAB"/>
    <w:rsid w:val="002A15F1"/>
    <w:rsid w:val="002A2A19"/>
    <w:rsid w:val="002A4961"/>
    <w:rsid w:val="002A76A5"/>
    <w:rsid w:val="002B2012"/>
    <w:rsid w:val="002B313C"/>
    <w:rsid w:val="002B5C28"/>
    <w:rsid w:val="002B620F"/>
    <w:rsid w:val="002B7B2D"/>
    <w:rsid w:val="002C1F84"/>
    <w:rsid w:val="002C3A8C"/>
    <w:rsid w:val="002C40FB"/>
    <w:rsid w:val="002C5631"/>
    <w:rsid w:val="002C5FD9"/>
    <w:rsid w:val="002D04EE"/>
    <w:rsid w:val="002D0DAE"/>
    <w:rsid w:val="002D1504"/>
    <w:rsid w:val="002D1CFE"/>
    <w:rsid w:val="002D2282"/>
    <w:rsid w:val="002D42A9"/>
    <w:rsid w:val="002D4B3D"/>
    <w:rsid w:val="002D564A"/>
    <w:rsid w:val="002D5CE9"/>
    <w:rsid w:val="002D6301"/>
    <w:rsid w:val="002E12E6"/>
    <w:rsid w:val="002F0600"/>
    <w:rsid w:val="002F2700"/>
    <w:rsid w:val="002F2F0F"/>
    <w:rsid w:val="002F3475"/>
    <w:rsid w:val="002F76C6"/>
    <w:rsid w:val="00303FC8"/>
    <w:rsid w:val="00304A88"/>
    <w:rsid w:val="00304E64"/>
    <w:rsid w:val="00307358"/>
    <w:rsid w:val="0031070C"/>
    <w:rsid w:val="00313612"/>
    <w:rsid w:val="00313A67"/>
    <w:rsid w:val="00313C6A"/>
    <w:rsid w:val="00316053"/>
    <w:rsid w:val="00316458"/>
    <w:rsid w:val="0031645B"/>
    <w:rsid w:val="00316957"/>
    <w:rsid w:val="00316AEA"/>
    <w:rsid w:val="003170AC"/>
    <w:rsid w:val="003215AA"/>
    <w:rsid w:val="003220E6"/>
    <w:rsid w:val="0032387B"/>
    <w:rsid w:val="00325385"/>
    <w:rsid w:val="00326C24"/>
    <w:rsid w:val="0033049D"/>
    <w:rsid w:val="0033070E"/>
    <w:rsid w:val="003348C3"/>
    <w:rsid w:val="00340B6F"/>
    <w:rsid w:val="0034186D"/>
    <w:rsid w:val="003440C7"/>
    <w:rsid w:val="0034511E"/>
    <w:rsid w:val="00345F39"/>
    <w:rsid w:val="0034694C"/>
    <w:rsid w:val="00347266"/>
    <w:rsid w:val="00350779"/>
    <w:rsid w:val="003517A5"/>
    <w:rsid w:val="003537DA"/>
    <w:rsid w:val="00353D81"/>
    <w:rsid w:val="00354743"/>
    <w:rsid w:val="00355833"/>
    <w:rsid w:val="003615BA"/>
    <w:rsid w:val="003641D4"/>
    <w:rsid w:val="00365D2C"/>
    <w:rsid w:val="0036718B"/>
    <w:rsid w:val="0036773E"/>
    <w:rsid w:val="00367C2D"/>
    <w:rsid w:val="0037028F"/>
    <w:rsid w:val="003703D4"/>
    <w:rsid w:val="003719BF"/>
    <w:rsid w:val="003744D5"/>
    <w:rsid w:val="00375010"/>
    <w:rsid w:val="0037728A"/>
    <w:rsid w:val="00377427"/>
    <w:rsid w:val="00380F50"/>
    <w:rsid w:val="00382471"/>
    <w:rsid w:val="00386B68"/>
    <w:rsid w:val="00386E17"/>
    <w:rsid w:val="0038758C"/>
    <w:rsid w:val="00390320"/>
    <w:rsid w:val="00391301"/>
    <w:rsid w:val="003913F1"/>
    <w:rsid w:val="00393A61"/>
    <w:rsid w:val="00394454"/>
    <w:rsid w:val="0039559A"/>
    <w:rsid w:val="00395655"/>
    <w:rsid w:val="003A0965"/>
    <w:rsid w:val="003A124C"/>
    <w:rsid w:val="003A16DF"/>
    <w:rsid w:val="003A2986"/>
    <w:rsid w:val="003A373E"/>
    <w:rsid w:val="003A3D0E"/>
    <w:rsid w:val="003A4424"/>
    <w:rsid w:val="003A4BE8"/>
    <w:rsid w:val="003A530C"/>
    <w:rsid w:val="003A5841"/>
    <w:rsid w:val="003A5A6D"/>
    <w:rsid w:val="003A655C"/>
    <w:rsid w:val="003A6A61"/>
    <w:rsid w:val="003A7B17"/>
    <w:rsid w:val="003B29B0"/>
    <w:rsid w:val="003B2DA8"/>
    <w:rsid w:val="003B3044"/>
    <w:rsid w:val="003B6C2D"/>
    <w:rsid w:val="003C0D20"/>
    <w:rsid w:val="003C16A9"/>
    <w:rsid w:val="003C202D"/>
    <w:rsid w:val="003C3CD5"/>
    <w:rsid w:val="003D167B"/>
    <w:rsid w:val="003D1A1D"/>
    <w:rsid w:val="003D47C4"/>
    <w:rsid w:val="003D5933"/>
    <w:rsid w:val="003D7CE2"/>
    <w:rsid w:val="003E02DF"/>
    <w:rsid w:val="003E07B3"/>
    <w:rsid w:val="003E18F2"/>
    <w:rsid w:val="003E4413"/>
    <w:rsid w:val="003E5B26"/>
    <w:rsid w:val="003E6DAF"/>
    <w:rsid w:val="003F09F7"/>
    <w:rsid w:val="003F13E1"/>
    <w:rsid w:val="003F1AA1"/>
    <w:rsid w:val="003F1EBB"/>
    <w:rsid w:val="003F24BC"/>
    <w:rsid w:val="003F29A7"/>
    <w:rsid w:val="003F6518"/>
    <w:rsid w:val="003F7097"/>
    <w:rsid w:val="00402CC7"/>
    <w:rsid w:val="00402D70"/>
    <w:rsid w:val="00403CE4"/>
    <w:rsid w:val="00404330"/>
    <w:rsid w:val="004075A3"/>
    <w:rsid w:val="00407A0C"/>
    <w:rsid w:val="00410A3F"/>
    <w:rsid w:val="0041135D"/>
    <w:rsid w:val="0041144F"/>
    <w:rsid w:val="0041240F"/>
    <w:rsid w:val="00412939"/>
    <w:rsid w:val="004143B1"/>
    <w:rsid w:val="00415A55"/>
    <w:rsid w:val="00416900"/>
    <w:rsid w:val="004228EE"/>
    <w:rsid w:val="00423406"/>
    <w:rsid w:val="0042346D"/>
    <w:rsid w:val="00425A1E"/>
    <w:rsid w:val="00425FCB"/>
    <w:rsid w:val="00427B69"/>
    <w:rsid w:val="00427FE8"/>
    <w:rsid w:val="00430F1B"/>
    <w:rsid w:val="004327E1"/>
    <w:rsid w:val="00432D85"/>
    <w:rsid w:val="00434240"/>
    <w:rsid w:val="00434641"/>
    <w:rsid w:val="00434CDD"/>
    <w:rsid w:val="00434FDD"/>
    <w:rsid w:val="004355D0"/>
    <w:rsid w:val="004355E8"/>
    <w:rsid w:val="00436435"/>
    <w:rsid w:val="00445460"/>
    <w:rsid w:val="00445BAB"/>
    <w:rsid w:val="004464EF"/>
    <w:rsid w:val="00446B03"/>
    <w:rsid w:val="00446D4B"/>
    <w:rsid w:val="0044736E"/>
    <w:rsid w:val="0044797F"/>
    <w:rsid w:val="00447A09"/>
    <w:rsid w:val="00450173"/>
    <w:rsid w:val="0045300F"/>
    <w:rsid w:val="004534A4"/>
    <w:rsid w:val="004549BB"/>
    <w:rsid w:val="00455C2A"/>
    <w:rsid w:val="00456841"/>
    <w:rsid w:val="00457BD6"/>
    <w:rsid w:val="0046474B"/>
    <w:rsid w:val="004666CB"/>
    <w:rsid w:val="00470CC9"/>
    <w:rsid w:val="00472F61"/>
    <w:rsid w:val="004741AE"/>
    <w:rsid w:val="00480585"/>
    <w:rsid w:val="00480A55"/>
    <w:rsid w:val="00481DE1"/>
    <w:rsid w:val="00483059"/>
    <w:rsid w:val="00484DBC"/>
    <w:rsid w:val="00485693"/>
    <w:rsid w:val="0048581B"/>
    <w:rsid w:val="00490BA0"/>
    <w:rsid w:val="004925EF"/>
    <w:rsid w:val="004939F0"/>
    <w:rsid w:val="00494834"/>
    <w:rsid w:val="0049486C"/>
    <w:rsid w:val="004952CF"/>
    <w:rsid w:val="00497D2F"/>
    <w:rsid w:val="004A15C7"/>
    <w:rsid w:val="004A16A7"/>
    <w:rsid w:val="004A2F70"/>
    <w:rsid w:val="004A3EC6"/>
    <w:rsid w:val="004A409F"/>
    <w:rsid w:val="004A48D9"/>
    <w:rsid w:val="004A51C9"/>
    <w:rsid w:val="004A6B2D"/>
    <w:rsid w:val="004A7BE6"/>
    <w:rsid w:val="004B0773"/>
    <w:rsid w:val="004B0F69"/>
    <w:rsid w:val="004B2C3F"/>
    <w:rsid w:val="004B3D95"/>
    <w:rsid w:val="004C49E8"/>
    <w:rsid w:val="004C6B2E"/>
    <w:rsid w:val="004D37EE"/>
    <w:rsid w:val="004D5695"/>
    <w:rsid w:val="004D665B"/>
    <w:rsid w:val="004D7B86"/>
    <w:rsid w:val="004E25C2"/>
    <w:rsid w:val="004E2A6E"/>
    <w:rsid w:val="004E6BE7"/>
    <w:rsid w:val="004E7C52"/>
    <w:rsid w:val="004F37F6"/>
    <w:rsid w:val="004F3D9A"/>
    <w:rsid w:val="004F53E6"/>
    <w:rsid w:val="004F54FF"/>
    <w:rsid w:val="004F6068"/>
    <w:rsid w:val="00503218"/>
    <w:rsid w:val="00503F89"/>
    <w:rsid w:val="00504126"/>
    <w:rsid w:val="00505873"/>
    <w:rsid w:val="00506F28"/>
    <w:rsid w:val="005075E6"/>
    <w:rsid w:val="005131C2"/>
    <w:rsid w:val="005146EC"/>
    <w:rsid w:val="00515BBE"/>
    <w:rsid w:val="005169A7"/>
    <w:rsid w:val="005169CB"/>
    <w:rsid w:val="00517337"/>
    <w:rsid w:val="005173FC"/>
    <w:rsid w:val="00524226"/>
    <w:rsid w:val="00527330"/>
    <w:rsid w:val="00531165"/>
    <w:rsid w:val="005355FC"/>
    <w:rsid w:val="00536596"/>
    <w:rsid w:val="005366FF"/>
    <w:rsid w:val="00536CE5"/>
    <w:rsid w:val="00537700"/>
    <w:rsid w:val="00537A32"/>
    <w:rsid w:val="005404A9"/>
    <w:rsid w:val="005409D1"/>
    <w:rsid w:val="0054211D"/>
    <w:rsid w:val="005421EE"/>
    <w:rsid w:val="00543183"/>
    <w:rsid w:val="005458F4"/>
    <w:rsid w:val="0054602B"/>
    <w:rsid w:val="00546375"/>
    <w:rsid w:val="005544E2"/>
    <w:rsid w:val="00556C8F"/>
    <w:rsid w:val="00560CD4"/>
    <w:rsid w:val="005619BE"/>
    <w:rsid w:val="005620CA"/>
    <w:rsid w:val="00567E37"/>
    <w:rsid w:val="00570C11"/>
    <w:rsid w:val="00572401"/>
    <w:rsid w:val="005732E6"/>
    <w:rsid w:val="00576C5E"/>
    <w:rsid w:val="00577C30"/>
    <w:rsid w:val="00580BE3"/>
    <w:rsid w:val="0058117E"/>
    <w:rsid w:val="005812FF"/>
    <w:rsid w:val="0058176A"/>
    <w:rsid w:val="005819C8"/>
    <w:rsid w:val="0058422E"/>
    <w:rsid w:val="00584B84"/>
    <w:rsid w:val="00585207"/>
    <w:rsid w:val="005905A0"/>
    <w:rsid w:val="00591EC0"/>
    <w:rsid w:val="005930C2"/>
    <w:rsid w:val="00597535"/>
    <w:rsid w:val="005A0770"/>
    <w:rsid w:val="005A3F4F"/>
    <w:rsid w:val="005A40F2"/>
    <w:rsid w:val="005A4F2D"/>
    <w:rsid w:val="005A54B4"/>
    <w:rsid w:val="005A7050"/>
    <w:rsid w:val="005A76A6"/>
    <w:rsid w:val="005B3CBC"/>
    <w:rsid w:val="005B510A"/>
    <w:rsid w:val="005B67AA"/>
    <w:rsid w:val="005C0740"/>
    <w:rsid w:val="005C18D0"/>
    <w:rsid w:val="005C1CFC"/>
    <w:rsid w:val="005D3D0F"/>
    <w:rsid w:val="005E0650"/>
    <w:rsid w:val="005E2026"/>
    <w:rsid w:val="005E515D"/>
    <w:rsid w:val="005E74F6"/>
    <w:rsid w:val="005E7AD2"/>
    <w:rsid w:val="005F0545"/>
    <w:rsid w:val="005F0B68"/>
    <w:rsid w:val="005F4914"/>
    <w:rsid w:val="005F5DF6"/>
    <w:rsid w:val="005F5F2D"/>
    <w:rsid w:val="005F5FA1"/>
    <w:rsid w:val="005F6761"/>
    <w:rsid w:val="005F7D42"/>
    <w:rsid w:val="006001F8"/>
    <w:rsid w:val="0060088C"/>
    <w:rsid w:val="00601DA5"/>
    <w:rsid w:val="006048C6"/>
    <w:rsid w:val="00604F05"/>
    <w:rsid w:val="00610283"/>
    <w:rsid w:val="006111EC"/>
    <w:rsid w:val="00611D31"/>
    <w:rsid w:val="00611F7F"/>
    <w:rsid w:val="006144DA"/>
    <w:rsid w:val="00615524"/>
    <w:rsid w:val="006168CA"/>
    <w:rsid w:val="00620130"/>
    <w:rsid w:val="006202A1"/>
    <w:rsid w:val="0062319E"/>
    <w:rsid w:val="00625432"/>
    <w:rsid w:val="00626C55"/>
    <w:rsid w:val="00626E42"/>
    <w:rsid w:val="00627EDA"/>
    <w:rsid w:val="00635706"/>
    <w:rsid w:val="00635EBC"/>
    <w:rsid w:val="00636200"/>
    <w:rsid w:val="00645DC7"/>
    <w:rsid w:val="0064724F"/>
    <w:rsid w:val="006507CB"/>
    <w:rsid w:val="00651A27"/>
    <w:rsid w:val="00651D68"/>
    <w:rsid w:val="006520F7"/>
    <w:rsid w:val="0065239C"/>
    <w:rsid w:val="00652D30"/>
    <w:rsid w:val="0065587C"/>
    <w:rsid w:val="006562D3"/>
    <w:rsid w:val="00656314"/>
    <w:rsid w:val="006570F7"/>
    <w:rsid w:val="00657277"/>
    <w:rsid w:val="006607BD"/>
    <w:rsid w:val="00660D8D"/>
    <w:rsid w:val="00661BE8"/>
    <w:rsid w:val="00662197"/>
    <w:rsid w:val="00666A66"/>
    <w:rsid w:val="00667B6F"/>
    <w:rsid w:val="00667D5E"/>
    <w:rsid w:val="00667F82"/>
    <w:rsid w:val="006700AA"/>
    <w:rsid w:val="00672DF9"/>
    <w:rsid w:val="006733A2"/>
    <w:rsid w:val="00673B55"/>
    <w:rsid w:val="00677A0D"/>
    <w:rsid w:val="006801FE"/>
    <w:rsid w:val="00680660"/>
    <w:rsid w:val="00680C51"/>
    <w:rsid w:val="00683087"/>
    <w:rsid w:val="006854ED"/>
    <w:rsid w:val="00685653"/>
    <w:rsid w:val="00686B21"/>
    <w:rsid w:val="006875F1"/>
    <w:rsid w:val="0069088F"/>
    <w:rsid w:val="0069260D"/>
    <w:rsid w:val="006930D1"/>
    <w:rsid w:val="006931AD"/>
    <w:rsid w:val="006940BB"/>
    <w:rsid w:val="006949F3"/>
    <w:rsid w:val="006950A6"/>
    <w:rsid w:val="00696CF0"/>
    <w:rsid w:val="00697001"/>
    <w:rsid w:val="006A1788"/>
    <w:rsid w:val="006A5562"/>
    <w:rsid w:val="006A666D"/>
    <w:rsid w:val="006B2809"/>
    <w:rsid w:val="006B2D99"/>
    <w:rsid w:val="006B4A8B"/>
    <w:rsid w:val="006B5544"/>
    <w:rsid w:val="006B6A18"/>
    <w:rsid w:val="006B6E38"/>
    <w:rsid w:val="006B72C1"/>
    <w:rsid w:val="006C4828"/>
    <w:rsid w:val="006C7517"/>
    <w:rsid w:val="006C7A63"/>
    <w:rsid w:val="006D58E2"/>
    <w:rsid w:val="006D6A1A"/>
    <w:rsid w:val="006D7B6B"/>
    <w:rsid w:val="006E07AD"/>
    <w:rsid w:val="006E0CC2"/>
    <w:rsid w:val="006E270A"/>
    <w:rsid w:val="006E3838"/>
    <w:rsid w:val="006E3C40"/>
    <w:rsid w:val="006E5408"/>
    <w:rsid w:val="006E6756"/>
    <w:rsid w:val="006E7699"/>
    <w:rsid w:val="006F0A6A"/>
    <w:rsid w:val="006F0FE7"/>
    <w:rsid w:val="006F27AC"/>
    <w:rsid w:val="006F3743"/>
    <w:rsid w:val="006F3A37"/>
    <w:rsid w:val="006F3E5C"/>
    <w:rsid w:val="006F48A6"/>
    <w:rsid w:val="006F5A2F"/>
    <w:rsid w:val="006F627D"/>
    <w:rsid w:val="006F7DAB"/>
    <w:rsid w:val="00701CB8"/>
    <w:rsid w:val="00701E47"/>
    <w:rsid w:val="00704A1F"/>
    <w:rsid w:val="0070630E"/>
    <w:rsid w:val="00706F15"/>
    <w:rsid w:val="00707E57"/>
    <w:rsid w:val="00707F49"/>
    <w:rsid w:val="007103B5"/>
    <w:rsid w:val="007109FA"/>
    <w:rsid w:val="00711E98"/>
    <w:rsid w:val="00716E94"/>
    <w:rsid w:val="007213BB"/>
    <w:rsid w:val="00721A7C"/>
    <w:rsid w:val="007221BB"/>
    <w:rsid w:val="007224CF"/>
    <w:rsid w:val="00723FCE"/>
    <w:rsid w:val="0072638F"/>
    <w:rsid w:val="007271AE"/>
    <w:rsid w:val="00727473"/>
    <w:rsid w:val="0072758F"/>
    <w:rsid w:val="007314EF"/>
    <w:rsid w:val="00732AB9"/>
    <w:rsid w:val="00734759"/>
    <w:rsid w:val="0073763E"/>
    <w:rsid w:val="007400A3"/>
    <w:rsid w:val="007409E9"/>
    <w:rsid w:val="00741BC5"/>
    <w:rsid w:val="007443C5"/>
    <w:rsid w:val="007452A0"/>
    <w:rsid w:val="007454EC"/>
    <w:rsid w:val="00745FCA"/>
    <w:rsid w:val="00747943"/>
    <w:rsid w:val="00752BD5"/>
    <w:rsid w:val="00753090"/>
    <w:rsid w:val="0075330B"/>
    <w:rsid w:val="00754394"/>
    <w:rsid w:val="0075573F"/>
    <w:rsid w:val="00756861"/>
    <w:rsid w:val="00756D99"/>
    <w:rsid w:val="00756F20"/>
    <w:rsid w:val="00760772"/>
    <w:rsid w:val="00760DDE"/>
    <w:rsid w:val="007620AE"/>
    <w:rsid w:val="0076308D"/>
    <w:rsid w:val="0076311A"/>
    <w:rsid w:val="00764700"/>
    <w:rsid w:val="00765F68"/>
    <w:rsid w:val="00770EF2"/>
    <w:rsid w:val="007711B8"/>
    <w:rsid w:val="007719C5"/>
    <w:rsid w:val="00772715"/>
    <w:rsid w:val="00774144"/>
    <w:rsid w:val="00775179"/>
    <w:rsid w:val="0077536C"/>
    <w:rsid w:val="00775732"/>
    <w:rsid w:val="0077790C"/>
    <w:rsid w:val="00781093"/>
    <w:rsid w:val="00781679"/>
    <w:rsid w:val="007816A1"/>
    <w:rsid w:val="00782538"/>
    <w:rsid w:val="007828DD"/>
    <w:rsid w:val="00783FAB"/>
    <w:rsid w:val="00785B13"/>
    <w:rsid w:val="00791192"/>
    <w:rsid w:val="00791AAC"/>
    <w:rsid w:val="00791EEE"/>
    <w:rsid w:val="00793435"/>
    <w:rsid w:val="00793FCC"/>
    <w:rsid w:val="00794AE8"/>
    <w:rsid w:val="00795969"/>
    <w:rsid w:val="00797053"/>
    <w:rsid w:val="00797FC1"/>
    <w:rsid w:val="007A0D0C"/>
    <w:rsid w:val="007A1111"/>
    <w:rsid w:val="007A1BA7"/>
    <w:rsid w:val="007A22F1"/>
    <w:rsid w:val="007A6AF0"/>
    <w:rsid w:val="007A6C58"/>
    <w:rsid w:val="007A6F82"/>
    <w:rsid w:val="007A6FE0"/>
    <w:rsid w:val="007B0AF4"/>
    <w:rsid w:val="007B1B9C"/>
    <w:rsid w:val="007B44CD"/>
    <w:rsid w:val="007B4836"/>
    <w:rsid w:val="007B54C8"/>
    <w:rsid w:val="007B7124"/>
    <w:rsid w:val="007B72BF"/>
    <w:rsid w:val="007B7A01"/>
    <w:rsid w:val="007C3B07"/>
    <w:rsid w:val="007C5020"/>
    <w:rsid w:val="007C6406"/>
    <w:rsid w:val="007C676A"/>
    <w:rsid w:val="007C7A61"/>
    <w:rsid w:val="007D12B2"/>
    <w:rsid w:val="007D161A"/>
    <w:rsid w:val="007D1F16"/>
    <w:rsid w:val="007D4E08"/>
    <w:rsid w:val="007D500A"/>
    <w:rsid w:val="007E00A8"/>
    <w:rsid w:val="007E0A3A"/>
    <w:rsid w:val="007E0DAF"/>
    <w:rsid w:val="007E16D6"/>
    <w:rsid w:val="007E2197"/>
    <w:rsid w:val="007E2513"/>
    <w:rsid w:val="007E2AF3"/>
    <w:rsid w:val="007E30F4"/>
    <w:rsid w:val="007E3446"/>
    <w:rsid w:val="007E3447"/>
    <w:rsid w:val="007E36E5"/>
    <w:rsid w:val="007E4585"/>
    <w:rsid w:val="007E47E3"/>
    <w:rsid w:val="007E6095"/>
    <w:rsid w:val="007E6EC6"/>
    <w:rsid w:val="007F563E"/>
    <w:rsid w:val="007F6947"/>
    <w:rsid w:val="007F6D2F"/>
    <w:rsid w:val="00800BD4"/>
    <w:rsid w:val="00802AC8"/>
    <w:rsid w:val="00803447"/>
    <w:rsid w:val="008035CF"/>
    <w:rsid w:val="0080510C"/>
    <w:rsid w:val="0080584E"/>
    <w:rsid w:val="00805BD4"/>
    <w:rsid w:val="00805FEB"/>
    <w:rsid w:val="0080658C"/>
    <w:rsid w:val="00807DCC"/>
    <w:rsid w:val="00811E34"/>
    <w:rsid w:val="00811F65"/>
    <w:rsid w:val="00812C37"/>
    <w:rsid w:val="008134D5"/>
    <w:rsid w:val="00813A38"/>
    <w:rsid w:val="0082050D"/>
    <w:rsid w:val="00821F2D"/>
    <w:rsid w:val="00823B66"/>
    <w:rsid w:val="00823BF5"/>
    <w:rsid w:val="008244F0"/>
    <w:rsid w:val="00824A98"/>
    <w:rsid w:val="008250FE"/>
    <w:rsid w:val="00825317"/>
    <w:rsid w:val="008254F8"/>
    <w:rsid w:val="008310AA"/>
    <w:rsid w:val="00834114"/>
    <w:rsid w:val="00834183"/>
    <w:rsid w:val="008343CC"/>
    <w:rsid w:val="00836830"/>
    <w:rsid w:val="00841E56"/>
    <w:rsid w:val="0084241A"/>
    <w:rsid w:val="0084463A"/>
    <w:rsid w:val="00844D23"/>
    <w:rsid w:val="008462DC"/>
    <w:rsid w:val="0084761D"/>
    <w:rsid w:val="00847D20"/>
    <w:rsid w:val="008517D8"/>
    <w:rsid w:val="00851E2D"/>
    <w:rsid w:val="00854E45"/>
    <w:rsid w:val="00855239"/>
    <w:rsid w:val="008563D1"/>
    <w:rsid w:val="00856BC4"/>
    <w:rsid w:val="008574E2"/>
    <w:rsid w:val="0085785C"/>
    <w:rsid w:val="008607DD"/>
    <w:rsid w:val="0086147A"/>
    <w:rsid w:val="00862278"/>
    <w:rsid w:val="008635DA"/>
    <w:rsid w:val="008648EB"/>
    <w:rsid w:val="00867101"/>
    <w:rsid w:val="008729B2"/>
    <w:rsid w:val="00874429"/>
    <w:rsid w:val="008755D8"/>
    <w:rsid w:val="008827E1"/>
    <w:rsid w:val="0088497A"/>
    <w:rsid w:val="008850C1"/>
    <w:rsid w:val="008864A5"/>
    <w:rsid w:val="00887C28"/>
    <w:rsid w:val="0089000D"/>
    <w:rsid w:val="0089496C"/>
    <w:rsid w:val="00895596"/>
    <w:rsid w:val="00896A46"/>
    <w:rsid w:val="008A150D"/>
    <w:rsid w:val="008A1F97"/>
    <w:rsid w:val="008A2368"/>
    <w:rsid w:val="008A4EDC"/>
    <w:rsid w:val="008A6224"/>
    <w:rsid w:val="008A66BD"/>
    <w:rsid w:val="008A77B3"/>
    <w:rsid w:val="008B478B"/>
    <w:rsid w:val="008B61B7"/>
    <w:rsid w:val="008B6BED"/>
    <w:rsid w:val="008C1C76"/>
    <w:rsid w:val="008C48EF"/>
    <w:rsid w:val="008C497B"/>
    <w:rsid w:val="008C525B"/>
    <w:rsid w:val="008C52B2"/>
    <w:rsid w:val="008C5BA8"/>
    <w:rsid w:val="008C5CE9"/>
    <w:rsid w:val="008C5F0B"/>
    <w:rsid w:val="008C76FD"/>
    <w:rsid w:val="008D4C6A"/>
    <w:rsid w:val="008D6D3E"/>
    <w:rsid w:val="008D72EA"/>
    <w:rsid w:val="008D7625"/>
    <w:rsid w:val="008E222A"/>
    <w:rsid w:val="008E29AE"/>
    <w:rsid w:val="008E30D6"/>
    <w:rsid w:val="008E30D9"/>
    <w:rsid w:val="008E4D56"/>
    <w:rsid w:val="008E68D3"/>
    <w:rsid w:val="008E79DF"/>
    <w:rsid w:val="008F002D"/>
    <w:rsid w:val="008F11AF"/>
    <w:rsid w:val="008F2DD8"/>
    <w:rsid w:val="008F38A3"/>
    <w:rsid w:val="008F432B"/>
    <w:rsid w:val="008F43E8"/>
    <w:rsid w:val="008F5806"/>
    <w:rsid w:val="008F708F"/>
    <w:rsid w:val="008F7A44"/>
    <w:rsid w:val="008F7AA0"/>
    <w:rsid w:val="00901110"/>
    <w:rsid w:val="0090136F"/>
    <w:rsid w:val="00902A26"/>
    <w:rsid w:val="00902D51"/>
    <w:rsid w:val="00903257"/>
    <w:rsid w:val="009037FB"/>
    <w:rsid w:val="009048A2"/>
    <w:rsid w:val="009052AA"/>
    <w:rsid w:val="00905C61"/>
    <w:rsid w:val="00906948"/>
    <w:rsid w:val="00907D61"/>
    <w:rsid w:val="00910064"/>
    <w:rsid w:val="009114DC"/>
    <w:rsid w:val="00911D92"/>
    <w:rsid w:val="009121D3"/>
    <w:rsid w:val="00912803"/>
    <w:rsid w:val="009176F5"/>
    <w:rsid w:val="0092007B"/>
    <w:rsid w:val="0092163D"/>
    <w:rsid w:val="00921847"/>
    <w:rsid w:val="00925CB3"/>
    <w:rsid w:val="00930D7C"/>
    <w:rsid w:val="00933AD6"/>
    <w:rsid w:val="00934DE6"/>
    <w:rsid w:val="009357E3"/>
    <w:rsid w:val="00935A12"/>
    <w:rsid w:val="0093782C"/>
    <w:rsid w:val="00940058"/>
    <w:rsid w:val="00941E34"/>
    <w:rsid w:val="0094217F"/>
    <w:rsid w:val="009421AA"/>
    <w:rsid w:val="0094476A"/>
    <w:rsid w:val="009450E9"/>
    <w:rsid w:val="0094774B"/>
    <w:rsid w:val="00951A20"/>
    <w:rsid w:val="00957457"/>
    <w:rsid w:val="00962C11"/>
    <w:rsid w:val="00964367"/>
    <w:rsid w:val="00964FD5"/>
    <w:rsid w:val="009662D9"/>
    <w:rsid w:val="0096732C"/>
    <w:rsid w:val="00970AAB"/>
    <w:rsid w:val="00974504"/>
    <w:rsid w:val="009746EE"/>
    <w:rsid w:val="00975A4A"/>
    <w:rsid w:val="00976413"/>
    <w:rsid w:val="009767B4"/>
    <w:rsid w:val="00977082"/>
    <w:rsid w:val="00977D37"/>
    <w:rsid w:val="009807AE"/>
    <w:rsid w:val="009810D9"/>
    <w:rsid w:val="009839C0"/>
    <w:rsid w:val="00983C28"/>
    <w:rsid w:val="009858F1"/>
    <w:rsid w:val="009860F1"/>
    <w:rsid w:val="00986E69"/>
    <w:rsid w:val="009873FE"/>
    <w:rsid w:val="00987E65"/>
    <w:rsid w:val="00990334"/>
    <w:rsid w:val="0099050C"/>
    <w:rsid w:val="0099054A"/>
    <w:rsid w:val="00991158"/>
    <w:rsid w:val="0099199E"/>
    <w:rsid w:val="00991C5D"/>
    <w:rsid w:val="00993415"/>
    <w:rsid w:val="0099394D"/>
    <w:rsid w:val="00995A89"/>
    <w:rsid w:val="00995C44"/>
    <w:rsid w:val="009A04A5"/>
    <w:rsid w:val="009A35A0"/>
    <w:rsid w:val="009A5702"/>
    <w:rsid w:val="009A7CFA"/>
    <w:rsid w:val="009B0C51"/>
    <w:rsid w:val="009B147C"/>
    <w:rsid w:val="009B14EF"/>
    <w:rsid w:val="009B2183"/>
    <w:rsid w:val="009B29AC"/>
    <w:rsid w:val="009B484B"/>
    <w:rsid w:val="009B4B7F"/>
    <w:rsid w:val="009B6335"/>
    <w:rsid w:val="009C0F35"/>
    <w:rsid w:val="009C10C1"/>
    <w:rsid w:val="009C1F0B"/>
    <w:rsid w:val="009C2F2F"/>
    <w:rsid w:val="009C32AB"/>
    <w:rsid w:val="009C4B0A"/>
    <w:rsid w:val="009C4F55"/>
    <w:rsid w:val="009C5E5D"/>
    <w:rsid w:val="009D0999"/>
    <w:rsid w:val="009D155F"/>
    <w:rsid w:val="009D23FB"/>
    <w:rsid w:val="009D2B81"/>
    <w:rsid w:val="009D42BD"/>
    <w:rsid w:val="009D7562"/>
    <w:rsid w:val="009E0803"/>
    <w:rsid w:val="009E62C0"/>
    <w:rsid w:val="009E6E5E"/>
    <w:rsid w:val="009E7546"/>
    <w:rsid w:val="009E7C1C"/>
    <w:rsid w:val="009F13BF"/>
    <w:rsid w:val="009F1D34"/>
    <w:rsid w:val="009F4C47"/>
    <w:rsid w:val="009F528F"/>
    <w:rsid w:val="009F631F"/>
    <w:rsid w:val="009F6AC9"/>
    <w:rsid w:val="009F6B13"/>
    <w:rsid w:val="009F6D90"/>
    <w:rsid w:val="00A00469"/>
    <w:rsid w:val="00A018D4"/>
    <w:rsid w:val="00A0341D"/>
    <w:rsid w:val="00A0346B"/>
    <w:rsid w:val="00A0373B"/>
    <w:rsid w:val="00A05401"/>
    <w:rsid w:val="00A05CAF"/>
    <w:rsid w:val="00A105DA"/>
    <w:rsid w:val="00A1218C"/>
    <w:rsid w:val="00A17AE5"/>
    <w:rsid w:val="00A20031"/>
    <w:rsid w:val="00A202D5"/>
    <w:rsid w:val="00A21551"/>
    <w:rsid w:val="00A22979"/>
    <w:rsid w:val="00A23CDC"/>
    <w:rsid w:val="00A24596"/>
    <w:rsid w:val="00A24B24"/>
    <w:rsid w:val="00A25E6C"/>
    <w:rsid w:val="00A27144"/>
    <w:rsid w:val="00A35FE2"/>
    <w:rsid w:val="00A40C39"/>
    <w:rsid w:val="00A40E3D"/>
    <w:rsid w:val="00A40EA6"/>
    <w:rsid w:val="00A437FF"/>
    <w:rsid w:val="00A46B61"/>
    <w:rsid w:val="00A47C4E"/>
    <w:rsid w:val="00A50F1E"/>
    <w:rsid w:val="00A51388"/>
    <w:rsid w:val="00A52753"/>
    <w:rsid w:val="00A52826"/>
    <w:rsid w:val="00A550E8"/>
    <w:rsid w:val="00A556D1"/>
    <w:rsid w:val="00A55F94"/>
    <w:rsid w:val="00A567A7"/>
    <w:rsid w:val="00A56E8B"/>
    <w:rsid w:val="00A602A6"/>
    <w:rsid w:val="00A620FC"/>
    <w:rsid w:val="00A62B61"/>
    <w:rsid w:val="00A700C5"/>
    <w:rsid w:val="00A71133"/>
    <w:rsid w:val="00A7209C"/>
    <w:rsid w:val="00A737CA"/>
    <w:rsid w:val="00A7395C"/>
    <w:rsid w:val="00A75AEC"/>
    <w:rsid w:val="00A75E0A"/>
    <w:rsid w:val="00A761C7"/>
    <w:rsid w:val="00A77D42"/>
    <w:rsid w:val="00A82E17"/>
    <w:rsid w:val="00A8395F"/>
    <w:rsid w:val="00A83F09"/>
    <w:rsid w:val="00A84105"/>
    <w:rsid w:val="00A8439C"/>
    <w:rsid w:val="00A84502"/>
    <w:rsid w:val="00A85075"/>
    <w:rsid w:val="00A871B2"/>
    <w:rsid w:val="00A90245"/>
    <w:rsid w:val="00A92550"/>
    <w:rsid w:val="00A93F1F"/>
    <w:rsid w:val="00A961F5"/>
    <w:rsid w:val="00AA0F5E"/>
    <w:rsid w:val="00AA12F7"/>
    <w:rsid w:val="00AA2C11"/>
    <w:rsid w:val="00AA3173"/>
    <w:rsid w:val="00AA3A3E"/>
    <w:rsid w:val="00AA52F2"/>
    <w:rsid w:val="00AA5656"/>
    <w:rsid w:val="00AA6D74"/>
    <w:rsid w:val="00AB19B6"/>
    <w:rsid w:val="00AB68CC"/>
    <w:rsid w:val="00AB70E7"/>
    <w:rsid w:val="00AC4382"/>
    <w:rsid w:val="00AC557D"/>
    <w:rsid w:val="00AC6ABA"/>
    <w:rsid w:val="00AD0C65"/>
    <w:rsid w:val="00AD1C80"/>
    <w:rsid w:val="00AD2E24"/>
    <w:rsid w:val="00AD3073"/>
    <w:rsid w:val="00AD47C2"/>
    <w:rsid w:val="00AD5627"/>
    <w:rsid w:val="00AD65C9"/>
    <w:rsid w:val="00AD6639"/>
    <w:rsid w:val="00AE4A25"/>
    <w:rsid w:val="00AE5CCB"/>
    <w:rsid w:val="00AE66DD"/>
    <w:rsid w:val="00AE6868"/>
    <w:rsid w:val="00AE7179"/>
    <w:rsid w:val="00AE775D"/>
    <w:rsid w:val="00AF0832"/>
    <w:rsid w:val="00AF58D0"/>
    <w:rsid w:val="00AF6215"/>
    <w:rsid w:val="00AF6F6E"/>
    <w:rsid w:val="00B009C8"/>
    <w:rsid w:val="00B00A18"/>
    <w:rsid w:val="00B0121A"/>
    <w:rsid w:val="00B03BFA"/>
    <w:rsid w:val="00B0449A"/>
    <w:rsid w:val="00B069AE"/>
    <w:rsid w:val="00B11323"/>
    <w:rsid w:val="00B13A2F"/>
    <w:rsid w:val="00B13C92"/>
    <w:rsid w:val="00B145D2"/>
    <w:rsid w:val="00B14759"/>
    <w:rsid w:val="00B16C0E"/>
    <w:rsid w:val="00B178D3"/>
    <w:rsid w:val="00B21F78"/>
    <w:rsid w:val="00B22F11"/>
    <w:rsid w:val="00B22F73"/>
    <w:rsid w:val="00B26224"/>
    <w:rsid w:val="00B319EA"/>
    <w:rsid w:val="00B3255F"/>
    <w:rsid w:val="00B3308F"/>
    <w:rsid w:val="00B339F8"/>
    <w:rsid w:val="00B4065C"/>
    <w:rsid w:val="00B40982"/>
    <w:rsid w:val="00B42C65"/>
    <w:rsid w:val="00B43512"/>
    <w:rsid w:val="00B450C3"/>
    <w:rsid w:val="00B5159E"/>
    <w:rsid w:val="00B52CD8"/>
    <w:rsid w:val="00B53BCD"/>
    <w:rsid w:val="00B53C9F"/>
    <w:rsid w:val="00B56B18"/>
    <w:rsid w:val="00B604EB"/>
    <w:rsid w:val="00B6108C"/>
    <w:rsid w:val="00B6537C"/>
    <w:rsid w:val="00B67F7B"/>
    <w:rsid w:val="00B734B8"/>
    <w:rsid w:val="00B739E2"/>
    <w:rsid w:val="00B73F26"/>
    <w:rsid w:val="00B8151D"/>
    <w:rsid w:val="00B819AA"/>
    <w:rsid w:val="00B82863"/>
    <w:rsid w:val="00B875D0"/>
    <w:rsid w:val="00B878EA"/>
    <w:rsid w:val="00B93A35"/>
    <w:rsid w:val="00BA0FD6"/>
    <w:rsid w:val="00BA1EE9"/>
    <w:rsid w:val="00BA4B2C"/>
    <w:rsid w:val="00BA5132"/>
    <w:rsid w:val="00BA54AA"/>
    <w:rsid w:val="00BB2109"/>
    <w:rsid w:val="00BB2C6B"/>
    <w:rsid w:val="00BB2D75"/>
    <w:rsid w:val="00BB38D4"/>
    <w:rsid w:val="00BB4D85"/>
    <w:rsid w:val="00BB61E4"/>
    <w:rsid w:val="00BB631E"/>
    <w:rsid w:val="00BB6B05"/>
    <w:rsid w:val="00BB71A8"/>
    <w:rsid w:val="00BC1778"/>
    <w:rsid w:val="00BC4BD5"/>
    <w:rsid w:val="00BC50A3"/>
    <w:rsid w:val="00BD0749"/>
    <w:rsid w:val="00BD3C78"/>
    <w:rsid w:val="00BD41D4"/>
    <w:rsid w:val="00BD465A"/>
    <w:rsid w:val="00BD47A9"/>
    <w:rsid w:val="00BD5316"/>
    <w:rsid w:val="00BD5A86"/>
    <w:rsid w:val="00BD6AC2"/>
    <w:rsid w:val="00BE214C"/>
    <w:rsid w:val="00BE23FA"/>
    <w:rsid w:val="00BE2774"/>
    <w:rsid w:val="00BE2966"/>
    <w:rsid w:val="00BE29AA"/>
    <w:rsid w:val="00BE4956"/>
    <w:rsid w:val="00BE5F08"/>
    <w:rsid w:val="00BE68F9"/>
    <w:rsid w:val="00BF2A9B"/>
    <w:rsid w:val="00BF3DAE"/>
    <w:rsid w:val="00BF69A8"/>
    <w:rsid w:val="00BF7F4F"/>
    <w:rsid w:val="00C003CC"/>
    <w:rsid w:val="00C0087E"/>
    <w:rsid w:val="00C00D84"/>
    <w:rsid w:val="00C02595"/>
    <w:rsid w:val="00C02BB8"/>
    <w:rsid w:val="00C0661B"/>
    <w:rsid w:val="00C06AE9"/>
    <w:rsid w:val="00C06BAE"/>
    <w:rsid w:val="00C106C7"/>
    <w:rsid w:val="00C10AED"/>
    <w:rsid w:val="00C1152B"/>
    <w:rsid w:val="00C11EC5"/>
    <w:rsid w:val="00C12197"/>
    <w:rsid w:val="00C1330A"/>
    <w:rsid w:val="00C145EB"/>
    <w:rsid w:val="00C15955"/>
    <w:rsid w:val="00C20B4D"/>
    <w:rsid w:val="00C20CA0"/>
    <w:rsid w:val="00C2199A"/>
    <w:rsid w:val="00C22E31"/>
    <w:rsid w:val="00C2416A"/>
    <w:rsid w:val="00C26596"/>
    <w:rsid w:val="00C30E45"/>
    <w:rsid w:val="00C325A5"/>
    <w:rsid w:val="00C32F7E"/>
    <w:rsid w:val="00C36A15"/>
    <w:rsid w:val="00C36D98"/>
    <w:rsid w:val="00C3701B"/>
    <w:rsid w:val="00C37043"/>
    <w:rsid w:val="00C42B41"/>
    <w:rsid w:val="00C4300F"/>
    <w:rsid w:val="00C44F9A"/>
    <w:rsid w:val="00C45661"/>
    <w:rsid w:val="00C477EB"/>
    <w:rsid w:val="00C47B18"/>
    <w:rsid w:val="00C5010C"/>
    <w:rsid w:val="00C50912"/>
    <w:rsid w:val="00C54B61"/>
    <w:rsid w:val="00C5666C"/>
    <w:rsid w:val="00C57479"/>
    <w:rsid w:val="00C60F30"/>
    <w:rsid w:val="00C6289D"/>
    <w:rsid w:val="00C62BC1"/>
    <w:rsid w:val="00C63AEB"/>
    <w:rsid w:val="00C64879"/>
    <w:rsid w:val="00C66953"/>
    <w:rsid w:val="00C72EF1"/>
    <w:rsid w:val="00C73133"/>
    <w:rsid w:val="00C731FA"/>
    <w:rsid w:val="00C7359B"/>
    <w:rsid w:val="00C7617C"/>
    <w:rsid w:val="00C765D6"/>
    <w:rsid w:val="00C773BA"/>
    <w:rsid w:val="00C81937"/>
    <w:rsid w:val="00C82C91"/>
    <w:rsid w:val="00C83B21"/>
    <w:rsid w:val="00C846A2"/>
    <w:rsid w:val="00C84E11"/>
    <w:rsid w:val="00C87E14"/>
    <w:rsid w:val="00C87E56"/>
    <w:rsid w:val="00C90EFC"/>
    <w:rsid w:val="00C90FC4"/>
    <w:rsid w:val="00C93009"/>
    <w:rsid w:val="00C935E2"/>
    <w:rsid w:val="00C93752"/>
    <w:rsid w:val="00C93798"/>
    <w:rsid w:val="00C954B7"/>
    <w:rsid w:val="00C9591A"/>
    <w:rsid w:val="00CA333E"/>
    <w:rsid w:val="00CA34A7"/>
    <w:rsid w:val="00CA46AC"/>
    <w:rsid w:val="00CA483C"/>
    <w:rsid w:val="00CA4F71"/>
    <w:rsid w:val="00CA571A"/>
    <w:rsid w:val="00CA76EB"/>
    <w:rsid w:val="00CB0CBA"/>
    <w:rsid w:val="00CB29B2"/>
    <w:rsid w:val="00CB337B"/>
    <w:rsid w:val="00CB45D5"/>
    <w:rsid w:val="00CB4BB0"/>
    <w:rsid w:val="00CB77DB"/>
    <w:rsid w:val="00CB7A83"/>
    <w:rsid w:val="00CC3AE0"/>
    <w:rsid w:val="00CC3C0B"/>
    <w:rsid w:val="00CC3CD3"/>
    <w:rsid w:val="00CC4C6D"/>
    <w:rsid w:val="00CC4F1E"/>
    <w:rsid w:val="00CC6381"/>
    <w:rsid w:val="00CD20F8"/>
    <w:rsid w:val="00CD33B3"/>
    <w:rsid w:val="00CD3705"/>
    <w:rsid w:val="00CD3C64"/>
    <w:rsid w:val="00CD44E7"/>
    <w:rsid w:val="00CD5A3B"/>
    <w:rsid w:val="00CD5C5A"/>
    <w:rsid w:val="00CD6E72"/>
    <w:rsid w:val="00CD7FB6"/>
    <w:rsid w:val="00CE04E9"/>
    <w:rsid w:val="00CE0C5B"/>
    <w:rsid w:val="00CE30F8"/>
    <w:rsid w:val="00CE3EA5"/>
    <w:rsid w:val="00CE6699"/>
    <w:rsid w:val="00CE66A3"/>
    <w:rsid w:val="00CE6F19"/>
    <w:rsid w:val="00CF13C6"/>
    <w:rsid w:val="00CF1C96"/>
    <w:rsid w:val="00CF36E1"/>
    <w:rsid w:val="00CF4BF9"/>
    <w:rsid w:val="00CF5A8C"/>
    <w:rsid w:val="00CF63D3"/>
    <w:rsid w:val="00CF747B"/>
    <w:rsid w:val="00D010D3"/>
    <w:rsid w:val="00D01650"/>
    <w:rsid w:val="00D02CD4"/>
    <w:rsid w:val="00D05A8C"/>
    <w:rsid w:val="00D119DD"/>
    <w:rsid w:val="00D1334A"/>
    <w:rsid w:val="00D13E73"/>
    <w:rsid w:val="00D14A9D"/>
    <w:rsid w:val="00D16536"/>
    <w:rsid w:val="00D17A67"/>
    <w:rsid w:val="00D17FC6"/>
    <w:rsid w:val="00D217D1"/>
    <w:rsid w:val="00D22029"/>
    <w:rsid w:val="00D2517F"/>
    <w:rsid w:val="00D25632"/>
    <w:rsid w:val="00D27D97"/>
    <w:rsid w:val="00D307D9"/>
    <w:rsid w:val="00D3311E"/>
    <w:rsid w:val="00D34E39"/>
    <w:rsid w:val="00D3758C"/>
    <w:rsid w:val="00D37ED9"/>
    <w:rsid w:val="00D41EE7"/>
    <w:rsid w:val="00D46134"/>
    <w:rsid w:val="00D468A9"/>
    <w:rsid w:val="00D47F64"/>
    <w:rsid w:val="00D50946"/>
    <w:rsid w:val="00D5387E"/>
    <w:rsid w:val="00D5493E"/>
    <w:rsid w:val="00D55247"/>
    <w:rsid w:val="00D56A3B"/>
    <w:rsid w:val="00D57364"/>
    <w:rsid w:val="00D57DB7"/>
    <w:rsid w:val="00D61A4F"/>
    <w:rsid w:val="00D61A73"/>
    <w:rsid w:val="00D63270"/>
    <w:rsid w:val="00D63296"/>
    <w:rsid w:val="00D63CDD"/>
    <w:rsid w:val="00D63D73"/>
    <w:rsid w:val="00D6472B"/>
    <w:rsid w:val="00D655AE"/>
    <w:rsid w:val="00D65B17"/>
    <w:rsid w:val="00D66B65"/>
    <w:rsid w:val="00D70772"/>
    <w:rsid w:val="00D7080D"/>
    <w:rsid w:val="00D70EAE"/>
    <w:rsid w:val="00D71509"/>
    <w:rsid w:val="00D72837"/>
    <w:rsid w:val="00D73415"/>
    <w:rsid w:val="00D74B9B"/>
    <w:rsid w:val="00D773CB"/>
    <w:rsid w:val="00D805A4"/>
    <w:rsid w:val="00D8065A"/>
    <w:rsid w:val="00D8103E"/>
    <w:rsid w:val="00D812CE"/>
    <w:rsid w:val="00D81713"/>
    <w:rsid w:val="00D818BA"/>
    <w:rsid w:val="00D842A2"/>
    <w:rsid w:val="00D84946"/>
    <w:rsid w:val="00D84C03"/>
    <w:rsid w:val="00D85C6A"/>
    <w:rsid w:val="00D9235F"/>
    <w:rsid w:val="00D93741"/>
    <w:rsid w:val="00D94474"/>
    <w:rsid w:val="00DA17A1"/>
    <w:rsid w:val="00DA3292"/>
    <w:rsid w:val="00DA552F"/>
    <w:rsid w:val="00DA6C00"/>
    <w:rsid w:val="00DB0147"/>
    <w:rsid w:val="00DB05F1"/>
    <w:rsid w:val="00DB1C9E"/>
    <w:rsid w:val="00DB2434"/>
    <w:rsid w:val="00DB2495"/>
    <w:rsid w:val="00DB461B"/>
    <w:rsid w:val="00DB4D35"/>
    <w:rsid w:val="00DB5BC4"/>
    <w:rsid w:val="00DB5C50"/>
    <w:rsid w:val="00DB6247"/>
    <w:rsid w:val="00DB663D"/>
    <w:rsid w:val="00DC0461"/>
    <w:rsid w:val="00DC10C8"/>
    <w:rsid w:val="00DC181C"/>
    <w:rsid w:val="00DC37F2"/>
    <w:rsid w:val="00DC3E8C"/>
    <w:rsid w:val="00DC4B5E"/>
    <w:rsid w:val="00DC62B7"/>
    <w:rsid w:val="00DC7262"/>
    <w:rsid w:val="00DD1234"/>
    <w:rsid w:val="00DD21D5"/>
    <w:rsid w:val="00DD24A8"/>
    <w:rsid w:val="00DD408F"/>
    <w:rsid w:val="00DD5F43"/>
    <w:rsid w:val="00DD651A"/>
    <w:rsid w:val="00DD7496"/>
    <w:rsid w:val="00DD7960"/>
    <w:rsid w:val="00DD7B03"/>
    <w:rsid w:val="00DE02BB"/>
    <w:rsid w:val="00DE1334"/>
    <w:rsid w:val="00DE2345"/>
    <w:rsid w:val="00DE5F92"/>
    <w:rsid w:val="00DE65F0"/>
    <w:rsid w:val="00DE6EDE"/>
    <w:rsid w:val="00DE715E"/>
    <w:rsid w:val="00DE7C37"/>
    <w:rsid w:val="00DF13F3"/>
    <w:rsid w:val="00DF3683"/>
    <w:rsid w:val="00DF3D6B"/>
    <w:rsid w:val="00DF46B2"/>
    <w:rsid w:val="00DF4F64"/>
    <w:rsid w:val="00DF61B7"/>
    <w:rsid w:val="00E01C32"/>
    <w:rsid w:val="00E01F85"/>
    <w:rsid w:val="00E01F95"/>
    <w:rsid w:val="00E03AFC"/>
    <w:rsid w:val="00E03EBF"/>
    <w:rsid w:val="00E03EC7"/>
    <w:rsid w:val="00E03F88"/>
    <w:rsid w:val="00E05616"/>
    <w:rsid w:val="00E06156"/>
    <w:rsid w:val="00E1257E"/>
    <w:rsid w:val="00E2171E"/>
    <w:rsid w:val="00E21EBB"/>
    <w:rsid w:val="00E24E50"/>
    <w:rsid w:val="00E251EE"/>
    <w:rsid w:val="00E25C60"/>
    <w:rsid w:val="00E25C7A"/>
    <w:rsid w:val="00E26A79"/>
    <w:rsid w:val="00E272EA"/>
    <w:rsid w:val="00E274DF"/>
    <w:rsid w:val="00E302D5"/>
    <w:rsid w:val="00E33927"/>
    <w:rsid w:val="00E33FED"/>
    <w:rsid w:val="00E35383"/>
    <w:rsid w:val="00E3543B"/>
    <w:rsid w:val="00E355F7"/>
    <w:rsid w:val="00E36774"/>
    <w:rsid w:val="00E37DB6"/>
    <w:rsid w:val="00E37FB6"/>
    <w:rsid w:val="00E4062C"/>
    <w:rsid w:val="00E431E4"/>
    <w:rsid w:val="00E43542"/>
    <w:rsid w:val="00E44AA6"/>
    <w:rsid w:val="00E45E21"/>
    <w:rsid w:val="00E53B65"/>
    <w:rsid w:val="00E53DD9"/>
    <w:rsid w:val="00E5541C"/>
    <w:rsid w:val="00E55D04"/>
    <w:rsid w:val="00E56CCE"/>
    <w:rsid w:val="00E60A2A"/>
    <w:rsid w:val="00E62614"/>
    <w:rsid w:val="00E62C51"/>
    <w:rsid w:val="00E631F9"/>
    <w:rsid w:val="00E662FD"/>
    <w:rsid w:val="00E72FD0"/>
    <w:rsid w:val="00E73C16"/>
    <w:rsid w:val="00E75103"/>
    <w:rsid w:val="00E757D0"/>
    <w:rsid w:val="00E767BE"/>
    <w:rsid w:val="00E81024"/>
    <w:rsid w:val="00E8671C"/>
    <w:rsid w:val="00E90298"/>
    <w:rsid w:val="00E916A2"/>
    <w:rsid w:val="00E91930"/>
    <w:rsid w:val="00E9788B"/>
    <w:rsid w:val="00EA349A"/>
    <w:rsid w:val="00EA6D4F"/>
    <w:rsid w:val="00EA6FD3"/>
    <w:rsid w:val="00EA716A"/>
    <w:rsid w:val="00EA7EA8"/>
    <w:rsid w:val="00EB420C"/>
    <w:rsid w:val="00EB43FE"/>
    <w:rsid w:val="00EB4A07"/>
    <w:rsid w:val="00EB6B59"/>
    <w:rsid w:val="00EC0A15"/>
    <w:rsid w:val="00EC4100"/>
    <w:rsid w:val="00EC4306"/>
    <w:rsid w:val="00ED0E97"/>
    <w:rsid w:val="00ED1792"/>
    <w:rsid w:val="00ED1EF6"/>
    <w:rsid w:val="00ED2F87"/>
    <w:rsid w:val="00ED632B"/>
    <w:rsid w:val="00ED6EA9"/>
    <w:rsid w:val="00ED7BE7"/>
    <w:rsid w:val="00EE412B"/>
    <w:rsid w:val="00EE6E8C"/>
    <w:rsid w:val="00EF3FB4"/>
    <w:rsid w:val="00EF4ACB"/>
    <w:rsid w:val="00EF4BF0"/>
    <w:rsid w:val="00EF5E6A"/>
    <w:rsid w:val="00EF77CD"/>
    <w:rsid w:val="00EF780C"/>
    <w:rsid w:val="00F00674"/>
    <w:rsid w:val="00F031BA"/>
    <w:rsid w:val="00F03635"/>
    <w:rsid w:val="00F0455E"/>
    <w:rsid w:val="00F0609A"/>
    <w:rsid w:val="00F07201"/>
    <w:rsid w:val="00F10B8A"/>
    <w:rsid w:val="00F1230D"/>
    <w:rsid w:val="00F1250A"/>
    <w:rsid w:val="00F129EA"/>
    <w:rsid w:val="00F13246"/>
    <w:rsid w:val="00F14BCE"/>
    <w:rsid w:val="00F20440"/>
    <w:rsid w:val="00F20806"/>
    <w:rsid w:val="00F21042"/>
    <w:rsid w:val="00F21E0F"/>
    <w:rsid w:val="00F21FAC"/>
    <w:rsid w:val="00F220C5"/>
    <w:rsid w:val="00F26700"/>
    <w:rsid w:val="00F31825"/>
    <w:rsid w:val="00F318E1"/>
    <w:rsid w:val="00F3264E"/>
    <w:rsid w:val="00F32BB4"/>
    <w:rsid w:val="00F3381B"/>
    <w:rsid w:val="00F34329"/>
    <w:rsid w:val="00F36014"/>
    <w:rsid w:val="00F36CA9"/>
    <w:rsid w:val="00F36E18"/>
    <w:rsid w:val="00F37BC2"/>
    <w:rsid w:val="00F4266A"/>
    <w:rsid w:val="00F437AF"/>
    <w:rsid w:val="00F43DAD"/>
    <w:rsid w:val="00F4569B"/>
    <w:rsid w:val="00F45857"/>
    <w:rsid w:val="00F45F50"/>
    <w:rsid w:val="00F50BF0"/>
    <w:rsid w:val="00F513EB"/>
    <w:rsid w:val="00F5236B"/>
    <w:rsid w:val="00F5252A"/>
    <w:rsid w:val="00F52E47"/>
    <w:rsid w:val="00F54266"/>
    <w:rsid w:val="00F552D2"/>
    <w:rsid w:val="00F5679F"/>
    <w:rsid w:val="00F57245"/>
    <w:rsid w:val="00F57D13"/>
    <w:rsid w:val="00F60D6A"/>
    <w:rsid w:val="00F60F15"/>
    <w:rsid w:val="00F6257C"/>
    <w:rsid w:val="00F62708"/>
    <w:rsid w:val="00F6416B"/>
    <w:rsid w:val="00F6460E"/>
    <w:rsid w:val="00F64CB4"/>
    <w:rsid w:val="00F65889"/>
    <w:rsid w:val="00F71121"/>
    <w:rsid w:val="00F72398"/>
    <w:rsid w:val="00F7254B"/>
    <w:rsid w:val="00F74CC9"/>
    <w:rsid w:val="00F75796"/>
    <w:rsid w:val="00F77106"/>
    <w:rsid w:val="00F80A61"/>
    <w:rsid w:val="00F85B48"/>
    <w:rsid w:val="00F861AE"/>
    <w:rsid w:val="00F86AF8"/>
    <w:rsid w:val="00F86E01"/>
    <w:rsid w:val="00F871D7"/>
    <w:rsid w:val="00F87FB6"/>
    <w:rsid w:val="00F90098"/>
    <w:rsid w:val="00F90B80"/>
    <w:rsid w:val="00F9205E"/>
    <w:rsid w:val="00F92DCC"/>
    <w:rsid w:val="00F92FA5"/>
    <w:rsid w:val="00F935BD"/>
    <w:rsid w:val="00F95230"/>
    <w:rsid w:val="00F96889"/>
    <w:rsid w:val="00FA0513"/>
    <w:rsid w:val="00FA53D1"/>
    <w:rsid w:val="00FA6309"/>
    <w:rsid w:val="00FA6319"/>
    <w:rsid w:val="00FB0F62"/>
    <w:rsid w:val="00FB14CA"/>
    <w:rsid w:val="00FB1C78"/>
    <w:rsid w:val="00FB274E"/>
    <w:rsid w:val="00FB46DD"/>
    <w:rsid w:val="00FB656A"/>
    <w:rsid w:val="00FB68F6"/>
    <w:rsid w:val="00FB7019"/>
    <w:rsid w:val="00FC0AA9"/>
    <w:rsid w:val="00FC32E5"/>
    <w:rsid w:val="00FC3FCD"/>
    <w:rsid w:val="00FC4C92"/>
    <w:rsid w:val="00FC522B"/>
    <w:rsid w:val="00FD0A30"/>
    <w:rsid w:val="00FD1095"/>
    <w:rsid w:val="00FD1A80"/>
    <w:rsid w:val="00FD27C9"/>
    <w:rsid w:val="00FD3204"/>
    <w:rsid w:val="00FD49DC"/>
    <w:rsid w:val="00FD6015"/>
    <w:rsid w:val="00FD630F"/>
    <w:rsid w:val="00FD71C5"/>
    <w:rsid w:val="00FD723B"/>
    <w:rsid w:val="00FD75B3"/>
    <w:rsid w:val="00FE07D2"/>
    <w:rsid w:val="00FE1301"/>
    <w:rsid w:val="00FE1EF4"/>
    <w:rsid w:val="00FE2348"/>
    <w:rsid w:val="00FE2482"/>
    <w:rsid w:val="00FE2F0A"/>
    <w:rsid w:val="00FE6B5D"/>
    <w:rsid w:val="00FE6FD2"/>
    <w:rsid w:val="00FF2A10"/>
    <w:rsid w:val="00FF557B"/>
    <w:rsid w:val="00FF5678"/>
    <w:rsid w:val="00FF57B7"/>
    <w:rsid w:val="00FF6E25"/>
    <w:rsid w:val="00FF7EE1"/>
    <w:rsid w:val="0369A3A6"/>
    <w:rsid w:val="35EBC61D"/>
    <w:rsid w:val="42796E55"/>
    <w:rsid w:val="5A42AE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09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52F"/>
    <w:pPr>
      <w:spacing w:after="200" w:line="276" w:lineRule="auto"/>
    </w:pPr>
  </w:style>
  <w:style w:type="paragraph" w:styleId="Heading1">
    <w:name w:val="heading 1"/>
    <w:basedOn w:val="Heading2"/>
    <w:next w:val="Normal"/>
    <w:link w:val="Heading1Char"/>
    <w:uiPriority w:val="9"/>
    <w:qFormat/>
    <w:rsid w:val="004B3D95"/>
    <w:pPr>
      <w:outlineLvl w:val="0"/>
    </w:pPr>
  </w:style>
  <w:style w:type="paragraph" w:styleId="Heading2">
    <w:name w:val="heading 2"/>
    <w:basedOn w:val="Normal"/>
    <w:next w:val="Normal"/>
    <w:link w:val="Heading2Char"/>
    <w:uiPriority w:val="9"/>
    <w:unhideWhenUsed/>
    <w:qFormat/>
    <w:rsid w:val="004B3D95"/>
    <w:pPr>
      <w:keepNext/>
      <w:spacing w:before="240" w:after="120"/>
      <w:outlineLvl w:val="1"/>
    </w:pPr>
    <w:rPr>
      <w:rFonts w:asciiTheme="minorHAnsi" w:hAnsiTheme="minorHAnsi" w:cstheme="minorHAnsi"/>
      <w:b/>
      <w:szCs w:val="24"/>
    </w:rPr>
  </w:style>
  <w:style w:type="paragraph" w:styleId="Heading3">
    <w:name w:val="heading 3"/>
    <w:basedOn w:val="Normal"/>
    <w:next w:val="Normal"/>
    <w:link w:val="Heading3Char"/>
    <w:uiPriority w:val="9"/>
    <w:unhideWhenUsed/>
    <w:qFormat/>
    <w:rsid w:val="004B3D95"/>
    <w:pPr>
      <w:keepNext/>
      <w:spacing w:before="120" w:after="120"/>
      <w:outlineLvl w:val="2"/>
    </w:pPr>
    <w:rPr>
      <w:rFonts w:asciiTheme="minorHAnsi" w:hAnsiTheme="minorHAnsi" w:cstheme="minorHAnsi"/>
      <w:szCs w:val="24"/>
      <w:u w:val="single"/>
    </w:rPr>
  </w:style>
  <w:style w:type="paragraph" w:styleId="Heading4">
    <w:name w:val="heading 4"/>
    <w:basedOn w:val="Normal"/>
    <w:next w:val="Normal"/>
    <w:link w:val="Heading4Char"/>
    <w:uiPriority w:val="9"/>
    <w:unhideWhenUsed/>
    <w:qFormat/>
    <w:rsid w:val="00F513E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513E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513E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513EB"/>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52F"/>
    <w:pPr>
      <w:ind w:left="720"/>
      <w:contextualSpacing/>
    </w:pPr>
  </w:style>
  <w:style w:type="character" w:styleId="Hyperlink">
    <w:name w:val="Hyperlink"/>
    <w:basedOn w:val="DefaultParagraphFont"/>
    <w:uiPriority w:val="99"/>
    <w:unhideWhenUsed/>
    <w:rsid w:val="00DA552F"/>
    <w:rPr>
      <w:color w:val="0563C1" w:themeColor="hyperlink"/>
      <w:u w:val="single"/>
    </w:rPr>
  </w:style>
  <w:style w:type="paragraph" w:styleId="BalloonText">
    <w:name w:val="Balloon Text"/>
    <w:basedOn w:val="Normal"/>
    <w:link w:val="BalloonTextChar"/>
    <w:uiPriority w:val="99"/>
    <w:semiHidden/>
    <w:unhideWhenUsed/>
    <w:rsid w:val="003774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427"/>
    <w:rPr>
      <w:rFonts w:ascii="Segoe UI" w:hAnsi="Segoe UI" w:cs="Segoe UI"/>
      <w:sz w:val="18"/>
      <w:szCs w:val="18"/>
    </w:rPr>
  </w:style>
  <w:style w:type="character" w:customStyle="1" w:styleId="Heading2Char">
    <w:name w:val="Heading 2 Char"/>
    <w:basedOn w:val="DefaultParagraphFont"/>
    <w:link w:val="Heading2"/>
    <w:uiPriority w:val="9"/>
    <w:rsid w:val="004B3D95"/>
    <w:rPr>
      <w:rFonts w:asciiTheme="minorHAnsi" w:hAnsiTheme="minorHAnsi" w:cstheme="minorHAnsi"/>
      <w:b/>
      <w:szCs w:val="24"/>
    </w:rPr>
  </w:style>
  <w:style w:type="table" w:styleId="TableGrid">
    <w:name w:val="Table Grid"/>
    <w:basedOn w:val="TableNormal"/>
    <w:uiPriority w:val="39"/>
    <w:rsid w:val="00377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aliases w:val="Explanatory Memorandum"/>
    <w:next w:val="Normal"/>
    <w:autoRedefine/>
    <w:uiPriority w:val="39"/>
    <w:unhideWhenUsed/>
    <w:qFormat/>
    <w:rsid w:val="00036FAE"/>
    <w:pPr>
      <w:spacing w:before="360" w:after="0" w:line="276" w:lineRule="auto"/>
    </w:pPr>
    <w:rPr>
      <w:rFonts w:cstheme="majorHAnsi"/>
      <w:b/>
      <w:bCs/>
      <w:caps/>
      <w:szCs w:val="24"/>
    </w:rPr>
  </w:style>
  <w:style w:type="paragraph" w:styleId="TOC2">
    <w:name w:val="toc 2"/>
    <w:basedOn w:val="Normal"/>
    <w:next w:val="Normal"/>
    <w:autoRedefine/>
    <w:uiPriority w:val="39"/>
    <w:unhideWhenUsed/>
    <w:rsid w:val="00377427"/>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377427"/>
    <w:pPr>
      <w:spacing w:after="0"/>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377427"/>
    <w:pPr>
      <w:spacing w:after="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377427"/>
    <w:pPr>
      <w:spacing w:after="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377427"/>
    <w:pPr>
      <w:spacing w:after="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377427"/>
    <w:pPr>
      <w:spacing w:after="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377427"/>
    <w:pPr>
      <w:spacing w:after="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377427"/>
    <w:pPr>
      <w:spacing w:after="0"/>
      <w:ind w:left="1680"/>
    </w:pPr>
    <w:rPr>
      <w:rFonts w:asciiTheme="minorHAnsi" w:hAnsiTheme="minorHAnsi" w:cstheme="minorHAnsi"/>
      <w:sz w:val="20"/>
      <w:szCs w:val="20"/>
    </w:rPr>
  </w:style>
  <w:style w:type="character" w:customStyle="1" w:styleId="Heading3Char">
    <w:name w:val="Heading 3 Char"/>
    <w:basedOn w:val="DefaultParagraphFont"/>
    <w:link w:val="Heading3"/>
    <w:uiPriority w:val="9"/>
    <w:rsid w:val="004B3D95"/>
    <w:rPr>
      <w:rFonts w:asciiTheme="minorHAnsi" w:hAnsiTheme="minorHAnsi" w:cstheme="minorHAnsi"/>
      <w:szCs w:val="24"/>
      <w:u w:val="single"/>
    </w:rPr>
  </w:style>
  <w:style w:type="character" w:styleId="CommentReference">
    <w:name w:val="annotation reference"/>
    <w:basedOn w:val="DefaultParagraphFont"/>
    <w:uiPriority w:val="99"/>
    <w:semiHidden/>
    <w:unhideWhenUsed/>
    <w:rsid w:val="00627EDA"/>
    <w:rPr>
      <w:sz w:val="16"/>
      <w:szCs w:val="16"/>
    </w:rPr>
  </w:style>
  <w:style w:type="paragraph" w:styleId="CommentText">
    <w:name w:val="annotation text"/>
    <w:basedOn w:val="Normal"/>
    <w:link w:val="CommentTextChar"/>
    <w:uiPriority w:val="99"/>
    <w:unhideWhenUsed/>
    <w:rsid w:val="00627EDA"/>
    <w:pPr>
      <w:spacing w:line="240" w:lineRule="auto"/>
    </w:pPr>
    <w:rPr>
      <w:sz w:val="20"/>
      <w:szCs w:val="20"/>
    </w:rPr>
  </w:style>
  <w:style w:type="character" w:customStyle="1" w:styleId="CommentTextChar">
    <w:name w:val="Comment Text Char"/>
    <w:basedOn w:val="DefaultParagraphFont"/>
    <w:link w:val="CommentText"/>
    <w:uiPriority w:val="99"/>
    <w:rsid w:val="00627EDA"/>
    <w:rPr>
      <w:sz w:val="20"/>
      <w:szCs w:val="20"/>
    </w:rPr>
  </w:style>
  <w:style w:type="paragraph" w:styleId="CommentSubject">
    <w:name w:val="annotation subject"/>
    <w:basedOn w:val="CommentText"/>
    <w:next w:val="CommentText"/>
    <w:link w:val="CommentSubjectChar"/>
    <w:uiPriority w:val="99"/>
    <w:semiHidden/>
    <w:unhideWhenUsed/>
    <w:rsid w:val="00627EDA"/>
    <w:rPr>
      <w:b/>
      <w:bCs/>
    </w:rPr>
  </w:style>
  <w:style w:type="character" w:customStyle="1" w:styleId="CommentSubjectChar">
    <w:name w:val="Comment Subject Char"/>
    <w:basedOn w:val="CommentTextChar"/>
    <w:link w:val="CommentSubject"/>
    <w:uiPriority w:val="99"/>
    <w:semiHidden/>
    <w:rsid w:val="00627EDA"/>
    <w:rPr>
      <w:b/>
      <w:bCs/>
      <w:sz w:val="20"/>
      <w:szCs w:val="20"/>
    </w:rPr>
  </w:style>
  <w:style w:type="character" w:customStyle="1" w:styleId="Heading1Char">
    <w:name w:val="Heading 1 Char"/>
    <w:basedOn w:val="DefaultParagraphFont"/>
    <w:link w:val="Heading1"/>
    <w:uiPriority w:val="9"/>
    <w:rsid w:val="004B3D95"/>
    <w:rPr>
      <w:rFonts w:asciiTheme="minorHAnsi" w:hAnsiTheme="minorHAnsi" w:cstheme="minorHAnsi"/>
      <w:b/>
      <w:szCs w:val="24"/>
    </w:rPr>
  </w:style>
  <w:style w:type="character" w:customStyle="1" w:styleId="Heading4Char">
    <w:name w:val="Heading 4 Char"/>
    <w:basedOn w:val="DefaultParagraphFont"/>
    <w:link w:val="Heading4"/>
    <w:uiPriority w:val="9"/>
    <w:rsid w:val="00F513E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513E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513E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F513EB"/>
    <w:rPr>
      <w:rFonts w:asciiTheme="majorHAnsi" w:eastAsiaTheme="majorEastAsia" w:hAnsiTheme="majorHAnsi" w:cstheme="majorBidi"/>
      <w:i/>
      <w:iCs/>
      <w:color w:val="1F4D78" w:themeColor="accent1" w:themeShade="7F"/>
    </w:rPr>
  </w:style>
  <w:style w:type="paragraph" w:styleId="TOCHeading">
    <w:name w:val="TOC Heading"/>
    <w:basedOn w:val="Heading1"/>
    <w:next w:val="Normal"/>
    <w:uiPriority w:val="39"/>
    <w:unhideWhenUsed/>
    <w:qFormat/>
    <w:rsid w:val="00844D23"/>
    <w:pPr>
      <w:spacing w:line="259" w:lineRule="auto"/>
      <w:outlineLvl w:val="9"/>
    </w:pPr>
    <w:rPr>
      <w:lang w:val="en-US"/>
    </w:rPr>
  </w:style>
  <w:style w:type="character" w:styleId="FollowedHyperlink">
    <w:name w:val="FollowedHyperlink"/>
    <w:basedOn w:val="DefaultParagraphFont"/>
    <w:uiPriority w:val="99"/>
    <w:semiHidden/>
    <w:unhideWhenUsed/>
    <w:rsid w:val="008F002D"/>
    <w:rPr>
      <w:color w:val="954F72" w:themeColor="followedHyperlink"/>
      <w:u w:val="single"/>
    </w:rPr>
  </w:style>
  <w:style w:type="paragraph" w:styleId="Header">
    <w:name w:val="header"/>
    <w:basedOn w:val="Normal"/>
    <w:link w:val="HeaderChar"/>
    <w:uiPriority w:val="99"/>
    <w:unhideWhenUsed/>
    <w:rsid w:val="00783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FAB"/>
  </w:style>
  <w:style w:type="paragraph" w:styleId="Footer">
    <w:name w:val="footer"/>
    <w:basedOn w:val="Normal"/>
    <w:link w:val="FooterChar"/>
    <w:uiPriority w:val="99"/>
    <w:unhideWhenUsed/>
    <w:rsid w:val="00783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FAB"/>
  </w:style>
  <w:style w:type="paragraph" w:styleId="Revision">
    <w:name w:val="Revision"/>
    <w:hidden/>
    <w:uiPriority w:val="99"/>
    <w:semiHidden/>
    <w:rsid w:val="00A105DA"/>
    <w:pPr>
      <w:spacing w:after="0" w:line="240" w:lineRule="auto"/>
    </w:pPr>
  </w:style>
  <w:style w:type="paragraph" w:customStyle="1" w:styleId="BodyNum">
    <w:name w:val="BodyNum"/>
    <w:aliases w:val="b1"/>
    <w:basedOn w:val="Normal"/>
    <w:rsid w:val="00677A0D"/>
    <w:pPr>
      <w:numPr>
        <w:numId w:val="2"/>
      </w:numPr>
      <w:spacing w:before="240" w:after="0" w:line="240" w:lineRule="auto"/>
    </w:pPr>
    <w:rPr>
      <w:rFonts w:eastAsia="Times New Roman" w:cs="Times New Roman"/>
      <w:szCs w:val="20"/>
      <w:lang w:eastAsia="en-AU"/>
    </w:rPr>
  </w:style>
  <w:style w:type="paragraph" w:customStyle="1" w:styleId="BodyPara">
    <w:name w:val="BodyPara"/>
    <w:aliases w:val="ba"/>
    <w:basedOn w:val="Normal"/>
    <w:rsid w:val="00677A0D"/>
    <w:pPr>
      <w:numPr>
        <w:ilvl w:val="1"/>
        <w:numId w:val="2"/>
      </w:numPr>
      <w:spacing w:before="240" w:after="0" w:line="240" w:lineRule="auto"/>
    </w:pPr>
    <w:rPr>
      <w:rFonts w:eastAsia="Times New Roman" w:cs="Times New Roman"/>
      <w:szCs w:val="20"/>
      <w:lang w:eastAsia="en-AU"/>
    </w:rPr>
  </w:style>
  <w:style w:type="paragraph" w:customStyle="1" w:styleId="BodyParaBullet">
    <w:name w:val="BodyParaBullet"/>
    <w:aliases w:val="bpb"/>
    <w:basedOn w:val="Normal"/>
    <w:rsid w:val="00677A0D"/>
    <w:pPr>
      <w:numPr>
        <w:ilvl w:val="2"/>
        <w:numId w:val="2"/>
      </w:numPr>
      <w:tabs>
        <w:tab w:val="left" w:pos="2160"/>
      </w:tabs>
      <w:spacing w:before="240" w:after="0" w:line="240" w:lineRule="auto"/>
    </w:pPr>
    <w:rPr>
      <w:rFonts w:eastAsia="Times New Roman" w:cs="Times New Roman"/>
      <w:szCs w:val="20"/>
      <w:lang w:eastAsia="en-AU"/>
    </w:rPr>
  </w:style>
  <w:style w:type="paragraph" w:customStyle="1" w:styleId="BodySubPara">
    <w:name w:val="BodySubPara"/>
    <w:aliases w:val="bi"/>
    <w:basedOn w:val="Normal"/>
    <w:rsid w:val="00677A0D"/>
    <w:pPr>
      <w:numPr>
        <w:ilvl w:val="3"/>
        <w:numId w:val="2"/>
      </w:numPr>
      <w:spacing w:before="240" w:after="0" w:line="240" w:lineRule="auto"/>
    </w:pPr>
    <w:rPr>
      <w:rFonts w:eastAsia="Times New Roman" w:cs="Times New Roman"/>
      <w:szCs w:val="20"/>
      <w:lang w:eastAsia="en-AU"/>
    </w:rPr>
  </w:style>
  <w:style w:type="numbering" w:customStyle="1" w:styleId="OPCBodyList">
    <w:name w:val="OPCBodyList"/>
    <w:rsid w:val="00677A0D"/>
    <w:pPr>
      <w:numPr>
        <w:numId w:val="2"/>
      </w:numPr>
    </w:pPr>
  </w:style>
  <w:style w:type="paragraph" w:styleId="FootnoteText">
    <w:name w:val="footnote text"/>
    <w:basedOn w:val="Normal"/>
    <w:link w:val="FootnoteTextChar"/>
    <w:semiHidden/>
    <w:rsid w:val="00DB6247"/>
    <w:pPr>
      <w:overflowPunct w:val="0"/>
      <w:autoSpaceDE w:val="0"/>
      <w:autoSpaceDN w:val="0"/>
      <w:adjustRightInd w:val="0"/>
      <w:spacing w:after="0" w:line="240" w:lineRule="atLeast"/>
      <w:ind w:left="284" w:hanging="284"/>
      <w:textAlignment w:val="baseline"/>
    </w:pPr>
    <w:rPr>
      <w:rFonts w:eastAsia="Times New Roman" w:cs="Times New Roman"/>
      <w:sz w:val="20"/>
      <w:szCs w:val="20"/>
      <w:lang w:val="x-none" w:eastAsia="en-AU"/>
    </w:rPr>
  </w:style>
  <w:style w:type="character" w:customStyle="1" w:styleId="FootnoteTextChar">
    <w:name w:val="Footnote Text Char"/>
    <w:basedOn w:val="DefaultParagraphFont"/>
    <w:link w:val="FootnoteText"/>
    <w:semiHidden/>
    <w:rsid w:val="00DB6247"/>
    <w:rPr>
      <w:rFonts w:eastAsia="Times New Roman" w:cs="Times New Roman"/>
      <w:sz w:val="20"/>
      <w:szCs w:val="20"/>
      <w:lang w:val="x-none" w:eastAsia="en-AU"/>
    </w:rPr>
  </w:style>
  <w:style w:type="character" w:styleId="FootnoteReference">
    <w:name w:val="footnote reference"/>
    <w:semiHidden/>
    <w:rsid w:val="00DB6247"/>
    <w:rPr>
      <w:vertAlign w:val="superscript"/>
    </w:rPr>
  </w:style>
  <w:style w:type="paragraph" w:styleId="Quote">
    <w:name w:val="Quote"/>
    <w:basedOn w:val="Normal"/>
    <w:link w:val="QuoteChar"/>
    <w:qFormat/>
    <w:rsid w:val="00DB6247"/>
    <w:pPr>
      <w:spacing w:after="240" w:line="240" w:lineRule="auto"/>
      <w:ind w:left="851" w:right="851"/>
      <w:jc w:val="both"/>
    </w:pPr>
    <w:rPr>
      <w:rFonts w:eastAsia="Times New Roman" w:cs="Times New Roman"/>
      <w:szCs w:val="20"/>
    </w:rPr>
  </w:style>
  <w:style w:type="character" w:customStyle="1" w:styleId="QuoteChar">
    <w:name w:val="Quote Char"/>
    <w:basedOn w:val="DefaultParagraphFont"/>
    <w:link w:val="Quote"/>
    <w:rsid w:val="00DB6247"/>
    <w:rPr>
      <w:rFonts w:eastAsia="Times New Roman" w:cs="Times New Roman"/>
      <w:szCs w:val="20"/>
    </w:rPr>
  </w:style>
  <w:style w:type="character" w:customStyle="1" w:styleId="charapple-converted-space">
    <w:name w:val="charapple-converted-space"/>
    <w:rsid w:val="00DB6247"/>
  </w:style>
  <w:style w:type="paragraph" w:styleId="Title">
    <w:name w:val="Title"/>
    <w:basedOn w:val="Normal"/>
    <w:next w:val="Normal"/>
    <w:link w:val="TitleChar"/>
    <w:uiPriority w:val="10"/>
    <w:qFormat/>
    <w:rsid w:val="009D0999"/>
    <w:pPr>
      <w:jc w:val="center"/>
    </w:pPr>
    <w:rPr>
      <w:rFonts w:asciiTheme="minorHAnsi" w:hAnsiTheme="minorHAnsi" w:cstheme="minorHAnsi"/>
      <w:b/>
      <w:szCs w:val="24"/>
      <w:u w:val="single"/>
    </w:rPr>
  </w:style>
  <w:style w:type="character" w:customStyle="1" w:styleId="TitleChar">
    <w:name w:val="Title Char"/>
    <w:basedOn w:val="DefaultParagraphFont"/>
    <w:link w:val="Title"/>
    <w:uiPriority w:val="10"/>
    <w:rsid w:val="009D0999"/>
    <w:rPr>
      <w:rFonts w:asciiTheme="minorHAnsi" w:hAnsiTheme="minorHAnsi" w:cstheme="minorHAnsi"/>
      <w:b/>
      <w:szCs w:val="24"/>
      <w:u w:val="single"/>
    </w:rPr>
  </w:style>
  <w:style w:type="paragraph" w:styleId="Subtitle">
    <w:name w:val="Subtitle"/>
    <w:basedOn w:val="Normal"/>
    <w:next w:val="Normal"/>
    <w:link w:val="SubtitleChar"/>
    <w:uiPriority w:val="11"/>
    <w:qFormat/>
    <w:rsid w:val="009D0999"/>
    <w:pPr>
      <w:jc w:val="center"/>
    </w:pPr>
    <w:rPr>
      <w:rFonts w:asciiTheme="minorHAnsi" w:hAnsiTheme="minorHAnsi" w:cstheme="minorHAnsi"/>
      <w:b/>
      <w:i/>
      <w:szCs w:val="24"/>
    </w:rPr>
  </w:style>
  <w:style w:type="character" w:customStyle="1" w:styleId="SubtitleChar">
    <w:name w:val="Subtitle Char"/>
    <w:basedOn w:val="DefaultParagraphFont"/>
    <w:link w:val="Subtitle"/>
    <w:uiPriority w:val="11"/>
    <w:rsid w:val="009D0999"/>
    <w:rPr>
      <w:rFonts w:asciiTheme="minorHAnsi" w:hAnsiTheme="minorHAnsi" w:cstheme="minorHAnsi"/>
      <w:b/>
      <w:i/>
      <w:szCs w:val="24"/>
    </w:rPr>
  </w:style>
  <w:style w:type="character" w:styleId="IntenseEmphasis">
    <w:name w:val="Intense Emphasis"/>
    <w:basedOn w:val="DefaultParagraphFont"/>
    <w:uiPriority w:val="21"/>
    <w:qFormat/>
    <w:rsid w:val="00D6472B"/>
    <w:rPr>
      <w:i/>
      <w:iCs/>
      <w:color w:val="5B9BD5" w:themeColor="accent1"/>
    </w:rPr>
  </w:style>
  <w:style w:type="paragraph" w:customStyle="1" w:styleId="ActHead2">
    <w:name w:val="ActHead 2"/>
    <w:aliases w:val="p"/>
    <w:basedOn w:val="Normal"/>
    <w:next w:val="Normal"/>
    <w:qFormat/>
    <w:rsid w:val="00A27144"/>
    <w:pPr>
      <w:keepNext/>
      <w:keepLines/>
      <w:spacing w:before="280" w:after="0" w:line="240" w:lineRule="auto"/>
      <w:ind w:left="1134" w:hanging="1134"/>
      <w:outlineLvl w:val="1"/>
    </w:pPr>
    <w:rPr>
      <w:rFonts w:eastAsia="Times New Roman" w:cs="Times New Roman"/>
      <w:b/>
      <w:kern w:val="28"/>
      <w:sz w:val="32"/>
      <w:szCs w:val="20"/>
      <w:lang w:eastAsia="en-AU"/>
    </w:rPr>
  </w:style>
  <w:style w:type="paragraph" w:customStyle="1" w:styleId="paragraph">
    <w:name w:val="paragraph"/>
    <w:aliases w:val="a"/>
    <w:basedOn w:val="Normal"/>
    <w:uiPriority w:val="99"/>
    <w:rsid w:val="00977082"/>
    <w:pPr>
      <w:tabs>
        <w:tab w:val="right" w:pos="1531"/>
      </w:tabs>
      <w:spacing w:before="40" w:after="0" w:line="240" w:lineRule="auto"/>
      <w:ind w:left="1644" w:hanging="1644"/>
    </w:pPr>
    <w:rPr>
      <w:rFonts w:eastAsia="Times New Roman" w:cs="Times New Roman"/>
      <w:sz w:val="22"/>
      <w:szCs w:val="20"/>
      <w:lang w:eastAsia="en-AU"/>
    </w:rPr>
  </w:style>
  <w:style w:type="character" w:customStyle="1" w:styleId="subsectionChar">
    <w:name w:val="subsection Char"/>
    <w:aliases w:val="ss Char"/>
    <w:basedOn w:val="DefaultParagraphFont"/>
    <w:link w:val="subsection"/>
    <w:locked/>
    <w:rsid w:val="00AA6D74"/>
  </w:style>
  <w:style w:type="paragraph" w:customStyle="1" w:styleId="subsection">
    <w:name w:val="subsection"/>
    <w:aliases w:val="ss,Subsection"/>
    <w:basedOn w:val="Normal"/>
    <w:link w:val="subsectionChar"/>
    <w:rsid w:val="00AA6D74"/>
    <w:pPr>
      <w:spacing w:before="180" w:after="0" w:line="240" w:lineRule="auto"/>
      <w:ind w:left="1134" w:hanging="1134"/>
    </w:pPr>
  </w:style>
  <w:style w:type="paragraph" w:customStyle="1" w:styleId="notepara">
    <w:name w:val="note(para)"/>
    <w:aliases w:val="na"/>
    <w:basedOn w:val="Normal"/>
    <w:rsid w:val="00AA6D74"/>
    <w:pPr>
      <w:spacing w:before="40" w:after="0" w:line="198" w:lineRule="exact"/>
      <w:ind w:left="2354" w:hanging="369"/>
    </w:pPr>
    <w:rPr>
      <w:rFonts w:cs="Times New Roman"/>
      <w:sz w:val="18"/>
      <w:szCs w:val="18"/>
      <w:lang w:eastAsia="en-AU"/>
    </w:rPr>
  </w:style>
  <w:style w:type="paragraph" w:customStyle="1" w:styleId="notetext">
    <w:name w:val="note(text)"/>
    <w:aliases w:val="n"/>
    <w:basedOn w:val="Normal"/>
    <w:link w:val="notetextChar"/>
    <w:rsid w:val="00146BD8"/>
    <w:pPr>
      <w:spacing w:before="122" w:after="0" w:line="198" w:lineRule="exact"/>
      <w:ind w:left="1985" w:hanging="851"/>
    </w:pPr>
    <w:rPr>
      <w:rFonts w:eastAsia="Times New Roman" w:cs="Times New Roman"/>
      <w:sz w:val="18"/>
      <w:szCs w:val="20"/>
      <w:lang w:eastAsia="en-AU"/>
    </w:rPr>
  </w:style>
  <w:style w:type="character" w:customStyle="1" w:styleId="notetextChar">
    <w:name w:val="note(text) Char"/>
    <w:aliases w:val="n Char"/>
    <w:basedOn w:val="DefaultParagraphFont"/>
    <w:link w:val="notetext"/>
    <w:rsid w:val="00146BD8"/>
    <w:rPr>
      <w:rFonts w:eastAsia="Times New Roman" w:cs="Times New Roman"/>
      <w:sz w:val="18"/>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22681">
      <w:bodyDiv w:val="1"/>
      <w:marLeft w:val="0"/>
      <w:marRight w:val="0"/>
      <w:marTop w:val="0"/>
      <w:marBottom w:val="0"/>
      <w:divBdr>
        <w:top w:val="none" w:sz="0" w:space="0" w:color="auto"/>
        <w:left w:val="none" w:sz="0" w:space="0" w:color="auto"/>
        <w:bottom w:val="none" w:sz="0" w:space="0" w:color="auto"/>
        <w:right w:val="none" w:sz="0" w:space="0" w:color="auto"/>
      </w:divBdr>
    </w:div>
    <w:div w:id="273901450">
      <w:bodyDiv w:val="1"/>
      <w:marLeft w:val="0"/>
      <w:marRight w:val="0"/>
      <w:marTop w:val="0"/>
      <w:marBottom w:val="0"/>
      <w:divBdr>
        <w:top w:val="none" w:sz="0" w:space="0" w:color="auto"/>
        <w:left w:val="none" w:sz="0" w:space="0" w:color="auto"/>
        <w:bottom w:val="none" w:sz="0" w:space="0" w:color="auto"/>
        <w:right w:val="none" w:sz="0" w:space="0" w:color="auto"/>
      </w:divBdr>
    </w:div>
    <w:div w:id="550116678">
      <w:bodyDiv w:val="1"/>
      <w:marLeft w:val="0"/>
      <w:marRight w:val="0"/>
      <w:marTop w:val="0"/>
      <w:marBottom w:val="0"/>
      <w:divBdr>
        <w:top w:val="none" w:sz="0" w:space="0" w:color="auto"/>
        <w:left w:val="none" w:sz="0" w:space="0" w:color="auto"/>
        <w:bottom w:val="none" w:sz="0" w:space="0" w:color="auto"/>
        <w:right w:val="none" w:sz="0" w:space="0" w:color="auto"/>
      </w:divBdr>
    </w:div>
    <w:div w:id="553201642">
      <w:bodyDiv w:val="1"/>
      <w:marLeft w:val="0"/>
      <w:marRight w:val="0"/>
      <w:marTop w:val="0"/>
      <w:marBottom w:val="0"/>
      <w:divBdr>
        <w:top w:val="none" w:sz="0" w:space="0" w:color="auto"/>
        <w:left w:val="none" w:sz="0" w:space="0" w:color="auto"/>
        <w:bottom w:val="none" w:sz="0" w:space="0" w:color="auto"/>
        <w:right w:val="none" w:sz="0" w:space="0" w:color="auto"/>
      </w:divBdr>
    </w:div>
    <w:div w:id="1105734930">
      <w:bodyDiv w:val="1"/>
      <w:marLeft w:val="0"/>
      <w:marRight w:val="0"/>
      <w:marTop w:val="0"/>
      <w:marBottom w:val="0"/>
      <w:divBdr>
        <w:top w:val="none" w:sz="0" w:space="0" w:color="auto"/>
        <w:left w:val="none" w:sz="0" w:space="0" w:color="auto"/>
        <w:bottom w:val="none" w:sz="0" w:space="0" w:color="auto"/>
        <w:right w:val="none" w:sz="0" w:space="0" w:color="auto"/>
      </w:divBdr>
    </w:div>
    <w:div w:id="1665009460">
      <w:bodyDiv w:val="1"/>
      <w:marLeft w:val="0"/>
      <w:marRight w:val="0"/>
      <w:marTop w:val="0"/>
      <w:marBottom w:val="0"/>
      <w:divBdr>
        <w:top w:val="none" w:sz="0" w:space="0" w:color="auto"/>
        <w:left w:val="none" w:sz="0" w:space="0" w:color="auto"/>
        <w:bottom w:val="none" w:sz="0" w:space="0" w:color="auto"/>
        <w:right w:val="none" w:sz="0" w:space="0" w:color="auto"/>
      </w:divBdr>
    </w:div>
    <w:div w:id="1692485983">
      <w:bodyDiv w:val="1"/>
      <w:marLeft w:val="0"/>
      <w:marRight w:val="0"/>
      <w:marTop w:val="0"/>
      <w:marBottom w:val="0"/>
      <w:divBdr>
        <w:top w:val="none" w:sz="0" w:space="0" w:color="auto"/>
        <w:left w:val="none" w:sz="0" w:space="0" w:color="auto"/>
        <w:bottom w:val="none" w:sz="0" w:space="0" w:color="auto"/>
        <w:right w:val="none" w:sz="0" w:space="0" w:color="auto"/>
      </w:divBdr>
    </w:div>
    <w:div w:id="1876311266">
      <w:bodyDiv w:val="1"/>
      <w:marLeft w:val="0"/>
      <w:marRight w:val="0"/>
      <w:marTop w:val="0"/>
      <w:marBottom w:val="0"/>
      <w:divBdr>
        <w:top w:val="none" w:sz="0" w:space="0" w:color="auto"/>
        <w:left w:val="none" w:sz="0" w:space="0" w:color="auto"/>
        <w:bottom w:val="none" w:sz="0" w:space="0" w:color="auto"/>
        <w:right w:val="none" w:sz="0" w:space="0" w:color="auto"/>
      </w:divBdr>
    </w:div>
    <w:div w:id="191662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586E9CAD75D34B8F174516464E7694" ma:contentTypeVersion="10" ma:contentTypeDescription="Create a new document." ma:contentTypeScope="" ma:versionID="fa9cb2acf2f3a12934c3a0238dcc8bcb">
  <xsd:schema xmlns:xsd="http://www.w3.org/2001/XMLSchema" xmlns:xs="http://www.w3.org/2001/XMLSchema" xmlns:p="http://schemas.microsoft.com/office/2006/metadata/properties" xmlns:ns2="43302b4f-6878-4c8a-b3e2-269dfb6c2291" xmlns:ns3="67d1c035-5322-4e9f-bb68-fe4036b21885" targetNamespace="http://schemas.microsoft.com/office/2006/metadata/properties" ma:root="true" ma:fieldsID="52a3f01f07898a97c4d14b4abd60be8d" ns2:_="" ns3:_="">
    <xsd:import namespace="43302b4f-6878-4c8a-b3e2-269dfb6c2291"/>
    <xsd:import namespace="67d1c035-5322-4e9f-bb68-fe4036b218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02b4f-6878-4c8a-b3e2-269dfb6c2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d1c035-5322-4e9f-bb68-fe4036b218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2877de-1ade-4f90-9d43-8f9c9ee603c6}" ma:internalName="TaxCatchAll" ma:showField="CatchAllData" ma:web="67d1c035-5322-4e9f-bb68-fe4036b218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3302b4f-6878-4c8a-b3e2-269dfb6c2291">
      <Terms xmlns="http://schemas.microsoft.com/office/infopath/2007/PartnerControls"/>
    </lcf76f155ced4ddcb4097134ff3c332f>
    <TaxCatchAll xmlns="67d1c035-5322-4e9f-bb68-fe4036b21885" xsi:nil="true"/>
  </documentManagement>
</p:properties>
</file>

<file path=customXml/itemProps1.xml><?xml version="1.0" encoding="utf-8"?>
<ds:datastoreItem xmlns:ds="http://schemas.openxmlformats.org/officeDocument/2006/customXml" ds:itemID="{D080CF8B-BF75-464D-8F5B-9FE55892D6DC}">
  <ds:schemaRefs>
    <ds:schemaRef ds:uri="http://schemas.openxmlformats.org/officeDocument/2006/bibliography"/>
  </ds:schemaRefs>
</ds:datastoreItem>
</file>

<file path=customXml/itemProps2.xml><?xml version="1.0" encoding="utf-8"?>
<ds:datastoreItem xmlns:ds="http://schemas.openxmlformats.org/officeDocument/2006/customXml" ds:itemID="{15AF9C87-BB2D-48E1-B18E-A0F689964929}"/>
</file>

<file path=customXml/itemProps3.xml><?xml version="1.0" encoding="utf-8"?>
<ds:datastoreItem xmlns:ds="http://schemas.openxmlformats.org/officeDocument/2006/customXml" ds:itemID="{F5C7176D-9DF3-4508-B804-569788D0D6AC}"/>
</file>

<file path=customXml/itemProps4.xml><?xml version="1.0" encoding="utf-8"?>
<ds:datastoreItem xmlns:ds="http://schemas.openxmlformats.org/officeDocument/2006/customXml" ds:itemID="{1EDE169C-DD2D-4101-AD07-3AC90D6BDF9F}"/>
</file>

<file path=docProps/app.xml><?xml version="1.0" encoding="utf-8"?>
<Properties xmlns="http://schemas.openxmlformats.org/officeDocument/2006/extended-properties" xmlns:vt="http://schemas.openxmlformats.org/officeDocument/2006/docPropsVTypes">
  <Template>Normal</Template>
  <TotalTime>0</TotalTime>
  <Pages>18</Pages>
  <Words>7004</Words>
  <Characters>37985</Characters>
  <Application>Microsoft Office Word</Application>
  <DocSecurity>0</DocSecurity>
  <Lines>599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2026-08-31T03:45:00Z</dcterms:created>
  <dcterms:modified xsi:type="dcterms:W3CDTF">2026-08-31T03:46:00Z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877481-9e35-4b68-b667-876a73c6db41_Enabled">
    <vt:lpwstr>true</vt:lpwstr>
  </property>
  <property fmtid="{D5CDD505-2E9C-101B-9397-08002B2CF9AE}" pid="3" name="MSIP_Label_5f877481-9e35-4b68-b667-876a73c6db41_SetDate">
    <vt:lpwstr>2026-08-31T03:46:12Z</vt:lpwstr>
  </property>
  <property fmtid="{D5CDD505-2E9C-101B-9397-08002B2CF9AE}" pid="4" name="MSIP_Label_5f877481-9e35-4b68-b667-876a73c6db41_Method">
    <vt:lpwstr>Privileged</vt:lpwstr>
  </property>
  <property fmtid="{D5CDD505-2E9C-101B-9397-08002B2CF9AE}" pid="5" name="MSIP_Label_5f877481-9e35-4b68-b667-876a73c6db41_Name">
    <vt:lpwstr>5f877481-9e35-4b68-b667-876a73c6db41</vt:lpwstr>
  </property>
  <property fmtid="{D5CDD505-2E9C-101B-9397-08002B2CF9AE}" pid="6" name="MSIP_Label_5f877481-9e35-4b68-b667-876a73c6db41_SiteId">
    <vt:lpwstr>dd0cfd15-4558-4b12-8bad-ea26984fc417</vt:lpwstr>
  </property>
  <property fmtid="{D5CDD505-2E9C-101B-9397-08002B2CF9AE}" pid="7" name="MSIP_Label_5f877481-9e35-4b68-b667-876a73c6db41_ActionId">
    <vt:lpwstr>f3983584-5d08-446b-be9d-6e6b19e02700</vt:lpwstr>
  </property>
  <property fmtid="{D5CDD505-2E9C-101B-9397-08002B2CF9AE}" pid="8" name="MSIP_Label_5f877481-9e35-4b68-b667-876a73c6db41_ContentBits">
    <vt:lpwstr>0</vt:lpwstr>
  </property>
  <property fmtid="{D5CDD505-2E9C-101B-9397-08002B2CF9AE}" pid="9" name="MSIP_Label_5f877481-9e35-4b68-b667-876a73c6db41_Tag">
    <vt:lpwstr>10, 0, 1, 1</vt:lpwstr>
  </property>
  <property fmtid="{D5CDD505-2E9C-101B-9397-08002B2CF9AE}" pid="10" name="DocHub_DocumentType">
    <vt:lpwstr>1456;#Explanatory Memorandum|e1baf4eb-cfb1-4562-a99a-5aebab1aca70</vt:lpwstr>
  </property>
  <property fmtid="{D5CDD505-2E9C-101B-9397-08002B2CF9AE}" pid="11" name="DocHub_GovernmentEntities">
    <vt:lpwstr/>
  </property>
  <property fmtid="{D5CDD505-2E9C-101B-9397-08002B2CF9AE}" pid="12" name="MediaServiceImageTags">
    <vt:lpwstr/>
  </property>
  <property fmtid="{D5CDD505-2E9C-101B-9397-08002B2CF9AE}" pid="13" name="ContentTypeId">
    <vt:lpwstr>0x01010087586E9CAD75D34B8F174516464E7694</vt:lpwstr>
  </property>
  <property fmtid="{D5CDD505-2E9C-101B-9397-08002B2CF9AE}" pid="14" name="DocHub_OrganisationEntities">
    <vt:lpwstr/>
  </property>
  <property fmtid="{D5CDD505-2E9C-101B-9397-08002B2CF9AE}" pid="15" name="DocHub_WorkTopic">
    <vt:lpwstr>407;#Legislative Amendments|dd198551-46f6-4185-84c8-5a26b7614e9c</vt:lpwstr>
  </property>
  <property fmtid="{D5CDD505-2E9C-101B-9397-08002B2CF9AE}" pid="16" name="DocHub_Year">
    <vt:lpwstr>3075;#2019|7e451fe0-4dc6-437a-a849-bab7965a9aee</vt:lpwstr>
  </property>
  <property fmtid="{D5CDD505-2E9C-101B-9397-08002B2CF9AE}" pid="17" name="DocHub_SecurityClassification">
    <vt:lpwstr>1;#UNCLASSIFIED|6106d03b-a1a0-4e30-9d91-d5e9fb4314f9</vt:lpwstr>
  </property>
  <property fmtid="{D5CDD505-2E9C-101B-9397-08002B2CF9AE}" pid="18" name="DocHub_WorkActivity">
    <vt:lpwstr>102;#Legislation and Regulation|6cbc66f5-f4a2-4565-a58b-d5f2d2ac9bd0</vt:lpwstr>
  </property>
  <property fmtid="{D5CDD505-2E9C-101B-9397-08002B2CF9AE}" pid="19" name="_dlc_DocIdItemGuid">
    <vt:lpwstr>a6680b9a-9763-413f-a3b0-03d98c5ba8f8</vt:lpwstr>
  </property>
</Properties>
</file>