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Arial" w:hAnsi="Arial" w:cs="Arial"/>
        </w:rPr>
        <w:alias w:val="NameofChemical"/>
        <w:tag w:val="NameofChemical"/>
        <w:id w:val="1425919599"/>
        <w:lock w:val="sdtLocked"/>
        <w:placeholder>
          <w:docPart w:val="CE1736E50B02464986D1BEC8B7ACDE96"/>
        </w:placeholder>
        <w:text/>
      </w:sdtPr>
      <w:sdtEndPr/>
      <w:sdtContent>
        <w:p w14:paraId="280CB98A" w14:textId="7EDEE8FC" w:rsidR="00BD499F" w:rsidRPr="004C23F4" w:rsidRDefault="00D0044B" w:rsidP="00B40C60">
          <w:pPr>
            <w:pStyle w:val="Heading1"/>
            <w:jc w:val="center"/>
            <w:rPr>
              <w:rFonts w:ascii="Arial" w:hAnsi="Arial" w:cs="Arial"/>
            </w:rPr>
          </w:pPr>
          <w:r w:rsidRPr="00D0044B">
            <w:rPr>
              <w:rFonts w:ascii="Arial" w:hAnsi="Arial" w:cs="Arial"/>
            </w:rPr>
            <w:t>Ethyl acetate</w:t>
          </w:r>
        </w:p>
      </w:sdtContent>
    </w:sdt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3989"/>
        <w:gridCol w:w="5037"/>
      </w:tblGrid>
      <w:tr w:rsidR="00F43AD5" w:rsidRPr="004C23F4" w14:paraId="35CCCBF8" w14:textId="77777777" w:rsidTr="00695D92">
        <w:trPr>
          <w:cantSplit/>
          <w:tblHeader/>
        </w:trPr>
        <w:tc>
          <w:tcPr>
            <w:tcW w:w="3989" w:type="dxa"/>
          </w:tcPr>
          <w:p w14:paraId="0B3698EF" w14:textId="77777777" w:rsidR="00F43AD5" w:rsidRPr="00921DE7" w:rsidRDefault="00CB1CB1" w:rsidP="00B76A41">
            <w:pPr>
              <w:pStyle w:val="Tablerowright"/>
            </w:pPr>
            <w:r w:rsidRPr="00921DE7">
              <w:t>CAS number:</w:t>
            </w:r>
          </w:p>
        </w:tc>
        <w:tc>
          <w:tcPr>
            <w:tcW w:w="5037" w:type="dxa"/>
          </w:tcPr>
          <w:p w14:paraId="4895CC56" w14:textId="349448EE" w:rsidR="00F43AD5" w:rsidRPr="00717D45" w:rsidRDefault="00DB7054" w:rsidP="00B76A41">
            <w:pPr>
              <w:pStyle w:val="Tablefont"/>
            </w:pPr>
            <w:r w:rsidRPr="00DB7054">
              <w:t>141-78-6</w:t>
            </w:r>
          </w:p>
        </w:tc>
      </w:tr>
      <w:tr w:rsidR="00F43AD5" w:rsidRPr="004C23F4" w14:paraId="13EA0D87" w14:textId="77777777" w:rsidTr="00695D92">
        <w:trPr>
          <w:cantSplit/>
        </w:trPr>
        <w:tc>
          <w:tcPr>
            <w:tcW w:w="3989" w:type="dxa"/>
          </w:tcPr>
          <w:p w14:paraId="0CB9C2F0" w14:textId="77777777" w:rsidR="00F43AD5" w:rsidRPr="00921DE7" w:rsidRDefault="00CB1CB1" w:rsidP="00B76A41">
            <w:pPr>
              <w:pStyle w:val="Tablerowright"/>
            </w:pPr>
            <w:r w:rsidRPr="00921DE7">
              <w:t>Synonyms:</w:t>
            </w:r>
          </w:p>
        </w:tc>
        <w:tc>
          <w:tcPr>
            <w:tcW w:w="5037" w:type="dxa"/>
          </w:tcPr>
          <w:p w14:paraId="4D781C7F" w14:textId="73621200" w:rsidR="00F43AD5" w:rsidRPr="00717D45" w:rsidRDefault="00DB7054" w:rsidP="00B76A41">
            <w:pPr>
              <w:pStyle w:val="Tablefont"/>
            </w:pPr>
            <w:r w:rsidRPr="00DB7054">
              <w:t>Acetic acid ethyl ester</w:t>
            </w:r>
            <w:r>
              <w:t xml:space="preserve">, </w:t>
            </w:r>
            <w:r w:rsidR="009C3012">
              <w:t>a</w:t>
            </w:r>
            <w:r w:rsidR="009C3012" w:rsidRPr="00DB7054">
              <w:t xml:space="preserve">cetic </w:t>
            </w:r>
            <w:r w:rsidRPr="00DB7054">
              <w:t>ester</w:t>
            </w:r>
            <w:r>
              <w:t xml:space="preserve">, </w:t>
            </w:r>
            <w:r w:rsidR="009C3012">
              <w:t xml:space="preserve">acetic </w:t>
            </w:r>
            <w:r>
              <w:t xml:space="preserve">ether, </w:t>
            </w:r>
            <w:r w:rsidR="001A56FF">
              <w:br/>
            </w:r>
            <w:r w:rsidR="009C3012">
              <w:t xml:space="preserve">ethyl </w:t>
            </w:r>
            <w:r>
              <w:t>ethanoate</w:t>
            </w:r>
          </w:p>
        </w:tc>
      </w:tr>
      <w:tr w:rsidR="00F43AD5" w:rsidRPr="004C23F4" w14:paraId="3DEEF044" w14:textId="77777777" w:rsidTr="00695D92">
        <w:trPr>
          <w:cantSplit/>
        </w:trPr>
        <w:tc>
          <w:tcPr>
            <w:tcW w:w="3989" w:type="dxa"/>
          </w:tcPr>
          <w:p w14:paraId="1515C245" w14:textId="77777777" w:rsidR="00F43AD5" w:rsidRPr="00921DE7" w:rsidRDefault="00CB1CB1" w:rsidP="00B76A41">
            <w:pPr>
              <w:pStyle w:val="Tablerowright"/>
            </w:pPr>
            <w:r w:rsidRPr="00921DE7">
              <w:t>Chemical formula:</w:t>
            </w:r>
          </w:p>
        </w:tc>
        <w:tc>
          <w:tcPr>
            <w:tcW w:w="5037" w:type="dxa"/>
          </w:tcPr>
          <w:p w14:paraId="7ECA9CD1" w14:textId="5078B20E" w:rsidR="00F43AD5" w:rsidRPr="00717D45" w:rsidRDefault="00DB7054" w:rsidP="00B76A41">
            <w:pPr>
              <w:pStyle w:val="Tablefont"/>
            </w:pPr>
            <w:r>
              <w:t>C</w:t>
            </w:r>
            <w:r w:rsidRPr="00DB7054">
              <w:rPr>
                <w:vertAlign w:val="subscript"/>
              </w:rPr>
              <w:t>4</w:t>
            </w:r>
            <w:r>
              <w:t>H</w:t>
            </w:r>
            <w:r w:rsidRPr="00DB7054">
              <w:rPr>
                <w:vertAlign w:val="subscript"/>
              </w:rPr>
              <w:t>8</w:t>
            </w:r>
            <w:r>
              <w:t>O</w:t>
            </w:r>
            <w:r w:rsidRPr="00DB7054">
              <w:rPr>
                <w:vertAlign w:val="subscript"/>
              </w:rPr>
              <w:t>2</w:t>
            </w:r>
          </w:p>
        </w:tc>
      </w:tr>
    </w:tbl>
    <w:p w14:paraId="01AE0BDC" w14:textId="4BA6B5F7" w:rsidR="00AE2745" w:rsidRDefault="00AE2745" w:rsidP="00AE2745">
      <w:pPr>
        <w:pStyle w:val="WES"/>
        <w:tabs>
          <w:tab w:val="left" w:pos="2041"/>
        </w:tabs>
      </w:pPr>
      <w:r>
        <w:tab/>
      </w:r>
      <w:r w:rsidRPr="002C58FF">
        <w:t xml:space="preserve">Workplace </w:t>
      </w:r>
      <w:r>
        <w:t>exposure s</w:t>
      </w:r>
      <w:r w:rsidRPr="002C58FF">
        <w:t xml:space="preserve">tandard </w:t>
      </w:r>
      <w:sdt>
        <w:sdtPr>
          <w:rPr>
            <w:rStyle w:val="WESstatus"/>
          </w:rPr>
          <w:id w:val="-1336530191"/>
          <w:placeholder>
            <w:docPart w:val="E23B83A762C94EBA8097A4DA3FB4D503"/>
          </w:placeholder>
          <w:comboBox>
            <w:listItem w:displayText="(amended)" w:value="(amended)"/>
            <w:listItem w:displayText="(interim)" w:value="(interim)"/>
            <w:listItem w:displayText="(new)" w:value="(new)"/>
            <w:listItem w:displayText="(retained)" w:value="(retained)"/>
          </w:comboBox>
        </w:sdtPr>
        <w:sdtEndPr>
          <w:rPr>
            <w:rStyle w:val="WESstatus"/>
          </w:rPr>
        </w:sdtEndPr>
        <w:sdtContent>
          <w:r w:rsidR="001C5E62">
            <w:rPr>
              <w:rStyle w:val="WESstatus"/>
            </w:rPr>
            <w:t>(retained)</w:t>
          </w:r>
        </w:sdtContent>
      </w:sdt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4005"/>
        <w:gridCol w:w="5021"/>
      </w:tblGrid>
      <w:tr w:rsidR="002C7AFE" w:rsidRPr="004C23F4" w14:paraId="439925D8" w14:textId="77777777" w:rsidTr="0096191D">
        <w:trPr>
          <w:cantSplit/>
          <w:tblHeader/>
        </w:trPr>
        <w:tc>
          <w:tcPr>
            <w:tcW w:w="4005" w:type="dxa"/>
            <w:vAlign w:val="center"/>
          </w:tcPr>
          <w:p w14:paraId="0D09AA7A" w14:textId="77777777" w:rsidR="002C7AFE" w:rsidRPr="002C58FF" w:rsidRDefault="00921DE7" w:rsidP="00921DE7">
            <w:pPr>
              <w:pStyle w:val="Tablerowright"/>
            </w:pPr>
            <w:r>
              <w:t>TWA:</w:t>
            </w:r>
          </w:p>
        </w:tc>
        <w:tc>
          <w:tcPr>
            <w:tcW w:w="5021" w:type="dxa"/>
          </w:tcPr>
          <w:p w14:paraId="46DDBC99" w14:textId="5F75F055" w:rsidR="002C7AFE" w:rsidRPr="009F490C" w:rsidRDefault="001C5E62" w:rsidP="00017C82">
            <w:pPr>
              <w:pStyle w:val="Tablefont"/>
              <w:rPr>
                <w:b/>
              </w:rPr>
            </w:pPr>
            <w:r>
              <w:rPr>
                <w:b/>
              </w:rPr>
              <w:t>2</w:t>
            </w:r>
            <w:r w:rsidR="009F490C">
              <w:rPr>
                <w:b/>
              </w:rPr>
              <w:t>00 ppm (</w:t>
            </w:r>
            <w:r>
              <w:rPr>
                <w:b/>
              </w:rPr>
              <w:t>720</w:t>
            </w:r>
            <w:r w:rsidR="009F490C">
              <w:rPr>
                <w:b/>
              </w:rPr>
              <w:t xml:space="preserve"> mg/m</w:t>
            </w:r>
            <w:r w:rsidR="009F490C">
              <w:rPr>
                <w:b/>
                <w:vertAlign w:val="superscript"/>
              </w:rPr>
              <w:t>3</w:t>
            </w:r>
            <w:r w:rsidR="009F490C">
              <w:rPr>
                <w:b/>
              </w:rPr>
              <w:t>)</w:t>
            </w:r>
          </w:p>
        </w:tc>
      </w:tr>
      <w:tr w:rsidR="002C7AFE" w:rsidRPr="004C23F4" w14:paraId="02EC1CDC" w14:textId="77777777" w:rsidTr="0096191D">
        <w:trPr>
          <w:cantSplit/>
        </w:trPr>
        <w:tc>
          <w:tcPr>
            <w:tcW w:w="4005" w:type="dxa"/>
            <w:vAlign w:val="center"/>
          </w:tcPr>
          <w:p w14:paraId="654DAC14" w14:textId="77777777" w:rsidR="002C7AFE" w:rsidRPr="002C58FF" w:rsidRDefault="002C7AFE" w:rsidP="00921DE7">
            <w:pPr>
              <w:pStyle w:val="Tablerowright"/>
            </w:pPr>
            <w:r w:rsidRPr="002C58FF">
              <w:t>STEL</w:t>
            </w:r>
            <w:r w:rsidR="00921DE7">
              <w:t>:</w:t>
            </w:r>
          </w:p>
        </w:tc>
        <w:tc>
          <w:tcPr>
            <w:tcW w:w="5021" w:type="dxa"/>
          </w:tcPr>
          <w:p w14:paraId="6FCF6895" w14:textId="64C99465" w:rsidR="002C7AFE" w:rsidRPr="009F490C" w:rsidRDefault="009835CD" w:rsidP="00017C82">
            <w:pPr>
              <w:pStyle w:val="Tablefont"/>
              <w:rPr>
                <w:b/>
              </w:rPr>
            </w:pPr>
            <w:r>
              <w:rPr>
                <w:b/>
              </w:rPr>
              <w:t xml:space="preserve"> </w:t>
            </w:r>
            <w:r w:rsidR="001B044D">
              <w:rPr>
                <w:b/>
              </w:rPr>
              <w:t>400 (1,440 mg/m</w:t>
            </w:r>
            <w:r w:rsidR="001B044D">
              <w:rPr>
                <w:b/>
                <w:vertAlign w:val="superscript"/>
              </w:rPr>
              <w:t>3</w:t>
            </w:r>
            <w:r w:rsidR="001B044D">
              <w:rPr>
                <w:b/>
              </w:rPr>
              <w:t>)</w:t>
            </w:r>
          </w:p>
        </w:tc>
      </w:tr>
      <w:tr w:rsidR="002C7AFE" w:rsidRPr="004C23F4" w14:paraId="249E4D77" w14:textId="77777777" w:rsidTr="0096191D">
        <w:trPr>
          <w:cantSplit/>
        </w:trPr>
        <w:tc>
          <w:tcPr>
            <w:tcW w:w="4005" w:type="dxa"/>
            <w:vAlign w:val="center"/>
          </w:tcPr>
          <w:p w14:paraId="371BD9CC" w14:textId="77777777" w:rsidR="002C7AFE" w:rsidRPr="002C58FF" w:rsidRDefault="00921DE7" w:rsidP="00921DE7">
            <w:pPr>
              <w:pStyle w:val="Tablerowright"/>
            </w:pPr>
            <w:r>
              <w:t>Peak limitation:</w:t>
            </w:r>
          </w:p>
        </w:tc>
        <w:tc>
          <w:tcPr>
            <w:tcW w:w="5021" w:type="dxa"/>
          </w:tcPr>
          <w:p w14:paraId="427F3197" w14:textId="484F68D8" w:rsidR="002C7AFE" w:rsidRPr="00EB3D1B" w:rsidRDefault="009C3012" w:rsidP="00017C82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2C7AFE" w:rsidRPr="004C23F4" w14:paraId="22F1D1B1" w14:textId="77777777" w:rsidTr="0096191D">
        <w:trPr>
          <w:cantSplit/>
        </w:trPr>
        <w:tc>
          <w:tcPr>
            <w:tcW w:w="4005" w:type="dxa"/>
          </w:tcPr>
          <w:p w14:paraId="680E9F60" w14:textId="77777777" w:rsidR="002C7AFE" w:rsidRPr="002C58FF" w:rsidRDefault="00A2073D" w:rsidP="003241A8">
            <w:pPr>
              <w:pStyle w:val="Tablerowright"/>
            </w:pPr>
            <w:r>
              <w:rPr>
                <w:b w:val="0"/>
                <w:bCs/>
                <w:color w:val="000000" w:themeColor="text1"/>
              </w:rPr>
              <w:tab/>
            </w:r>
            <w:r w:rsidR="00921DE7" w:rsidRPr="003241A8">
              <w:t>Notations</w:t>
            </w:r>
            <w:r w:rsidR="00921DE7">
              <w:t>:</w:t>
            </w:r>
          </w:p>
        </w:tc>
        <w:tc>
          <w:tcPr>
            <w:tcW w:w="5021" w:type="dxa"/>
          </w:tcPr>
          <w:p w14:paraId="14051B37" w14:textId="29760A0D" w:rsidR="002C7AFE" w:rsidRPr="00EB3D1B" w:rsidRDefault="009C3012" w:rsidP="008A36CF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2C7AFE" w:rsidRPr="004C23F4" w14:paraId="76407485" w14:textId="77777777" w:rsidTr="0096191D">
        <w:trPr>
          <w:cantSplit/>
        </w:trPr>
        <w:tc>
          <w:tcPr>
            <w:tcW w:w="4005" w:type="dxa"/>
            <w:vAlign w:val="center"/>
          </w:tcPr>
          <w:p w14:paraId="32063C6F" w14:textId="77777777" w:rsidR="00F10C97" w:rsidRPr="002C58FF" w:rsidRDefault="00921DE7" w:rsidP="009F04D2">
            <w:pPr>
              <w:pStyle w:val="Tablerowright"/>
            </w:pPr>
            <w:r>
              <w:t>IDLH:</w:t>
            </w:r>
          </w:p>
        </w:tc>
        <w:tc>
          <w:tcPr>
            <w:tcW w:w="5021" w:type="dxa"/>
          </w:tcPr>
          <w:p w14:paraId="34492C97" w14:textId="494FD74A" w:rsidR="002C7AFE" w:rsidRPr="00EB3D1B" w:rsidRDefault="00DB7054" w:rsidP="00017C82">
            <w:pPr>
              <w:pStyle w:val="Tablefont"/>
              <w:rPr>
                <w:b/>
              </w:rPr>
            </w:pPr>
            <w:r>
              <w:rPr>
                <w:b/>
              </w:rPr>
              <w:t>2</w:t>
            </w:r>
            <w:r w:rsidR="009C3012">
              <w:rPr>
                <w:b/>
              </w:rPr>
              <w:t>,</w:t>
            </w:r>
            <w:r>
              <w:rPr>
                <w:b/>
              </w:rPr>
              <w:t>000 ppm</w:t>
            </w:r>
          </w:p>
        </w:tc>
      </w:tr>
      <w:tr w:rsidR="0096191D" w:rsidRPr="004C23F4" w14:paraId="4F3E6711" w14:textId="77777777" w:rsidTr="00E34BF2">
        <w:trPr>
          <w:cantSplit/>
          <w:trHeight w:val="275"/>
        </w:trPr>
        <w:tc>
          <w:tcPr>
            <w:tcW w:w="9026" w:type="dxa"/>
            <w:gridSpan w:val="2"/>
            <w:vAlign w:val="center"/>
          </w:tcPr>
          <w:p w14:paraId="50E729E0" w14:textId="79AB2117" w:rsidR="0096191D" w:rsidRPr="00EB3D1B" w:rsidRDefault="0096191D" w:rsidP="0096191D">
            <w:pPr>
              <w:pStyle w:val="Tablefont"/>
              <w:rPr>
                <w:b/>
              </w:rPr>
            </w:pPr>
            <w:r w:rsidRPr="00E34BF2">
              <w:rPr>
                <w:b/>
              </w:rPr>
              <w:t>Sampling and analysis:</w:t>
            </w:r>
            <w:r w:rsidRPr="00EC521E">
              <w:rPr>
                <w:rStyle w:val="WESstatus"/>
                <w:color w:val="auto"/>
              </w:rPr>
              <w:t xml:space="preserve"> </w:t>
            </w:r>
            <w:sdt>
              <w:sdtPr>
                <w:rPr>
                  <w:rStyle w:val="WESstatus"/>
                  <w:color w:val="auto"/>
                </w:rPr>
                <w:id w:val="-2105258949"/>
                <w:placeholder>
                  <w:docPart w:val="1B2FDE237F094D3DAD9374E5E9C69A00"/>
                </w:placeholder>
                <w:comboBox>
                  <w:listItem w:displayText="(Click here to enter)" w:value="(Click here to enter)"/>
                  <w:listItem w:displayText="The recommended value is likely to be below the current limit of detection for standard sampling and analysis techniques." w:value="The recommended value is likely to be below the current limit of detection for standard sampling and analysis techniques."/>
                  <w:listItem w:displayText="The recommended value is quantifiable through available sampling and analysis techniques. " w:value="The recommended value is quantifiable through available sampling and analysis techniques. "/>
                  <w:listItem w:displayText="There is uncertainty regarding quantification of the recommended value with available sampling and/or analysis techniques." w:value="There is uncertainty regarding quantification of the recommended value with available sampling and/or analysis techniques."/>
                </w:comboBox>
              </w:sdtPr>
              <w:sdtEndPr>
                <w:rPr>
                  <w:rStyle w:val="WESstatus"/>
                </w:rPr>
              </w:sdtEndPr>
              <w:sdtContent>
                <w:r w:rsidRPr="00E34BF2">
                  <w:rPr>
                    <w:rStyle w:val="WESstatus"/>
                    <w:color w:val="auto"/>
                  </w:rPr>
                  <w:t xml:space="preserve">The recommended value is quantifiable through available sampling and analysis techniques. </w:t>
                </w:r>
              </w:sdtContent>
            </w:sdt>
          </w:p>
        </w:tc>
      </w:tr>
    </w:tbl>
    <w:p w14:paraId="2804D836" w14:textId="77777777" w:rsidR="00CB1CB1" w:rsidRPr="003365A5" w:rsidRDefault="00F10C97" w:rsidP="003365A5">
      <w:pPr>
        <w:pStyle w:val="Heading2"/>
      </w:pPr>
      <w:r>
        <w:t>Recommendation and basis for workplace exposure standard</w:t>
      </w:r>
    </w:p>
    <w:p w14:paraId="50FD18D0" w14:textId="1FDCC2A2" w:rsidR="009F490C" w:rsidRDefault="00042D41" w:rsidP="000C139A">
      <w:r>
        <w:rPr>
          <w:rFonts w:cs="Arial"/>
        </w:rPr>
        <w:t xml:space="preserve">A </w:t>
      </w:r>
      <w:r w:rsidR="009F490C">
        <w:rPr>
          <w:rFonts w:cs="Arial"/>
        </w:rPr>
        <w:t xml:space="preserve">TWA of </w:t>
      </w:r>
      <w:r w:rsidR="001C5E62">
        <w:rPr>
          <w:rFonts w:cs="Arial"/>
        </w:rPr>
        <w:t>2</w:t>
      </w:r>
      <w:r w:rsidR="009F490C">
        <w:rPr>
          <w:rFonts w:cs="Arial"/>
        </w:rPr>
        <w:t>00 ppm (</w:t>
      </w:r>
      <w:r w:rsidR="001C5E62">
        <w:rPr>
          <w:rFonts w:cs="Arial"/>
        </w:rPr>
        <w:t>720</w:t>
      </w:r>
      <w:r w:rsidR="009F490C">
        <w:rPr>
          <w:rFonts w:cs="Arial"/>
        </w:rPr>
        <w:t xml:space="preserve"> mg/m</w:t>
      </w:r>
      <w:r w:rsidR="009F490C">
        <w:rPr>
          <w:rFonts w:cs="Arial"/>
          <w:vertAlign w:val="superscript"/>
        </w:rPr>
        <w:t>3</w:t>
      </w:r>
      <w:r w:rsidR="009F490C">
        <w:rPr>
          <w:rFonts w:cs="Arial"/>
        </w:rPr>
        <w:t xml:space="preserve">) is recommended </w:t>
      </w:r>
      <w:r w:rsidR="009F490C">
        <w:t>to protect for irritation of the eyes, nose and upper airways in exposed workers</w:t>
      </w:r>
      <w:r w:rsidR="00DF3E6D">
        <w:t>.</w:t>
      </w:r>
    </w:p>
    <w:p w14:paraId="44E8128E" w14:textId="5F631416" w:rsidR="007A0FE6" w:rsidRPr="003B40AE" w:rsidRDefault="003B40AE" w:rsidP="000C139A">
      <w:r>
        <w:rPr>
          <w:rFonts w:cs="Arial"/>
        </w:rPr>
        <w:t>A</w:t>
      </w:r>
      <w:r w:rsidR="007A0FE6" w:rsidRPr="007A0FE6">
        <w:rPr>
          <w:rFonts w:cs="Arial"/>
        </w:rPr>
        <w:t xml:space="preserve"> STEL of </w:t>
      </w:r>
      <w:r w:rsidR="007A0FE6">
        <w:rPr>
          <w:rFonts w:cs="Arial"/>
        </w:rPr>
        <w:t>400 ppm</w:t>
      </w:r>
      <w:r w:rsidR="007A0FE6" w:rsidRPr="007A0FE6">
        <w:rPr>
          <w:rFonts w:cs="Arial"/>
        </w:rPr>
        <w:t xml:space="preserve"> is recommended to </w:t>
      </w:r>
      <w:r>
        <w:t>protect for acute irritation of the eyes, nose and upper airways in exposed workers.</w:t>
      </w:r>
    </w:p>
    <w:p w14:paraId="30505285" w14:textId="77777777" w:rsidR="00C7155E" w:rsidRPr="004C23F4" w:rsidRDefault="00F10C97" w:rsidP="003365A5">
      <w:pPr>
        <w:pStyle w:val="Heading2"/>
      </w:pPr>
      <w:r>
        <w:t>Discussion and conclusions</w:t>
      </w:r>
    </w:p>
    <w:p w14:paraId="08134C5B" w14:textId="0FDA45A4" w:rsidR="001A56FF" w:rsidRDefault="007E1CD0" w:rsidP="007E1CD0">
      <w:r>
        <w:t>Ethyl acetate is used as a solvent for varnishe</w:t>
      </w:r>
      <w:r w:rsidR="00E34BF2">
        <w:t xml:space="preserve">s, lacquers and nitrocellulose and </w:t>
      </w:r>
      <w:r>
        <w:t>artificial essences.</w:t>
      </w:r>
      <w:r w:rsidR="00E34BF2">
        <w:t xml:space="preserve"> </w:t>
      </w:r>
    </w:p>
    <w:p w14:paraId="12AE3C87" w14:textId="7D9D8292" w:rsidR="007E1CD0" w:rsidRDefault="00E34BF2" w:rsidP="007E1CD0">
      <w:r>
        <w:t xml:space="preserve">Critical effects </w:t>
      </w:r>
      <w:r w:rsidR="001A56FF">
        <w:t xml:space="preserve">of exposure </w:t>
      </w:r>
      <w:r>
        <w:t xml:space="preserve">are irritation of the eyes, nose and upper </w:t>
      </w:r>
      <w:r w:rsidR="00EA163F">
        <w:t xml:space="preserve">respiratory </w:t>
      </w:r>
      <w:r w:rsidR="003B40AE">
        <w:t>tract</w:t>
      </w:r>
      <w:r w:rsidR="00EA163F">
        <w:t>.</w:t>
      </w:r>
      <w:r w:rsidR="001A56FF">
        <w:t xml:space="preserve"> </w:t>
      </w:r>
      <w:r w:rsidR="007E1CD0">
        <w:t xml:space="preserve">Data from animal studies and worker exposure experience indicate that ethyl acetate </w:t>
      </w:r>
      <w:r w:rsidR="00E47D05">
        <w:t xml:space="preserve">toxicity </w:t>
      </w:r>
      <w:r w:rsidR="007E1CD0">
        <w:t xml:space="preserve">is low. </w:t>
      </w:r>
      <w:proofErr w:type="spellStart"/>
      <w:r w:rsidR="007E1CD0">
        <w:t>Unacclimat</w:t>
      </w:r>
      <w:r w:rsidR="009517AA">
        <w:t>is</w:t>
      </w:r>
      <w:r w:rsidR="007E1CD0">
        <w:t>ed</w:t>
      </w:r>
      <w:proofErr w:type="spellEnd"/>
      <w:r w:rsidR="007E1CD0">
        <w:t xml:space="preserve"> subjects found the odour objectionably strong at 200 ppm and </w:t>
      </w:r>
      <w:r w:rsidR="007A0FE6">
        <w:t xml:space="preserve">experienced </w:t>
      </w:r>
      <w:r w:rsidR="007E1CD0">
        <w:t xml:space="preserve">mild </w:t>
      </w:r>
      <w:r w:rsidR="007A0FE6">
        <w:t xml:space="preserve">irritation of </w:t>
      </w:r>
      <w:r w:rsidR="007E1CD0">
        <w:t>eye, nose and throat at 400 ppm (ACGIH, 2018).</w:t>
      </w:r>
      <w:r w:rsidR="001C5E62">
        <w:t xml:space="preserve"> Mild irritation of the eyes was reported at 400 ppm in separate stud</w:t>
      </w:r>
      <w:r w:rsidR="00CE7D87">
        <w:t>y of 24 volunteers (DFG, 2017).</w:t>
      </w:r>
      <w:r w:rsidR="007E1CD0">
        <w:t xml:space="preserve"> </w:t>
      </w:r>
      <w:r w:rsidR="00E47D05">
        <w:t>N</w:t>
      </w:r>
      <w:r w:rsidR="007E1CD0">
        <w:t xml:space="preserve">o adverse chemosensory effects </w:t>
      </w:r>
      <w:r w:rsidR="001A56FF">
        <w:t>a</w:t>
      </w:r>
      <w:r w:rsidR="007A0FE6">
        <w:t xml:space="preserve">re observed </w:t>
      </w:r>
      <w:r w:rsidR="007E1CD0">
        <w:t>at 400 ppm with peaks of 800 ppm</w:t>
      </w:r>
      <w:r w:rsidR="00E47D05">
        <w:t xml:space="preserve"> in humans</w:t>
      </w:r>
      <w:r w:rsidR="007E1CD0">
        <w:t>.</w:t>
      </w:r>
      <w:r w:rsidR="009835CD">
        <w:t xml:space="preserve"> Exposure at</w:t>
      </w:r>
      <w:r w:rsidR="002533EF">
        <w:t xml:space="preserve"> </w:t>
      </w:r>
      <w:r w:rsidR="009835CD" w:rsidRPr="009835CD">
        <w:t xml:space="preserve">400 ppm </w:t>
      </w:r>
      <w:r w:rsidR="009835CD">
        <w:t xml:space="preserve">for up to </w:t>
      </w:r>
      <w:r w:rsidR="006A1272">
        <w:t>eight</w:t>
      </w:r>
      <w:r w:rsidR="009835CD">
        <w:t xml:space="preserve"> hours </w:t>
      </w:r>
      <w:r w:rsidR="001A56FF">
        <w:t>i</w:t>
      </w:r>
      <w:r w:rsidR="009835CD">
        <w:t>s reported as</w:t>
      </w:r>
      <w:r w:rsidR="009835CD" w:rsidRPr="009835CD">
        <w:t xml:space="preserve"> </w:t>
      </w:r>
      <w:r w:rsidR="009835CD">
        <w:t>tolera</w:t>
      </w:r>
      <w:r w:rsidR="002533EF">
        <w:t xml:space="preserve">ble </w:t>
      </w:r>
      <w:r w:rsidR="009835CD" w:rsidRPr="009835CD">
        <w:t>in several studies in humans</w:t>
      </w:r>
      <w:r w:rsidR="00103BD5">
        <w:t xml:space="preserve"> (SCOEL, 2008)</w:t>
      </w:r>
      <w:r w:rsidR="009835CD">
        <w:t xml:space="preserve">. </w:t>
      </w:r>
      <w:r w:rsidR="00103BD5">
        <w:t xml:space="preserve">A LOAEC of 350 ppm </w:t>
      </w:r>
      <w:r w:rsidR="00CE7D87">
        <w:t xml:space="preserve">is reported </w:t>
      </w:r>
      <w:r w:rsidR="00103BD5">
        <w:t xml:space="preserve">for minimal degradation of the olfactory mucosa in rats (DFG, 2017). </w:t>
      </w:r>
      <w:r w:rsidR="001B044D">
        <w:t>M</w:t>
      </w:r>
      <w:r w:rsidR="00103BD5">
        <w:t xml:space="preserve">otor activity was </w:t>
      </w:r>
      <w:bookmarkStart w:id="0" w:name="_GoBack"/>
      <w:bookmarkEnd w:id="0"/>
      <w:r w:rsidR="00103BD5">
        <w:t>decreased in mice exposed for 20 minutes at 2000 ppm (SCOEL, 2008).</w:t>
      </w:r>
      <w:r w:rsidR="00103BD5" w:rsidDel="00103BD5">
        <w:t xml:space="preserve"> </w:t>
      </w:r>
    </w:p>
    <w:p w14:paraId="03A0AF1F" w14:textId="76B505BD" w:rsidR="007E1CD0" w:rsidRDefault="00103BD5" w:rsidP="007E1CD0">
      <w:r>
        <w:t xml:space="preserve">The TWA of 200 ppm is recommended to be retained based on the evidence presented. This concentration is cited by the </w:t>
      </w:r>
      <w:r w:rsidR="00695D92">
        <w:t>D</w:t>
      </w:r>
      <w:r>
        <w:t>FG as being protect</w:t>
      </w:r>
      <w:r w:rsidR="00CE7D87">
        <w:t>ive</w:t>
      </w:r>
      <w:r>
        <w:t xml:space="preserve"> of irritant effects. Based on reversible </w:t>
      </w:r>
      <w:r w:rsidR="001B044D">
        <w:t xml:space="preserve">acute </w:t>
      </w:r>
      <w:r>
        <w:t xml:space="preserve">neurological effects </w:t>
      </w:r>
      <w:r w:rsidR="001B044D">
        <w:t xml:space="preserve">in mice, a STEL of 400 ppm is recommended. </w:t>
      </w:r>
    </w:p>
    <w:p w14:paraId="3B2C5263" w14:textId="77777777" w:rsidR="004529F0" w:rsidRPr="004C23F4" w:rsidRDefault="004529F0" w:rsidP="004529F0">
      <w:pPr>
        <w:pStyle w:val="Heading2"/>
      </w:pPr>
      <w:r>
        <w:t>Recommendation for notations</w:t>
      </w:r>
    </w:p>
    <w:p w14:paraId="5B209F52" w14:textId="00E852F6" w:rsidR="00DB7054" w:rsidRPr="00DB7054" w:rsidRDefault="00DB7054" w:rsidP="00DB7054">
      <w:pPr>
        <w:rPr>
          <w:rFonts w:cs="Arial"/>
        </w:rPr>
      </w:pPr>
      <w:r w:rsidRPr="00DB7054">
        <w:rPr>
          <w:rFonts w:cs="Arial"/>
        </w:rPr>
        <w:t xml:space="preserve">Not classified as a carcinogen according to the Globally Harmonized System of Classification and Labelling </w:t>
      </w:r>
      <w:r w:rsidR="00D76A3B" w:rsidRPr="00DB7054">
        <w:rPr>
          <w:rFonts w:cs="Arial"/>
        </w:rPr>
        <w:t>o</w:t>
      </w:r>
      <w:r w:rsidR="00D76A3B">
        <w:rPr>
          <w:rFonts w:cs="Arial"/>
        </w:rPr>
        <w:t>f</w:t>
      </w:r>
      <w:r w:rsidR="00D76A3B" w:rsidRPr="00DB7054">
        <w:rPr>
          <w:rFonts w:cs="Arial"/>
        </w:rPr>
        <w:t xml:space="preserve"> </w:t>
      </w:r>
      <w:r w:rsidRPr="00DB7054">
        <w:rPr>
          <w:rFonts w:cs="Arial"/>
        </w:rPr>
        <w:t xml:space="preserve">Chemicals (GHS). </w:t>
      </w:r>
    </w:p>
    <w:p w14:paraId="0D8CEFEC" w14:textId="016911B1" w:rsidR="00DB7054" w:rsidRPr="00DB7054" w:rsidRDefault="00DB7054" w:rsidP="00DB7054">
      <w:pPr>
        <w:rPr>
          <w:rFonts w:cs="Arial"/>
        </w:rPr>
      </w:pPr>
      <w:r w:rsidRPr="00DB7054">
        <w:rPr>
          <w:rFonts w:cs="Arial"/>
        </w:rPr>
        <w:t>Not classified as a skin</w:t>
      </w:r>
      <w:r w:rsidR="00D76A3B" w:rsidRPr="00D76A3B">
        <w:rPr>
          <w:rFonts w:cs="Arial"/>
        </w:rPr>
        <w:t xml:space="preserve"> </w:t>
      </w:r>
      <w:r w:rsidR="00D76A3B" w:rsidRPr="00DB7054">
        <w:rPr>
          <w:rFonts w:cs="Arial"/>
        </w:rPr>
        <w:t>sensitiser</w:t>
      </w:r>
      <w:r w:rsidRPr="00DB7054">
        <w:rPr>
          <w:rFonts w:cs="Arial"/>
        </w:rPr>
        <w:t xml:space="preserve"> or respiratory sensitiser according to the GHS.</w:t>
      </w:r>
    </w:p>
    <w:p w14:paraId="38471FFB" w14:textId="77777777" w:rsidR="00E34BF2" w:rsidRDefault="00E34BF2" w:rsidP="00E34BF2">
      <w:pPr>
        <w:rPr>
          <w:rFonts w:cs="Arial"/>
        </w:rPr>
      </w:pPr>
      <w:r>
        <w:rPr>
          <w:rFonts w:cs="Arial"/>
        </w:rPr>
        <w:lastRenderedPageBreak/>
        <w:t>There are insufficient data to recommend a skin notation.</w:t>
      </w:r>
    </w:p>
    <w:p w14:paraId="6D75E916" w14:textId="77777777" w:rsidR="005E6979" w:rsidRPr="004C23F4" w:rsidRDefault="005E6979">
      <w:pPr>
        <w:rPr>
          <w:rFonts w:cs="Arial"/>
        </w:rPr>
        <w:sectPr w:rsidR="005E6979" w:rsidRPr="004C23F4" w:rsidSect="00B479A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985" w:right="1440" w:bottom="1440" w:left="1440" w:header="708" w:footer="283" w:gutter="0"/>
          <w:cols w:space="708"/>
          <w:docGrid w:linePitch="360"/>
        </w:sectPr>
      </w:pPr>
    </w:p>
    <w:p w14:paraId="5F7BE880" w14:textId="77777777" w:rsidR="0034744C" w:rsidRPr="004C23F4" w:rsidRDefault="005E6979" w:rsidP="005E6979">
      <w:pPr>
        <w:pStyle w:val="Heading1"/>
        <w:rPr>
          <w:rFonts w:ascii="Arial" w:hAnsi="Arial" w:cs="Arial"/>
        </w:rPr>
      </w:pPr>
      <w:r w:rsidRPr="004C23F4">
        <w:rPr>
          <w:rFonts w:ascii="Arial" w:hAnsi="Arial" w:cs="Arial"/>
        </w:rPr>
        <w:lastRenderedPageBreak/>
        <w:t>Appendix</w:t>
      </w:r>
    </w:p>
    <w:p w14:paraId="2F936BEA" w14:textId="77777777" w:rsidR="008D026D" w:rsidRPr="003365A5" w:rsidRDefault="00B479A9" w:rsidP="003365A5">
      <w:pPr>
        <w:pStyle w:val="Heading3"/>
      </w:pPr>
      <w:r w:rsidRPr="003365A5">
        <w:t>Primary sources with reports</w:t>
      </w:r>
    </w:p>
    <w:tbl>
      <w:tblPr>
        <w:tblStyle w:val="LightList"/>
        <w:tblW w:w="5008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none" w:sz="0" w:space="0" w:color="auto"/>
        </w:tblBorders>
        <w:tblLayout w:type="fixed"/>
        <w:tblLook w:val="0600" w:firstRow="0" w:lastRow="0" w:firstColumn="0" w:lastColumn="0" w:noHBand="1" w:noVBand="1"/>
        <w:tblCaption w:val="Table"/>
        <w:tblDescription w:val="Listing primary sources with reports"/>
      </w:tblPr>
      <w:tblGrid>
        <w:gridCol w:w="9006"/>
        <w:gridCol w:w="14"/>
      </w:tblGrid>
      <w:tr w:rsidR="00C978F0" w:rsidRPr="00DA352E" w14:paraId="1BF013F3" w14:textId="77777777" w:rsidTr="00DE26E8">
        <w:trPr>
          <w:gridAfter w:val="1"/>
          <w:wAfter w:w="8" w:type="pct"/>
          <w:cantSplit/>
          <w:trHeight w:val="393"/>
          <w:tblHeader/>
        </w:trPr>
        <w:tc>
          <w:tcPr>
            <w:tcW w:w="4992" w:type="pct"/>
            <w:shd w:val="clear" w:color="auto" w:fill="BFBFBF" w:themeFill="background1" w:themeFillShade="BF"/>
            <w:vAlign w:val="center"/>
          </w:tcPr>
          <w:p w14:paraId="459FBBAF" w14:textId="77777777" w:rsidR="00C978F0" w:rsidRPr="00DA352E" w:rsidRDefault="00C978F0" w:rsidP="00C67FFB">
            <w:pPr>
              <w:pStyle w:val="Tableheader"/>
              <w:tabs>
                <w:tab w:val="left" w:pos="1418"/>
                <w:tab w:val="left" w:pos="2552"/>
                <w:tab w:val="right" w:pos="8489"/>
              </w:tabs>
            </w:pPr>
            <w:r w:rsidRPr="00DA352E">
              <w:t>Source</w:t>
            </w:r>
            <w:r w:rsidR="00DA352E">
              <w:tab/>
              <w:t>Year set</w:t>
            </w:r>
            <w:r w:rsidR="00DA352E">
              <w:tab/>
              <w:t>Standard</w:t>
            </w:r>
            <w:r w:rsidR="00974F2D">
              <w:tab/>
            </w:r>
          </w:p>
        </w:tc>
      </w:tr>
      <w:tr w:rsidR="00DE26E8" w:rsidRPr="003365A5" w14:paraId="22817E85" w14:textId="77777777" w:rsidTr="00DE26E8">
        <w:trPr>
          <w:cantSplit/>
        </w:trPr>
        <w:tc>
          <w:tcPr>
            <w:tcW w:w="5000" w:type="pct"/>
            <w:gridSpan w:val="2"/>
            <w:shd w:val="clear" w:color="auto" w:fill="F2F2F2" w:themeFill="background1" w:themeFillShade="F2"/>
          </w:tcPr>
          <w:p w14:paraId="643A0FEA" w14:textId="7D663043" w:rsidR="00DE26E8" w:rsidRPr="003365A5" w:rsidRDefault="00DE26E8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3365A5">
              <w:t>SWA</w:t>
            </w:r>
            <w:r w:rsidRPr="003365A5">
              <w:tab/>
            </w:r>
            <w:sdt>
              <w:sdtPr>
                <w:id w:val="-2034099983"/>
                <w:placeholder>
                  <w:docPart w:val="0A35AF4547E94E219E26BC12DBC33282"/>
                </w:placeholder>
                <w:text/>
              </w:sdtPr>
              <w:sdtEndPr/>
              <w:sdtContent>
                <w:r w:rsidR="00DB7054">
                  <w:t>1991</w:t>
                </w:r>
              </w:sdtContent>
            </w:sdt>
            <w:r w:rsidRPr="003365A5">
              <w:tab/>
            </w:r>
            <w:r>
              <w:tab/>
            </w:r>
            <w:sdt>
              <w:sdtPr>
                <w:alias w:val="SWA WES"/>
                <w:tag w:val="SWA WES"/>
                <w:id w:val="857077202"/>
                <w:placeholder>
                  <w:docPart w:val="81CFEC2FDBC5451289F394E66D92D1A0"/>
                </w:placeholder>
              </w:sdtPr>
              <w:sdtEndPr/>
              <w:sdtContent>
                <w:r w:rsidR="00DB7054">
                  <w:t>TWA: 200 ppm (720 mg/m</w:t>
                </w:r>
                <w:r w:rsidR="00DB7054" w:rsidRPr="00DB7054">
                  <w:rPr>
                    <w:vertAlign w:val="superscript"/>
                  </w:rPr>
                  <w:t>3</w:t>
                </w:r>
                <w:r w:rsidR="00DB7054">
                  <w:t>); STEL: 400 ppm (1</w:t>
                </w:r>
                <w:r w:rsidR="00EC0F80">
                  <w:t>,</w:t>
                </w:r>
                <w:r w:rsidR="00DB7054">
                  <w:t>440 mg/m</w:t>
                </w:r>
                <w:r w:rsidR="00DB7054" w:rsidRPr="00DB7054">
                  <w:rPr>
                    <w:vertAlign w:val="superscript"/>
                  </w:rPr>
                  <w:t>3</w:t>
                </w:r>
                <w:r w:rsidR="00DB7054">
                  <w:t xml:space="preserve">) </w:t>
                </w:r>
              </w:sdtContent>
            </w:sdt>
          </w:p>
        </w:tc>
      </w:tr>
      <w:tr w:rsidR="00C978F0" w:rsidRPr="00DA352E" w14:paraId="0183C996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5CDF671E" w14:textId="77777777" w:rsidR="00C978F0" w:rsidRPr="00DA352E" w:rsidRDefault="00C978F0" w:rsidP="003365A5">
            <w:pPr>
              <w:pStyle w:val="Tabletextprimarysource"/>
            </w:pPr>
          </w:p>
        </w:tc>
      </w:tr>
      <w:tr w:rsidR="00C978F0" w:rsidRPr="00DA352E" w14:paraId="224308BE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37D9313F" w14:textId="0AD4CC93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ACGIH</w:t>
            </w:r>
            <w:r w:rsidR="00916EC0">
              <w:t xml:space="preserve"> </w:t>
            </w:r>
            <w:r w:rsidR="00916EC0" w:rsidRPr="003365A5">
              <w:tab/>
            </w:r>
            <w:sdt>
              <w:sdtPr>
                <w:id w:val="444816450"/>
                <w:placeholder>
                  <w:docPart w:val="C8FBF9621EB94FE084F687C8955AF85F"/>
                </w:placeholder>
                <w:text/>
              </w:sdtPr>
              <w:sdtEndPr/>
              <w:sdtContent>
                <w:r w:rsidR="00DB7054">
                  <w:t>2001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ACGIH WES equivalent"/>
                <w:tag w:val="ACGIH WES equivalent"/>
                <w:id w:val="-1676410403"/>
                <w:placeholder>
                  <w:docPart w:val="522022AAE76B4622AC0DF750489702EB"/>
                </w:placeholder>
              </w:sdtPr>
              <w:sdtEndPr/>
              <w:sdtContent>
                <w:r w:rsidR="00C773B4">
                  <w:t>TLV-TWA: 400 ppm (1</w:t>
                </w:r>
                <w:r w:rsidR="00165D25">
                  <w:t>,</w:t>
                </w:r>
                <w:r w:rsidR="00C773B4">
                  <w:t>440 mg/m</w:t>
                </w:r>
                <w:r w:rsidR="00C773B4" w:rsidRPr="00C773B4">
                  <w:rPr>
                    <w:vertAlign w:val="superscript"/>
                  </w:rPr>
                  <w:t>3</w:t>
                </w:r>
                <w:r w:rsidR="00C773B4">
                  <w:t>)</w:t>
                </w:r>
              </w:sdtContent>
            </w:sdt>
          </w:p>
        </w:tc>
      </w:tr>
      <w:tr w:rsidR="00C978F0" w:rsidRPr="00DA352E" w14:paraId="758191FE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2175C848" w14:textId="584E419E" w:rsidR="00C978F0" w:rsidRDefault="00DC016B" w:rsidP="003365A5">
            <w:pPr>
              <w:pStyle w:val="Tabletextprimarysource"/>
            </w:pPr>
            <w:r>
              <w:t>TLV-TWA recommended to minimise the potential for irritation of the eyes, nose and upper airways.</w:t>
            </w:r>
          </w:p>
          <w:p w14:paraId="04C633D1" w14:textId="73ED97C4" w:rsidR="00DC016B" w:rsidRDefault="00DC016B" w:rsidP="00DC016B">
            <w:pPr>
              <w:pStyle w:val="Tabletextprimarysource"/>
            </w:pPr>
            <w:r>
              <w:t xml:space="preserve">Summary of </w:t>
            </w:r>
            <w:r w:rsidR="00D76A3B">
              <w:t>Human</w:t>
            </w:r>
            <w:r>
              <w:t xml:space="preserve"> data:</w:t>
            </w:r>
          </w:p>
          <w:p w14:paraId="08DD9391" w14:textId="77777777" w:rsidR="00DC016B" w:rsidRDefault="00912008" w:rsidP="00726624">
            <w:pPr>
              <w:pStyle w:val="ListBullet"/>
              <w:spacing w:before="60" w:after="60"/>
              <w:ind w:left="714" w:hanging="357"/>
              <w:contextualSpacing w:val="0"/>
            </w:pPr>
            <w:r>
              <w:t>Limited data in humans</w:t>
            </w:r>
          </w:p>
          <w:p w14:paraId="72102841" w14:textId="268F461B" w:rsidR="00912008" w:rsidRDefault="00912008" w:rsidP="00726624">
            <w:pPr>
              <w:pStyle w:val="ListBullet"/>
              <w:spacing w:before="60" w:after="60"/>
              <w:ind w:left="714" w:hanging="357"/>
              <w:contextualSpacing w:val="0"/>
            </w:pPr>
            <w:proofErr w:type="spellStart"/>
            <w:r>
              <w:t>Unacclimat</w:t>
            </w:r>
            <w:r w:rsidR="00CF152D">
              <w:t>is</w:t>
            </w:r>
            <w:r>
              <w:t>ed</w:t>
            </w:r>
            <w:proofErr w:type="spellEnd"/>
            <w:r>
              <w:t xml:space="preserve"> subjects found the </w:t>
            </w:r>
            <w:r w:rsidR="00E65AD8">
              <w:t>odour</w:t>
            </w:r>
            <w:r>
              <w:t xml:space="preserve"> objectionably strong at 200 ppm and mild eye, nose and throat irritation was experienced at 400 ppm</w:t>
            </w:r>
            <w:r w:rsidR="00E34BF2">
              <w:t>.</w:t>
            </w:r>
          </w:p>
          <w:p w14:paraId="78E7A819" w14:textId="77777777" w:rsidR="00E65AD8" w:rsidRDefault="00E65AD8" w:rsidP="00E65AD8">
            <w:pPr>
              <w:pStyle w:val="Tabletextprimarysource"/>
            </w:pPr>
            <w:r>
              <w:t>Animal data:</w:t>
            </w:r>
          </w:p>
          <w:p w14:paraId="7B2B3B0E" w14:textId="222287C4" w:rsidR="001F306B" w:rsidRDefault="007C759E" w:rsidP="00726624">
            <w:pPr>
              <w:pStyle w:val="ListBullet"/>
              <w:spacing w:before="60" w:after="60"/>
              <w:ind w:left="714" w:hanging="357"/>
              <w:contextualSpacing w:val="0"/>
            </w:pPr>
            <w:r>
              <w:t>LC</w:t>
            </w:r>
            <w:r>
              <w:rPr>
                <w:vertAlign w:val="subscript"/>
              </w:rPr>
              <w:t>50</w:t>
            </w:r>
            <w:r w:rsidR="006B4D3C">
              <w:rPr>
                <w:vertAlign w:val="subscript"/>
              </w:rPr>
              <w:t>:</w:t>
            </w:r>
            <w:r>
              <w:t xml:space="preserve"> 16,000 ppm </w:t>
            </w:r>
            <w:r w:rsidR="00D76A3B">
              <w:t>(</w:t>
            </w:r>
            <w:r>
              <w:t>rat</w:t>
            </w:r>
            <w:r w:rsidR="00D76A3B">
              <w:t xml:space="preserve">s) </w:t>
            </w:r>
          </w:p>
          <w:p w14:paraId="2154277C" w14:textId="5E203A4C" w:rsidR="00EA163F" w:rsidRDefault="007C759E" w:rsidP="00726624">
            <w:pPr>
              <w:pStyle w:val="ListBullet"/>
              <w:spacing w:before="60" w:after="60"/>
              <w:ind w:left="714" w:hanging="357"/>
              <w:contextualSpacing w:val="0"/>
            </w:pPr>
            <w:r>
              <w:t>Repeated exposure of rabbits at 4,450 ppm resulted in secondary anaemia with leucocytosis, hyperaemia and damage to the liver (no further information)</w:t>
            </w:r>
          </w:p>
          <w:p w14:paraId="3C218675" w14:textId="77777777" w:rsidR="00EC0F80" w:rsidRDefault="00EC0F80" w:rsidP="00726624">
            <w:pPr>
              <w:pStyle w:val="ListBullet"/>
              <w:spacing w:before="60" w:after="60"/>
              <w:ind w:left="714" w:hanging="357"/>
              <w:contextualSpacing w:val="0"/>
            </w:pPr>
            <w:r>
              <w:t>65 x 4 h exposures of 2,000 ppm without apparent ill effects in animals (no further information)</w:t>
            </w:r>
            <w:r w:rsidR="00DF3E6D">
              <w:t>.</w:t>
            </w:r>
          </w:p>
          <w:p w14:paraId="00B33193" w14:textId="45D5F4EA" w:rsidR="00726624" w:rsidRPr="00DA352E" w:rsidRDefault="00726624" w:rsidP="00726624">
            <w:pPr>
              <w:pStyle w:val="ListBullet"/>
              <w:numPr>
                <w:ilvl w:val="0"/>
                <w:numId w:val="0"/>
              </w:numPr>
              <w:spacing w:before="60" w:after="60"/>
              <w:ind w:left="360" w:hanging="360"/>
              <w:contextualSpacing w:val="0"/>
            </w:pPr>
          </w:p>
        </w:tc>
      </w:tr>
      <w:tr w:rsidR="00C978F0" w:rsidRPr="00DA352E" w14:paraId="26DA3C64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06CAA2F5" w14:textId="5C5537B8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DFG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272751712"/>
                <w:placeholder>
                  <w:docPart w:val="6918C77959FE4E2CB3B6BD78ABC69E19"/>
                </w:placeholder>
                <w:text/>
              </w:sdtPr>
              <w:sdtEndPr/>
              <w:sdtContent>
                <w:r w:rsidR="00700965">
                  <w:t>2017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DFG WES equivalent"/>
                <w:tag w:val="DFG WES equivalent"/>
                <w:id w:val="-736175395"/>
                <w:placeholder>
                  <w:docPart w:val="1ED9AEC91FDC4528B51A567B2B19EB9F"/>
                </w:placeholder>
              </w:sdtPr>
              <w:sdtEndPr/>
              <w:sdtContent>
                <w:r w:rsidR="00C773B4">
                  <w:t xml:space="preserve">MAK: </w:t>
                </w:r>
                <w:r w:rsidR="00700965">
                  <w:t>2</w:t>
                </w:r>
                <w:r w:rsidR="00C773B4">
                  <w:t>00 ppm (</w:t>
                </w:r>
                <w:r w:rsidR="00700965">
                  <w:t>730</w:t>
                </w:r>
                <w:r w:rsidR="00C773B4">
                  <w:t xml:space="preserve"> mg/m</w:t>
                </w:r>
                <w:r w:rsidR="00C773B4" w:rsidRPr="00C773B4">
                  <w:rPr>
                    <w:vertAlign w:val="superscript"/>
                  </w:rPr>
                  <w:t>3</w:t>
                </w:r>
                <w:r w:rsidR="00C773B4">
                  <w:t>)</w:t>
                </w:r>
              </w:sdtContent>
            </w:sdt>
          </w:p>
        </w:tc>
      </w:tr>
      <w:tr w:rsidR="00C978F0" w:rsidRPr="00DA352E" w14:paraId="74D37441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4BBC646C" w14:textId="77777777" w:rsidR="00C978F0" w:rsidRDefault="00EC0F80" w:rsidP="003365A5">
            <w:pPr>
              <w:pStyle w:val="Tabletextprimarysource"/>
            </w:pPr>
            <w:r>
              <w:t>Summary of additional data:</w:t>
            </w:r>
          </w:p>
          <w:p w14:paraId="772B35DD" w14:textId="2D8B45F8" w:rsidR="00EC0F80" w:rsidRDefault="00EA163F" w:rsidP="00726624">
            <w:pPr>
              <w:pStyle w:val="ListBullet"/>
              <w:spacing w:before="60" w:after="60"/>
              <w:ind w:left="714" w:hanging="357"/>
              <w:contextualSpacing w:val="0"/>
            </w:pPr>
            <w:r>
              <w:t xml:space="preserve">Due to </w:t>
            </w:r>
            <w:r w:rsidR="00EC0F80">
              <w:t>rapid elimination, the exposure concentration appears more important for the occurrence of effects than the duration of exposure</w:t>
            </w:r>
          </w:p>
          <w:p w14:paraId="130EFFD2" w14:textId="7B593BE5" w:rsidR="00493874" w:rsidRDefault="00493874" w:rsidP="00726624">
            <w:pPr>
              <w:pStyle w:val="ListBullet"/>
              <w:spacing w:before="60" w:after="60"/>
              <w:ind w:left="714" w:hanging="357"/>
              <w:contextualSpacing w:val="0"/>
            </w:pPr>
            <w:r>
              <w:t>Odour implicated as a</w:t>
            </w:r>
            <w:r w:rsidR="00CE1613">
              <w:t>n</w:t>
            </w:r>
            <w:r>
              <w:t xml:space="preserve"> </w:t>
            </w:r>
            <w:r w:rsidR="00CE1613">
              <w:t>influencer</w:t>
            </w:r>
            <w:r>
              <w:t xml:space="preserve"> to perceived irritation in eyes and throat of eyes of humans at 400 ppm in single exposure for 5 min; study from 1943</w:t>
            </w:r>
          </w:p>
          <w:p w14:paraId="5CD0C97D" w14:textId="5F67D1D6" w:rsidR="00C17B41" w:rsidRDefault="009835CD" w:rsidP="00820448">
            <w:pPr>
              <w:pStyle w:val="ListBullet"/>
              <w:spacing w:before="60" w:after="60"/>
              <w:ind w:left="714" w:hanging="357"/>
              <w:contextualSpacing w:val="0"/>
            </w:pPr>
            <w:r>
              <w:t xml:space="preserve">Following exposure to 400 ppm for 8 h, the symptoms </w:t>
            </w:r>
            <w:r w:rsidR="001A56FF">
              <w:t>reported</w:t>
            </w:r>
            <w:r>
              <w:t xml:space="preserve"> by test persons (physical well-being, malaise with and without physical symptoms)</w:t>
            </w:r>
            <w:r w:rsidR="001A56FF">
              <w:t xml:space="preserve">; </w:t>
            </w:r>
            <w:r w:rsidR="005A458F">
              <w:t xml:space="preserve">severity of symptoms </w:t>
            </w:r>
            <w:r>
              <w:t>not significantly different from control group</w:t>
            </w:r>
            <w:r w:rsidR="005A458F">
              <w:t xml:space="preserve"> </w:t>
            </w:r>
          </w:p>
          <w:p w14:paraId="3D2E63FB" w14:textId="310CA527" w:rsidR="00C17B41" w:rsidRPr="00695D92" w:rsidRDefault="00C17B41" w:rsidP="00820448">
            <w:pPr>
              <w:pStyle w:val="ListBullet"/>
              <w:spacing w:before="60" w:after="60"/>
              <w:ind w:left="714" w:hanging="357"/>
              <w:contextualSpacing w:val="0"/>
            </w:pPr>
            <w:r>
              <w:rPr>
                <w:rFonts w:cs="Arial"/>
                <w:color w:val="1C1D1E"/>
                <w:shd w:val="clear" w:color="auto" w:fill="FFFFFF"/>
              </w:rPr>
              <w:t>No changes in the blinking frequency or eye redness in 6 volunteers after exposure at 400</w:t>
            </w:r>
            <w:r w:rsidR="00502591">
              <w:rPr>
                <w:rFonts w:cs="Arial"/>
                <w:color w:val="1C1D1E"/>
                <w:shd w:val="clear" w:color="auto" w:fill="FFFFFF"/>
              </w:rPr>
              <w:t> </w:t>
            </w:r>
            <w:r>
              <w:rPr>
                <w:rFonts w:cs="Arial"/>
                <w:color w:val="1C1D1E"/>
                <w:shd w:val="clear" w:color="auto" w:fill="FFFFFF"/>
              </w:rPr>
              <w:t>ppm for 4 h</w:t>
            </w:r>
          </w:p>
          <w:p w14:paraId="0D8C492A" w14:textId="0A593DBF" w:rsidR="001C5E62" w:rsidRPr="00695D92" w:rsidRDefault="003552F8" w:rsidP="00820448">
            <w:pPr>
              <w:pStyle w:val="ListBullet"/>
              <w:spacing w:before="60" w:after="60"/>
              <w:ind w:left="714" w:hanging="357"/>
              <w:contextualSpacing w:val="0"/>
            </w:pPr>
            <w:r>
              <w:rPr>
                <w:rFonts w:cs="Arial"/>
                <w:color w:val="1C1D1E"/>
                <w:shd w:val="clear" w:color="auto" w:fill="FFFFFF"/>
              </w:rPr>
              <w:t xml:space="preserve">Adverse effects reported among </w:t>
            </w:r>
            <w:r w:rsidR="001C5E62">
              <w:rPr>
                <w:rFonts w:cs="Arial"/>
                <w:color w:val="1C1D1E"/>
                <w:shd w:val="clear" w:color="auto" w:fill="FFFFFF"/>
              </w:rPr>
              <w:t xml:space="preserve">24 volunteers exposed continuously at 400 ppm or at </w:t>
            </w:r>
            <w:r>
              <w:rPr>
                <w:rFonts w:cs="Arial"/>
                <w:color w:val="1C1D1E"/>
                <w:shd w:val="clear" w:color="auto" w:fill="FFFFFF"/>
              </w:rPr>
              <w:t xml:space="preserve">an </w:t>
            </w:r>
            <w:r w:rsidR="001C5E62">
              <w:rPr>
                <w:rFonts w:cs="Arial"/>
                <w:color w:val="1C1D1E"/>
                <w:shd w:val="clear" w:color="auto" w:fill="FFFFFF"/>
              </w:rPr>
              <w:t xml:space="preserve">average </w:t>
            </w:r>
            <w:r>
              <w:rPr>
                <w:rFonts w:cs="Arial"/>
                <w:color w:val="1C1D1E"/>
                <w:shd w:val="clear" w:color="auto" w:fill="FFFFFF"/>
              </w:rPr>
              <w:t xml:space="preserve">of </w:t>
            </w:r>
            <w:r w:rsidR="001C5E62">
              <w:rPr>
                <w:rFonts w:cs="Arial"/>
                <w:color w:val="1C1D1E"/>
                <w:shd w:val="clear" w:color="auto" w:fill="FFFFFF"/>
              </w:rPr>
              <w:t>400 ppm with peaks of 800 ppm; odour intensity and annoyance were rated as strong; eye irritation and other trigeminal perceptions were rated as slight to moderate; basis for lowering previous MAK of 400 ppm to 200 ppm</w:t>
            </w:r>
          </w:p>
          <w:p w14:paraId="2E13C979" w14:textId="77777777" w:rsidR="00C17B41" w:rsidRPr="00695D92" w:rsidRDefault="00C17B41" w:rsidP="00820448">
            <w:pPr>
              <w:pStyle w:val="ListBullet"/>
              <w:spacing w:before="60" w:after="60"/>
              <w:ind w:left="714" w:hanging="357"/>
              <w:contextualSpacing w:val="0"/>
            </w:pPr>
            <w:r>
              <w:rPr>
                <w:rFonts w:cs="Arial"/>
                <w:color w:val="1C1D1E"/>
                <w:shd w:val="clear" w:color="auto" w:fill="FFFFFF"/>
              </w:rPr>
              <w:t>Rats exposed at 0, 350, 750 and 1,500 ppm for 6 h/d, 5 d/wk for 94 d</w:t>
            </w:r>
          </w:p>
          <w:p w14:paraId="4A784426" w14:textId="7A698842" w:rsidR="00C17B41" w:rsidRPr="00695D92" w:rsidRDefault="00C17B41" w:rsidP="00695D92">
            <w:pPr>
              <w:pStyle w:val="ListBullet"/>
              <w:numPr>
                <w:ilvl w:val="0"/>
                <w:numId w:val="5"/>
              </w:numPr>
              <w:spacing w:before="60" w:after="60"/>
              <w:contextualSpacing w:val="0"/>
            </w:pPr>
            <w:r>
              <w:rPr>
                <w:rFonts w:cs="Arial"/>
                <w:color w:val="1C1D1E"/>
                <w:shd w:val="clear" w:color="auto" w:fill="FFFFFF"/>
              </w:rPr>
              <w:t>Local LOAEC of 350 ppm for minimal degradation of the olfactory mucosa (8/20)</w:t>
            </w:r>
          </w:p>
          <w:p w14:paraId="2C464575" w14:textId="50228BDE" w:rsidR="00EC0F80" w:rsidRPr="00695D92" w:rsidRDefault="00C17B41" w:rsidP="00695D92">
            <w:pPr>
              <w:pStyle w:val="ListBullet"/>
              <w:numPr>
                <w:ilvl w:val="0"/>
                <w:numId w:val="5"/>
              </w:numPr>
              <w:spacing w:before="60" w:after="60"/>
              <w:contextualSpacing w:val="0"/>
            </w:pPr>
            <w:r>
              <w:t xml:space="preserve">Systemic NOAEC of 350 ppm </w:t>
            </w:r>
            <w:r>
              <w:rPr>
                <w:rFonts w:cs="Arial"/>
                <w:color w:val="1C1D1E"/>
                <w:shd w:val="clear" w:color="auto" w:fill="FFFFFF"/>
              </w:rPr>
              <w:t>based on reduced body weight gains, reduced feed consumption and acute sedation in the next</w:t>
            </w:r>
            <w:r>
              <w:rPr>
                <w:rFonts w:ascii="Cambria Math" w:hAnsi="Cambria Math" w:cs="Cambria Math"/>
                <w:color w:val="1C1D1E"/>
                <w:shd w:val="clear" w:color="auto" w:fill="FFFFFF"/>
              </w:rPr>
              <w:t>‐</w:t>
            </w:r>
            <w:r>
              <w:rPr>
                <w:rFonts w:cs="Arial"/>
                <w:color w:val="1C1D1E"/>
                <w:shd w:val="clear" w:color="auto" w:fill="FFFFFF"/>
              </w:rPr>
              <w:t>higher concentration group</w:t>
            </w:r>
          </w:p>
          <w:p w14:paraId="2681EF5B" w14:textId="77777777" w:rsidR="00C17B41" w:rsidRDefault="00C17B41" w:rsidP="00695D92">
            <w:pPr>
              <w:pStyle w:val="ListBullet"/>
              <w:numPr>
                <w:ilvl w:val="0"/>
                <w:numId w:val="0"/>
              </w:numPr>
              <w:spacing w:before="60" w:after="60"/>
              <w:ind w:left="360" w:hanging="360"/>
              <w:contextualSpacing w:val="0"/>
            </w:pPr>
          </w:p>
          <w:p w14:paraId="1D4B8253" w14:textId="2F42AF27" w:rsidR="00726624" w:rsidRPr="00DA352E" w:rsidRDefault="00726624" w:rsidP="00726624">
            <w:pPr>
              <w:pStyle w:val="ListBullet"/>
              <w:numPr>
                <w:ilvl w:val="0"/>
                <w:numId w:val="0"/>
              </w:numPr>
              <w:spacing w:before="60" w:after="60"/>
              <w:ind w:left="357"/>
              <w:contextualSpacing w:val="0"/>
            </w:pPr>
          </w:p>
        </w:tc>
      </w:tr>
      <w:tr w:rsidR="00C978F0" w:rsidRPr="00DA352E" w14:paraId="3318D844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6F1FD41A" w14:textId="01418E54" w:rsidR="00C978F0" w:rsidRPr="00DA352E" w:rsidRDefault="00DA352E" w:rsidP="00C773B4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  <w:jc w:val="center"/>
            </w:pPr>
            <w:r w:rsidRPr="00DA352E">
              <w:lastRenderedPageBreak/>
              <w:t>SCOEL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768699850"/>
                <w:placeholder>
                  <w:docPart w:val="FDC2A24E7D2549238DA6EE03BD0A6AE0"/>
                </w:placeholder>
                <w:text/>
              </w:sdtPr>
              <w:sdtEndPr/>
              <w:sdtContent>
                <w:r w:rsidR="00C773B4">
                  <w:t>2008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SCOEL WES equivalent"/>
                <w:tag w:val="SCOEL WES equivalent"/>
                <w:id w:val="-1474213062"/>
                <w:placeholder>
                  <w:docPart w:val="9E827C9D0DA949E385F2E9AB4264125E"/>
                </w:placeholder>
              </w:sdtPr>
              <w:sdtEndPr/>
              <w:sdtContent>
                <w:r w:rsidR="00C773B4" w:rsidRPr="00C773B4">
                  <w:t>TWA</w:t>
                </w:r>
                <w:r w:rsidR="00C773B4">
                  <w:t>: 200 ppm (734 mg/m</w:t>
                </w:r>
                <w:r w:rsidR="00C773B4" w:rsidRPr="00C773B4">
                  <w:rPr>
                    <w:vertAlign w:val="superscript"/>
                  </w:rPr>
                  <w:t>3</w:t>
                </w:r>
                <w:r w:rsidR="00C773B4">
                  <w:t xml:space="preserve">); </w:t>
                </w:r>
                <w:r w:rsidR="00C773B4" w:rsidRPr="00C773B4">
                  <w:t>STEL</w:t>
                </w:r>
                <w:r w:rsidR="00C773B4">
                  <w:t>: 400 ppm (14</w:t>
                </w:r>
                <w:r w:rsidR="009835CD">
                  <w:t>40</w:t>
                </w:r>
                <w:r w:rsidR="00C773B4">
                  <w:t xml:space="preserve"> mg/m</w:t>
                </w:r>
                <w:r w:rsidR="00C773B4" w:rsidRPr="00C773B4">
                  <w:rPr>
                    <w:vertAlign w:val="superscript"/>
                  </w:rPr>
                  <w:t>3</w:t>
                </w:r>
                <w:r w:rsidR="00C773B4">
                  <w:t>)</w:t>
                </w:r>
              </w:sdtContent>
            </w:sdt>
          </w:p>
        </w:tc>
      </w:tr>
      <w:tr w:rsidR="00C978F0" w:rsidRPr="00DA352E" w14:paraId="79F07772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320AAB9E" w14:textId="77777777" w:rsidR="00C978F0" w:rsidRDefault="004B5E1A" w:rsidP="003365A5">
            <w:pPr>
              <w:pStyle w:val="Tabletextprimarysource"/>
            </w:pPr>
            <w:r>
              <w:t>Summary of additional data:</w:t>
            </w:r>
          </w:p>
          <w:p w14:paraId="04E19971" w14:textId="2FBD77C5" w:rsidR="004B5E1A" w:rsidRDefault="00CE1613" w:rsidP="00726624">
            <w:pPr>
              <w:pStyle w:val="ListBullet"/>
              <w:spacing w:before="60" w:after="60"/>
              <w:ind w:left="714" w:hanging="357"/>
              <w:contextualSpacing w:val="0"/>
            </w:pPr>
            <w:r>
              <w:t>RD</w:t>
            </w:r>
            <w:r>
              <w:rPr>
                <w:vertAlign w:val="subscript"/>
              </w:rPr>
              <w:t>50</w:t>
            </w:r>
            <w:r>
              <w:t xml:space="preserve"> 600 ppm in mice</w:t>
            </w:r>
            <w:r w:rsidR="00165D25">
              <w:t>; no further information</w:t>
            </w:r>
          </w:p>
          <w:p w14:paraId="3EA5A7E3" w14:textId="70302951" w:rsidR="00CE1613" w:rsidRDefault="00CE1613" w:rsidP="00726624">
            <w:pPr>
              <w:pStyle w:val="ListBullet"/>
              <w:spacing w:before="60" w:after="60"/>
              <w:ind w:left="714" w:hanging="357"/>
              <w:contextualSpacing w:val="0"/>
            </w:pPr>
            <w:r>
              <w:t xml:space="preserve">400 ppm </w:t>
            </w:r>
            <w:r w:rsidR="00D76A3B">
              <w:rPr>
                <w:rFonts w:cs="Arial"/>
              </w:rPr>
              <w:t>≤</w:t>
            </w:r>
            <w:r>
              <w:t>8</w:t>
            </w:r>
            <w:r w:rsidR="00DF3E6D">
              <w:t xml:space="preserve"> </w:t>
            </w:r>
            <w:r>
              <w:t>h well tolerate</w:t>
            </w:r>
            <w:r w:rsidR="001A56FF">
              <w:t>d</w:t>
            </w:r>
            <w:r>
              <w:t xml:space="preserve"> in several studies in humans</w:t>
            </w:r>
          </w:p>
          <w:p w14:paraId="48CA6E27" w14:textId="0D16F701" w:rsidR="00CE1613" w:rsidRDefault="00CE1613" w:rsidP="00726624">
            <w:pPr>
              <w:pStyle w:val="ListBullet"/>
              <w:spacing w:before="60" w:after="60"/>
              <w:ind w:left="714" w:hanging="357"/>
              <w:contextualSpacing w:val="0"/>
            </w:pPr>
            <w:r>
              <w:t>In humans, no adverse chemosensory effects at 400 ppm with peaks of 800 ppm</w:t>
            </w:r>
            <w:r w:rsidR="00103BD5">
              <w:t xml:space="preserve"> (Cited by DFG, 2017)</w:t>
            </w:r>
          </w:p>
          <w:p w14:paraId="735282F6" w14:textId="209A9E7C" w:rsidR="00103BD5" w:rsidRDefault="008E55CC" w:rsidP="00726624">
            <w:pPr>
              <w:pStyle w:val="ListBullet"/>
              <w:spacing w:before="60" w:after="60"/>
              <w:ind w:left="714" w:hanging="357"/>
              <w:contextualSpacing w:val="0"/>
            </w:pPr>
            <w:r>
              <w:t xml:space="preserve">Reduced </w:t>
            </w:r>
            <w:r w:rsidR="005E1F9F">
              <w:t xml:space="preserve">body weight </w:t>
            </w:r>
            <w:r w:rsidR="009F490C">
              <w:t xml:space="preserve">gain </w:t>
            </w:r>
            <w:r w:rsidR="0033511E">
              <w:t>in</w:t>
            </w:r>
            <w:r w:rsidR="009F490C">
              <w:t xml:space="preserve"> male </w:t>
            </w:r>
            <w:r w:rsidR="001A56FF">
              <w:t>and</w:t>
            </w:r>
            <w:r w:rsidR="009F490C">
              <w:t xml:space="preserve"> not female rats to a small extent at 350 ppm in 13</w:t>
            </w:r>
            <w:r>
              <w:t> </w:t>
            </w:r>
            <w:r w:rsidR="009F490C">
              <w:t>wk study in rats</w:t>
            </w:r>
          </w:p>
          <w:p w14:paraId="1F9F5DB4" w14:textId="2F9C4315" w:rsidR="009F490C" w:rsidRDefault="00103BD5" w:rsidP="00726624">
            <w:pPr>
              <w:pStyle w:val="ListBullet"/>
              <w:spacing w:before="60" w:after="60"/>
              <w:ind w:left="714" w:hanging="357"/>
              <w:contextualSpacing w:val="0"/>
            </w:pPr>
            <w:r>
              <w:t xml:space="preserve">Mice exposed at  0, 500, 1000 or 2,000 ppm for 20 min; produced significant decreases in locomotor activity, arousal, rearing and handling-induced convulsions at 2,000 ppm; </w:t>
            </w:r>
            <w:proofErr w:type="spellStart"/>
            <w:r>
              <w:t>clonic</w:t>
            </w:r>
            <w:proofErr w:type="spellEnd"/>
            <w:r>
              <w:t xml:space="preserve"> movements were observed at concentrations </w:t>
            </w:r>
            <w:r>
              <w:rPr>
                <w:rFonts w:cs="Arial"/>
              </w:rPr>
              <w:t>≥</w:t>
            </w:r>
            <w:r>
              <w:t>500 ppm</w:t>
            </w:r>
            <w:r w:rsidR="001B044D">
              <w:t>; recovery from the acute effects was rapid and began within minutes after exposure ceased</w:t>
            </w:r>
          </w:p>
          <w:p w14:paraId="5B2D750E" w14:textId="65C3B263" w:rsidR="0033511E" w:rsidRPr="00DA352E" w:rsidRDefault="0033511E" w:rsidP="0033511E">
            <w:pPr>
              <w:pStyle w:val="ListBullet"/>
              <w:numPr>
                <w:ilvl w:val="0"/>
                <w:numId w:val="0"/>
              </w:numPr>
              <w:spacing w:before="60" w:after="60"/>
              <w:ind w:left="360" w:hanging="360"/>
              <w:contextualSpacing w:val="0"/>
            </w:pPr>
          </w:p>
        </w:tc>
      </w:tr>
      <w:tr w:rsidR="00DA352E" w:rsidRPr="00DA352E" w14:paraId="76F5FBE4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192336B2" w14:textId="4E3855C6" w:rsidR="00DA352E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OARS/AIHA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936748013"/>
                <w:placeholder>
                  <w:docPart w:val="47E4EC2DB10B4B8E8A66F7A5C13653CB"/>
                </w:placeholder>
                <w:text/>
              </w:sdtPr>
              <w:sdtEndPr/>
              <w:sdtContent>
                <w:r w:rsidR="00C773B4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OARS/AIHA WES equivalent"/>
                <w:tag w:val="OARS/AIHA WES equivalent"/>
                <w:id w:val="-1320338798"/>
                <w:placeholder>
                  <w:docPart w:val="5E4DD00C3A334F93BF5CC79754EBC5EA"/>
                </w:placeholder>
              </w:sdtPr>
              <w:sdtEndPr/>
              <w:sdtContent>
                <w:proofErr w:type="spellStart"/>
                <w:r w:rsidR="00C773B4">
                  <w:t>NA</w:t>
                </w:r>
                <w:proofErr w:type="spellEnd"/>
              </w:sdtContent>
            </w:sdt>
          </w:p>
        </w:tc>
      </w:tr>
      <w:tr w:rsidR="00DA352E" w:rsidRPr="00DA352E" w14:paraId="3E35426C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55CD40A1" w14:textId="6B392176" w:rsidR="00DA352E" w:rsidRPr="00DA352E" w:rsidRDefault="00C773B4" w:rsidP="003365A5">
            <w:pPr>
              <w:pStyle w:val="Tabletextprimarysource"/>
            </w:pPr>
            <w:r>
              <w:t>No report</w:t>
            </w:r>
            <w:r w:rsidR="00D76A3B">
              <w:t>.</w:t>
            </w:r>
          </w:p>
        </w:tc>
      </w:tr>
      <w:tr w:rsidR="00DA352E" w:rsidRPr="00DA352E" w14:paraId="28100905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1C41EC39" w14:textId="6E913597" w:rsidR="00DA352E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HCOTN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1543090908"/>
                <w:placeholder>
                  <w:docPart w:val="EA1708404F1C4A3BB080A0D8EEB67D1D"/>
                </w:placeholder>
                <w:text/>
              </w:sdtPr>
              <w:sdtEndPr/>
              <w:sdtContent>
                <w:r w:rsidR="00C773B4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HCOTN WES equivalent"/>
                <w:tag w:val="HCOTN WES equivalent"/>
                <w:id w:val="1471562734"/>
                <w:placeholder>
                  <w:docPart w:val="F3D4204BA37A4A21A656C76DA4274412"/>
                </w:placeholder>
              </w:sdtPr>
              <w:sdtEndPr/>
              <w:sdtContent>
                <w:proofErr w:type="spellStart"/>
                <w:r w:rsidR="00C773B4">
                  <w:t>NA</w:t>
                </w:r>
                <w:proofErr w:type="spellEnd"/>
              </w:sdtContent>
            </w:sdt>
          </w:p>
        </w:tc>
      </w:tr>
      <w:tr w:rsidR="00DA352E" w:rsidRPr="00DA352E" w14:paraId="749B9520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0A36D525" w14:textId="5C9AC0C5" w:rsidR="00DA352E" w:rsidRPr="00DA352E" w:rsidRDefault="00C773B4" w:rsidP="003365A5">
            <w:pPr>
              <w:pStyle w:val="Tabletextprimarysource"/>
            </w:pPr>
            <w:r>
              <w:t>No report</w:t>
            </w:r>
            <w:r w:rsidR="00D76A3B">
              <w:t>.</w:t>
            </w:r>
          </w:p>
        </w:tc>
      </w:tr>
    </w:tbl>
    <w:p w14:paraId="0FB4DEAB" w14:textId="77777777" w:rsidR="00A20751" w:rsidRPr="004C23F4" w:rsidRDefault="00A20751" w:rsidP="003365A5">
      <w:pPr>
        <w:pStyle w:val="Heading3"/>
      </w:pPr>
      <w:bookmarkStart w:id="1" w:name="SecondSource"/>
      <w:r w:rsidRPr="004C23F4">
        <w:t xml:space="preserve">Secondary </w:t>
      </w:r>
      <w:r w:rsidR="0088798F">
        <w:t xml:space="preserve">source reports relied upon </w:t>
      </w:r>
    </w:p>
    <w:p w14:paraId="2BE5D366" w14:textId="3C105873" w:rsidR="007E2A4B" w:rsidRDefault="00D76A3B">
      <w:r>
        <w:t>NIL</w:t>
      </w:r>
      <w:r w:rsidR="00C7123A">
        <w:t>.</w:t>
      </w:r>
    </w:p>
    <w:bookmarkEnd w:id="1"/>
    <w:p w14:paraId="2AEBA9C0" w14:textId="77777777" w:rsidR="007E2A4B" w:rsidRDefault="007E2A4B" w:rsidP="007E2A4B">
      <w:pPr>
        <w:pStyle w:val="Heading3"/>
      </w:pPr>
      <w:r>
        <w:t>Carcinogenicity — non-threshold based genotoxic carcinogens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Listing secondary sources with reports"/>
      </w:tblPr>
      <w:tblGrid>
        <w:gridCol w:w="6603"/>
        <w:gridCol w:w="2423"/>
      </w:tblGrid>
      <w:tr w:rsidR="002E0D61" w14:paraId="7F5FAE15" w14:textId="77777777" w:rsidTr="009F490C">
        <w:trPr>
          <w:trHeight w:val="454"/>
          <w:tblHeader/>
        </w:trPr>
        <w:tc>
          <w:tcPr>
            <w:tcW w:w="6603" w:type="dxa"/>
            <w:vAlign w:val="center"/>
          </w:tcPr>
          <w:p w14:paraId="2DDBFF58" w14:textId="77777777" w:rsidR="002E0D61" w:rsidRDefault="00B1422A" w:rsidP="00C3091E">
            <w:pPr>
              <w:pStyle w:val="Tablefont"/>
              <w:keepNext/>
              <w:keepLines/>
              <w:spacing w:before="40" w:after="40"/>
            </w:pPr>
            <w:bookmarkStart w:id="2" w:name="GCQuest"/>
            <w:r>
              <w:t>Is the chemical mutagenic</w:t>
            </w:r>
            <w:r w:rsidR="002E0D61">
              <w:t>?</w:t>
            </w:r>
          </w:p>
        </w:tc>
        <w:sdt>
          <w:sdtPr>
            <w:id w:val="319705052"/>
            <w:placeholder>
              <w:docPart w:val="0168237C60E6479CAFA3D9A1A8409B78"/>
            </w:placeholder>
            <w:comboBox>
              <w:listItem w:value="Choose an item."/>
              <w:listItem w:displayText="Yes" w:value="Yes"/>
              <w:listItem w:displayText="No" w:value="No"/>
              <w:listItem w:displayText="Insufficient data" w:value="Insufficient data"/>
            </w:comboBox>
          </w:sdtPr>
          <w:sdtEndPr/>
          <w:sdtContent>
            <w:tc>
              <w:tcPr>
                <w:tcW w:w="2423" w:type="dxa"/>
                <w:vAlign w:val="center"/>
              </w:tcPr>
              <w:p w14:paraId="6BDFAF94" w14:textId="5ED73407" w:rsidR="002E0D61" w:rsidRDefault="009F490C" w:rsidP="00C3091E">
                <w:pPr>
                  <w:pStyle w:val="Tablefont"/>
                  <w:keepNext/>
                  <w:keepLines/>
                  <w:spacing w:before="40" w:after="40"/>
                </w:pPr>
                <w:r>
                  <w:t>No</w:t>
                </w:r>
              </w:p>
            </w:tc>
          </w:sdtContent>
        </w:sdt>
      </w:tr>
      <w:tr w:rsidR="008A36CF" w14:paraId="706B33AF" w14:textId="77777777" w:rsidTr="009F490C">
        <w:trPr>
          <w:trHeight w:val="454"/>
        </w:trPr>
        <w:sdt>
          <w:sdtPr>
            <w:rPr>
              <w:b/>
            </w:rPr>
            <w:id w:val="1830936485"/>
            <w:placeholder>
              <w:docPart w:val="CAD2D506A5824AB88D896BC2795BCEDE"/>
            </w:placeholder>
            <w:dropDownList>
              <w:listItem w:value="Choose an item."/>
              <w:listItem w:displayText="The chemical is a non-threshold based genotoxic carcinogen." w:value="The chemical is a non-threshold based genotoxic carcinogen."/>
              <w:listItem w:displayText="The chemical is not a non-threshold based genotoxic carcinogen." w:value="The chemical is not a non-threshold based genotoxic carcinogen."/>
              <w:listItem w:displayText="Insufficient data are available to determine if the chemical is a non-threshold based genotoxic carcinogen." w:value="Insufficient data are available to determine if the chemical is a non-threshold based genotoxic carcinogen."/>
            </w:dropDownList>
          </w:sdtPr>
          <w:sdtEndPr/>
          <w:sdtContent>
            <w:tc>
              <w:tcPr>
                <w:tcW w:w="6603" w:type="dxa"/>
                <w:vAlign w:val="center"/>
              </w:tcPr>
              <w:p w14:paraId="6A635A45" w14:textId="466EDC34" w:rsidR="008A36CF" w:rsidRPr="006901A2" w:rsidRDefault="009F490C" w:rsidP="008A36CF">
                <w:pPr>
                  <w:pStyle w:val="Tablefont"/>
                  <w:keepNext/>
                  <w:keepLines/>
                  <w:spacing w:before="40" w:after="40"/>
                  <w:rPr>
                    <w:b/>
                  </w:rPr>
                </w:pPr>
                <w:r>
                  <w:rPr>
                    <w:b/>
                  </w:rPr>
                  <w:t>The chemical is not a non-threshold based genotoxic carcinogen.</w:t>
                </w:r>
              </w:p>
            </w:tc>
          </w:sdtContent>
        </w:sdt>
        <w:tc>
          <w:tcPr>
            <w:tcW w:w="2423" w:type="dxa"/>
            <w:vAlign w:val="center"/>
          </w:tcPr>
          <w:p w14:paraId="008B05D4" w14:textId="77777777" w:rsidR="008A36CF" w:rsidRDefault="008A36CF" w:rsidP="008A36CF">
            <w:pPr>
              <w:pStyle w:val="Tablefont"/>
              <w:keepNext/>
              <w:keepLines/>
              <w:spacing w:before="40" w:after="40"/>
            </w:pPr>
          </w:p>
        </w:tc>
      </w:tr>
    </w:tbl>
    <w:bookmarkEnd w:id="2"/>
    <w:p w14:paraId="388A77B1" w14:textId="77777777" w:rsidR="00687890" w:rsidRPr="004C23F4" w:rsidRDefault="00B479A9" w:rsidP="00474E33">
      <w:pPr>
        <w:pStyle w:val="Heading2"/>
      </w:pPr>
      <w:r w:rsidRPr="004C23F4">
        <w:t>Notations</w:t>
      </w:r>
    </w:p>
    <w:tbl>
      <w:tblPr>
        <w:tblStyle w:val="LightList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</w:tblBorders>
        <w:tblLayout w:type="fixed"/>
        <w:tblLook w:val="0600" w:firstRow="0" w:lastRow="0" w:firstColumn="0" w:lastColumn="0" w:noHBand="1" w:noVBand="1"/>
        <w:tblCaption w:val="Table"/>
        <w:tblDescription w:val="Listing notations"/>
      </w:tblPr>
      <w:tblGrid>
        <w:gridCol w:w="3153"/>
        <w:gridCol w:w="5873"/>
      </w:tblGrid>
      <w:tr w:rsidR="00687890" w:rsidRPr="004C23F4" w14:paraId="4CA4BD01" w14:textId="77777777" w:rsidTr="00812887">
        <w:trPr>
          <w:cantSplit/>
          <w:tblHeader/>
        </w:trPr>
        <w:tc>
          <w:tcPr>
            <w:tcW w:w="3227" w:type="dxa"/>
            <w:shd w:val="clear" w:color="auto" w:fill="BFBFBF" w:themeFill="background1" w:themeFillShade="BF"/>
            <w:vAlign w:val="center"/>
          </w:tcPr>
          <w:p w14:paraId="331E875C" w14:textId="77777777" w:rsidR="00687890" w:rsidRPr="004C23F4" w:rsidRDefault="00687890" w:rsidP="00263255">
            <w:pPr>
              <w:pStyle w:val="Tableheader"/>
            </w:pPr>
            <w:bookmarkStart w:id="3" w:name="Notations"/>
            <w:r w:rsidRPr="004C23F4">
              <w:t>Source</w:t>
            </w:r>
          </w:p>
        </w:tc>
        <w:tc>
          <w:tcPr>
            <w:tcW w:w="6015" w:type="dxa"/>
            <w:shd w:val="clear" w:color="auto" w:fill="BFBFBF" w:themeFill="background1" w:themeFillShade="BF"/>
            <w:vAlign w:val="center"/>
          </w:tcPr>
          <w:p w14:paraId="353BA7E5" w14:textId="77777777" w:rsidR="00687890" w:rsidRPr="004C23F4" w:rsidRDefault="00687890" w:rsidP="00F4402E">
            <w:pPr>
              <w:pStyle w:val="Tableheader"/>
              <w:tabs>
                <w:tab w:val="right" w:pos="5272"/>
              </w:tabs>
            </w:pPr>
            <w:r w:rsidRPr="004C23F4">
              <w:t>Notations</w:t>
            </w:r>
            <w:r w:rsidR="003A2B94">
              <w:tab/>
            </w:r>
          </w:p>
        </w:tc>
      </w:tr>
      <w:tr w:rsidR="00687890" w:rsidRPr="004C23F4" w14:paraId="17A30609" w14:textId="77777777" w:rsidTr="00812887">
        <w:trPr>
          <w:cantSplit/>
        </w:trPr>
        <w:tc>
          <w:tcPr>
            <w:tcW w:w="3227" w:type="dxa"/>
          </w:tcPr>
          <w:p w14:paraId="66F3ADC5" w14:textId="77777777" w:rsidR="004079B4" w:rsidRPr="004C23F4" w:rsidRDefault="00084513" w:rsidP="00F4402E">
            <w:pPr>
              <w:pStyle w:val="Tablefont"/>
            </w:pPr>
            <w:r w:rsidRPr="004C23F4">
              <w:t>SWA</w:t>
            </w:r>
          </w:p>
        </w:tc>
        <w:tc>
          <w:tcPr>
            <w:tcW w:w="6015" w:type="dxa"/>
          </w:tcPr>
          <w:p w14:paraId="2D5E59AD" w14:textId="1757492D" w:rsidR="00687890" w:rsidRPr="00DD2F9B" w:rsidRDefault="0056211B" w:rsidP="00DD2F9B">
            <w:pPr>
              <w:pStyle w:val="Tablefont"/>
            </w:pPr>
            <w:r w:rsidRPr="0056211B">
              <w:t>—</w:t>
            </w:r>
          </w:p>
        </w:tc>
      </w:tr>
      <w:tr w:rsidR="007925F0" w:rsidRPr="004C23F4" w14:paraId="12E7BB71" w14:textId="77777777" w:rsidTr="00812887">
        <w:trPr>
          <w:cantSplit/>
        </w:trPr>
        <w:tc>
          <w:tcPr>
            <w:tcW w:w="3227" w:type="dxa"/>
          </w:tcPr>
          <w:p w14:paraId="642B45FC" w14:textId="77777777" w:rsidR="004079B4" w:rsidRPr="004C23F4" w:rsidRDefault="007925F0" w:rsidP="00F4402E">
            <w:pPr>
              <w:pStyle w:val="Tablefont"/>
            </w:pPr>
            <w:r>
              <w:t>HCIS</w:t>
            </w:r>
          </w:p>
        </w:tc>
        <w:tc>
          <w:tcPr>
            <w:tcW w:w="6015" w:type="dxa"/>
          </w:tcPr>
          <w:p w14:paraId="6B28AFA8" w14:textId="5841DF57" w:rsidR="007925F0" w:rsidRPr="00DD2F9B" w:rsidRDefault="0056211B" w:rsidP="00DD2F9B">
            <w:pPr>
              <w:pStyle w:val="Tablefont"/>
            </w:pPr>
            <w:r w:rsidRPr="0056211B">
              <w:t>—</w:t>
            </w:r>
          </w:p>
        </w:tc>
      </w:tr>
      <w:tr w:rsidR="00AF483F" w:rsidRPr="004C23F4" w14:paraId="1F8939B0" w14:textId="77777777" w:rsidTr="00812887">
        <w:trPr>
          <w:cantSplit/>
        </w:trPr>
        <w:tc>
          <w:tcPr>
            <w:tcW w:w="3227" w:type="dxa"/>
          </w:tcPr>
          <w:p w14:paraId="5F0E97D2" w14:textId="77777777" w:rsidR="00AF483F" w:rsidRPr="004C23F4" w:rsidRDefault="00AF483F" w:rsidP="00F4402E">
            <w:pPr>
              <w:pStyle w:val="Tablefont"/>
            </w:pPr>
            <w:r>
              <w:t>NICNAS</w:t>
            </w:r>
          </w:p>
        </w:tc>
        <w:tc>
          <w:tcPr>
            <w:tcW w:w="6015" w:type="dxa"/>
          </w:tcPr>
          <w:p w14:paraId="4DE32EDA" w14:textId="44290F3A" w:rsidR="00AF483F" w:rsidRPr="00DD2F9B" w:rsidRDefault="0056211B" w:rsidP="00DD2F9B">
            <w:pPr>
              <w:pStyle w:val="Tablefont"/>
            </w:pPr>
            <w:r w:rsidRPr="0056211B">
              <w:t>—</w:t>
            </w:r>
          </w:p>
        </w:tc>
      </w:tr>
      <w:tr w:rsidR="00687890" w:rsidRPr="004C23F4" w14:paraId="0307C735" w14:textId="77777777" w:rsidTr="00812887">
        <w:trPr>
          <w:cantSplit/>
        </w:trPr>
        <w:tc>
          <w:tcPr>
            <w:tcW w:w="3227" w:type="dxa"/>
          </w:tcPr>
          <w:p w14:paraId="6E76DC44" w14:textId="77777777" w:rsidR="004079B4" w:rsidRPr="004C23F4" w:rsidRDefault="00687890" w:rsidP="00F4402E">
            <w:pPr>
              <w:pStyle w:val="Tablefont"/>
            </w:pPr>
            <w:r w:rsidRPr="004C23F4">
              <w:t>EU Annex</w:t>
            </w:r>
          </w:p>
        </w:tc>
        <w:tc>
          <w:tcPr>
            <w:tcW w:w="6015" w:type="dxa"/>
          </w:tcPr>
          <w:p w14:paraId="60ED19E8" w14:textId="61FAB5A5" w:rsidR="00687890" w:rsidRPr="00DD2F9B" w:rsidRDefault="0056211B" w:rsidP="00DD2F9B">
            <w:pPr>
              <w:pStyle w:val="Tablefont"/>
            </w:pPr>
            <w:r>
              <w:t>NA</w:t>
            </w:r>
          </w:p>
        </w:tc>
      </w:tr>
      <w:tr w:rsidR="00E41A26" w:rsidRPr="004C23F4" w14:paraId="73B5008C" w14:textId="77777777" w:rsidTr="00812887">
        <w:trPr>
          <w:cantSplit/>
        </w:trPr>
        <w:tc>
          <w:tcPr>
            <w:tcW w:w="3227" w:type="dxa"/>
          </w:tcPr>
          <w:p w14:paraId="5C71DB46" w14:textId="77777777" w:rsidR="00E41A26" w:rsidRDefault="00E41A26" w:rsidP="00F4402E">
            <w:pPr>
              <w:pStyle w:val="Tablefont"/>
            </w:pPr>
            <w:r>
              <w:t>ECHA</w:t>
            </w:r>
          </w:p>
        </w:tc>
        <w:tc>
          <w:tcPr>
            <w:tcW w:w="6015" w:type="dxa"/>
          </w:tcPr>
          <w:p w14:paraId="16F5EDEB" w14:textId="4E7F996D" w:rsidR="00E41A26" w:rsidRPr="00DD2F9B" w:rsidRDefault="00411658" w:rsidP="00DD2F9B">
            <w:pPr>
              <w:pStyle w:val="Tablefont"/>
            </w:pPr>
            <w:r w:rsidRPr="0056211B">
              <w:t>—</w:t>
            </w:r>
          </w:p>
        </w:tc>
      </w:tr>
      <w:tr w:rsidR="002E0D61" w:rsidRPr="004C23F4" w14:paraId="4A7ACDA9" w14:textId="77777777" w:rsidTr="00812887">
        <w:trPr>
          <w:cantSplit/>
        </w:trPr>
        <w:tc>
          <w:tcPr>
            <w:tcW w:w="3227" w:type="dxa"/>
          </w:tcPr>
          <w:p w14:paraId="01E2F333" w14:textId="77777777" w:rsidR="004079B4" w:rsidRPr="004C23F4" w:rsidRDefault="002E0D61" w:rsidP="00F4402E">
            <w:pPr>
              <w:pStyle w:val="Tablefont"/>
            </w:pPr>
            <w:r>
              <w:t>ACGIH</w:t>
            </w:r>
          </w:p>
        </w:tc>
        <w:tc>
          <w:tcPr>
            <w:tcW w:w="6015" w:type="dxa"/>
          </w:tcPr>
          <w:p w14:paraId="7A989436" w14:textId="342F63BA" w:rsidR="002E0D61" w:rsidRPr="00DD2F9B" w:rsidRDefault="00411658" w:rsidP="00DD2F9B">
            <w:pPr>
              <w:pStyle w:val="Tablefont"/>
            </w:pPr>
            <w:r w:rsidRPr="0056211B">
              <w:t>—</w:t>
            </w:r>
          </w:p>
        </w:tc>
      </w:tr>
      <w:tr w:rsidR="002E0D61" w:rsidRPr="004C23F4" w14:paraId="09C5C6B5" w14:textId="77777777" w:rsidTr="00812887">
        <w:trPr>
          <w:cantSplit/>
        </w:trPr>
        <w:tc>
          <w:tcPr>
            <w:tcW w:w="3227" w:type="dxa"/>
          </w:tcPr>
          <w:p w14:paraId="6430A87B" w14:textId="77777777" w:rsidR="004079B4" w:rsidRPr="004C23F4" w:rsidRDefault="002E0D61" w:rsidP="00F4402E">
            <w:pPr>
              <w:pStyle w:val="Tablefont"/>
            </w:pPr>
            <w:r>
              <w:t>DFG</w:t>
            </w:r>
          </w:p>
        </w:tc>
        <w:tc>
          <w:tcPr>
            <w:tcW w:w="6015" w:type="dxa"/>
          </w:tcPr>
          <w:p w14:paraId="39BC5997" w14:textId="6F66F32B" w:rsidR="002E0D61" w:rsidRPr="00DD2F9B" w:rsidRDefault="00411658" w:rsidP="00DD2F9B">
            <w:pPr>
              <w:pStyle w:val="Tablefont"/>
            </w:pPr>
            <w:r w:rsidRPr="0056211B">
              <w:t>—</w:t>
            </w:r>
          </w:p>
        </w:tc>
      </w:tr>
      <w:tr w:rsidR="002E0D61" w:rsidRPr="004C23F4" w14:paraId="0D3DC1C0" w14:textId="77777777" w:rsidTr="00812887">
        <w:trPr>
          <w:cantSplit/>
        </w:trPr>
        <w:tc>
          <w:tcPr>
            <w:tcW w:w="3227" w:type="dxa"/>
          </w:tcPr>
          <w:p w14:paraId="0364C0DC" w14:textId="77777777" w:rsidR="004079B4" w:rsidRPr="004C23F4" w:rsidRDefault="002E0D61" w:rsidP="00F4402E">
            <w:pPr>
              <w:pStyle w:val="Tablefont"/>
            </w:pPr>
            <w:r>
              <w:t>SCOEL</w:t>
            </w:r>
          </w:p>
        </w:tc>
        <w:tc>
          <w:tcPr>
            <w:tcW w:w="6015" w:type="dxa"/>
          </w:tcPr>
          <w:p w14:paraId="4B4766C0" w14:textId="68F06F11" w:rsidR="002E0D61" w:rsidRPr="00DD2F9B" w:rsidRDefault="00411658" w:rsidP="00DD2F9B">
            <w:pPr>
              <w:pStyle w:val="Tablefont"/>
            </w:pPr>
            <w:r w:rsidRPr="0056211B">
              <w:t>—</w:t>
            </w:r>
          </w:p>
        </w:tc>
      </w:tr>
      <w:tr w:rsidR="002E0D61" w:rsidRPr="004C23F4" w14:paraId="66A4DE17" w14:textId="77777777" w:rsidTr="00812887">
        <w:trPr>
          <w:cantSplit/>
        </w:trPr>
        <w:tc>
          <w:tcPr>
            <w:tcW w:w="3227" w:type="dxa"/>
          </w:tcPr>
          <w:p w14:paraId="153E88BE" w14:textId="77777777" w:rsidR="004079B4" w:rsidRDefault="002E0D61" w:rsidP="00F4402E">
            <w:pPr>
              <w:pStyle w:val="Tablefont"/>
            </w:pPr>
            <w:r>
              <w:t>HCOTN</w:t>
            </w:r>
          </w:p>
        </w:tc>
        <w:tc>
          <w:tcPr>
            <w:tcW w:w="6015" w:type="dxa"/>
          </w:tcPr>
          <w:p w14:paraId="1B109806" w14:textId="5E38723C" w:rsidR="002E0D61" w:rsidRPr="00DD2F9B" w:rsidRDefault="00411658" w:rsidP="00DD2F9B">
            <w:pPr>
              <w:pStyle w:val="Tablefont"/>
            </w:pPr>
            <w:r>
              <w:t>NA</w:t>
            </w:r>
          </w:p>
        </w:tc>
      </w:tr>
      <w:tr w:rsidR="00386093" w:rsidRPr="004C23F4" w14:paraId="6C24958A" w14:textId="77777777" w:rsidTr="00812887">
        <w:trPr>
          <w:cantSplit/>
        </w:trPr>
        <w:tc>
          <w:tcPr>
            <w:tcW w:w="3227" w:type="dxa"/>
          </w:tcPr>
          <w:p w14:paraId="5DE9163C" w14:textId="77777777" w:rsidR="004079B4" w:rsidRDefault="00386093" w:rsidP="00F4402E">
            <w:pPr>
              <w:pStyle w:val="Tablefont"/>
            </w:pPr>
            <w:r>
              <w:t>IARC</w:t>
            </w:r>
          </w:p>
        </w:tc>
        <w:tc>
          <w:tcPr>
            <w:tcW w:w="6015" w:type="dxa"/>
          </w:tcPr>
          <w:p w14:paraId="5206DBA1" w14:textId="48371165" w:rsidR="00386093" w:rsidRPr="00DD2F9B" w:rsidRDefault="00411658" w:rsidP="00DD2F9B">
            <w:pPr>
              <w:pStyle w:val="Tablefont"/>
            </w:pPr>
            <w:r>
              <w:t>NA</w:t>
            </w:r>
          </w:p>
        </w:tc>
      </w:tr>
      <w:tr w:rsidR="00386093" w:rsidRPr="004C23F4" w14:paraId="38037B2A" w14:textId="77777777" w:rsidTr="00812887">
        <w:trPr>
          <w:cantSplit/>
        </w:trPr>
        <w:tc>
          <w:tcPr>
            <w:tcW w:w="3227" w:type="dxa"/>
          </w:tcPr>
          <w:p w14:paraId="5289B81B" w14:textId="77777777" w:rsidR="004079B4" w:rsidRDefault="00386093" w:rsidP="00F4402E">
            <w:pPr>
              <w:pStyle w:val="Tablefont"/>
              <w:keepNext/>
            </w:pPr>
            <w:r>
              <w:lastRenderedPageBreak/>
              <w:t>US NIOSH</w:t>
            </w:r>
          </w:p>
        </w:tc>
        <w:tc>
          <w:tcPr>
            <w:tcW w:w="6015" w:type="dxa"/>
          </w:tcPr>
          <w:p w14:paraId="0868D015" w14:textId="5B83EF1B" w:rsidR="00386093" w:rsidRPr="00DD2F9B" w:rsidRDefault="00411658" w:rsidP="00D87570">
            <w:pPr>
              <w:pStyle w:val="Tablefont"/>
              <w:keepNext/>
            </w:pPr>
            <w:r>
              <w:t>NA</w:t>
            </w:r>
          </w:p>
        </w:tc>
      </w:tr>
    </w:tbl>
    <w:bookmarkEnd w:id="3"/>
    <w:p w14:paraId="7898C34F" w14:textId="77777777" w:rsidR="00485BFD" w:rsidRDefault="00485BFD" w:rsidP="00485BFD">
      <w:pPr>
        <w:pStyle w:val="Tablefooter"/>
      </w:pPr>
      <w:r>
        <w:t>NA = not applicable (a recommendation has not been made by this Agency); —</w:t>
      </w:r>
      <w:r w:rsidR="00D87570">
        <w:t xml:space="preserve"> = the Agency has assessed available data for this chemical but has not recommended any notations</w:t>
      </w:r>
    </w:p>
    <w:p w14:paraId="1789B1BA" w14:textId="77777777" w:rsidR="00474E33" w:rsidRDefault="00474E33" w:rsidP="00474E33">
      <w:pPr>
        <w:pStyle w:val="Heading3"/>
      </w:pPr>
      <w:r>
        <w:t>Skin notation assessment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kin notation assessment calculation"/>
      </w:tblPr>
      <w:tblGrid>
        <w:gridCol w:w="9026"/>
      </w:tblGrid>
      <w:tr w:rsidR="00932DCE" w:rsidRPr="004C23F4" w14:paraId="30B77A69" w14:textId="77777777" w:rsidTr="00EA6243">
        <w:trPr>
          <w:cantSplit/>
          <w:tblHeader/>
        </w:trPr>
        <w:tc>
          <w:tcPr>
            <w:tcW w:w="5000" w:type="pct"/>
            <w:shd w:val="clear" w:color="auto" w:fill="BFBFBF" w:themeFill="background1" w:themeFillShade="BF"/>
            <w:vAlign w:val="center"/>
          </w:tcPr>
          <w:p w14:paraId="1873E226" w14:textId="77777777" w:rsidR="00932DCE" w:rsidRPr="004C23F4" w:rsidRDefault="00932DCE" w:rsidP="00F4402E">
            <w:pPr>
              <w:pStyle w:val="Tableheader"/>
              <w:keepNext/>
              <w:tabs>
                <w:tab w:val="right" w:pos="8800"/>
              </w:tabs>
            </w:pPr>
            <w:bookmarkStart w:id="4" w:name="SkinNot"/>
            <w:r>
              <w:t>Calculation</w:t>
            </w:r>
            <w:r w:rsidR="00177CA1">
              <w:tab/>
            </w:r>
          </w:p>
        </w:tc>
      </w:tr>
      <w:tr w:rsidR="00932DCE" w:rsidRPr="004C23F4" w14:paraId="6DB6C182" w14:textId="77777777" w:rsidTr="00EA6243">
        <w:trPr>
          <w:cantSplit/>
          <w:tblHeader/>
        </w:trPr>
        <w:tc>
          <w:tcPr>
            <w:tcW w:w="5000" w:type="pct"/>
            <w:vAlign w:val="center"/>
          </w:tcPr>
          <w:p w14:paraId="09DFE73D" w14:textId="5341DB69" w:rsidR="00932DCE" w:rsidRPr="004C23F4" w:rsidRDefault="009F490C">
            <w:pPr>
              <w:pStyle w:val="Tablefont"/>
            </w:pPr>
            <w:r>
              <w:t xml:space="preserve">Insufficient data to </w:t>
            </w:r>
            <w:r w:rsidR="001A56FF">
              <w:t>assign a skin notation</w:t>
            </w:r>
            <w:r>
              <w:t>.</w:t>
            </w:r>
          </w:p>
        </w:tc>
      </w:tr>
    </w:tbl>
    <w:bookmarkEnd w:id="4"/>
    <w:p w14:paraId="172A9AD4" w14:textId="77777777" w:rsidR="00EB3D1B" w:rsidRDefault="00EB3D1B" w:rsidP="00EB3D1B">
      <w:pPr>
        <w:pStyle w:val="Heading3"/>
      </w:pPr>
      <w:r>
        <w:t>IDLH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IDLH Table"/>
        <w:tblDescription w:val="Poses question: Ist here a suitable IDLH value available"/>
      </w:tblPr>
      <w:tblGrid>
        <w:gridCol w:w="4266"/>
        <w:gridCol w:w="4760"/>
      </w:tblGrid>
      <w:tr w:rsidR="00EB3D1B" w14:paraId="33929621" w14:textId="77777777" w:rsidTr="00610F2E">
        <w:trPr>
          <w:trHeight w:val="454"/>
          <w:tblHeader/>
        </w:trPr>
        <w:tc>
          <w:tcPr>
            <w:tcW w:w="4361" w:type="dxa"/>
            <w:vAlign w:val="center"/>
          </w:tcPr>
          <w:p w14:paraId="58828191" w14:textId="77777777" w:rsidR="00EB3D1B" w:rsidRDefault="00EB3D1B" w:rsidP="00D87570">
            <w:pPr>
              <w:pStyle w:val="Tablefont"/>
            </w:pPr>
            <w:r>
              <w:t xml:space="preserve">Is there a </w:t>
            </w:r>
            <w:r w:rsidR="006E5D05">
              <w:t>suitable</w:t>
            </w:r>
            <w:r>
              <w:t xml:space="preserve"> IDLH value available?</w:t>
            </w:r>
          </w:p>
        </w:tc>
        <w:sdt>
          <w:sdtPr>
            <w:id w:val="1781757649"/>
            <w:placeholder>
              <w:docPart w:val="F426C563814E402488AC06CC39354A11"/>
            </w:placeholder>
            <w:comboBox>
              <w:listItem w:value="Choose an item."/>
              <w:listItem w:displayText="Yes" w:value="Yes"/>
              <w:listItem w:displayText="Yes, based on LEL" w:value="Yes, based on LEL"/>
              <w:listItem w:displayText="No" w:value="No"/>
              <w:listItem w:displayText="No, the chemical is a genotoxic carcinogen" w:value="No, the chemical is a genotoxic carcinogen"/>
            </w:comboBox>
          </w:sdtPr>
          <w:sdtEndPr/>
          <w:sdtContent>
            <w:tc>
              <w:tcPr>
                <w:tcW w:w="4881" w:type="dxa"/>
                <w:vAlign w:val="center"/>
              </w:tcPr>
              <w:p w14:paraId="21B18D9D" w14:textId="789273AE" w:rsidR="00EB3D1B" w:rsidRDefault="00DB7054" w:rsidP="00EB3D1B">
                <w:pPr>
                  <w:pStyle w:val="Tablefont"/>
                </w:pPr>
                <w:r>
                  <w:t>Yes, based on LEL</w:t>
                </w:r>
              </w:p>
            </w:tc>
          </w:sdtContent>
        </w:sdt>
      </w:tr>
    </w:tbl>
    <w:p w14:paraId="19963E84" w14:textId="77777777" w:rsidR="00687890" w:rsidRPr="004C23F4" w:rsidRDefault="00B479A9" w:rsidP="00726624">
      <w:pPr>
        <w:pStyle w:val="Heading2"/>
        <w:keepNext w:val="0"/>
      </w:pPr>
      <w:r w:rsidRPr="004C23F4">
        <w:t>Additional information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additional information"/>
      </w:tblPr>
      <w:tblGrid>
        <w:gridCol w:w="3996"/>
        <w:gridCol w:w="5030"/>
      </w:tblGrid>
      <w:tr w:rsidR="001B79E5" w:rsidRPr="004C23F4" w14:paraId="1782FE20" w14:textId="77777777" w:rsidTr="00EE5C3F">
        <w:trPr>
          <w:cantSplit/>
          <w:tblHeader/>
        </w:trPr>
        <w:tc>
          <w:tcPr>
            <w:tcW w:w="4077" w:type="dxa"/>
            <w:vAlign w:val="center"/>
          </w:tcPr>
          <w:p w14:paraId="33E90F37" w14:textId="77777777" w:rsidR="001B79E5" w:rsidRDefault="001B79E5" w:rsidP="00726624">
            <w:pPr>
              <w:pStyle w:val="Tablefont"/>
            </w:pPr>
            <w:r>
              <w:t>Molecular weight:</w:t>
            </w:r>
          </w:p>
        </w:tc>
        <w:sdt>
          <w:sdtPr>
            <w:id w:val="2058126578"/>
            <w:placeholder>
              <w:docPart w:val="0DAD3FB9ACEF4778B961F088737E2361"/>
            </w:placeholder>
          </w:sdtPr>
          <w:sdtEndPr/>
          <w:sdtContent>
            <w:tc>
              <w:tcPr>
                <w:tcW w:w="5165" w:type="dxa"/>
                <w:vAlign w:val="center"/>
              </w:tcPr>
              <w:p w14:paraId="0EF992D7" w14:textId="5A925188" w:rsidR="001B79E5" w:rsidRDefault="00411658" w:rsidP="00726624">
                <w:pPr>
                  <w:pStyle w:val="Tablefont"/>
                </w:pPr>
                <w:r w:rsidRPr="00411658">
                  <w:t>88.11</w:t>
                </w:r>
              </w:p>
            </w:tc>
          </w:sdtContent>
        </w:sdt>
      </w:tr>
      <w:tr w:rsidR="00A31D99" w:rsidRPr="004C23F4" w14:paraId="7963269F" w14:textId="77777777" w:rsidTr="00695D92">
        <w:trPr>
          <w:cantSplit/>
        </w:trPr>
        <w:tc>
          <w:tcPr>
            <w:tcW w:w="4077" w:type="dxa"/>
            <w:vAlign w:val="center"/>
          </w:tcPr>
          <w:p w14:paraId="175BD80F" w14:textId="77777777" w:rsidR="00A31D99" w:rsidRPr="00263255" w:rsidRDefault="00A31D99" w:rsidP="00726624">
            <w:pPr>
              <w:pStyle w:val="Tablefont"/>
            </w:pPr>
            <w:r>
              <w:t>Conversion factors at 25</w:t>
            </w:r>
            <w:r>
              <w:rPr>
                <w:rFonts w:cs="Arial"/>
              </w:rPr>
              <w:t>°</w:t>
            </w:r>
            <w:r>
              <w:t xml:space="preserve">C and 101.3 kPa: </w:t>
            </w:r>
          </w:p>
        </w:tc>
        <w:tc>
          <w:tcPr>
            <w:tcW w:w="5165" w:type="dxa"/>
            <w:vAlign w:val="center"/>
          </w:tcPr>
          <w:p w14:paraId="397C8766" w14:textId="2956E44E" w:rsidR="00A31D99" w:rsidRDefault="00A0643F" w:rsidP="00726624">
            <w:pPr>
              <w:pStyle w:val="Tablefont"/>
            </w:pPr>
            <w:r>
              <w:t xml:space="preserve">1 ppm = </w:t>
            </w:r>
            <w:sdt>
              <w:sdtPr>
                <w:id w:val="-371151491"/>
                <w:placeholder>
                  <w:docPart w:val="A7231FB73EFF4B2B92EB3BD21C0CEA01"/>
                </w:placeholder>
              </w:sdtPr>
              <w:sdtEndPr/>
              <w:sdtContent>
                <w:r w:rsidR="00411658">
                  <w:t>3.60</w:t>
                </w:r>
              </w:sdtContent>
            </w:sdt>
            <w:r>
              <w:t xml:space="preserve"> mg/m</w:t>
            </w:r>
            <w:r w:rsidRPr="00D83761">
              <w:rPr>
                <w:vertAlign w:val="superscript"/>
              </w:rPr>
              <w:t>3</w:t>
            </w:r>
            <w:r>
              <w:t>; 1 mg/m</w:t>
            </w:r>
            <w:r w:rsidRPr="00D83761">
              <w:rPr>
                <w:vertAlign w:val="superscript"/>
              </w:rPr>
              <w:t>3</w:t>
            </w:r>
            <w:r>
              <w:t xml:space="preserve"> = </w:t>
            </w:r>
            <w:sdt>
              <w:sdtPr>
                <w:id w:val="-1913150218"/>
                <w:placeholder>
                  <w:docPart w:val="5D98FA8C84704C71B6F1557317AE5303"/>
                </w:placeholder>
              </w:sdtPr>
              <w:sdtEndPr/>
              <w:sdtContent>
                <w:r w:rsidR="00411658">
                  <w:t>0.278</w:t>
                </w:r>
              </w:sdtContent>
            </w:sdt>
            <w:r>
              <w:t xml:space="preserve"> ppm</w:t>
            </w:r>
          </w:p>
        </w:tc>
      </w:tr>
      <w:tr w:rsidR="00687890" w:rsidRPr="004C23F4" w14:paraId="00CF855B" w14:textId="77777777" w:rsidTr="00695D92">
        <w:trPr>
          <w:cantSplit/>
        </w:trPr>
        <w:tc>
          <w:tcPr>
            <w:tcW w:w="4077" w:type="dxa"/>
            <w:vAlign w:val="center"/>
          </w:tcPr>
          <w:p w14:paraId="6BCDA868" w14:textId="77777777" w:rsidR="00687890" w:rsidRPr="00263255" w:rsidRDefault="00687890" w:rsidP="00726624">
            <w:pPr>
              <w:pStyle w:val="Tablefont"/>
            </w:pPr>
            <w:r w:rsidRPr="00263255">
              <w:t>This chemical is used as a pesticide:</w:t>
            </w:r>
          </w:p>
        </w:tc>
        <w:sdt>
          <w:sdtPr>
            <w:id w:val="170444106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4BC2875B" w14:textId="77777777" w:rsidR="00687890" w:rsidRPr="004C23F4" w:rsidRDefault="00E46BCB" w:rsidP="00726624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687890" w:rsidRPr="004C23F4" w14:paraId="56D5F7B3" w14:textId="77777777" w:rsidTr="00695D92">
        <w:trPr>
          <w:cantSplit/>
        </w:trPr>
        <w:tc>
          <w:tcPr>
            <w:tcW w:w="4077" w:type="dxa"/>
            <w:vAlign w:val="center"/>
          </w:tcPr>
          <w:p w14:paraId="343B98A0" w14:textId="77777777" w:rsidR="00687890" w:rsidRPr="00263255" w:rsidRDefault="00687890" w:rsidP="00726624">
            <w:pPr>
              <w:pStyle w:val="Tablefont"/>
            </w:pPr>
            <w:r w:rsidRPr="00263255">
              <w:t>This chemical is a biological product:</w:t>
            </w:r>
          </w:p>
        </w:tc>
        <w:sdt>
          <w:sdtPr>
            <w:id w:val="-65961677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6D5AFE2D" w14:textId="77777777" w:rsidR="00687890" w:rsidRPr="004C23F4" w:rsidRDefault="00A20751" w:rsidP="00726624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687890" w:rsidRPr="004C23F4" w14:paraId="59A3F486" w14:textId="77777777" w:rsidTr="00695D92">
        <w:trPr>
          <w:cantSplit/>
        </w:trPr>
        <w:tc>
          <w:tcPr>
            <w:tcW w:w="4077" w:type="dxa"/>
            <w:vAlign w:val="center"/>
          </w:tcPr>
          <w:p w14:paraId="698C6D1C" w14:textId="77777777" w:rsidR="00687890" w:rsidRPr="00263255" w:rsidRDefault="00687890" w:rsidP="00726624">
            <w:pPr>
              <w:pStyle w:val="Tablefont"/>
            </w:pPr>
            <w:r w:rsidRPr="00263255">
              <w:t>This chemical is a by-product of a process:</w:t>
            </w:r>
          </w:p>
        </w:tc>
        <w:sdt>
          <w:sdtPr>
            <w:id w:val="-86313449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4B42B844" w14:textId="77777777" w:rsidR="00687890" w:rsidRPr="004C23F4" w:rsidRDefault="00687890" w:rsidP="00726624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E06F40" w:rsidRPr="004C23F4" w14:paraId="737970FA" w14:textId="77777777" w:rsidTr="00695D92">
        <w:trPr>
          <w:cantSplit/>
        </w:trPr>
        <w:tc>
          <w:tcPr>
            <w:tcW w:w="4077" w:type="dxa"/>
            <w:vAlign w:val="center"/>
          </w:tcPr>
          <w:p w14:paraId="01E8A122" w14:textId="77777777" w:rsidR="00E06F40" w:rsidRPr="00263255" w:rsidRDefault="00E06F40" w:rsidP="00726624">
            <w:pPr>
              <w:pStyle w:val="Tablefont"/>
            </w:pPr>
            <w:r w:rsidRPr="00263255">
              <w:t xml:space="preserve">A biological exposure index has been recommended by </w:t>
            </w:r>
            <w:r w:rsidR="00084513">
              <w:t>these agencies</w:t>
            </w:r>
            <w:r w:rsidRPr="00263255">
              <w:t>:</w:t>
            </w:r>
          </w:p>
        </w:tc>
        <w:tc>
          <w:tcPr>
            <w:tcW w:w="5165" w:type="dxa"/>
            <w:vAlign w:val="center"/>
          </w:tcPr>
          <w:p w14:paraId="547A50C5" w14:textId="77777777" w:rsidR="00E06F40" w:rsidRPr="00A006A0" w:rsidRDefault="00F6068F" w:rsidP="00726624">
            <w:pPr>
              <w:pStyle w:val="Tablefont"/>
              <w:tabs>
                <w:tab w:val="left" w:pos="1310"/>
                <w:tab w:val="left" w:pos="2444"/>
                <w:tab w:val="left" w:pos="3861"/>
              </w:tabs>
            </w:pPr>
            <w:sdt>
              <w:sdtPr>
                <w:id w:val="9275966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ACGIH</w:t>
            </w:r>
            <w:r w:rsidR="00E06F40">
              <w:tab/>
            </w:r>
            <w:sdt>
              <w:sdtPr>
                <w:id w:val="12936772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DFG</w:t>
            </w:r>
            <w:r w:rsidR="00E06F40">
              <w:tab/>
            </w:r>
            <w:sdt>
              <w:sdtPr>
                <w:id w:val="-153587601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SCOEL</w:t>
            </w:r>
            <w:r w:rsidR="00E06F40">
              <w:tab/>
            </w:r>
          </w:p>
        </w:tc>
      </w:tr>
    </w:tbl>
    <w:p w14:paraId="14F02EBE" w14:textId="77777777" w:rsidR="007F1005" w:rsidRPr="004C23F4" w:rsidRDefault="007F1005" w:rsidP="00EB3D1B">
      <w:pPr>
        <w:pStyle w:val="Heading2"/>
        <w:keepLines/>
      </w:pPr>
      <w:r w:rsidRPr="004C23F4">
        <w:t xml:space="preserve">Workplace exposure </w:t>
      </w:r>
      <w:r w:rsidR="00B479A9" w:rsidRPr="004C23F4">
        <w:t>standard history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Workplace Exposure Standard history"/>
      </w:tblPr>
      <w:tblGrid>
        <w:gridCol w:w="3979"/>
        <w:gridCol w:w="5047"/>
      </w:tblGrid>
      <w:tr w:rsidR="00224EE2" w:rsidRPr="004C23F4" w14:paraId="7F8DC761" w14:textId="77777777" w:rsidTr="00F053FA">
        <w:trPr>
          <w:tblHeader/>
        </w:trPr>
        <w:tc>
          <w:tcPr>
            <w:tcW w:w="4077" w:type="dxa"/>
            <w:shd w:val="clear" w:color="auto" w:fill="BFBFBF" w:themeFill="background1" w:themeFillShade="BF"/>
            <w:vAlign w:val="center"/>
          </w:tcPr>
          <w:p w14:paraId="5D3DF5AE" w14:textId="77777777" w:rsidR="00224EE2" w:rsidRPr="004C23F4" w:rsidRDefault="00224EE2" w:rsidP="00EB3D1B">
            <w:pPr>
              <w:pStyle w:val="Tableheader"/>
              <w:keepNext/>
              <w:keepLines/>
            </w:pPr>
            <w:bookmarkStart w:id="5" w:name="History" w:colFirst="0" w:colLast="1"/>
            <w:r>
              <w:t>Year</w:t>
            </w:r>
          </w:p>
        </w:tc>
        <w:tc>
          <w:tcPr>
            <w:tcW w:w="5165" w:type="dxa"/>
            <w:shd w:val="clear" w:color="auto" w:fill="BFBFBF" w:themeFill="background1" w:themeFillShade="BF"/>
            <w:vAlign w:val="center"/>
          </w:tcPr>
          <w:p w14:paraId="2D06F911" w14:textId="77777777" w:rsidR="00224EE2" w:rsidRPr="004C23F4" w:rsidRDefault="00224EE2" w:rsidP="00EB3D1B">
            <w:pPr>
              <w:pStyle w:val="Tableheader"/>
              <w:keepNext/>
              <w:keepLines/>
            </w:pPr>
            <w:r>
              <w:t>Standard</w:t>
            </w:r>
          </w:p>
        </w:tc>
      </w:tr>
      <w:tr w:rsidR="007F1005" w:rsidRPr="004C23F4" w14:paraId="7B3F8DA0" w14:textId="77777777" w:rsidTr="00F053FA">
        <w:trPr>
          <w:tblHeader/>
        </w:trPr>
        <w:sdt>
          <w:sdtPr>
            <w:id w:val="-25557549"/>
            <w:placeholder>
              <w:docPart w:val="2BF891C0AB704CDAB9BC6E80D556473F"/>
            </w:placeholder>
            <w:showingPlcHdr/>
            <w:text/>
          </w:sdtPr>
          <w:sdtEndPr/>
          <w:sdtContent>
            <w:tc>
              <w:tcPr>
                <w:tcW w:w="4077" w:type="dxa"/>
                <w:vAlign w:val="center"/>
              </w:tcPr>
              <w:p w14:paraId="7D26DC01" w14:textId="77777777" w:rsidR="007F1005" w:rsidRPr="004C23F4" w:rsidRDefault="00131092" w:rsidP="00EB3D1B">
                <w:pPr>
                  <w:pStyle w:val="Tablefont"/>
                  <w:keepLines/>
                </w:pPr>
                <w:r w:rsidRPr="004C23F4">
                  <w:rPr>
                    <w:rStyle w:val="PlaceholderText"/>
                    <w:rFonts w:cs="Arial"/>
                  </w:rPr>
                  <w:t>Click here to enter year</w:t>
                </w:r>
              </w:p>
            </w:tc>
          </w:sdtContent>
        </w:sdt>
        <w:tc>
          <w:tcPr>
            <w:tcW w:w="5165" w:type="dxa"/>
            <w:vAlign w:val="center"/>
          </w:tcPr>
          <w:p w14:paraId="56D317A9" w14:textId="77777777" w:rsidR="007F1005" w:rsidRPr="004C23F4" w:rsidRDefault="007F1005" w:rsidP="00EB3D1B">
            <w:pPr>
              <w:pStyle w:val="Tablefont"/>
              <w:keepLines/>
            </w:pPr>
          </w:p>
        </w:tc>
      </w:tr>
    </w:tbl>
    <w:bookmarkEnd w:id="5"/>
    <w:p w14:paraId="50292E28" w14:textId="77777777" w:rsidR="00F87D92" w:rsidRDefault="00F87D92" w:rsidP="00EF7F78">
      <w:pPr>
        <w:pStyle w:val="Heading2"/>
        <w:tabs>
          <w:tab w:val="right" w:pos="8505"/>
        </w:tabs>
      </w:pPr>
      <w:r>
        <w:t>References</w:t>
      </w:r>
      <w:r w:rsidR="00EF7F78">
        <w:tab/>
      </w:r>
    </w:p>
    <w:p w14:paraId="56DC9842" w14:textId="6492E5A7" w:rsidR="007F1005" w:rsidRDefault="006650FE" w:rsidP="00084859">
      <w:r>
        <w:t>American Conference of Industrial Hygienists (ACGIH</w:t>
      </w:r>
      <w:r>
        <w:rPr>
          <w:vertAlign w:val="superscript"/>
        </w:rPr>
        <w:t>®</w:t>
      </w:r>
      <w:r>
        <w:t>) (201</w:t>
      </w:r>
      <w:r w:rsidR="00F67BBB">
        <w:t>8</w:t>
      </w:r>
      <w:r>
        <w:t>) TLVs</w:t>
      </w:r>
      <w:r>
        <w:rPr>
          <w:vertAlign w:val="superscript"/>
        </w:rPr>
        <w:t>®</w:t>
      </w:r>
      <w:r>
        <w:t xml:space="preserve"> and BEIs</w:t>
      </w:r>
      <w:r>
        <w:rPr>
          <w:vertAlign w:val="superscript"/>
        </w:rPr>
        <w:t>®</w:t>
      </w:r>
      <w:r>
        <w:t xml:space="preserve"> with 7</w:t>
      </w:r>
      <w:r>
        <w:rPr>
          <w:vertAlign w:val="superscript"/>
        </w:rPr>
        <w:t>th</w:t>
      </w:r>
      <w:r>
        <w:t xml:space="preserve"> Edition Documentation, CD-ROM, Single User Version. Copyright 201</w:t>
      </w:r>
      <w:r w:rsidR="00F67BBB">
        <w:t>8</w:t>
      </w:r>
      <w:r>
        <w:t xml:space="preserve">. Reprinted with permission. See the </w:t>
      </w:r>
      <w:hyperlink r:id="rId17" w:history="1">
        <w:r>
          <w:rPr>
            <w:rStyle w:val="Hyperlink"/>
            <w:i/>
          </w:rPr>
          <w:t>TLVs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and BEIs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Guidelines section</w:t>
        </w:r>
      </w:hyperlink>
      <w:r>
        <w:t xml:space="preserve"> on the ACGIH website.</w:t>
      </w:r>
    </w:p>
    <w:p w14:paraId="78E4CB71" w14:textId="605426FA" w:rsidR="004E2D56" w:rsidRDefault="00B5000F" w:rsidP="00084859">
      <w:r w:rsidRPr="002022B6">
        <w:t>Deutsche Forschungsgemeinschaft (DFG)</w:t>
      </w:r>
      <w:r>
        <w:t xml:space="preserve"> (1999) </w:t>
      </w:r>
      <w:r w:rsidRPr="00B5000F">
        <w:t>Ethyl acetate</w:t>
      </w:r>
      <w:r>
        <w:t xml:space="preserve"> – MAK value documentation.</w:t>
      </w:r>
    </w:p>
    <w:p w14:paraId="38FD0631" w14:textId="77777777" w:rsidR="00DF3E6D" w:rsidRDefault="00DF3E6D" w:rsidP="00DF3E6D">
      <w:r>
        <w:t xml:space="preserve">European Chemicals Agency (ECHA) (2019) </w:t>
      </w:r>
      <w:r w:rsidRPr="00B5000F">
        <w:t>Ethyl acetate</w:t>
      </w:r>
      <w:r>
        <w:t xml:space="preserve"> – REACH assessment.</w:t>
      </w:r>
    </w:p>
    <w:p w14:paraId="648F96A7" w14:textId="0D569A5A" w:rsidR="00B5000F" w:rsidRDefault="00B5000F" w:rsidP="00084859">
      <w:r w:rsidRPr="002022B6">
        <w:t>EU Scientific Committee on Occupational Exposure Limits (SCOEL)</w:t>
      </w:r>
      <w:r>
        <w:t xml:space="preserve"> (2008) Recommendation from the Scientific Committee on Occupational Exposure Limits for </w:t>
      </w:r>
      <w:r w:rsidRPr="00B5000F">
        <w:t>ethyl acetate</w:t>
      </w:r>
      <w:r>
        <w:t>. SCOEL/</w:t>
      </w:r>
      <w:r w:rsidRPr="00B5000F">
        <w:t>SUM/1</w:t>
      </w:r>
      <w:r>
        <w:t>.</w:t>
      </w:r>
    </w:p>
    <w:p w14:paraId="6BFD7616" w14:textId="77777777" w:rsidR="00DF3E6D" w:rsidRDefault="00DF3E6D" w:rsidP="00DF3E6D">
      <w:r w:rsidRPr="002022B6">
        <w:t>National Industrial Chemicals Notification and Assessment Scheme (NICNAS)</w:t>
      </w:r>
      <w:r>
        <w:t xml:space="preserve"> (2014) </w:t>
      </w:r>
      <w:r w:rsidRPr="00B5000F">
        <w:t>Acetate esters (C2-C4)</w:t>
      </w:r>
      <w:r w:rsidRPr="0071660C">
        <w:t xml:space="preserve">: Human health </w:t>
      </w:r>
      <w:r>
        <w:t xml:space="preserve">tier II </w:t>
      </w:r>
      <w:r w:rsidRPr="0071660C">
        <w:t>assessment</w:t>
      </w:r>
      <w:r>
        <w:t xml:space="preserve"> – IMAP report.</w:t>
      </w:r>
    </w:p>
    <w:p w14:paraId="69DD8A05" w14:textId="1F60E96B" w:rsidR="00B5000F" w:rsidRDefault="00B5000F" w:rsidP="00084859">
      <w:r w:rsidRPr="00D86E03">
        <w:t>US National Institute for Occupational Safety and Health (NIOSH)</w:t>
      </w:r>
      <w:r>
        <w:t xml:space="preserve"> (</w:t>
      </w:r>
      <w:r w:rsidRPr="00B5000F">
        <w:t>1994</w:t>
      </w:r>
      <w:r>
        <w:t xml:space="preserve">) </w:t>
      </w:r>
      <w:proofErr w:type="gramStart"/>
      <w:r>
        <w:t>Immediately</w:t>
      </w:r>
      <w:proofErr w:type="gramEnd"/>
      <w:r>
        <w:t xml:space="preserve"> dangerous to life or health concentrations – </w:t>
      </w:r>
      <w:r w:rsidRPr="00B5000F">
        <w:t>Ethyl acetate</w:t>
      </w:r>
      <w:r>
        <w:t>.</w:t>
      </w:r>
    </w:p>
    <w:p w14:paraId="36C60FC8" w14:textId="77777777" w:rsidR="00B5000F" w:rsidRPr="00351FE0" w:rsidRDefault="00B5000F" w:rsidP="00084859"/>
    <w:sectPr w:rsidR="00B5000F" w:rsidRPr="00351FE0" w:rsidSect="00B87D4C">
      <w:headerReference w:type="default" r:id="rId18"/>
      <w:pgSz w:w="11906" w:h="16838"/>
      <w:pgMar w:top="1440" w:right="1440" w:bottom="1440" w:left="1440" w:header="708" w:footer="283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7A72A23" w16cid:durableId="21C81CD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40282A" w14:textId="77777777" w:rsidR="003F6805" w:rsidRDefault="003F6805" w:rsidP="00F43AD5">
      <w:pPr>
        <w:spacing w:after="0" w:line="240" w:lineRule="auto"/>
      </w:pPr>
      <w:r>
        <w:separator/>
      </w:r>
    </w:p>
  </w:endnote>
  <w:endnote w:type="continuationSeparator" w:id="0">
    <w:p w14:paraId="71769746" w14:textId="77777777" w:rsidR="003F6805" w:rsidRDefault="003F6805" w:rsidP="00F43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F59DE" w14:textId="77777777" w:rsidR="00EE5C3F" w:rsidRDefault="00EE5C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5787447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02A53238" w14:textId="64EB9CC7" w:rsidR="008A36CF" w:rsidRDefault="00DB7054" w:rsidP="0034744C">
        <w:pPr>
          <w:pStyle w:val="Footer"/>
          <w:rPr>
            <w:sz w:val="18"/>
            <w:szCs w:val="18"/>
          </w:rPr>
        </w:pPr>
        <w:r w:rsidRPr="00DB7054">
          <w:rPr>
            <w:b/>
            <w:sz w:val="18"/>
            <w:szCs w:val="18"/>
          </w:rPr>
          <w:t>Ethyl acetate</w:t>
        </w:r>
        <w:r w:rsidR="008A36CF">
          <w:rPr>
            <w:b/>
            <w:sz w:val="18"/>
            <w:szCs w:val="18"/>
          </w:rPr>
          <w:t xml:space="preserve"> (</w:t>
        </w:r>
        <w:r w:rsidRPr="00DB7054">
          <w:rPr>
            <w:b/>
            <w:sz w:val="18"/>
            <w:szCs w:val="18"/>
          </w:rPr>
          <w:t>141-78-6</w:t>
        </w:r>
        <w:proofErr w:type="gramStart"/>
        <w:r w:rsidR="008A36CF">
          <w:rPr>
            <w:b/>
            <w:sz w:val="18"/>
            <w:szCs w:val="18"/>
          </w:rPr>
          <w:t>)</w:t>
        </w:r>
        <w:proofErr w:type="gramEnd"/>
        <w:r w:rsidR="008A36CF" w:rsidRPr="00F43AD5">
          <w:rPr>
            <w:sz w:val="18"/>
            <w:szCs w:val="18"/>
          </w:rPr>
          <w:br/>
          <w:t xml:space="preserve">Safe Work Australia </w:t>
        </w:r>
        <w:r w:rsidR="008A36CF" w:rsidRPr="00F43AD5">
          <w:rPr>
            <w:rFonts w:ascii="Courier New" w:hAnsi="Courier New" w:cs="Courier New"/>
            <w:sz w:val="18"/>
            <w:szCs w:val="18"/>
          </w:rPr>
          <w:t>—</w:t>
        </w:r>
        <w:r w:rsidR="008A36CF" w:rsidRPr="00F43AD5">
          <w:rPr>
            <w:sz w:val="18"/>
            <w:szCs w:val="18"/>
          </w:rPr>
          <w:t xml:space="preserve"> 201</w:t>
        </w:r>
        <w:r w:rsidR="00351FE0">
          <w:rPr>
            <w:sz w:val="18"/>
            <w:szCs w:val="18"/>
          </w:rPr>
          <w:t>9</w:t>
        </w:r>
      </w:p>
      <w:p w14:paraId="16845321" w14:textId="2DF7427A" w:rsidR="008A36CF" w:rsidRPr="00F43AD5" w:rsidRDefault="008A36CF" w:rsidP="00A27E2D">
        <w:pPr>
          <w:pStyle w:val="Footer"/>
          <w:jc w:val="right"/>
          <w:rPr>
            <w:sz w:val="18"/>
            <w:szCs w:val="18"/>
          </w:rPr>
        </w:pPr>
        <w:r w:rsidRPr="00F43AD5">
          <w:rPr>
            <w:sz w:val="18"/>
            <w:szCs w:val="18"/>
          </w:rPr>
          <w:fldChar w:fldCharType="begin"/>
        </w:r>
        <w:r w:rsidRPr="00F43AD5">
          <w:rPr>
            <w:sz w:val="18"/>
            <w:szCs w:val="18"/>
          </w:rPr>
          <w:instrText xml:space="preserve"> PAGE   \* MERGEFORMAT </w:instrText>
        </w:r>
        <w:r w:rsidRPr="00F43AD5">
          <w:rPr>
            <w:sz w:val="18"/>
            <w:szCs w:val="18"/>
          </w:rPr>
          <w:fldChar w:fldCharType="separate"/>
        </w:r>
        <w:r w:rsidR="00F6068F">
          <w:rPr>
            <w:noProof/>
            <w:sz w:val="18"/>
            <w:szCs w:val="18"/>
          </w:rPr>
          <w:t>2</w:t>
        </w:r>
        <w:r w:rsidRPr="00F43AD5">
          <w:rPr>
            <w:noProof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ACD98E" w14:textId="77777777" w:rsidR="00EE5C3F" w:rsidRDefault="00EE5C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1F2104" w14:textId="77777777" w:rsidR="003F6805" w:rsidRDefault="003F6805" w:rsidP="00F43AD5">
      <w:pPr>
        <w:spacing w:after="0" w:line="240" w:lineRule="auto"/>
      </w:pPr>
      <w:r>
        <w:separator/>
      </w:r>
    </w:p>
  </w:footnote>
  <w:footnote w:type="continuationSeparator" w:id="0">
    <w:p w14:paraId="4B25A711" w14:textId="77777777" w:rsidR="003F6805" w:rsidRDefault="003F6805" w:rsidP="00F43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E30C9C" w14:textId="77777777" w:rsidR="00EE5C3F" w:rsidRDefault="00EE5C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A7C487" w14:textId="167430F9" w:rsidR="008A36CF" w:rsidRDefault="00F6068F" w:rsidP="00F43AD5">
    <w:pPr>
      <w:pStyle w:val="Header"/>
      <w:jc w:val="right"/>
    </w:pPr>
    <w:sdt>
      <w:sdtPr>
        <w:id w:val="-1659145495"/>
        <w:docPartObj>
          <w:docPartGallery w:val="Watermarks"/>
          <w:docPartUnique/>
        </w:docPartObj>
      </w:sdtPr>
      <w:sdtEndPr/>
      <w:sdtContent>
        <w:r>
          <w:rPr>
            <w:noProof/>
            <w:lang w:val="en-US"/>
          </w:rPr>
          <w:pict w14:anchorId="144F22A9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6145" type="#_x0000_t136" style="position:absolute;left:0;text-align:left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8A36CF">
      <w:rPr>
        <w:noProof/>
        <w:lang w:eastAsia="en-AU"/>
      </w:rPr>
      <w:drawing>
        <wp:inline distT="0" distB="0" distL="0" distR="0" wp14:anchorId="1F50867D" wp14:editId="6F441983">
          <wp:extent cx="2938272" cy="594360"/>
          <wp:effectExtent l="0" t="0" r="0" b="0"/>
          <wp:docPr id="3" name="Picture 3" descr="Safe Work Australia logo" title="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WA_logo_inline Hi-re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8272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282491" w14:textId="77777777" w:rsidR="00EE5C3F" w:rsidRDefault="00EE5C3F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D87128" w14:textId="77777777" w:rsidR="00EE5C3F" w:rsidRDefault="00F6068F" w:rsidP="00EE5C3F">
    <w:pPr>
      <w:pStyle w:val="Header"/>
      <w:jc w:val="right"/>
    </w:pPr>
    <w:sdt>
      <w:sdtPr>
        <w:id w:val="2080014285"/>
        <w:docPartObj>
          <w:docPartGallery w:val="Watermarks"/>
          <w:docPartUnique/>
        </w:docPartObj>
      </w:sdtPr>
      <w:sdtEndPr/>
      <w:sdtContent>
        <w:r>
          <w:rPr>
            <w:noProof/>
            <w:lang w:val="en-US"/>
          </w:rPr>
          <w:pict w14:anchorId="2CDD39C1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6146" type="#_x0000_t136" style="position:absolute;left:0;text-align:left;margin-left:0;margin-top:0;width:412.4pt;height:247.45pt;rotation:315;z-index:-251655168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EE5C3F">
      <w:rPr>
        <w:noProof/>
        <w:lang w:eastAsia="en-AU"/>
      </w:rPr>
      <w:drawing>
        <wp:inline distT="0" distB="0" distL="0" distR="0" wp14:anchorId="4D79C9A5" wp14:editId="5439AF09">
          <wp:extent cx="2938272" cy="594360"/>
          <wp:effectExtent l="0" t="0" r="0" b="0"/>
          <wp:docPr id="1" name="Picture 1" descr="Safe Work Australia logo" title="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WA_logo_inline Hi-re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8272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E4C1208" w14:textId="77777777" w:rsidR="008A36CF" w:rsidRDefault="008A36CF" w:rsidP="00F43AD5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5CC0A6C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52E0E03"/>
    <w:multiLevelType w:val="hybridMultilevel"/>
    <w:tmpl w:val="5D866108"/>
    <w:lvl w:ilvl="0" w:tplc="04090003">
      <w:start w:val="1"/>
      <w:numFmt w:val="bullet"/>
      <w:lvlText w:val="o"/>
      <w:lvlJc w:val="left"/>
      <w:pPr>
        <w:ind w:left="1074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" w15:restartNumberingAfterBreak="0">
    <w:nsid w:val="303D4579"/>
    <w:multiLevelType w:val="hybridMultilevel"/>
    <w:tmpl w:val="3B802A92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E1545F"/>
    <w:multiLevelType w:val="hybridMultilevel"/>
    <w:tmpl w:val="26FE3DEC"/>
    <w:lvl w:ilvl="0" w:tplc="0C090003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4" w15:restartNumberingAfterBreak="0">
    <w:nsid w:val="52984752"/>
    <w:multiLevelType w:val="hybridMultilevel"/>
    <w:tmpl w:val="3B802A92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6147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xAppendixName" w:val="Appendix"/>
  </w:docVars>
  <w:rsids>
    <w:rsidRoot w:val="00610F2E"/>
    <w:rsid w:val="00000109"/>
    <w:rsid w:val="00007B80"/>
    <w:rsid w:val="00013A22"/>
    <w:rsid w:val="00014C3F"/>
    <w:rsid w:val="00017C82"/>
    <w:rsid w:val="00032B88"/>
    <w:rsid w:val="00042D41"/>
    <w:rsid w:val="00046DF5"/>
    <w:rsid w:val="00052060"/>
    <w:rsid w:val="0005574A"/>
    <w:rsid w:val="00055FE1"/>
    <w:rsid w:val="00056EC2"/>
    <w:rsid w:val="00060B48"/>
    <w:rsid w:val="00067F32"/>
    <w:rsid w:val="00071807"/>
    <w:rsid w:val="000803E1"/>
    <w:rsid w:val="00084513"/>
    <w:rsid w:val="00084859"/>
    <w:rsid w:val="00092D94"/>
    <w:rsid w:val="000A5FF1"/>
    <w:rsid w:val="000B0868"/>
    <w:rsid w:val="000B3E12"/>
    <w:rsid w:val="000B3E78"/>
    <w:rsid w:val="000B7B48"/>
    <w:rsid w:val="000C096D"/>
    <w:rsid w:val="000C139A"/>
    <w:rsid w:val="000C2053"/>
    <w:rsid w:val="000C248C"/>
    <w:rsid w:val="000D291C"/>
    <w:rsid w:val="000D6006"/>
    <w:rsid w:val="000E5A54"/>
    <w:rsid w:val="000E63D3"/>
    <w:rsid w:val="000E67CF"/>
    <w:rsid w:val="00103BD5"/>
    <w:rsid w:val="0010461E"/>
    <w:rsid w:val="00106FAA"/>
    <w:rsid w:val="00113443"/>
    <w:rsid w:val="001139CD"/>
    <w:rsid w:val="001143B3"/>
    <w:rsid w:val="001269A7"/>
    <w:rsid w:val="00131092"/>
    <w:rsid w:val="00140E6A"/>
    <w:rsid w:val="00146545"/>
    <w:rsid w:val="00146B75"/>
    <w:rsid w:val="0015266D"/>
    <w:rsid w:val="0015288A"/>
    <w:rsid w:val="00160F47"/>
    <w:rsid w:val="00165D25"/>
    <w:rsid w:val="00177CA1"/>
    <w:rsid w:val="00183823"/>
    <w:rsid w:val="00183942"/>
    <w:rsid w:val="001A009E"/>
    <w:rsid w:val="001A1287"/>
    <w:rsid w:val="001A3859"/>
    <w:rsid w:val="001A3C9D"/>
    <w:rsid w:val="001A43F8"/>
    <w:rsid w:val="001A56FF"/>
    <w:rsid w:val="001A6792"/>
    <w:rsid w:val="001B044D"/>
    <w:rsid w:val="001B79E5"/>
    <w:rsid w:val="001C5E62"/>
    <w:rsid w:val="001D56F0"/>
    <w:rsid w:val="001D663B"/>
    <w:rsid w:val="001D7B41"/>
    <w:rsid w:val="001E46DA"/>
    <w:rsid w:val="001E7D80"/>
    <w:rsid w:val="001F306B"/>
    <w:rsid w:val="001F4B6C"/>
    <w:rsid w:val="001F62CB"/>
    <w:rsid w:val="001F6ED0"/>
    <w:rsid w:val="001F72E6"/>
    <w:rsid w:val="001F73C5"/>
    <w:rsid w:val="00202521"/>
    <w:rsid w:val="002046A6"/>
    <w:rsid w:val="00204956"/>
    <w:rsid w:val="00213640"/>
    <w:rsid w:val="00221547"/>
    <w:rsid w:val="002216FC"/>
    <w:rsid w:val="00222533"/>
    <w:rsid w:val="00222F30"/>
    <w:rsid w:val="00224EE2"/>
    <w:rsid w:val="00227EC7"/>
    <w:rsid w:val="00244AD1"/>
    <w:rsid w:val="002463BC"/>
    <w:rsid w:val="002465CE"/>
    <w:rsid w:val="002476BA"/>
    <w:rsid w:val="002533EF"/>
    <w:rsid w:val="0025734A"/>
    <w:rsid w:val="00261D31"/>
    <w:rsid w:val="00263255"/>
    <w:rsid w:val="00276494"/>
    <w:rsid w:val="00277B0C"/>
    <w:rsid w:val="002B1A2C"/>
    <w:rsid w:val="002C34F2"/>
    <w:rsid w:val="002C58FF"/>
    <w:rsid w:val="002C7AFE"/>
    <w:rsid w:val="002D05D2"/>
    <w:rsid w:val="002E0D61"/>
    <w:rsid w:val="002E4C7B"/>
    <w:rsid w:val="003033EC"/>
    <w:rsid w:val="00303F6B"/>
    <w:rsid w:val="0030740C"/>
    <w:rsid w:val="00315833"/>
    <w:rsid w:val="003215EE"/>
    <w:rsid w:val="003224BF"/>
    <w:rsid w:val="003241A8"/>
    <w:rsid w:val="003253F0"/>
    <w:rsid w:val="003337DA"/>
    <w:rsid w:val="00334EFB"/>
    <w:rsid w:val="0033511E"/>
    <w:rsid w:val="00335CDE"/>
    <w:rsid w:val="003365A5"/>
    <w:rsid w:val="00347192"/>
    <w:rsid w:val="0034744C"/>
    <w:rsid w:val="00351FE0"/>
    <w:rsid w:val="00352615"/>
    <w:rsid w:val="0035412B"/>
    <w:rsid w:val="003552F8"/>
    <w:rsid w:val="003567A8"/>
    <w:rsid w:val="00362895"/>
    <w:rsid w:val="00363F31"/>
    <w:rsid w:val="00370DBF"/>
    <w:rsid w:val="00386093"/>
    <w:rsid w:val="003904A4"/>
    <w:rsid w:val="00391841"/>
    <w:rsid w:val="00391B6D"/>
    <w:rsid w:val="00394922"/>
    <w:rsid w:val="003A0E32"/>
    <w:rsid w:val="003A2B94"/>
    <w:rsid w:val="003B387D"/>
    <w:rsid w:val="003B40AE"/>
    <w:rsid w:val="003C0562"/>
    <w:rsid w:val="003C0D58"/>
    <w:rsid w:val="003D4FA3"/>
    <w:rsid w:val="003E0807"/>
    <w:rsid w:val="003E51FB"/>
    <w:rsid w:val="003E6B39"/>
    <w:rsid w:val="003F07E1"/>
    <w:rsid w:val="003F6805"/>
    <w:rsid w:val="004030BC"/>
    <w:rsid w:val="00403F7D"/>
    <w:rsid w:val="00406785"/>
    <w:rsid w:val="004079B4"/>
    <w:rsid w:val="00411658"/>
    <w:rsid w:val="00417A56"/>
    <w:rsid w:val="00420957"/>
    <w:rsid w:val="00422A10"/>
    <w:rsid w:val="00430179"/>
    <w:rsid w:val="004414B5"/>
    <w:rsid w:val="00444482"/>
    <w:rsid w:val="00444B42"/>
    <w:rsid w:val="00445E44"/>
    <w:rsid w:val="004509E2"/>
    <w:rsid w:val="004515EE"/>
    <w:rsid w:val="004529F0"/>
    <w:rsid w:val="00456829"/>
    <w:rsid w:val="00460A03"/>
    <w:rsid w:val="00472A11"/>
    <w:rsid w:val="00472AAD"/>
    <w:rsid w:val="00474E33"/>
    <w:rsid w:val="00476803"/>
    <w:rsid w:val="00485BFD"/>
    <w:rsid w:val="004867A2"/>
    <w:rsid w:val="004873F2"/>
    <w:rsid w:val="00490D4C"/>
    <w:rsid w:val="00493874"/>
    <w:rsid w:val="00493A35"/>
    <w:rsid w:val="0049527A"/>
    <w:rsid w:val="004966BF"/>
    <w:rsid w:val="00497984"/>
    <w:rsid w:val="004A5088"/>
    <w:rsid w:val="004B5E1A"/>
    <w:rsid w:val="004C1E3F"/>
    <w:rsid w:val="004C23F4"/>
    <w:rsid w:val="004C3475"/>
    <w:rsid w:val="004C58B6"/>
    <w:rsid w:val="004D16A3"/>
    <w:rsid w:val="004D4AA1"/>
    <w:rsid w:val="004D6D68"/>
    <w:rsid w:val="004E2D56"/>
    <w:rsid w:val="004E5EDD"/>
    <w:rsid w:val="004F448A"/>
    <w:rsid w:val="004F493D"/>
    <w:rsid w:val="004F65E8"/>
    <w:rsid w:val="0050005E"/>
    <w:rsid w:val="00502591"/>
    <w:rsid w:val="00502B88"/>
    <w:rsid w:val="005142C4"/>
    <w:rsid w:val="0051509C"/>
    <w:rsid w:val="005272E2"/>
    <w:rsid w:val="0053108F"/>
    <w:rsid w:val="00532B56"/>
    <w:rsid w:val="00534B10"/>
    <w:rsid w:val="005446A2"/>
    <w:rsid w:val="00544D2F"/>
    <w:rsid w:val="00551BD8"/>
    <w:rsid w:val="0056211B"/>
    <w:rsid w:val="00581055"/>
    <w:rsid w:val="00591E38"/>
    <w:rsid w:val="005A19C5"/>
    <w:rsid w:val="005A3034"/>
    <w:rsid w:val="005A458F"/>
    <w:rsid w:val="005A462D"/>
    <w:rsid w:val="005B253B"/>
    <w:rsid w:val="005B771D"/>
    <w:rsid w:val="005C5D16"/>
    <w:rsid w:val="005D3193"/>
    <w:rsid w:val="005D4A6E"/>
    <w:rsid w:val="005E1F9F"/>
    <w:rsid w:val="005E6979"/>
    <w:rsid w:val="005E75CB"/>
    <w:rsid w:val="005F3EFD"/>
    <w:rsid w:val="006013C1"/>
    <w:rsid w:val="0060669E"/>
    <w:rsid w:val="00610F2E"/>
    <w:rsid w:val="00611399"/>
    <w:rsid w:val="00624C4E"/>
    <w:rsid w:val="00625200"/>
    <w:rsid w:val="006363A8"/>
    <w:rsid w:val="00636DB7"/>
    <w:rsid w:val="00650905"/>
    <w:rsid w:val="006532ED"/>
    <w:rsid w:val="006549F2"/>
    <w:rsid w:val="006567B7"/>
    <w:rsid w:val="00657BFB"/>
    <w:rsid w:val="0066328E"/>
    <w:rsid w:val="0066333C"/>
    <w:rsid w:val="006639B4"/>
    <w:rsid w:val="006650FE"/>
    <w:rsid w:val="0067305D"/>
    <w:rsid w:val="00677D9B"/>
    <w:rsid w:val="006867F3"/>
    <w:rsid w:val="00687890"/>
    <w:rsid w:val="006901A2"/>
    <w:rsid w:val="00690368"/>
    <w:rsid w:val="0069079C"/>
    <w:rsid w:val="00690B53"/>
    <w:rsid w:val="006957C4"/>
    <w:rsid w:val="00695B72"/>
    <w:rsid w:val="00695D92"/>
    <w:rsid w:val="006A1272"/>
    <w:rsid w:val="006B0D5C"/>
    <w:rsid w:val="006B160A"/>
    <w:rsid w:val="006B16A9"/>
    <w:rsid w:val="006B2074"/>
    <w:rsid w:val="006B4D3C"/>
    <w:rsid w:val="006B4E6C"/>
    <w:rsid w:val="006B50B6"/>
    <w:rsid w:val="006B5531"/>
    <w:rsid w:val="006D79EA"/>
    <w:rsid w:val="006E5D05"/>
    <w:rsid w:val="00700965"/>
    <w:rsid w:val="00701053"/>
    <w:rsid w:val="00701507"/>
    <w:rsid w:val="0070273F"/>
    <w:rsid w:val="00714021"/>
    <w:rsid w:val="00716A0F"/>
    <w:rsid w:val="00717D45"/>
    <w:rsid w:val="007208F7"/>
    <w:rsid w:val="007218AF"/>
    <w:rsid w:val="00726624"/>
    <w:rsid w:val="007365D1"/>
    <w:rsid w:val="00740E0E"/>
    <w:rsid w:val="00750212"/>
    <w:rsid w:val="00754779"/>
    <w:rsid w:val="0075716D"/>
    <w:rsid w:val="00765F14"/>
    <w:rsid w:val="00770E31"/>
    <w:rsid w:val="007770F1"/>
    <w:rsid w:val="00777ABF"/>
    <w:rsid w:val="00783FB1"/>
    <w:rsid w:val="00785CDD"/>
    <w:rsid w:val="00791847"/>
    <w:rsid w:val="007925F0"/>
    <w:rsid w:val="007939B3"/>
    <w:rsid w:val="0079509C"/>
    <w:rsid w:val="00796708"/>
    <w:rsid w:val="007A0FE6"/>
    <w:rsid w:val="007B1B42"/>
    <w:rsid w:val="007C30EB"/>
    <w:rsid w:val="007C5938"/>
    <w:rsid w:val="007C759E"/>
    <w:rsid w:val="007E063C"/>
    <w:rsid w:val="007E1CD0"/>
    <w:rsid w:val="007E2A4B"/>
    <w:rsid w:val="007E307D"/>
    <w:rsid w:val="007E6A4E"/>
    <w:rsid w:val="007E6C94"/>
    <w:rsid w:val="007E7ACD"/>
    <w:rsid w:val="007F1005"/>
    <w:rsid w:val="007F25E0"/>
    <w:rsid w:val="007F5328"/>
    <w:rsid w:val="00804F5A"/>
    <w:rsid w:val="00810C6D"/>
    <w:rsid w:val="00812887"/>
    <w:rsid w:val="00820448"/>
    <w:rsid w:val="00826F21"/>
    <w:rsid w:val="00834CC8"/>
    <w:rsid w:val="00835E00"/>
    <w:rsid w:val="00837113"/>
    <w:rsid w:val="008414E4"/>
    <w:rsid w:val="00843E21"/>
    <w:rsid w:val="0084508E"/>
    <w:rsid w:val="00857A8A"/>
    <w:rsid w:val="008630EE"/>
    <w:rsid w:val="00864D13"/>
    <w:rsid w:val="00871CD5"/>
    <w:rsid w:val="008745A2"/>
    <w:rsid w:val="008768A8"/>
    <w:rsid w:val="0088798F"/>
    <w:rsid w:val="00887E4B"/>
    <w:rsid w:val="008915C8"/>
    <w:rsid w:val="00894B89"/>
    <w:rsid w:val="008A36CF"/>
    <w:rsid w:val="008A3BC4"/>
    <w:rsid w:val="008B403C"/>
    <w:rsid w:val="008B7983"/>
    <w:rsid w:val="008C2511"/>
    <w:rsid w:val="008D026D"/>
    <w:rsid w:val="008D23AB"/>
    <w:rsid w:val="008D4B8B"/>
    <w:rsid w:val="008D5A78"/>
    <w:rsid w:val="008E55CC"/>
    <w:rsid w:val="008E7B64"/>
    <w:rsid w:val="008F5DCD"/>
    <w:rsid w:val="00900951"/>
    <w:rsid w:val="009118A6"/>
    <w:rsid w:val="00912008"/>
    <w:rsid w:val="00916909"/>
    <w:rsid w:val="00916EC0"/>
    <w:rsid w:val="00920467"/>
    <w:rsid w:val="00921DE7"/>
    <w:rsid w:val="0093041A"/>
    <w:rsid w:val="00930714"/>
    <w:rsid w:val="00931B03"/>
    <w:rsid w:val="009323B9"/>
    <w:rsid w:val="00932DCE"/>
    <w:rsid w:val="0093327E"/>
    <w:rsid w:val="00934028"/>
    <w:rsid w:val="0093760E"/>
    <w:rsid w:val="00946044"/>
    <w:rsid w:val="0094660B"/>
    <w:rsid w:val="00946A33"/>
    <w:rsid w:val="009517AA"/>
    <w:rsid w:val="0095260E"/>
    <w:rsid w:val="009578DD"/>
    <w:rsid w:val="00961124"/>
    <w:rsid w:val="0096191D"/>
    <w:rsid w:val="009621B6"/>
    <w:rsid w:val="00974F2D"/>
    <w:rsid w:val="00977524"/>
    <w:rsid w:val="00977E88"/>
    <w:rsid w:val="009835CD"/>
    <w:rsid w:val="00984920"/>
    <w:rsid w:val="0099303A"/>
    <w:rsid w:val="009971C2"/>
    <w:rsid w:val="009A1254"/>
    <w:rsid w:val="009B2FF2"/>
    <w:rsid w:val="009B380C"/>
    <w:rsid w:val="009B4843"/>
    <w:rsid w:val="009B6543"/>
    <w:rsid w:val="009C199D"/>
    <w:rsid w:val="009C278F"/>
    <w:rsid w:val="009C2B94"/>
    <w:rsid w:val="009C3012"/>
    <w:rsid w:val="009C5874"/>
    <w:rsid w:val="009D3B5A"/>
    <w:rsid w:val="009E0C05"/>
    <w:rsid w:val="009E0D1C"/>
    <w:rsid w:val="009E2214"/>
    <w:rsid w:val="009E355A"/>
    <w:rsid w:val="009E63E2"/>
    <w:rsid w:val="009F04D2"/>
    <w:rsid w:val="009F05CF"/>
    <w:rsid w:val="009F0F3A"/>
    <w:rsid w:val="009F490C"/>
    <w:rsid w:val="009F710D"/>
    <w:rsid w:val="00A01D0C"/>
    <w:rsid w:val="00A0643F"/>
    <w:rsid w:val="00A067EE"/>
    <w:rsid w:val="00A10FCE"/>
    <w:rsid w:val="00A16D91"/>
    <w:rsid w:val="00A174CC"/>
    <w:rsid w:val="00A2073D"/>
    <w:rsid w:val="00A20751"/>
    <w:rsid w:val="00A27E2D"/>
    <w:rsid w:val="00A30DD2"/>
    <w:rsid w:val="00A31D99"/>
    <w:rsid w:val="00A355F8"/>
    <w:rsid w:val="00A357BA"/>
    <w:rsid w:val="00A35ADC"/>
    <w:rsid w:val="00A402A3"/>
    <w:rsid w:val="00A53681"/>
    <w:rsid w:val="00A633D4"/>
    <w:rsid w:val="00A6461A"/>
    <w:rsid w:val="00A84504"/>
    <w:rsid w:val="00A8672F"/>
    <w:rsid w:val="00A93057"/>
    <w:rsid w:val="00A968B0"/>
    <w:rsid w:val="00AB2672"/>
    <w:rsid w:val="00AB2817"/>
    <w:rsid w:val="00AB43C4"/>
    <w:rsid w:val="00AC32E7"/>
    <w:rsid w:val="00AC3A9F"/>
    <w:rsid w:val="00AC6D2F"/>
    <w:rsid w:val="00AE1B3E"/>
    <w:rsid w:val="00AE2745"/>
    <w:rsid w:val="00AE2F64"/>
    <w:rsid w:val="00AF42CB"/>
    <w:rsid w:val="00AF483F"/>
    <w:rsid w:val="00AF5E07"/>
    <w:rsid w:val="00AF5F06"/>
    <w:rsid w:val="00B00A25"/>
    <w:rsid w:val="00B1422A"/>
    <w:rsid w:val="00B1765C"/>
    <w:rsid w:val="00B213C4"/>
    <w:rsid w:val="00B40C60"/>
    <w:rsid w:val="00B479A9"/>
    <w:rsid w:val="00B5000F"/>
    <w:rsid w:val="00B52EDF"/>
    <w:rsid w:val="00B71188"/>
    <w:rsid w:val="00B76A41"/>
    <w:rsid w:val="00B87D4C"/>
    <w:rsid w:val="00B93646"/>
    <w:rsid w:val="00BA05B2"/>
    <w:rsid w:val="00BA0B38"/>
    <w:rsid w:val="00BA1DBB"/>
    <w:rsid w:val="00BA4510"/>
    <w:rsid w:val="00BA529A"/>
    <w:rsid w:val="00BB612A"/>
    <w:rsid w:val="00BC7530"/>
    <w:rsid w:val="00BD499F"/>
    <w:rsid w:val="00BD56DE"/>
    <w:rsid w:val="00BF2406"/>
    <w:rsid w:val="00C06E43"/>
    <w:rsid w:val="00C16315"/>
    <w:rsid w:val="00C17B41"/>
    <w:rsid w:val="00C20EAB"/>
    <w:rsid w:val="00C3091E"/>
    <w:rsid w:val="00C40FF1"/>
    <w:rsid w:val="00C419E2"/>
    <w:rsid w:val="00C43A0D"/>
    <w:rsid w:val="00C5020E"/>
    <w:rsid w:val="00C57452"/>
    <w:rsid w:val="00C5771B"/>
    <w:rsid w:val="00C61EDF"/>
    <w:rsid w:val="00C6239D"/>
    <w:rsid w:val="00C6594B"/>
    <w:rsid w:val="00C67FFB"/>
    <w:rsid w:val="00C7123A"/>
    <w:rsid w:val="00C7155E"/>
    <w:rsid w:val="00C71D1E"/>
    <w:rsid w:val="00C71D7D"/>
    <w:rsid w:val="00C74833"/>
    <w:rsid w:val="00C773B4"/>
    <w:rsid w:val="00C850A0"/>
    <w:rsid w:val="00C85A86"/>
    <w:rsid w:val="00C978F0"/>
    <w:rsid w:val="00CA58FE"/>
    <w:rsid w:val="00CB1CB1"/>
    <w:rsid w:val="00CB6BC1"/>
    <w:rsid w:val="00CB6CB8"/>
    <w:rsid w:val="00CC1A68"/>
    <w:rsid w:val="00CC2123"/>
    <w:rsid w:val="00CD2BFD"/>
    <w:rsid w:val="00CE1613"/>
    <w:rsid w:val="00CE5AD6"/>
    <w:rsid w:val="00CE617F"/>
    <w:rsid w:val="00CE78EF"/>
    <w:rsid w:val="00CE7D87"/>
    <w:rsid w:val="00CF0733"/>
    <w:rsid w:val="00CF152D"/>
    <w:rsid w:val="00D0044B"/>
    <w:rsid w:val="00D048F7"/>
    <w:rsid w:val="00D0517E"/>
    <w:rsid w:val="00D140FC"/>
    <w:rsid w:val="00D21D8C"/>
    <w:rsid w:val="00D31357"/>
    <w:rsid w:val="00D33220"/>
    <w:rsid w:val="00D334D1"/>
    <w:rsid w:val="00D44C89"/>
    <w:rsid w:val="00D516CD"/>
    <w:rsid w:val="00D668E6"/>
    <w:rsid w:val="00D70670"/>
    <w:rsid w:val="00D74D80"/>
    <w:rsid w:val="00D76624"/>
    <w:rsid w:val="00D76A3B"/>
    <w:rsid w:val="00D87570"/>
    <w:rsid w:val="00D91CB9"/>
    <w:rsid w:val="00D97989"/>
    <w:rsid w:val="00D97D8D"/>
    <w:rsid w:val="00DA352E"/>
    <w:rsid w:val="00DB7054"/>
    <w:rsid w:val="00DC016B"/>
    <w:rsid w:val="00DC7694"/>
    <w:rsid w:val="00DD1BF6"/>
    <w:rsid w:val="00DD2F9B"/>
    <w:rsid w:val="00DE2513"/>
    <w:rsid w:val="00DE26E8"/>
    <w:rsid w:val="00DF3E6D"/>
    <w:rsid w:val="00DF6F36"/>
    <w:rsid w:val="00E0084C"/>
    <w:rsid w:val="00E025AB"/>
    <w:rsid w:val="00E02B23"/>
    <w:rsid w:val="00E06F40"/>
    <w:rsid w:val="00E07CE8"/>
    <w:rsid w:val="00E26A07"/>
    <w:rsid w:val="00E32595"/>
    <w:rsid w:val="00E34BF2"/>
    <w:rsid w:val="00E37CFD"/>
    <w:rsid w:val="00E41A26"/>
    <w:rsid w:val="00E42CDB"/>
    <w:rsid w:val="00E46BCB"/>
    <w:rsid w:val="00E47D05"/>
    <w:rsid w:val="00E51CAF"/>
    <w:rsid w:val="00E60F04"/>
    <w:rsid w:val="00E62AAC"/>
    <w:rsid w:val="00E65AD8"/>
    <w:rsid w:val="00E67C2F"/>
    <w:rsid w:val="00E67EF5"/>
    <w:rsid w:val="00E804EA"/>
    <w:rsid w:val="00E80A71"/>
    <w:rsid w:val="00E82337"/>
    <w:rsid w:val="00E918AF"/>
    <w:rsid w:val="00E92499"/>
    <w:rsid w:val="00E949AF"/>
    <w:rsid w:val="00E96077"/>
    <w:rsid w:val="00EA0A06"/>
    <w:rsid w:val="00EA163F"/>
    <w:rsid w:val="00EA6243"/>
    <w:rsid w:val="00EA74AB"/>
    <w:rsid w:val="00EB3D1B"/>
    <w:rsid w:val="00EC0F80"/>
    <w:rsid w:val="00ED05CB"/>
    <w:rsid w:val="00ED1D89"/>
    <w:rsid w:val="00ED66BC"/>
    <w:rsid w:val="00EE2B01"/>
    <w:rsid w:val="00EE5C3F"/>
    <w:rsid w:val="00EF233A"/>
    <w:rsid w:val="00EF303E"/>
    <w:rsid w:val="00EF3A40"/>
    <w:rsid w:val="00EF7F78"/>
    <w:rsid w:val="00F01B08"/>
    <w:rsid w:val="00F01C4D"/>
    <w:rsid w:val="00F053FA"/>
    <w:rsid w:val="00F06D11"/>
    <w:rsid w:val="00F10C97"/>
    <w:rsid w:val="00F11C71"/>
    <w:rsid w:val="00F16019"/>
    <w:rsid w:val="00F17C88"/>
    <w:rsid w:val="00F20E68"/>
    <w:rsid w:val="00F22093"/>
    <w:rsid w:val="00F236DF"/>
    <w:rsid w:val="00F41D83"/>
    <w:rsid w:val="00F43AD5"/>
    <w:rsid w:val="00F4402E"/>
    <w:rsid w:val="00F56DD0"/>
    <w:rsid w:val="00F6068F"/>
    <w:rsid w:val="00F6491C"/>
    <w:rsid w:val="00F67BBB"/>
    <w:rsid w:val="00F87D92"/>
    <w:rsid w:val="00F90AA7"/>
    <w:rsid w:val="00F92498"/>
    <w:rsid w:val="00F9496B"/>
    <w:rsid w:val="00F970C9"/>
    <w:rsid w:val="00FA06A8"/>
    <w:rsid w:val="00FA3DF5"/>
    <w:rsid w:val="00FA741F"/>
    <w:rsid w:val="00FB4E07"/>
    <w:rsid w:val="00FB755A"/>
    <w:rsid w:val="00FC227B"/>
    <w:rsid w:val="00FC60A2"/>
    <w:rsid w:val="00FD1871"/>
    <w:rsid w:val="00FD3110"/>
    <w:rsid w:val="00FE5933"/>
    <w:rsid w:val="00FF061A"/>
    <w:rsid w:val="00FF55F8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7"/>
    <o:shapelayout v:ext="edit">
      <o:idmap v:ext="edit" data="1"/>
    </o:shapelayout>
  </w:shapeDefaults>
  <w:decimalSymbol w:val="."/>
  <w:listSeparator w:val=","/>
  <w14:docId w14:val="090CAC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3220"/>
    <w:pPr>
      <w:spacing w:after="120"/>
    </w:pPr>
  </w:style>
  <w:style w:type="paragraph" w:styleId="Heading1">
    <w:name w:val="heading 1"/>
    <w:basedOn w:val="Normal"/>
    <w:next w:val="Normal"/>
    <w:link w:val="Heading1Char"/>
    <w:qFormat/>
    <w:rsid w:val="00AE2745"/>
    <w:pPr>
      <w:keepNext/>
      <w:spacing w:before="360" w:after="240" w:line="240" w:lineRule="auto"/>
      <w:outlineLvl w:val="0"/>
    </w:pPr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styleId="Heading2">
    <w:name w:val="heading 2"/>
    <w:basedOn w:val="Normal"/>
    <w:next w:val="Normal"/>
    <w:link w:val="Heading2Char"/>
    <w:unhideWhenUsed/>
    <w:qFormat/>
    <w:rsid w:val="00AE2745"/>
    <w:pPr>
      <w:keepNext/>
      <w:spacing w:before="240" w:line="240" w:lineRule="auto"/>
      <w:outlineLvl w:val="1"/>
    </w:pPr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0D61"/>
    <w:pPr>
      <w:keepNext/>
      <w:spacing w:before="240" w:line="240" w:lineRule="auto"/>
      <w:outlineLvl w:val="2"/>
    </w:pPr>
    <w:rPr>
      <w:rFonts w:eastAsiaTheme="majorEastAsia" w:cs="Arial"/>
      <w:b/>
      <w:bCs/>
      <w:color w:val="000000" w:themeColor="text1"/>
      <w:sz w:val="24"/>
      <w:lang w:eastAsia="en-AU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5E07"/>
    <w:pPr>
      <w:spacing w:before="200" w:after="0" w:line="240" w:lineRule="auto"/>
      <w:outlineLvl w:val="3"/>
    </w:pPr>
    <w:rPr>
      <w:rFonts w:eastAsiaTheme="majorEastAsia" w:cstheme="majorBidi"/>
      <w:b/>
      <w:bCs/>
      <w:i/>
      <w:iCs/>
      <w:lang w:eastAsia="en-A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1EDF"/>
    <w:pPr>
      <w:spacing w:before="200" w:after="0" w:line="240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AD5"/>
  </w:style>
  <w:style w:type="paragraph" w:styleId="Footer">
    <w:name w:val="footer"/>
    <w:basedOn w:val="Normal"/>
    <w:link w:val="Foot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AD5"/>
  </w:style>
  <w:style w:type="paragraph" w:styleId="BalloonText">
    <w:name w:val="Balloon Text"/>
    <w:basedOn w:val="Normal"/>
    <w:link w:val="BalloonTextChar"/>
    <w:uiPriority w:val="99"/>
    <w:semiHidden/>
    <w:unhideWhenUsed/>
    <w:rsid w:val="00F43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AD5"/>
    <w:rPr>
      <w:rFonts w:ascii="Tahoma" w:hAnsi="Tahoma" w:cs="Tahoma"/>
      <w:sz w:val="16"/>
      <w:szCs w:val="16"/>
    </w:rPr>
  </w:style>
  <w:style w:type="paragraph" w:customStyle="1" w:styleId="ChemicalName">
    <w:name w:val="Chemical Name"/>
    <w:basedOn w:val="Normal"/>
    <w:next w:val="Normal"/>
    <w:qFormat/>
    <w:rsid w:val="00F43AD5"/>
    <w:rPr>
      <w:rFonts w:ascii="Arial Bold" w:hAnsi="Arial Bold"/>
      <w:b/>
      <w:caps/>
      <w:sz w:val="28"/>
    </w:rPr>
  </w:style>
  <w:style w:type="table" w:styleId="TableGrid">
    <w:name w:val="Table Grid"/>
    <w:basedOn w:val="TableNormal"/>
    <w:uiPriority w:val="59"/>
    <w:rsid w:val="00717D45"/>
    <w:pPr>
      <w:spacing w:after="0" w:line="240" w:lineRule="auto"/>
    </w:pPr>
    <w:rPr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B1CB1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AE2745"/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customStyle="1" w:styleId="Tablefont">
    <w:name w:val="Table font"/>
    <w:basedOn w:val="Normal"/>
    <w:qFormat/>
    <w:rsid w:val="002C58FF"/>
    <w:pPr>
      <w:spacing w:before="80" w:after="80" w:line="240" w:lineRule="auto"/>
    </w:pPr>
    <w:rPr>
      <w:lang w:eastAsia="en-AU"/>
    </w:rPr>
  </w:style>
  <w:style w:type="paragraph" w:customStyle="1" w:styleId="Tableheader">
    <w:name w:val="Table header"/>
    <w:basedOn w:val="Tablefont"/>
    <w:qFormat/>
    <w:rsid w:val="00263255"/>
    <w:pPr>
      <w:spacing w:before="60" w:after="60"/>
    </w:pPr>
    <w:rPr>
      <w:b/>
      <w:bCs/>
      <w:color w:val="000000" w:themeColor="text1"/>
    </w:rPr>
  </w:style>
  <w:style w:type="character" w:customStyle="1" w:styleId="checkbox">
    <w:name w:val="checkbox"/>
    <w:basedOn w:val="DefaultParagraphFont"/>
    <w:uiPriority w:val="1"/>
    <w:rsid w:val="00687890"/>
    <w:rPr>
      <w:rFonts w:ascii="Wingdings" w:hAnsi="Wingdings"/>
    </w:rPr>
  </w:style>
  <w:style w:type="character" w:customStyle="1" w:styleId="WESstatus">
    <w:name w:val="WES status"/>
    <w:basedOn w:val="DefaultParagraphFont"/>
    <w:uiPriority w:val="1"/>
    <w:rsid w:val="007F1005"/>
    <w:rPr>
      <w:b w:val="0"/>
      <w:color w:val="A6A6A6" w:themeColor="background1" w:themeShade="A6"/>
    </w:rPr>
  </w:style>
  <w:style w:type="table" w:customStyle="1" w:styleId="TableGrid1">
    <w:name w:val="Table Grid1"/>
    <w:basedOn w:val="TableNormal"/>
    <w:next w:val="TableGrid"/>
    <w:uiPriority w:val="59"/>
    <w:rsid w:val="000C2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AE2745"/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2E0D61"/>
    <w:rPr>
      <w:rFonts w:eastAsiaTheme="majorEastAsia" w:cs="Arial"/>
      <w:b/>
      <w:bCs/>
      <w:color w:val="000000" w:themeColor="text1"/>
      <w:sz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5E07"/>
    <w:rPr>
      <w:rFonts w:eastAsiaTheme="majorEastAsia" w:cstheme="majorBidi"/>
      <w:b/>
      <w:bCs/>
      <w:i/>
      <w:iCs/>
      <w:lang w:eastAsia="en-A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1EDF"/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paragraph" w:styleId="Title">
    <w:name w:val="Title"/>
    <w:basedOn w:val="Normal"/>
    <w:next w:val="Heading1"/>
    <w:link w:val="TitleChar"/>
    <w:qFormat/>
    <w:rsid w:val="006532ED"/>
    <w:pPr>
      <w:spacing w:before="240" w:after="60" w:line="240" w:lineRule="auto"/>
      <w:jc w:val="center"/>
      <w:outlineLvl w:val="0"/>
    </w:pPr>
    <w:rPr>
      <w:rFonts w:eastAsiaTheme="majorEastAsia" w:cstheme="majorBidi"/>
      <w:b/>
      <w:bCs/>
      <w:kern w:val="28"/>
      <w:sz w:val="72"/>
      <w:szCs w:val="32"/>
      <w:lang w:eastAsia="en-AU"/>
    </w:rPr>
  </w:style>
  <w:style w:type="character" w:customStyle="1" w:styleId="TitleChar">
    <w:name w:val="Title Char"/>
    <w:basedOn w:val="DefaultParagraphFont"/>
    <w:link w:val="Title"/>
    <w:rsid w:val="006532ED"/>
    <w:rPr>
      <w:rFonts w:eastAsiaTheme="majorEastAsia" w:cstheme="majorBidi"/>
      <w:b/>
      <w:bCs/>
      <w:kern w:val="28"/>
      <w:sz w:val="72"/>
      <w:szCs w:val="32"/>
      <w:lang w:eastAsia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32ED"/>
    <w:pPr>
      <w:numPr>
        <w:ilvl w:val="1"/>
      </w:numPr>
    </w:pPr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532ED"/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6532ED"/>
    <w:rPr>
      <w:rFonts w:ascii="Arial" w:hAnsi="Arial"/>
      <w:b/>
      <w:bCs/>
      <w:i/>
      <w:iCs/>
      <w:color w:val="7F7F7F" w:themeColor="text1" w:themeTint="80"/>
    </w:rPr>
  </w:style>
  <w:style w:type="paragraph" w:customStyle="1" w:styleId="Tableitalics">
    <w:name w:val="Table italics"/>
    <w:basedOn w:val="Tablefont"/>
    <w:qFormat/>
    <w:rsid w:val="00717D45"/>
    <w:pPr>
      <w:jc w:val="right"/>
    </w:pPr>
    <w:rPr>
      <w:i/>
    </w:rPr>
  </w:style>
  <w:style w:type="table" w:styleId="LightList-Accent1">
    <w:name w:val="Light List Accent 1"/>
    <w:basedOn w:val="TableNormal"/>
    <w:uiPriority w:val="61"/>
    <w:rsid w:val="00D048F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">
    <w:name w:val="Light List"/>
    <w:basedOn w:val="TableNormal"/>
    <w:uiPriority w:val="61"/>
    <w:rsid w:val="007E307D"/>
    <w:pPr>
      <w:spacing w:before="80" w:after="80" w:line="240" w:lineRule="auto"/>
    </w:pPr>
    <w:tblPr>
      <w:tblStyleRowBandSize w:val="1"/>
      <w:tblStyleColBandSize w:val="1"/>
      <w:tblBorders>
        <w:top w:val="single" w:sz="8" w:space="0" w:color="7F7F7F" w:themeColor="text1" w:themeTint="80"/>
        <w:left w:val="single" w:sz="8" w:space="0" w:color="7F7F7F" w:themeColor="text1" w:themeTint="80"/>
        <w:bottom w:val="single" w:sz="8" w:space="0" w:color="7F7F7F" w:themeColor="text1" w:themeTint="80"/>
        <w:right w:val="single" w:sz="8" w:space="0" w:color="7F7F7F" w:themeColor="text1" w:themeTint="80"/>
        <w:insideH w:val="dotted" w:sz="4" w:space="0" w:color="808080" w:themeColor="background1" w:themeShade="8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text1" w:themeFillTint="8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dotted" w:sz="4" w:space="0" w:color="808080" w:themeColor="background1" w:themeShade="80"/>
          <w:left w:val="single" w:sz="8" w:space="0" w:color="7F7F7F" w:themeColor="text1" w:themeTint="80"/>
          <w:bottom w:val="dotted" w:sz="4" w:space="0" w:color="808080" w:themeColor="background1" w:themeShade="80"/>
          <w:right w:val="single" w:sz="8" w:space="0" w:color="7F7F7F" w:themeColor="text1" w:themeTint="80"/>
          <w:insideH w:val="nil"/>
          <w:insideV w:val="nil"/>
          <w:tl2br w:val="nil"/>
          <w:tr2bl w:val="nil"/>
        </w:tcBorders>
      </w:tcPr>
    </w:tblStyle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3220"/>
    <w:pPr>
      <w:pBdr>
        <w:bottom w:val="single" w:sz="4" w:space="4" w:color="7F7F7F" w:themeColor="text1" w:themeTint="80"/>
      </w:pBdr>
      <w:spacing w:before="200" w:after="280"/>
      <w:ind w:left="936" w:right="936"/>
    </w:pPr>
    <w:rPr>
      <w:b/>
      <w:bCs/>
      <w:i/>
      <w:iCs/>
      <w:color w:val="808080" w:themeColor="background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3220"/>
    <w:rPr>
      <w:b/>
      <w:bCs/>
      <w:i/>
      <w:iCs/>
      <w:color w:val="808080" w:themeColor="background1" w:themeShade="80"/>
    </w:rPr>
  </w:style>
  <w:style w:type="character" w:styleId="SubtleReference">
    <w:name w:val="Subtle Reference"/>
    <w:basedOn w:val="DefaultParagraphFont"/>
    <w:uiPriority w:val="31"/>
    <w:qFormat/>
    <w:rsid w:val="00AF5E07"/>
    <w:rPr>
      <w:rFonts w:ascii="Arial" w:hAnsi="Arial"/>
      <w:smallCaps/>
      <w:color w:val="000000" w:themeColor="text1"/>
      <w:u w:val="single"/>
    </w:rPr>
  </w:style>
  <w:style w:type="character" w:styleId="IntenseReference">
    <w:name w:val="Intense Reference"/>
    <w:basedOn w:val="DefaultParagraphFont"/>
    <w:uiPriority w:val="32"/>
    <w:qFormat/>
    <w:rsid w:val="00AF5E07"/>
    <w:rPr>
      <w:rFonts w:ascii="Arial" w:hAnsi="Arial"/>
      <w:b/>
      <w:bCs/>
      <w:smallCaps/>
      <w:color w:val="000000" w:themeColor="text1"/>
      <w:spacing w:val="5"/>
      <w:u w:val="single"/>
    </w:rPr>
  </w:style>
  <w:style w:type="character" w:styleId="Strong">
    <w:name w:val="Strong"/>
    <w:basedOn w:val="DefaultParagraphFont"/>
    <w:uiPriority w:val="22"/>
    <w:qFormat/>
    <w:rsid w:val="007770F1"/>
    <w:rPr>
      <w:b/>
      <w:bCs/>
    </w:rPr>
  </w:style>
  <w:style w:type="paragraph" w:styleId="NoSpacing">
    <w:name w:val="No Spacing"/>
    <w:uiPriority w:val="1"/>
    <w:qFormat/>
    <w:rsid w:val="00717D45"/>
    <w:pPr>
      <w:spacing w:after="0" w:line="240" w:lineRule="auto"/>
    </w:pPr>
  </w:style>
  <w:style w:type="paragraph" w:customStyle="1" w:styleId="WES">
    <w:name w:val="WES"/>
    <w:basedOn w:val="Tablefont"/>
    <w:qFormat/>
    <w:rsid w:val="00AE2745"/>
    <w:pPr>
      <w:spacing w:before="240" w:after="120"/>
    </w:pPr>
    <w:rPr>
      <w:b/>
      <w:sz w:val="24"/>
    </w:rPr>
  </w:style>
  <w:style w:type="paragraph" w:customStyle="1" w:styleId="Tablerowheading">
    <w:name w:val="Table row heading"/>
    <w:basedOn w:val="Normal"/>
    <w:qFormat/>
    <w:rsid w:val="00D33220"/>
    <w:pPr>
      <w:spacing w:before="80" w:after="80" w:line="240" w:lineRule="auto"/>
    </w:pPr>
    <w:rPr>
      <w:b/>
      <w:lang w:eastAsia="en-AU"/>
    </w:rPr>
  </w:style>
  <w:style w:type="paragraph" w:customStyle="1" w:styleId="Tablerowright">
    <w:name w:val="Table row right"/>
    <w:basedOn w:val="Tablerowheading"/>
    <w:qFormat/>
    <w:rsid w:val="00921DE7"/>
    <w:pPr>
      <w:jc w:val="right"/>
    </w:pPr>
  </w:style>
  <w:style w:type="paragraph" w:customStyle="1" w:styleId="Tablerowheadingitalic">
    <w:name w:val="Table row heading italic"/>
    <w:basedOn w:val="Tablerowheading"/>
    <w:qFormat/>
    <w:rsid w:val="003365A5"/>
    <w:pPr>
      <w:keepNext/>
      <w:keepLines/>
      <w:tabs>
        <w:tab w:val="left" w:pos="2268"/>
        <w:tab w:val="left" w:pos="5670"/>
      </w:tabs>
    </w:pPr>
    <w:rPr>
      <w:i/>
    </w:rPr>
  </w:style>
  <w:style w:type="paragraph" w:customStyle="1" w:styleId="Tabletextprimarysource">
    <w:name w:val="Table text primary source"/>
    <w:basedOn w:val="Normal"/>
    <w:qFormat/>
    <w:rsid w:val="003365A5"/>
    <w:pPr>
      <w:spacing w:before="60" w:after="60" w:line="240" w:lineRule="auto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9496B"/>
    <w:pPr>
      <w:pBdr>
        <w:bottom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9496B"/>
    <w:rPr>
      <w:rFonts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9496B"/>
    <w:pPr>
      <w:pBdr>
        <w:top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9496B"/>
    <w:rPr>
      <w:rFonts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6650FE"/>
    <w:rPr>
      <w:color w:val="0000FF" w:themeColor="hyperlink"/>
      <w:u w:val="single"/>
    </w:rPr>
  </w:style>
  <w:style w:type="paragraph" w:customStyle="1" w:styleId="SWALink">
    <w:name w:val="SWA Link"/>
    <w:basedOn w:val="Normal"/>
    <w:link w:val="SWALinkChar"/>
    <w:qFormat/>
    <w:rsid w:val="00DD2F9B"/>
    <w:pPr>
      <w:spacing w:line="240" w:lineRule="auto"/>
    </w:pPr>
    <w:rPr>
      <w:rFonts w:eastAsia="Times New Roman" w:cs="Times New Roman"/>
      <w:szCs w:val="24"/>
      <w:u w:val="single"/>
      <w:lang w:eastAsia="en-AU"/>
    </w:rPr>
  </w:style>
  <w:style w:type="character" w:customStyle="1" w:styleId="SWALinkChar">
    <w:name w:val="SWA Link Char"/>
    <w:basedOn w:val="DefaultParagraphFont"/>
    <w:link w:val="SWALink"/>
    <w:rsid w:val="00DD2F9B"/>
    <w:rPr>
      <w:rFonts w:eastAsia="Times New Roman" w:cs="Times New Roman"/>
      <w:szCs w:val="24"/>
      <w:u w:val="single"/>
      <w:lang w:eastAsia="en-AU"/>
    </w:rPr>
  </w:style>
  <w:style w:type="paragraph" w:customStyle="1" w:styleId="Tablefooter">
    <w:name w:val="Table footer"/>
    <w:basedOn w:val="Tablefont"/>
    <w:next w:val="Normal"/>
    <w:qFormat/>
    <w:rsid w:val="00485BFD"/>
    <w:pPr>
      <w:spacing w:before="0" w:after="240"/>
      <w:ind w:left="227"/>
    </w:pPr>
    <w:rPr>
      <w:sz w:val="17"/>
    </w:rPr>
  </w:style>
  <w:style w:type="paragraph" w:styleId="ListBullet">
    <w:name w:val="List Bullet"/>
    <w:basedOn w:val="Normal"/>
    <w:uiPriority w:val="99"/>
    <w:unhideWhenUsed/>
    <w:rsid w:val="00912008"/>
    <w:pPr>
      <w:numPr>
        <w:numId w:val="1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266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6624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6624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66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6624"/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http://www.acgih.org/tlv-bei-guidelines/policies-procedures-presentations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microsoft.com/office/2016/09/relationships/commentsIds" Target="commentsId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E1736E50B02464986D1BEC8B7ACD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94199-680D-4E9C-9EF3-3D915D06B842}"/>
      </w:docPartPr>
      <w:docPartBody>
        <w:p w:rsidR="00D21A9F" w:rsidRDefault="00D21A9F">
          <w:pPr>
            <w:pStyle w:val="CE1736E50B02464986D1BEC8B7ACDE96"/>
          </w:pPr>
          <w:r>
            <w:rPr>
              <w:rStyle w:val="PlaceholderText"/>
            </w:rPr>
            <w:t>Nameofchemical</w:t>
          </w:r>
        </w:p>
      </w:docPartBody>
    </w:docPart>
    <w:docPart>
      <w:docPartPr>
        <w:name w:val="E23B83A762C94EBA8097A4DA3FB4D5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02F65-DBBA-4D5A-AAD5-C6FAA5E6CE0E}"/>
      </w:docPartPr>
      <w:docPartBody>
        <w:p w:rsidR="00D21A9F" w:rsidRDefault="00D21A9F">
          <w:pPr>
            <w:pStyle w:val="E23B83A762C94EBA8097A4DA3FB4D503"/>
          </w:pPr>
          <w:r>
            <w:rPr>
              <w:rStyle w:val="PlaceholderText"/>
            </w:rPr>
            <w:t>Has this value changed?</w:t>
          </w:r>
        </w:p>
      </w:docPartBody>
    </w:docPart>
    <w:docPart>
      <w:docPartPr>
        <w:name w:val="0A35AF4547E94E219E26BC12DBC332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D360E-8225-4AF6-9FDF-3CF80276F4FF}"/>
      </w:docPartPr>
      <w:docPartBody>
        <w:p w:rsidR="00D21A9F" w:rsidRDefault="00D21A9F">
          <w:pPr>
            <w:pStyle w:val="0A35AF4547E94E219E26BC12DBC33282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81CFEC2FDBC5451289F394E66D92D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74E63-31E6-4636-887F-D101B2E0A187}"/>
      </w:docPartPr>
      <w:docPartBody>
        <w:p w:rsidR="00D21A9F" w:rsidRDefault="00D21A9F">
          <w:pPr>
            <w:pStyle w:val="81CFEC2FDBC5451289F394E66D92D1A0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C8FBF9621EB94FE084F687C8955AF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EEAE9-5999-4667-9E06-55916FEE5D03}"/>
      </w:docPartPr>
      <w:docPartBody>
        <w:p w:rsidR="00D21A9F" w:rsidRDefault="00D21A9F">
          <w:pPr>
            <w:pStyle w:val="C8FBF9621EB94FE084F687C8955AF85F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22022AAE76B4622AC0DF750489702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5DFBF-019C-4562-B49E-2AA0323A449A}"/>
      </w:docPartPr>
      <w:docPartBody>
        <w:p w:rsidR="00D21A9F" w:rsidRDefault="00D21A9F">
          <w:pPr>
            <w:pStyle w:val="522022AAE76B4622AC0DF750489702EB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6918C77959FE4E2CB3B6BD78ABC69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FDE167-8D8A-4F47-8F15-5DED52B85CB3}"/>
      </w:docPartPr>
      <w:docPartBody>
        <w:p w:rsidR="00D21A9F" w:rsidRDefault="00D21A9F">
          <w:pPr>
            <w:pStyle w:val="6918C77959FE4E2CB3B6BD78ABC69E19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1ED9AEC91FDC4528B51A567B2B19E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68FFA9-39F8-44B7-9FD3-B2DA6644805F}"/>
      </w:docPartPr>
      <w:docPartBody>
        <w:p w:rsidR="00D21A9F" w:rsidRDefault="00D21A9F">
          <w:pPr>
            <w:pStyle w:val="1ED9AEC91FDC4528B51A567B2B19EB9F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FDC2A24E7D2549238DA6EE03BD0A6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AA2BDC-5672-4815-991F-0CE2DEE74014}"/>
      </w:docPartPr>
      <w:docPartBody>
        <w:p w:rsidR="00D21A9F" w:rsidRDefault="00D21A9F">
          <w:pPr>
            <w:pStyle w:val="FDC2A24E7D2549238DA6EE03BD0A6AE0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9E827C9D0DA949E385F2E9AB42641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4BB1BA-B22F-4B62-9CED-7D4A7A141414}"/>
      </w:docPartPr>
      <w:docPartBody>
        <w:p w:rsidR="00D21A9F" w:rsidRDefault="00D21A9F">
          <w:pPr>
            <w:pStyle w:val="9E827C9D0DA949E385F2E9AB4264125E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47E4EC2DB10B4B8E8A66F7A5C1365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78905-5FB3-41F1-93DC-9CC4E0026343}"/>
      </w:docPartPr>
      <w:docPartBody>
        <w:p w:rsidR="00D21A9F" w:rsidRDefault="00D21A9F">
          <w:pPr>
            <w:pStyle w:val="47E4EC2DB10B4B8E8A66F7A5C13653CB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E4DD00C3A334F93BF5CC79754EBC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4CD032-152D-43ED-B301-B773F4E16730}"/>
      </w:docPartPr>
      <w:docPartBody>
        <w:p w:rsidR="00D21A9F" w:rsidRDefault="00D21A9F">
          <w:pPr>
            <w:pStyle w:val="5E4DD00C3A334F93BF5CC79754EBC5EA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EA1708404F1C4A3BB080A0D8EEB67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895B6-0ED1-45DE-89C6-97EC2AC4C0B7}"/>
      </w:docPartPr>
      <w:docPartBody>
        <w:p w:rsidR="00D21A9F" w:rsidRDefault="00D21A9F">
          <w:pPr>
            <w:pStyle w:val="EA1708404F1C4A3BB080A0D8EEB67D1D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F3D4204BA37A4A21A656C76DA4274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D64BC-C0C9-4379-B1B0-F8982B824A8E}"/>
      </w:docPartPr>
      <w:docPartBody>
        <w:p w:rsidR="00D21A9F" w:rsidRDefault="00D21A9F">
          <w:pPr>
            <w:pStyle w:val="F3D4204BA37A4A21A656C76DA4274412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0168237C60E6479CAFA3D9A1A8409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CB098-81C9-4E32-956E-CDD3A6DFECE7}"/>
      </w:docPartPr>
      <w:docPartBody>
        <w:p w:rsidR="00D21A9F" w:rsidRDefault="00D21A9F">
          <w:pPr>
            <w:pStyle w:val="0168237C60E6479CAFA3D9A1A8409B78"/>
          </w:pPr>
          <w:r w:rsidRPr="00F4402E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CAD2D506A5824AB88D896BC2795BCE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99D28C-1B09-4DD0-B83A-09A1AFF622AA}"/>
      </w:docPartPr>
      <w:docPartBody>
        <w:p w:rsidR="00D21A9F" w:rsidRDefault="00D21A9F">
          <w:pPr>
            <w:pStyle w:val="CAD2D506A5824AB88D896BC2795BCEDE"/>
          </w:pPr>
          <w:r w:rsidRPr="001D56F0">
            <w:rPr>
              <w:rStyle w:val="PlaceholderText"/>
            </w:rPr>
            <w:t>Choose an item.</w:t>
          </w:r>
        </w:p>
      </w:docPartBody>
    </w:docPart>
    <w:docPart>
      <w:docPartPr>
        <w:name w:val="F426C563814E402488AC06CC39354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A6214-28BA-4138-BF55-E76AD08567C8}"/>
      </w:docPartPr>
      <w:docPartBody>
        <w:p w:rsidR="00D21A9F" w:rsidRDefault="00D21A9F">
          <w:pPr>
            <w:pStyle w:val="F426C563814E402488AC06CC39354A11"/>
          </w:pPr>
          <w:r w:rsidRPr="00EB3D1B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0DAD3FB9ACEF4778B961F088737E23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8AAEB-C7DB-4A80-88DB-772F73C8E66D}"/>
      </w:docPartPr>
      <w:docPartBody>
        <w:p w:rsidR="00D21A9F" w:rsidRDefault="00D21A9F">
          <w:pPr>
            <w:pStyle w:val="0DAD3FB9ACEF4778B961F088737E2361"/>
          </w:pPr>
          <w:r>
            <w:rPr>
              <w:rStyle w:val="PlaceholderText"/>
            </w:rPr>
            <w:t>Insert molecular weight</w:t>
          </w:r>
        </w:p>
      </w:docPartBody>
    </w:docPart>
    <w:docPart>
      <w:docPartPr>
        <w:name w:val="A7231FB73EFF4B2B92EB3BD21C0CE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A3F6B-F6BB-479E-BB6A-087EA1FCFDFA}"/>
      </w:docPartPr>
      <w:docPartBody>
        <w:p w:rsidR="00D21A9F" w:rsidRDefault="00D21A9F">
          <w:pPr>
            <w:pStyle w:val="A7231FB73EFF4B2B92EB3BD21C0CEA01"/>
          </w:pPr>
          <w:r>
            <w:rPr>
              <w:rStyle w:val="PlaceholderText"/>
            </w:rPr>
            <w:t>Number</w:t>
          </w:r>
        </w:p>
      </w:docPartBody>
    </w:docPart>
    <w:docPart>
      <w:docPartPr>
        <w:name w:val="5D98FA8C84704C71B6F1557317AE5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DFB54-C6B8-4F2D-88BE-C0D2DC34C42D}"/>
      </w:docPartPr>
      <w:docPartBody>
        <w:p w:rsidR="00D21A9F" w:rsidRDefault="00D21A9F">
          <w:pPr>
            <w:pStyle w:val="5D98FA8C84704C71B6F1557317AE5303"/>
          </w:pPr>
          <w:r w:rsidRPr="00DF79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F891C0AB704CDAB9BC6E80D55647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1FED3B-D766-43B3-B75A-764D619F223B}"/>
      </w:docPartPr>
      <w:docPartBody>
        <w:p w:rsidR="00D21A9F" w:rsidRDefault="00D21A9F">
          <w:pPr>
            <w:pStyle w:val="2BF891C0AB704CDAB9BC6E80D556473F"/>
          </w:pPr>
          <w:r w:rsidRPr="004C23F4">
            <w:rPr>
              <w:rStyle w:val="PlaceholderText"/>
              <w:rFonts w:cs="Arial"/>
            </w:rPr>
            <w:t>Click here to enter year</w:t>
          </w:r>
        </w:p>
      </w:docPartBody>
    </w:docPart>
    <w:docPart>
      <w:docPartPr>
        <w:name w:val="1B2FDE237F094D3DAD9374E5E9C69A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1497FE-ACAC-456D-93B8-D6DEACF7773D}"/>
      </w:docPartPr>
      <w:docPartBody>
        <w:p w:rsidR="00D66D4D" w:rsidRDefault="00A32F9A" w:rsidP="00A32F9A">
          <w:pPr>
            <w:pStyle w:val="1B2FDE237F094D3DAD9374E5E9C69A00"/>
          </w:pPr>
          <w:r>
            <w:rPr>
              <w:rStyle w:val="PlaceholderText"/>
            </w:rPr>
            <w:t>Has this value changed?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A9F"/>
    <w:rsid w:val="001C4199"/>
    <w:rsid w:val="004057CF"/>
    <w:rsid w:val="006F7263"/>
    <w:rsid w:val="00A32F9A"/>
    <w:rsid w:val="00AD3B21"/>
    <w:rsid w:val="00AF62C0"/>
    <w:rsid w:val="00D21A9F"/>
    <w:rsid w:val="00D250FE"/>
    <w:rsid w:val="00D66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32F9A"/>
    <w:rPr>
      <w:color w:val="808080"/>
    </w:rPr>
  </w:style>
  <w:style w:type="paragraph" w:customStyle="1" w:styleId="CE1736E50B02464986D1BEC8B7ACDE96">
    <w:name w:val="CE1736E50B02464986D1BEC8B7ACDE96"/>
  </w:style>
  <w:style w:type="paragraph" w:customStyle="1" w:styleId="E23B83A762C94EBA8097A4DA3FB4D503">
    <w:name w:val="E23B83A762C94EBA8097A4DA3FB4D503"/>
  </w:style>
  <w:style w:type="paragraph" w:customStyle="1" w:styleId="0A35AF4547E94E219E26BC12DBC33282">
    <w:name w:val="0A35AF4547E94E219E26BC12DBC33282"/>
  </w:style>
  <w:style w:type="paragraph" w:customStyle="1" w:styleId="81CFEC2FDBC5451289F394E66D92D1A0">
    <w:name w:val="81CFEC2FDBC5451289F394E66D92D1A0"/>
  </w:style>
  <w:style w:type="paragraph" w:customStyle="1" w:styleId="C8FBF9621EB94FE084F687C8955AF85F">
    <w:name w:val="C8FBF9621EB94FE084F687C8955AF85F"/>
  </w:style>
  <w:style w:type="paragraph" w:customStyle="1" w:styleId="522022AAE76B4622AC0DF750489702EB">
    <w:name w:val="522022AAE76B4622AC0DF750489702EB"/>
  </w:style>
  <w:style w:type="paragraph" w:customStyle="1" w:styleId="6918C77959FE4E2CB3B6BD78ABC69E19">
    <w:name w:val="6918C77959FE4E2CB3B6BD78ABC69E19"/>
  </w:style>
  <w:style w:type="paragraph" w:customStyle="1" w:styleId="1ED9AEC91FDC4528B51A567B2B19EB9F">
    <w:name w:val="1ED9AEC91FDC4528B51A567B2B19EB9F"/>
  </w:style>
  <w:style w:type="paragraph" w:customStyle="1" w:styleId="FDC2A24E7D2549238DA6EE03BD0A6AE0">
    <w:name w:val="FDC2A24E7D2549238DA6EE03BD0A6AE0"/>
  </w:style>
  <w:style w:type="paragraph" w:customStyle="1" w:styleId="9E827C9D0DA949E385F2E9AB4264125E">
    <w:name w:val="9E827C9D0DA949E385F2E9AB4264125E"/>
  </w:style>
  <w:style w:type="paragraph" w:customStyle="1" w:styleId="47E4EC2DB10B4B8E8A66F7A5C13653CB">
    <w:name w:val="47E4EC2DB10B4B8E8A66F7A5C13653CB"/>
  </w:style>
  <w:style w:type="paragraph" w:customStyle="1" w:styleId="5E4DD00C3A334F93BF5CC79754EBC5EA">
    <w:name w:val="5E4DD00C3A334F93BF5CC79754EBC5EA"/>
  </w:style>
  <w:style w:type="paragraph" w:customStyle="1" w:styleId="EA1708404F1C4A3BB080A0D8EEB67D1D">
    <w:name w:val="EA1708404F1C4A3BB080A0D8EEB67D1D"/>
  </w:style>
  <w:style w:type="paragraph" w:customStyle="1" w:styleId="F3D4204BA37A4A21A656C76DA4274412">
    <w:name w:val="F3D4204BA37A4A21A656C76DA4274412"/>
  </w:style>
  <w:style w:type="paragraph" w:customStyle="1" w:styleId="8DD754E365844A4E82EC69A07E229629">
    <w:name w:val="8DD754E365844A4E82EC69A07E229629"/>
  </w:style>
  <w:style w:type="paragraph" w:customStyle="1" w:styleId="29D96B65566944F4988BAEB665EF7897">
    <w:name w:val="29D96B65566944F4988BAEB665EF7897"/>
  </w:style>
  <w:style w:type="paragraph" w:customStyle="1" w:styleId="C2B44F29000D47BD8588D2D5E8DFA6C8">
    <w:name w:val="C2B44F29000D47BD8588D2D5E8DFA6C8"/>
  </w:style>
  <w:style w:type="paragraph" w:customStyle="1" w:styleId="CC96E8CFB35445F7B98574D62F848316">
    <w:name w:val="CC96E8CFB35445F7B98574D62F848316"/>
  </w:style>
  <w:style w:type="paragraph" w:customStyle="1" w:styleId="20BC8D26515A4C11AC6304FB75A7CBAD">
    <w:name w:val="20BC8D26515A4C11AC6304FB75A7CBAD"/>
  </w:style>
  <w:style w:type="paragraph" w:customStyle="1" w:styleId="0599BE4318CD4CC0836196E577CC2921">
    <w:name w:val="0599BE4318CD4CC0836196E577CC2921"/>
  </w:style>
  <w:style w:type="paragraph" w:customStyle="1" w:styleId="CA68404C5F6B4780904F09DAAE62489A">
    <w:name w:val="CA68404C5F6B4780904F09DAAE62489A"/>
  </w:style>
  <w:style w:type="paragraph" w:customStyle="1" w:styleId="CFFDE270CB50461B826B0194984892C5">
    <w:name w:val="CFFDE270CB50461B826B0194984892C5"/>
  </w:style>
  <w:style w:type="paragraph" w:customStyle="1" w:styleId="EA32968BF93744FAABC5FC124DBE04BD">
    <w:name w:val="EA32968BF93744FAABC5FC124DBE04BD"/>
  </w:style>
  <w:style w:type="paragraph" w:customStyle="1" w:styleId="320A77D155374054996F168A20882C28">
    <w:name w:val="320A77D155374054996F168A20882C28"/>
  </w:style>
  <w:style w:type="paragraph" w:customStyle="1" w:styleId="EA51C8540A4D4F0A9062F5B1698DCBB0">
    <w:name w:val="EA51C8540A4D4F0A9062F5B1698DCBB0"/>
  </w:style>
  <w:style w:type="paragraph" w:customStyle="1" w:styleId="0168237C60E6479CAFA3D9A1A8409B78">
    <w:name w:val="0168237C60E6479CAFA3D9A1A8409B78"/>
  </w:style>
  <w:style w:type="paragraph" w:customStyle="1" w:styleId="5CBFEC560F894890BBD09B93174FFAE0">
    <w:name w:val="5CBFEC560F894890BBD09B93174FFAE0"/>
  </w:style>
  <w:style w:type="paragraph" w:customStyle="1" w:styleId="CAD2D506A5824AB88D896BC2795BCEDE">
    <w:name w:val="CAD2D506A5824AB88D896BC2795BCEDE"/>
  </w:style>
  <w:style w:type="paragraph" w:customStyle="1" w:styleId="047AD93791DC493F8562BB3488160D64">
    <w:name w:val="047AD93791DC493F8562BB3488160D64"/>
  </w:style>
  <w:style w:type="paragraph" w:customStyle="1" w:styleId="7B0BAA2441D5427984E6018FB38900E7">
    <w:name w:val="7B0BAA2441D5427984E6018FB38900E7"/>
  </w:style>
  <w:style w:type="paragraph" w:customStyle="1" w:styleId="5C1D38B030D146B59436754F8399D502">
    <w:name w:val="5C1D38B030D146B59436754F8399D502"/>
  </w:style>
  <w:style w:type="paragraph" w:customStyle="1" w:styleId="F426C563814E402488AC06CC39354A11">
    <w:name w:val="F426C563814E402488AC06CC39354A11"/>
  </w:style>
  <w:style w:type="paragraph" w:customStyle="1" w:styleId="0DAD3FB9ACEF4778B961F088737E2361">
    <w:name w:val="0DAD3FB9ACEF4778B961F088737E2361"/>
  </w:style>
  <w:style w:type="paragraph" w:customStyle="1" w:styleId="A7231FB73EFF4B2B92EB3BD21C0CEA01">
    <w:name w:val="A7231FB73EFF4B2B92EB3BD21C0CEA01"/>
  </w:style>
  <w:style w:type="paragraph" w:customStyle="1" w:styleId="5D98FA8C84704C71B6F1557317AE5303">
    <w:name w:val="5D98FA8C84704C71B6F1557317AE5303"/>
  </w:style>
  <w:style w:type="paragraph" w:customStyle="1" w:styleId="2BF891C0AB704CDAB9BC6E80D556473F">
    <w:name w:val="2BF891C0AB704CDAB9BC6E80D556473F"/>
  </w:style>
  <w:style w:type="paragraph" w:customStyle="1" w:styleId="3E60DC6C284F4BFF9EBAB8BB268B0700">
    <w:name w:val="3E60DC6C284F4BFF9EBAB8BB268B0700"/>
    <w:rsid w:val="001C4199"/>
  </w:style>
  <w:style w:type="paragraph" w:customStyle="1" w:styleId="629B658C42AF42ACA89944203730BBF2">
    <w:name w:val="629B658C42AF42ACA89944203730BBF2"/>
    <w:rsid w:val="001C4199"/>
  </w:style>
  <w:style w:type="paragraph" w:customStyle="1" w:styleId="3312FA1BC2D440D087915EA654F407EB">
    <w:name w:val="3312FA1BC2D440D087915EA654F407EB"/>
    <w:rsid w:val="001C4199"/>
  </w:style>
  <w:style w:type="paragraph" w:customStyle="1" w:styleId="A857D8D58B734A2786EAFD996ECE918F">
    <w:name w:val="A857D8D58B734A2786EAFD996ECE918F"/>
    <w:rsid w:val="001C4199"/>
  </w:style>
  <w:style w:type="paragraph" w:customStyle="1" w:styleId="B7505928DA99416D82FE65DE59C37955">
    <w:name w:val="B7505928DA99416D82FE65DE59C37955"/>
    <w:rsid w:val="001C4199"/>
  </w:style>
  <w:style w:type="paragraph" w:customStyle="1" w:styleId="0F0C597149744CC8B4AACC4BE6B408A1">
    <w:name w:val="0F0C597149744CC8B4AACC4BE6B408A1"/>
    <w:rsid w:val="001C4199"/>
  </w:style>
  <w:style w:type="paragraph" w:customStyle="1" w:styleId="A03ECDE67BC14320BC1AE813734DF1DF">
    <w:name w:val="A03ECDE67BC14320BC1AE813734DF1DF"/>
    <w:rsid w:val="001C4199"/>
  </w:style>
  <w:style w:type="paragraph" w:customStyle="1" w:styleId="F8981F2030E146D1B3C472BF1C08135C">
    <w:name w:val="F8981F2030E146D1B3C472BF1C08135C"/>
    <w:rsid w:val="001C4199"/>
  </w:style>
  <w:style w:type="paragraph" w:customStyle="1" w:styleId="7764AB66E85741ACB8AD3F18EB3B965F">
    <w:name w:val="7764AB66E85741ACB8AD3F18EB3B965F"/>
    <w:rsid w:val="001C4199"/>
  </w:style>
  <w:style w:type="paragraph" w:customStyle="1" w:styleId="E3F204819AD54857AA8E0DBF679DC272">
    <w:name w:val="E3F204819AD54857AA8E0DBF679DC272"/>
    <w:rsid w:val="001C4199"/>
  </w:style>
  <w:style w:type="paragraph" w:customStyle="1" w:styleId="4FEB55E59CE840FFB17F7BE2C0F17B8F">
    <w:name w:val="4FEB55E59CE840FFB17F7BE2C0F17B8F"/>
    <w:rsid w:val="001C4199"/>
  </w:style>
  <w:style w:type="paragraph" w:customStyle="1" w:styleId="F35CC8FE0DA741C69FD19980D7F94D4A">
    <w:name w:val="F35CC8FE0DA741C69FD19980D7F94D4A"/>
    <w:rsid w:val="001C4199"/>
  </w:style>
  <w:style w:type="paragraph" w:customStyle="1" w:styleId="1B2FDE237F094D3DAD9374E5E9C69A00">
    <w:name w:val="1B2FDE237F094D3DAD9374E5E9C69A00"/>
    <w:rsid w:val="00A32F9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8440B83D59604CAF872C6C0778D4EE" ma:contentTypeVersion="2" ma:contentTypeDescription="Create a new document." ma:contentTypeScope="" ma:versionID="a70f3771f07fe8c51d90fdaa327a0533">
  <xsd:schema xmlns:xsd="http://www.w3.org/2001/XMLSchema" xmlns:xs="http://www.w3.org/2001/XMLSchema" xmlns:p="http://schemas.microsoft.com/office/2006/metadata/properties" xmlns:ns2="4d89c9d3-cf9d-4152-ac9f-ad3059f15688" targetNamespace="http://schemas.microsoft.com/office/2006/metadata/properties" ma:root="true" ma:fieldsID="b264122f9caf19482d10bfd5520e8ea4" ns2:_="">
    <xsd:import namespace="4d89c9d3-cf9d-4152-ac9f-ad3059f156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89c9d3-cf9d-4152-ac9f-ad3059f156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A8140F-CD8F-46BE-9627-198F38CD8E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D8F404-D4B9-4788-B640-08FC2023EF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89c9d3-cf9d-4152-ac9f-ad3059f156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3330265-CBFE-4CC2-8217-0A49F407D96E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4d89c9d3-cf9d-4152-ac9f-ad3059f15688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D79426D6-A1E8-4875-A9EE-1AA5233E6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150733A4.dotm</Template>
  <TotalTime>0</TotalTime>
  <Pages>6</Pages>
  <Words>1069</Words>
  <Characters>6094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2020-01-14T03:07:00Z</dcterms:created>
  <dcterms:modified xsi:type="dcterms:W3CDTF">2020-01-15T04:58:00Z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0x010100ED8440B83D59604CAF872C6C0778D4EE</vt:lpwstr>
  </property>
</Properties>
</file>