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40DA8D6" w14:textId="559844CD" w:rsidR="00BD499F" w:rsidRPr="004C23F4" w:rsidRDefault="00273288" w:rsidP="00273288">
          <w:pPr>
            <w:pStyle w:val="Heading1"/>
            <w:jc w:val="center"/>
            <w:rPr>
              <w:rFonts w:ascii="Arial" w:hAnsi="Arial" w:cs="Arial"/>
            </w:rPr>
          </w:pPr>
          <w:r w:rsidRPr="00273288">
            <w:rPr>
              <w:rFonts w:ascii="Arial" w:hAnsi="Arial" w:cs="Arial"/>
            </w:rPr>
            <w:t>Furfuryl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3B26CCEE" w14:textId="77777777" w:rsidTr="00B76A41">
        <w:trPr>
          <w:cantSplit/>
          <w:tblHeader/>
        </w:trPr>
        <w:tc>
          <w:tcPr>
            <w:tcW w:w="4077" w:type="dxa"/>
          </w:tcPr>
          <w:p w14:paraId="6B12C44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A019E68" w14:textId="37F57489" w:rsidR="00F43AD5" w:rsidRPr="00717D45" w:rsidRDefault="00273288" w:rsidP="00B76A41">
            <w:pPr>
              <w:pStyle w:val="Tablefont"/>
            </w:pPr>
            <w:r w:rsidRPr="00273288">
              <w:t>98-00-0</w:t>
            </w:r>
          </w:p>
        </w:tc>
      </w:tr>
      <w:tr w:rsidR="00F43AD5" w:rsidRPr="004C23F4" w14:paraId="5C4C482F" w14:textId="77777777" w:rsidTr="00B76A41">
        <w:trPr>
          <w:cantSplit/>
        </w:trPr>
        <w:tc>
          <w:tcPr>
            <w:tcW w:w="4077" w:type="dxa"/>
          </w:tcPr>
          <w:p w14:paraId="5A90956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7C1AE65" w14:textId="4209D090" w:rsidR="00F43AD5" w:rsidRPr="00717D45" w:rsidRDefault="00273288" w:rsidP="00B76A41">
            <w:pPr>
              <w:pStyle w:val="Tablefont"/>
            </w:pPr>
            <w:r>
              <w:t>2-Furylmethanol, 2-hydroxymethylfuran, 2-furancarbinol</w:t>
            </w:r>
          </w:p>
        </w:tc>
      </w:tr>
      <w:tr w:rsidR="00F43AD5" w:rsidRPr="004C23F4" w14:paraId="6A630301" w14:textId="77777777" w:rsidTr="00B76A41">
        <w:trPr>
          <w:cantSplit/>
        </w:trPr>
        <w:tc>
          <w:tcPr>
            <w:tcW w:w="4077" w:type="dxa"/>
          </w:tcPr>
          <w:p w14:paraId="757A17B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7EC2C0E" w14:textId="4B7DCBB8" w:rsidR="00F43AD5" w:rsidRPr="00717D45" w:rsidRDefault="00273288" w:rsidP="00B76A41">
            <w:pPr>
              <w:pStyle w:val="Tablefont"/>
            </w:pPr>
            <w:r>
              <w:t>C</w:t>
            </w:r>
            <w:r w:rsidRPr="00273288">
              <w:rPr>
                <w:vertAlign w:val="subscript"/>
              </w:rPr>
              <w:t>5</w:t>
            </w:r>
            <w:r>
              <w:t>H</w:t>
            </w:r>
            <w:r w:rsidRPr="00273288">
              <w:rPr>
                <w:vertAlign w:val="subscript"/>
              </w:rPr>
              <w:t>6</w:t>
            </w:r>
            <w:r>
              <w:t>O</w:t>
            </w:r>
            <w:r w:rsidRPr="00273288">
              <w:rPr>
                <w:vertAlign w:val="subscript"/>
              </w:rPr>
              <w:t>2</w:t>
            </w:r>
          </w:p>
        </w:tc>
      </w:tr>
      <w:tr w:rsidR="00F43AD5" w:rsidRPr="004C23F4" w14:paraId="320004A6" w14:textId="77777777" w:rsidTr="00B76A41">
        <w:trPr>
          <w:cantSplit/>
        </w:trPr>
        <w:tc>
          <w:tcPr>
            <w:tcW w:w="4077" w:type="dxa"/>
          </w:tcPr>
          <w:p w14:paraId="7377291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D70F8A7" w14:textId="22355220" w:rsidR="00F43AD5" w:rsidRPr="00DD71FB" w:rsidRDefault="00273288" w:rsidP="00B76A41">
            <w:pPr>
              <w:pStyle w:val="Tablerowheading"/>
              <w:rPr>
                <w:b w:val="0"/>
              </w:rPr>
            </w:pPr>
            <w:r w:rsidRPr="00DD71FB">
              <w:rPr>
                <w:b w:val="0"/>
              </w:rPr>
              <w:t>—</w:t>
            </w:r>
          </w:p>
        </w:tc>
      </w:tr>
    </w:tbl>
    <w:p w14:paraId="45BF0FF3" w14:textId="19D48F3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E59E3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2"/>
        <w:gridCol w:w="5024"/>
      </w:tblGrid>
      <w:tr w:rsidR="002C7AFE" w:rsidRPr="004C23F4" w14:paraId="2252C89C" w14:textId="77777777" w:rsidTr="00EE59E3">
        <w:trPr>
          <w:cantSplit/>
          <w:tblHeader/>
        </w:trPr>
        <w:tc>
          <w:tcPr>
            <w:tcW w:w="4002" w:type="dxa"/>
            <w:vAlign w:val="center"/>
          </w:tcPr>
          <w:p w14:paraId="4DD3A73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4" w:type="dxa"/>
          </w:tcPr>
          <w:p w14:paraId="4BC366FD" w14:textId="05520D95" w:rsidR="002C7AFE" w:rsidRPr="00677457" w:rsidRDefault="0000093B" w:rsidP="00017C82">
            <w:pPr>
              <w:pStyle w:val="Tablefont"/>
              <w:rPr>
                <w:b/>
              </w:rPr>
            </w:pPr>
            <w:r w:rsidRPr="0000093B">
              <w:rPr>
                <w:b/>
              </w:rPr>
              <w:t>0.2</w:t>
            </w:r>
            <w:r w:rsidR="00677457">
              <w:rPr>
                <w:b/>
              </w:rPr>
              <w:t xml:space="preserve"> ppm (0.8 mg/m</w:t>
            </w:r>
            <w:r w:rsidR="00677457">
              <w:rPr>
                <w:b/>
                <w:vertAlign w:val="superscript"/>
              </w:rPr>
              <w:t>3</w:t>
            </w:r>
            <w:r w:rsidR="00677457">
              <w:rPr>
                <w:b/>
              </w:rPr>
              <w:t>)</w:t>
            </w:r>
          </w:p>
        </w:tc>
      </w:tr>
      <w:tr w:rsidR="002C7AFE" w:rsidRPr="004C23F4" w14:paraId="048B1B9E" w14:textId="77777777" w:rsidTr="00EE59E3">
        <w:trPr>
          <w:cantSplit/>
        </w:trPr>
        <w:tc>
          <w:tcPr>
            <w:tcW w:w="4002" w:type="dxa"/>
            <w:vAlign w:val="center"/>
          </w:tcPr>
          <w:p w14:paraId="5CE6D43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4" w:type="dxa"/>
          </w:tcPr>
          <w:p w14:paraId="1E6785F7" w14:textId="4F27C60C" w:rsidR="002C7AFE" w:rsidRPr="0000093B" w:rsidRDefault="0000093B" w:rsidP="00017C82">
            <w:pPr>
              <w:pStyle w:val="Tablefont"/>
              <w:rPr>
                <w:b/>
              </w:rPr>
            </w:pPr>
            <w:r w:rsidRPr="0000093B">
              <w:rPr>
                <w:b/>
              </w:rPr>
              <w:t>—</w:t>
            </w:r>
          </w:p>
        </w:tc>
      </w:tr>
      <w:tr w:rsidR="002C7AFE" w:rsidRPr="004C23F4" w14:paraId="2131F127" w14:textId="77777777" w:rsidTr="00EE59E3">
        <w:trPr>
          <w:cantSplit/>
        </w:trPr>
        <w:tc>
          <w:tcPr>
            <w:tcW w:w="4002" w:type="dxa"/>
            <w:vAlign w:val="center"/>
          </w:tcPr>
          <w:p w14:paraId="67AF296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4" w:type="dxa"/>
          </w:tcPr>
          <w:p w14:paraId="45D5412B" w14:textId="43E59420" w:rsidR="002C7AFE" w:rsidRPr="0000093B" w:rsidRDefault="0000093B" w:rsidP="00017C82">
            <w:pPr>
              <w:pStyle w:val="Tablefont"/>
              <w:rPr>
                <w:b/>
              </w:rPr>
            </w:pPr>
            <w:r w:rsidRPr="0000093B">
              <w:rPr>
                <w:b/>
              </w:rPr>
              <w:t>—</w:t>
            </w:r>
          </w:p>
        </w:tc>
      </w:tr>
      <w:tr w:rsidR="002C7AFE" w:rsidRPr="004C23F4" w14:paraId="19994D6E" w14:textId="77777777" w:rsidTr="00EE59E3">
        <w:trPr>
          <w:cantSplit/>
        </w:trPr>
        <w:tc>
          <w:tcPr>
            <w:tcW w:w="4002" w:type="dxa"/>
          </w:tcPr>
          <w:p w14:paraId="13FD398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4" w:type="dxa"/>
          </w:tcPr>
          <w:p w14:paraId="74952AD6" w14:textId="701CDCAC" w:rsidR="002C7AFE" w:rsidRPr="0000093B" w:rsidRDefault="00EE59E3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2, Sk.</w:t>
            </w:r>
          </w:p>
        </w:tc>
      </w:tr>
      <w:tr w:rsidR="002C7AFE" w:rsidRPr="004C23F4" w14:paraId="0947ADB1" w14:textId="77777777" w:rsidTr="00EE59E3">
        <w:trPr>
          <w:cantSplit/>
        </w:trPr>
        <w:tc>
          <w:tcPr>
            <w:tcW w:w="4002" w:type="dxa"/>
            <w:vAlign w:val="center"/>
          </w:tcPr>
          <w:p w14:paraId="293C27D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4" w:type="dxa"/>
          </w:tcPr>
          <w:p w14:paraId="03D12366" w14:textId="711688A5" w:rsidR="002C7AFE" w:rsidRPr="0000093B" w:rsidRDefault="00273288" w:rsidP="00017C82">
            <w:pPr>
              <w:pStyle w:val="Tablefont"/>
              <w:rPr>
                <w:b/>
              </w:rPr>
            </w:pPr>
            <w:r w:rsidRPr="0000093B">
              <w:rPr>
                <w:b/>
              </w:rPr>
              <w:t>75 ppm</w:t>
            </w:r>
          </w:p>
        </w:tc>
      </w:tr>
      <w:tr w:rsidR="00EE59E3" w:rsidRPr="004C23F4" w14:paraId="60AD8D70" w14:textId="77777777" w:rsidTr="00283234">
        <w:trPr>
          <w:cantSplit/>
          <w:trHeight w:val="417"/>
        </w:trPr>
        <w:tc>
          <w:tcPr>
            <w:tcW w:w="9026" w:type="dxa"/>
            <w:gridSpan w:val="2"/>
            <w:vAlign w:val="center"/>
          </w:tcPr>
          <w:p w14:paraId="0FAFA730" w14:textId="7F632CD4" w:rsidR="00EE59E3" w:rsidRPr="00E34355" w:rsidRDefault="00EE59E3" w:rsidP="00017C82">
            <w:pPr>
              <w:pStyle w:val="Tablefont"/>
              <w:rPr>
                <w:b/>
              </w:rPr>
            </w:pPr>
            <w:r w:rsidRPr="00E34355">
              <w:rPr>
                <w:b/>
              </w:rPr>
              <w:t>Sampling and analysis:</w:t>
            </w:r>
            <w:r w:rsidRPr="00E34355">
              <w:rPr>
                <w:rStyle w:val="WESstatus"/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5FF069C57E8438AB4890F85F60A397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E3435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D17F9F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BDCA736" w14:textId="3C06134F" w:rsidR="006639B4" w:rsidRDefault="00677457" w:rsidP="000C139A">
      <w:pPr>
        <w:rPr>
          <w:rFonts w:cs="Arial"/>
        </w:rPr>
      </w:pPr>
      <w:r>
        <w:rPr>
          <w:rFonts w:cs="Arial"/>
        </w:rPr>
        <w:t>A TWA of 0.2 ppm (0.8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against upper respiratory tract and eye irritation </w:t>
      </w:r>
      <w:r w:rsidR="00784DBE">
        <w:rPr>
          <w:rFonts w:cs="Arial"/>
        </w:rPr>
        <w:t xml:space="preserve">in </w:t>
      </w:r>
      <w:r>
        <w:rPr>
          <w:rFonts w:cs="Arial"/>
        </w:rPr>
        <w:t xml:space="preserve">exposed workers. </w:t>
      </w:r>
    </w:p>
    <w:p w14:paraId="501F9D3B" w14:textId="506CF3CA" w:rsidR="001705AE" w:rsidRDefault="001705AE" w:rsidP="000C139A">
      <w:pPr>
        <w:rPr>
          <w:rFonts w:cs="Arial"/>
        </w:rPr>
      </w:pPr>
      <w:r>
        <w:rPr>
          <w:rFonts w:cs="Arial"/>
        </w:rPr>
        <w:t>The previous STEL of 15</w:t>
      </w:r>
      <w:r w:rsidRPr="001705AE">
        <w:rPr>
          <w:rFonts w:cs="Arial"/>
        </w:rPr>
        <w:t xml:space="preserve"> ppm (</w:t>
      </w:r>
      <w:r>
        <w:rPr>
          <w:rFonts w:cs="Arial"/>
        </w:rPr>
        <w:t>60</w:t>
      </w:r>
      <w:r w:rsidRPr="001705AE">
        <w:rPr>
          <w:rFonts w:cs="Arial"/>
        </w:rPr>
        <w:t xml:space="preserve"> </w:t>
      </w:r>
      <w:r>
        <w:rPr>
          <w:rFonts w:cs="Arial"/>
        </w:rPr>
        <w:t>mg/m</w:t>
      </w:r>
      <w:r>
        <w:rPr>
          <w:rFonts w:cs="Arial"/>
          <w:vertAlign w:val="superscript"/>
        </w:rPr>
        <w:t>3</w:t>
      </w:r>
      <w:r w:rsidRPr="001705AE">
        <w:rPr>
          <w:rFonts w:cs="Arial"/>
        </w:rPr>
        <w:t>) is recommended to be withdrawn as there is lack of evidence for immediate acute toxicity within ten times of the recommended TWA</w:t>
      </w:r>
      <w:r>
        <w:rPr>
          <w:rFonts w:cs="Arial"/>
        </w:rPr>
        <w:t>.</w:t>
      </w:r>
    </w:p>
    <w:p w14:paraId="7B07847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9124F57" w14:textId="30A36E58" w:rsidR="00D02021" w:rsidRDefault="00283234" w:rsidP="00E34355">
      <w:pPr>
        <w:rPr>
          <w:rFonts w:cs="Arial"/>
        </w:rPr>
      </w:pPr>
      <w:proofErr w:type="spellStart"/>
      <w:r>
        <w:rPr>
          <w:rFonts w:cs="Arial"/>
        </w:rPr>
        <w:t>Furfuryl</w:t>
      </w:r>
      <w:proofErr w:type="spellEnd"/>
      <w:r>
        <w:rPr>
          <w:rFonts w:cs="Arial"/>
        </w:rPr>
        <w:t xml:space="preserve"> alcohol</w:t>
      </w:r>
      <w:r w:rsidR="000F01C3">
        <w:rPr>
          <w:rFonts w:cs="Arial"/>
        </w:rPr>
        <w:t xml:space="preserve"> is commonly used as an industrial solvent and intermediate for the production of resins</w:t>
      </w:r>
      <w:r w:rsidR="00784DBE">
        <w:rPr>
          <w:rFonts w:cs="Arial"/>
        </w:rPr>
        <w:t xml:space="preserve"> (ACGIH, 2018)</w:t>
      </w:r>
      <w:r w:rsidR="00D21C26">
        <w:rPr>
          <w:rFonts w:cs="Arial"/>
        </w:rPr>
        <w:t>.</w:t>
      </w:r>
      <w:r w:rsidR="00874271">
        <w:rPr>
          <w:rFonts w:cs="Arial"/>
        </w:rPr>
        <w:t xml:space="preserve"> </w:t>
      </w:r>
      <w:r w:rsidR="00D02021">
        <w:rPr>
          <w:rFonts w:cs="Arial"/>
        </w:rPr>
        <w:t xml:space="preserve">Critical effects include </w:t>
      </w:r>
      <w:r w:rsidR="00D02021">
        <w:t>upper respiratory</w:t>
      </w:r>
      <w:r w:rsidR="00E56978">
        <w:t xml:space="preserve"> tract</w:t>
      </w:r>
      <w:r w:rsidR="00D02021">
        <w:t xml:space="preserve"> and eye irritation and possible</w:t>
      </w:r>
      <w:r w:rsidR="00E56978">
        <w:t xml:space="preserve"> </w:t>
      </w:r>
      <w:r w:rsidR="00D02021">
        <w:t>nasal cancer.</w:t>
      </w:r>
    </w:p>
    <w:p w14:paraId="172E7DC1" w14:textId="48E31BC0" w:rsidR="00472734" w:rsidRDefault="000F1993" w:rsidP="00E34355">
      <w:pPr>
        <w:rPr>
          <w:rFonts w:cs="Arial"/>
        </w:rPr>
      </w:pPr>
      <w:r>
        <w:rPr>
          <w:rFonts w:cs="Arial"/>
        </w:rPr>
        <w:t>E</w:t>
      </w:r>
      <w:r w:rsidR="00784DBE">
        <w:rPr>
          <w:rFonts w:cs="Arial"/>
        </w:rPr>
        <w:t xml:space="preserve">pidemiological studies </w:t>
      </w:r>
      <w:r w:rsidR="00E56978">
        <w:rPr>
          <w:rFonts w:cs="Arial"/>
        </w:rPr>
        <w:t>show</w:t>
      </w:r>
      <w:r>
        <w:rPr>
          <w:rFonts w:cs="Arial"/>
        </w:rPr>
        <w:t xml:space="preserve"> that </w:t>
      </w:r>
      <w:r w:rsidR="002C5D87">
        <w:rPr>
          <w:rFonts w:cs="Arial"/>
        </w:rPr>
        <w:t xml:space="preserve">workers exposed (via inhalation) to </w:t>
      </w:r>
      <w:proofErr w:type="spellStart"/>
      <w:r w:rsidR="002C5D87">
        <w:rPr>
          <w:rFonts w:cs="Arial"/>
        </w:rPr>
        <w:t>furfuryl</w:t>
      </w:r>
      <w:proofErr w:type="spellEnd"/>
      <w:r w:rsidR="002C5D87">
        <w:rPr>
          <w:rFonts w:cs="Arial"/>
        </w:rPr>
        <w:t xml:space="preserve"> alcohol </w:t>
      </w:r>
      <w:r w:rsidR="00E56978">
        <w:rPr>
          <w:rFonts w:cs="Arial"/>
        </w:rPr>
        <w:t>at 1.72 ppm with peaks of</w:t>
      </w:r>
      <w:r w:rsidR="002C5D87">
        <w:rPr>
          <w:rFonts w:cs="Arial"/>
        </w:rPr>
        <w:t xml:space="preserve"> 10 ppm experienced symptoms such as throat irritation</w:t>
      </w:r>
      <w:r w:rsidR="002C5D87" w:rsidRPr="00283234">
        <w:rPr>
          <w:rFonts w:cs="Arial"/>
        </w:rPr>
        <w:t xml:space="preserve"> </w:t>
      </w:r>
      <w:r w:rsidR="00644FA0">
        <w:rPr>
          <w:rFonts w:cs="Arial"/>
        </w:rPr>
        <w:t xml:space="preserve">(ACGIH, </w:t>
      </w:r>
      <w:r w:rsidR="00283234">
        <w:rPr>
          <w:rFonts w:cs="Arial"/>
        </w:rPr>
        <w:t>2018)</w:t>
      </w:r>
      <w:r w:rsidR="00E00B6E">
        <w:rPr>
          <w:rFonts w:cs="Arial"/>
        </w:rPr>
        <w:t xml:space="preserve">. </w:t>
      </w:r>
      <w:r w:rsidR="00706B7D">
        <w:rPr>
          <w:rFonts w:cs="Arial"/>
        </w:rPr>
        <w:t xml:space="preserve">Chronic two-year inhalation studies </w:t>
      </w:r>
      <w:r w:rsidR="002C5D87">
        <w:rPr>
          <w:rFonts w:cs="Arial"/>
        </w:rPr>
        <w:t xml:space="preserve">in rats and mice </w:t>
      </w:r>
      <w:r w:rsidR="00706B7D">
        <w:rPr>
          <w:rFonts w:cs="Arial"/>
        </w:rPr>
        <w:t xml:space="preserve">demonstrate that exposure </w:t>
      </w:r>
      <w:r w:rsidR="00E56978">
        <w:rPr>
          <w:rFonts w:cs="Arial"/>
        </w:rPr>
        <w:t>at</w:t>
      </w:r>
      <w:r w:rsidR="00706B7D">
        <w:rPr>
          <w:rFonts w:cs="Arial"/>
        </w:rPr>
        <w:t xml:space="preserve"> 2</w:t>
      </w:r>
      <w:r w:rsidR="00BD3C48">
        <w:rPr>
          <w:rFonts w:cs="Arial"/>
        </w:rPr>
        <w:t> </w:t>
      </w:r>
      <w:r w:rsidR="00706B7D">
        <w:rPr>
          <w:rFonts w:cs="Arial"/>
        </w:rPr>
        <w:t>ppm can result in irritation in nasal mucous membranes (ACGIH, 2018).</w:t>
      </w:r>
      <w:r w:rsidR="001705AE">
        <w:rPr>
          <w:rFonts w:cs="Arial"/>
        </w:rPr>
        <w:t xml:space="preserve"> ACGIH </w:t>
      </w:r>
      <w:r w:rsidR="00E56978">
        <w:rPr>
          <w:rFonts w:cs="Arial"/>
        </w:rPr>
        <w:t xml:space="preserve">(2018) </w:t>
      </w:r>
      <w:r w:rsidR="001705AE">
        <w:rPr>
          <w:rFonts w:cs="Arial"/>
        </w:rPr>
        <w:t xml:space="preserve">assign a TLV-TWA of 0.2 ppm </w:t>
      </w:r>
      <w:r w:rsidR="00E56978">
        <w:rPr>
          <w:rFonts w:cs="Arial"/>
        </w:rPr>
        <w:t>based on</w:t>
      </w:r>
      <w:r w:rsidR="0059447B">
        <w:rPr>
          <w:rFonts w:cs="Arial"/>
        </w:rPr>
        <w:t xml:space="preserve"> </w:t>
      </w:r>
      <w:r w:rsidR="001705AE">
        <w:rPr>
          <w:rFonts w:cs="Arial"/>
        </w:rPr>
        <w:t xml:space="preserve">animal studies </w:t>
      </w:r>
      <w:r w:rsidR="0059447B">
        <w:rPr>
          <w:rFonts w:cs="Arial"/>
        </w:rPr>
        <w:t xml:space="preserve">reporting </w:t>
      </w:r>
      <w:r w:rsidR="00E56978">
        <w:rPr>
          <w:rFonts w:cs="Arial"/>
        </w:rPr>
        <w:t>irritation at 2 </w:t>
      </w:r>
      <w:r w:rsidR="001705AE">
        <w:rPr>
          <w:rFonts w:cs="Arial"/>
        </w:rPr>
        <w:t>ppm</w:t>
      </w:r>
      <w:r w:rsidR="00C15D49">
        <w:rPr>
          <w:rFonts w:cs="Arial"/>
        </w:rPr>
        <w:t xml:space="preserve"> and seemingly applying an uncertainty factor of 10</w:t>
      </w:r>
      <w:r w:rsidR="001705AE">
        <w:rPr>
          <w:rFonts w:cs="Arial"/>
        </w:rPr>
        <w:t xml:space="preserve"> </w:t>
      </w:r>
      <w:r w:rsidR="00C15D49">
        <w:rPr>
          <w:rFonts w:cs="Arial"/>
        </w:rPr>
        <w:t>to this concentration</w:t>
      </w:r>
      <w:r w:rsidR="001705AE">
        <w:rPr>
          <w:rFonts w:cs="Arial"/>
        </w:rPr>
        <w:t>.</w:t>
      </w:r>
      <w:r w:rsidR="00472734" w:rsidRPr="00472734">
        <w:rPr>
          <w:rFonts w:cs="Arial"/>
        </w:rPr>
        <w:t xml:space="preserve"> </w:t>
      </w:r>
    </w:p>
    <w:p w14:paraId="2EA98D2A" w14:textId="012ADDDB" w:rsidR="00E34355" w:rsidRDefault="00472734" w:rsidP="00E34355">
      <w:pPr>
        <w:rPr>
          <w:rFonts w:cs="Arial"/>
        </w:rPr>
      </w:pPr>
      <w:r>
        <w:rPr>
          <w:rFonts w:cs="Arial"/>
        </w:rPr>
        <w:t>There are insufficient carcinogenicity data in humans, but available animal data suggests</w:t>
      </w:r>
      <w:r w:rsidR="00E56978">
        <w:rPr>
          <w:rFonts w:cs="Arial"/>
        </w:rPr>
        <w:t xml:space="preserve"> an</w:t>
      </w:r>
      <w:r>
        <w:rPr>
          <w:rFonts w:cs="Arial"/>
        </w:rPr>
        <w:t xml:space="preserve"> increase in nasal epithelium adenomas and carcinomas and renal tubule adenomas or carcinomas following exposure (ACGIH, 2018).</w:t>
      </w:r>
    </w:p>
    <w:p w14:paraId="58C0067B" w14:textId="73180047" w:rsidR="00CD7CDA" w:rsidRPr="00E34355" w:rsidRDefault="001705AE" w:rsidP="00E34355">
      <w:pPr>
        <w:rPr>
          <w:rFonts w:cs="Arial"/>
        </w:rPr>
      </w:pPr>
      <w:r>
        <w:rPr>
          <w:rFonts w:cs="Arial"/>
        </w:rPr>
        <w:t xml:space="preserve">A TWA of 0.2 ppm is recommended as assigned by ACGIH. </w:t>
      </w:r>
      <w:r w:rsidR="00CD7CDA" w:rsidRPr="00E34355">
        <w:rPr>
          <w:rFonts w:cs="Arial"/>
        </w:rPr>
        <w:t>There is insufficient evidence to warrant the recommendation of a STEL as the recommended TWA is considered adequately protective.</w:t>
      </w:r>
    </w:p>
    <w:p w14:paraId="399768E0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01958685" w14:textId="5747858C" w:rsidR="00273288" w:rsidRPr="00755E3E" w:rsidRDefault="0000093B" w:rsidP="00273288">
      <w:pPr>
        <w:rPr>
          <w:rFonts w:cs="Arial"/>
        </w:rPr>
      </w:pPr>
      <w:r>
        <w:rPr>
          <w:rFonts w:cs="Arial"/>
        </w:rPr>
        <w:t>C</w:t>
      </w:r>
      <w:r w:rsidR="00273288" w:rsidRPr="00755E3E">
        <w:rPr>
          <w:rFonts w:cs="Arial"/>
        </w:rPr>
        <w:t>lassified as a</w:t>
      </w:r>
      <w:r>
        <w:rPr>
          <w:rFonts w:cs="Arial"/>
        </w:rPr>
        <w:t xml:space="preserve"> category 2</w:t>
      </w:r>
      <w:r w:rsidR="00273288" w:rsidRPr="00755E3E">
        <w:rPr>
          <w:rFonts w:cs="Arial"/>
        </w:rPr>
        <w:t xml:space="preserve"> carcinogen according to the Globally Harmonized System of Classification and Labelling o</w:t>
      </w:r>
      <w:r w:rsidR="00283234">
        <w:rPr>
          <w:rFonts w:cs="Arial"/>
        </w:rPr>
        <w:t>f</w:t>
      </w:r>
      <w:r w:rsidR="00CD7CDA">
        <w:rPr>
          <w:rFonts w:cs="Arial"/>
        </w:rPr>
        <w:t xml:space="preserve"> Chemicals (GHS).</w:t>
      </w:r>
    </w:p>
    <w:p w14:paraId="60564659" w14:textId="0BC56D26" w:rsidR="00273288" w:rsidRPr="00755E3E" w:rsidRDefault="00273288" w:rsidP="00273288">
      <w:pPr>
        <w:rPr>
          <w:rFonts w:cs="Arial"/>
        </w:rPr>
      </w:pPr>
      <w:r w:rsidRPr="00755E3E">
        <w:rPr>
          <w:rFonts w:cs="Arial"/>
        </w:rPr>
        <w:t xml:space="preserve">Not classified as a skin </w:t>
      </w:r>
      <w:r w:rsidR="00283234" w:rsidRPr="00755E3E">
        <w:rPr>
          <w:rFonts w:cs="Arial"/>
        </w:rPr>
        <w:t xml:space="preserve">sensitiser </w:t>
      </w:r>
      <w:r w:rsidRPr="00755E3E">
        <w:rPr>
          <w:rFonts w:cs="Arial"/>
        </w:rPr>
        <w:t>or respiratory sensitiser according to the GHS.</w:t>
      </w:r>
    </w:p>
    <w:p w14:paraId="761DBAEB" w14:textId="6CA9E9E2" w:rsidR="0025734A" w:rsidRPr="004C23F4" w:rsidRDefault="0000093B">
      <w:pPr>
        <w:rPr>
          <w:rFonts w:cs="Arial"/>
        </w:rPr>
      </w:pPr>
      <w:r>
        <w:rPr>
          <w:rFonts w:cs="Arial"/>
        </w:rPr>
        <w:t xml:space="preserve">A skin notation has been recommended based on evidence suggesting potential dermal absorption and adverse systemic effects in animals. </w:t>
      </w:r>
    </w:p>
    <w:p w14:paraId="4555F9F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E6415C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0A4FBC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4B65B5" w14:textId="77777777" w:rsidTr="003318CD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45C559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148FE96" w14:textId="77777777" w:rsidTr="003318C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88995E9" w14:textId="28761F0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7328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73288">
                  <w:t>TWA: 10 ppm (40 mg/m</w:t>
                </w:r>
                <w:r w:rsidR="00273288" w:rsidRPr="00273288">
                  <w:rPr>
                    <w:vertAlign w:val="superscript"/>
                  </w:rPr>
                  <w:t>3</w:t>
                </w:r>
                <w:r w:rsidR="00273288">
                  <w:t>); STEL: 15 ppm (60 mg/m</w:t>
                </w:r>
                <w:r w:rsidR="00273288" w:rsidRPr="00273288">
                  <w:rPr>
                    <w:vertAlign w:val="superscript"/>
                  </w:rPr>
                  <w:t>3</w:t>
                </w:r>
                <w:r w:rsidR="00273288">
                  <w:t>)</w:t>
                </w:r>
              </w:sdtContent>
            </w:sdt>
          </w:p>
        </w:tc>
      </w:tr>
      <w:tr w:rsidR="00C978F0" w:rsidRPr="00DA352E" w14:paraId="4B25D89B" w14:textId="77777777" w:rsidTr="003318CD">
        <w:trPr>
          <w:gridAfter w:val="1"/>
          <w:wAfter w:w="8" w:type="pct"/>
        </w:trPr>
        <w:tc>
          <w:tcPr>
            <w:tcW w:w="4992" w:type="pct"/>
          </w:tcPr>
          <w:p w14:paraId="585B8C6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B26618B" w14:textId="77777777" w:rsidTr="003318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5F38AF4" w14:textId="4202854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73288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73288">
                  <w:t>TLV-TWA: 0.2 ppm (0.8 mg/m</w:t>
                </w:r>
                <w:r w:rsidR="00273288" w:rsidRPr="00273288">
                  <w:rPr>
                    <w:vertAlign w:val="superscript"/>
                  </w:rPr>
                  <w:t>3</w:t>
                </w:r>
                <w:r w:rsidR="00273288">
                  <w:t>)</w:t>
                </w:r>
              </w:sdtContent>
            </w:sdt>
          </w:p>
        </w:tc>
      </w:tr>
      <w:tr w:rsidR="00C978F0" w:rsidRPr="00DA352E" w14:paraId="4FF9A52C" w14:textId="77777777" w:rsidTr="003318CD">
        <w:trPr>
          <w:gridAfter w:val="1"/>
          <w:wAfter w:w="8" w:type="pct"/>
        </w:trPr>
        <w:tc>
          <w:tcPr>
            <w:tcW w:w="4992" w:type="pct"/>
          </w:tcPr>
          <w:p w14:paraId="0664EACB" w14:textId="7BF36885" w:rsidR="000F1993" w:rsidRDefault="00F12C35" w:rsidP="003365A5">
            <w:pPr>
              <w:pStyle w:val="Tabletextprimarysource"/>
            </w:pPr>
            <w:r>
              <w:t>TLV-TWA of 0.2 ppm (0.8 mg/m</w:t>
            </w:r>
            <w:r>
              <w:rPr>
                <w:vertAlign w:val="superscript"/>
              </w:rPr>
              <w:t>3</w:t>
            </w:r>
            <w:r w:rsidR="00D21C26">
              <w:t>) recommended to minimis</w:t>
            </w:r>
            <w:r>
              <w:t xml:space="preserve">e potential against upper respiratory and eye irritation in exposed workers. </w:t>
            </w:r>
            <w:r w:rsidR="00A0227A">
              <w:t>The TLV-TWA is based on a 2-yr</w:t>
            </w:r>
            <w:r>
              <w:t xml:space="preserve"> inhalation study </w:t>
            </w:r>
            <w:r w:rsidR="00224A1D">
              <w:t>in</w:t>
            </w:r>
            <w:r>
              <w:t xml:space="preserve"> which irritation of nasal mucous membranes</w:t>
            </w:r>
            <w:r w:rsidR="00224A1D">
              <w:t xml:space="preserve"> were reported at 2 ppm in rats and mice</w:t>
            </w:r>
            <w:r w:rsidR="008673EB">
              <w:t>; no further information on TLV-TWA calculation</w:t>
            </w:r>
            <w:r>
              <w:t xml:space="preserve">. </w:t>
            </w:r>
          </w:p>
          <w:p w14:paraId="5D74F2DB" w14:textId="7036EE67" w:rsidR="00F12C35" w:rsidRPr="00F12C35" w:rsidRDefault="00973911" w:rsidP="003365A5">
            <w:pPr>
              <w:pStyle w:val="Tabletextprimarysource"/>
            </w:pPr>
            <w:r>
              <w:t xml:space="preserve">Limited human carcinogenicity data exists, but experimental animal studies suggest increased cancer incidence, thus, an A3 carcinogenicity classification is assigned. </w:t>
            </w:r>
          </w:p>
          <w:p w14:paraId="530E1593" w14:textId="77777777" w:rsidR="00D21C26" w:rsidRDefault="00D21C26" w:rsidP="003365A5">
            <w:pPr>
              <w:pStyle w:val="Tabletextprimarysource"/>
            </w:pPr>
            <w:r>
              <w:t>Summary of data:</w:t>
            </w:r>
          </w:p>
          <w:p w14:paraId="3DF43836" w14:textId="49300A75" w:rsidR="00276394" w:rsidRDefault="00276394" w:rsidP="003365A5">
            <w:pPr>
              <w:pStyle w:val="Tabletextprimarysource"/>
            </w:pPr>
            <w:r>
              <w:t>Human data:</w:t>
            </w:r>
          </w:p>
          <w:p w14:paraId="08754AE3" w14:textId="45E79F7E" w:rsidR="00345C1E" w:rsidRDefault="00345C1E" w:rsidP="003318C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Workers exposed </w:t>
            </w:r>
            <w:r w:rsidR="00E56978">
              <w:t>at</w:t>
            </w:r>
            <w:r>
              <w:t xml:space="preserve"> </w:t>
            </w:r>
            <w:r w:rsidR="00E56978">
              <w:t xml:space="preserve">an average </w:t>
            </w:r>
            <w:r>
              <w:t>of 7 mg/m</w:t>
            </w:r>
            <w:r>
              <w:rPr>
                <w:vertAlign w:val="superscript"/>
              </w:rPr>
              <w:t>3</w:t>
            </w:r>
            <w:r>
              <w:t xml:space="preserve"> (1.72 ppm)</w:t>
            </w:r>
            <w:r w:rsidR="00E56978">
              <w:t xml:space="preserve"> over 8 hours</w:t>
            </w:r>
            <w:r>
              <w:t xml:space="preserve">, with peak values </w:t>
            </w:r>
            <w:r w:rsidR="00224A1D">
              <w:t>&gt;40</w:t>
            </w:r>
            <w:r w:rsidR="006433E5">
              <w:t> </w:t>
            </w:r>
            <w:r w:rsidR="00224A1D">
              <w:t>mg/m</w:t>
            </w:r>
            <w:r w:rsidR="00224A1D">
              <w:rPr>
                <w:vertAlign w:val="superscript"/>
              </w:rPr>
              <w:t>3</w:t>
            </w:r>
            <w:r w:rsidR="00224A1D">
              <w:t xml:space="preserve"> (&gt;</w:t>
            </w:r>
            <w:r>
              <w:t>10 ppm</w:t>
            </w:r>
            <w:r w:rsidR="00224A1D">
              <w:t>)</w:t>
            </w:r>
            <w:r>
              <w:t xml:space="preserve">, reported throat irritation </w:t>
            </w:r>
          </w:p>
          <w:p w14:paraId="45A337B3" w14:textId="0292A340" w:rsidR="00F075F0" w:rsidRDefault="00715C21" w:rsidP="003318C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 symptoms </w:t>
            </w:r>
            <w:r w:rsidR="00A0227A">
              <w:t>reported</w:t>
            </w:r>
            <w:r>
              <w:t xml:space="preserve"> by</w:t>
            </w:r>
            <w:r w:rsidR="00345C1E">
              <w:t xml:space="preserve"> workers exposed </w:t>
            </w:r>
            <w:r w:rsidR="00E56978">
              <w:t>at</w:t>
            </w:r>
            <w:r w:rsidR="00345C1E">
              <w:t xml:space="preserve"> </w:t>
            </w:r>
            <w:r>
              <w:t>&lt;</w:t>
            </w:r>
            <w:r w:rsidR="00F075F0">
              <w:t>10.8 ppm</w:t>
            </w:r>
            <w:r>
              <w:t xml:space="preserve">; severe lacrimation reported in workers exposed to </w:t>
            </w:r>
            <w:r w:rsidR="00F075F0">
              <w:t xml:space="preserve">15.8 ppm. Despite direct skin contact with </w:t>
            </w:r>
            <w:proofErr w:type="spellStart"/>
            <w:r w:rsidR="00F075F0">
              <w:t>furfuryl</w:t>
            </w:r>
            <w:proofErr w:type="spellEnd"/>
            <w:r w:rsidR="00F075F0">
              <w:t xml:space="preserve"> alcohol, </w:t>
            </w:r>
            <w:r w:rsidR="00CD7CDA">
              <w:t>no</w:t>
            </w:r>
            <w:r w:rsidR="00F075F0">
              <w:t xml:space="preserve"> irritation or any other symptoms</w:t>
            </w:r>
            <w:r w:rsidR="00CD7CDA">
              <w:t xml:space="preserve"> reported</w:t>
            </w:r>
          </w:p>
          <w:p w14:paraId="0594C682" w14:textId="78F876F0" w:rsidR="00345C1E" w:rsidRDefault="00715C21" w:rsidP="003318CD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NIOSH health hazard </w:t>
            </w:r>
            <w:r w:rsidR="00F075F0">
              <w:t>evaluation indicated workers exposed to peak levels up to 16.5 ppm did not report any symptoms including irritation, headache or dizziness.</w:t>
            </w:r>
          </w:p>
          <w:p w14:paraId="08C60CF6" w14:textId="77777777" w:rsidR="00276394" w:rsidRDefault="00276394" w:rsidP="003365A5">
            <w:pPr>
              <w:pStyle w:val="Tabletextprimarysource"/>
            </w:pPr>
            <w:r>
              <w:t>Animal data:</w:t>
            </w:r>
          </w:p>
          <w:p w14:paraId="51DC79FA" w14:textId="59FE815F" w:rsidR="00276394" w:rsidRDefault="00F075F0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LD</w:t>
            </w:r>
            <w:r>
              <w:rPr>
                <w:vertAlign w:val="subscript"/>
              </w:rPr>
              <w:t>50</w:t>
            </w:r>
            <w:r w:rsidR="00715C21">
              <w:t xml:space="preserve">: </w:t>
            </w:r>
            <w:r>
              <w:t xml:space="preserve">177 mg/kg </w:t>
            </w:r>
            <w:r w:rsidR="00715C21">
              <w:t>(</w:t>
            </w:r>
            <w:r w:rsidR="00DE33CE">
              <w:t>rats</w:t>
            </w:r>
            <w:r w:rsidR="00A0227A">
              <w:t>, oral</w:t>
            </w:r>
            <w:r w:rsidR="00715C21">
              <w:t>)</w:t>
            </w:r>
          </w:p>
          <w:p w14:paraId="42FA0C0D" w14:textId="1964DC04" w:rsidR="00F075F0" w:rsidRDefault="00F075F0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LC</w:t>
            </w:r>
            <w:r>
              <w:rPr>
                <w:vertAlign w:val="subscript"/>
              </w:rPr>
              <w:t>50</w:t>
            </w:r>
            <w:r w:rsidR="00715C21">
              <w:t xml:space="preserve">: </w:t>
            </w:r>
            <w:r>
              <w:t xml:space="preserve">592 ppm </w:t>
            </w:r>
            <w:r w:rsidR="00715C21">
              <w:t>(</w:t>
            </w:r>
            <w:r w:rsidR="00DE33CE">
              <w:t>rats</w:t>
            </w:r>
            <w:r w:rsidR="00A0227A">
              <w:t>, 1h inhalation</w:t>
            </w:r>
            <w:r w:rsidR="00715C21">
              <w:t>)</w:t>
            </w:r>
          </w:p>
          <w:p w14:paraId="7B75F34D" w14:textId="4A3266C7" w:rsidR="00DE33CE" w:rsidRDefault="00DE33CE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715C21">
              <w:t xml:space="preserve">: </w:t>
            </w:r>
            <w:r>
              <w:t>3</w:t>
            </w:r>
            <w:r w:rsidR="00A0227A">
              <w:t>,</w:t>
            </w:r>
            <w:r>
              <w:t xml:space="preserve">825 mg/kg </w:t>
            </w:r>
            <w:r w:rsidR="00715C21">
              <w:t>(</w:t>
            </w:r>
            <w:r>
              <w:t>rats</w:t>
            </w:r>
            <w:r w:rsidR="00715C21">
              <w:t>)</w:t>
            </w:r>
            <w:r>
              <w:t xml:space="preserve">, 400 mg/kg </w:t>
            </w:r>
            <w:r w:rsidR="00715C21">
              <w:t>(</w:t>
            </w:r>
            <w:r>
              <w:t>rabbits</w:t>
            </w:r>
            <w:r w:rsidR="00715C21">
              <w:t>)</w:t>
            </w:r>
            <w:r>
              <w:t>. Dermal application between</w:t>
            </w:r>
            <w:r w:rsidR="00BD3C48">
              <w:t xml:space="preserve"> </w:t>
            </w:r>
            <w:r w:rsidR="00BD3C48">
              <w:br/>
            </w:r>
            <w:r>
              <w:t>400</w:t>
            </w:r>
            <w:r w:rsidR="006433E5">
              <w:t>–</w:t>
            </w:r>
            <w:r>
              <w:t>1</w:t>
            </w:r>
            <w:r w:rsidR="00D21C26">
              <w:t>,</w:t>
            </w:r>
            <w:r>
              <w:t>100 mg/kg led to do</w:t>
            </w:r>
            <w:r w:rsidR="00A0227A">
              <w:t>se-related mortality in rabbits</w:t>
            </w:r>
          </w:p>
          <w:p w14:paraId="20C5C5E2" w14:textId="72FC172E" w:rsidR="00DE33CE" w:rsidRDefault="00DE33CE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Available animal studies insufficient to </w:t>
            </w:r>
            <w:r w:rsidR="00734617">
              <w:t xml:space="preserve">assign </w:t>
            </w:r>
            <w:proofErr w:type="spellStart"/>
            <w:r>
              <w:t>furfuryl</w:t>
            </w:r>
            <w:proofErr w:type="spellEnd"/>
            <w:r>
              <w:t xml:space="preserve"> a</w:t>
            </w:r>
            <w:r w:rsidR="00A0227A">
              <w:t>lcohol as a respiratory sensitis</w:t>
            </w:r>
            <w:r>
              <w:t xml:space="preserve">er </w:t>
            </w:r>
          </w:p>
          <w:p w14:paraId="641C2397" w14:textId="633936A5" w:rsidR="00E34355" w:rsidRDefault="00924A77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D</w:t>
            </w:r>
            <w:r w:rsidR="00DE33CE">
              <w:t xml:space="preserve">ecrease in brain protein synthesis in exposed </w:t>
            </w:r>
            <w:r>
              <w:t xml:space="preserve">rats </w:t>
            </w:r>
            <w:r w:rsidR="00DE33CE">
              <w:t>to 100 ppm</w:t>
            </w:r>
            <w:r>
              <w:t xml:space="preserve"> at</w:t>
            </w:r>
            <w:r w:rsidR="00CD7CDA">
              <w:t xml:space="preserve"> 16 wk</w:t>
            </w:r>
            <w:r>
              <w:t>; (inhalation study, 4 per group, 4 dose group ranging from 0</w:t>
            </w:r>
            <w:r w:rsidR="006433E5">
              <w:t>–</w:t>
            </w:r>
            <w:r w:rsidR="00CD7CDA">
              <w:t>100 ppm, 6 h/d, 5 d/wk, 4</w:t>
            </w:r>
            <w:r w:rsidR="006433E5">
              <w:t>–</w:t>
            </w:r>
            <w:r w:rsidR="00CD7CDA">
              <w:t>16 wk</w:t>
            </w:r>
            <w:r w:rsidR="00E34355">
              <w:t>)</w:t>
            </w:r>
            <w:r>
              <w:t xml:space="preserve"> </w:t>
            </w:r>
          </w:p>
          <w:p w14:paraId="3CC4CD44" w14:textId="2134E2F9" w:rsidR="00DE33CE" w:rsidRDefault="00F22919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No signs of significant nervous system effects were observed </w:t>
            </w:r>
            <w:r w:rsidR="00E34355">
              <w:t>at</w:t>
            </w:r>
            <w:r>
              <w:t xml:space="preserve"> 25</w:t>
            </w:r>
            <w:r w:rsidR="00973911">
              <w:t xml:space="preserve"> ppm</w:t>
            </w:r>
            <w:r>
              <w:t xml:space="preserve"> for 16 weeks</w:t>
            </w:r>
          </w:p>
          <w:p w14:paraId="3E0D9A41" w14:textId="77777777" w:rsidR="00E34355" w:rsidRDefault="0003655F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Significant increase in adenomas and carcinomas in male rats (nasal epithelium adenoma, carcinoma or squamous cell carcinoma) and male mice (renal tubule adenomas or carcinomas) at 32 ppm (2-yr inhalation study</w:t>
            </w:r>
            <w:r w:rsidR="00E34355">
              <w:t>)</w:t>
            </w:r>
          </w:p>
          <w:p w14:paraId="19D55F7B" w14:textId="4EEAF9C8" w:rsidR="00F075F0" w:rsidRDefault="00AC539E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LOAEL of </w:t>
            </w:r>
            <w:r w:rsidR="001B2AA4">
              <w:t xml:space="preserve">2 ppm </w:t>
            </w:r>
            <w:r>
              <w:t xml:space="preserve">identified for </w:t>
            </w:r>
            <w:r w:rsidR="001B2AA4">
              <w:t>significant increase of non-neoplastic olfactory epithelium effects in both male and female rats and mice</w:t>
            </w:r>
          </w:p>
          <w:p w14:paraId="2164935E" w14:textId="1C385959" w:rsidR="001B2AA4" w:rsidRPr="001B2AA4" w:rsidRDefault="001B2AA4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Majority of genotoxicity studies reported negative results</w:t>
            </w:r>
            <w:r w:rsidR="002F2ADF">
              <w:t xml:space="preserve">; </w:t>
            </w:r>
            <w:r w:rsidR="00925454">
              <w:t xml:space="preserve">found </w:t>
            </w:r>
            <w:r>
              <w:t xml:space="preserve">mutagenic </w:t>
            </w:r>
            <w:r w:rsidR="002F2ADF">
              <w:t>in</w:t>
            </w:r>
            <w:r>
              <w:t xml:space="preserve"> one strain of </w:t>
            </w:r>
            <w:r>
              <w:rPr>
                <w:i/>
              </w:rPr>
              <w:t>Salmonella typhimurium</w:t>
            </w:r>
          </w:p>
          <w:p w14:paraId="421B0120" w14:textId="77777777" w:rsidR="00802982" w:rsidRDefault="001B2AA4" w:rsidP="003318CD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Insufficient evidence exists </w:t>
            </w:r>
            <w:r w:rsidR="00F12C35">
              <w:t>with respect to rep</w:t>
            </w:r>
            <w:r w:rsidR="00CD7CDA">
              <w:t>roductive/developmental effects.</w:t>
            </w:r>
          </w:p>
          <w:p w14:paraId="3A790676" w14:textId="66756E72" w:rsidR="006433E5" w:rsidRPr="00DA352E" w:rsidRDefault="006433E5" w:rsidP="003318CD">
            <w:pPr>
              <w:pStyle w:val="Tabletextprimarysource"/>
              <w:ind w:left="717"/>
            </w:pPr>
          </w:p>
        </w:tc>
      </w:tr>
      <w:tr w:rsidR="00C978F0" w:rsidRPr="00DA352E" w14:paraId="0A76D793" w14:textId="77777777" w:rsidTr="003318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7426DB0" w14:textId="41C3FAA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73288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73288">
                  <w:t>Not assigned</w:t>
                </w:r>
              </w:sdtContent>
            </w:sdt>
          </w:p>
        </w:tc>
      </w:tr>
      <w:tr w:rsidR="00C978F0" w:rsidRPr="00DA352E" w14:paraId="7DD06F1E" w14:textId="77777777" w:rsidTr="003318CD">
        <w:trPr>
          <w:gridAfter w:val="1"/>
          <w:wAfter w:w="8" w:type="pct"/>
        </w:trPr>
        <w:tc>
          <w:tcPr>
            <w:tcW w:w="4992" w:type="pct"/>
          </w:tcPr>
          <w:p w14:paraId="61A97360" w14:textId="77777777" w:rsidR="0089317C" w:rsidRDefault="008A18C8" w:rsidP="003365A5">
            <w:pPr>
              <w:pStyle w:val="Tabletextprimarysource"/>
            </w:pPr>
            <w:r>
              <w:t>No MAK recommende</w:t>
            </w:r>
            <w:r w:rsidR="00176ABC">
              <w:t xml:space="preserve">d since a NOAEL not established. </w:t>
            </w:r>
          </w:p>
          <w:p w14:paraId="1FFE9C6D" w14:textId="679C05AB" w:rsidR="008A18C8" w:rsidRDefault="00176ABC" w:rsidP="003365A5">
            <w:pPr>
              <w:pStyle w:val="Tabletextprimarysource"/>
            </w:pPr>
            <w:r>
              <w:t>A former MAK value of 10 ppm has been withdrawn as evidence of adverse effects in humans</w:t>
            </w:r>
            <w:r w:rsidR="001B3EB3">
              <w:t xml:space="preserve"> and animals</w:t>
            </w:r>
            <w:r>
              <w:t xml:space="preserve"> at </w:t>
            </w:r>
            <w:r w:rsidR="00E56978">
              <w:t>or</w:t>
            </w:r>
            <w:r w:rsidR="00CD7CDA">
              <w:t xml:space="preserve"> below 2 ppm exist.</w:t>
            </w:r>
          </w:p>
          <w:p w14:paraId="7DEFFB9C" w14:textId="56C20476" w:rsidR="00925454" w:rsidRDefault="00925454" w:rsidP="003365A5">
            <w:pPr>
              <w:pStyle w:val="Tabletextprimarysource"/>
            </w:pPr>
            <w:r>
              <w:t>Summary of additional data:</w:t>
            </w:r>
          </w:p>
          <w:p w14:paraId="49BDE58C" w14:textId="5697BE36" w:rsidR="00C978F0" w:rsidRDefault="00925454" w:rsidP="003365A5">
            <w:pPr>
              <w:pStyle w:val="Tabletextprimarysource"/>
            </w:pPr>
            <w:r>
              <w:lastRenderedPageBreak/>
              <w:t>H</w:t>
            </w:r>
            <w:r w:rsidR="00AB75F7">
              <w:t>uman data:</w:t>
            </w:r>
          </w:p>
          <w:p w14:paraId="76661CFE" w14:textId="256A6DE1" w:rsidR="008A18C8" w:rsidRDefault="008A18C8" w:rsidP="003318CD">
            <w:pPr>
              <w:pStyle w:val="Tabletextprimarysource"/>
              <w:numPr>
                <w:ilvl w:val="0"/>
                <w:numId w:val="4"/>
              </w:numPr>
              <w:ind w:left="717"/>
            </w:pPr>
            <w:r>
              <w:t>No additional hu</w:t>
            </w:r>
            <w:r w:rsidR="00CD7CDA">
              <w:t>man toxicity data is available.</w:t>
            </w:r>
          </w:p>
          <w:p w14:paraId="0840AEF3" w14:textId="550C681D" w:rsidR="00AB75F7" w:rsidRDefault="00925454" w:rsidP="003365A5">
            <w:pPr>
              <w:pStyle w:val="Tabletextprimarysource"/>
            </w:pPr>
            <w:r>
              <w:t>A</w:t>
            </w:r>
            <w:r w:rsidR="00AB75F7">
              <w:t>nimal data:</w:t>
            </w:r>
          </w:p>
          <w:p w14:paraId="7C8B9347" w14:textId="61F7A2A2" w:rsidR="0089317C" w:rsidRDefault="00AC539E" w:rsidP="003318CD">
            <w:pPr>
              <w:pStyle w:val="Tabletextprimarysource"/>
              <w:numPr>
                <w:ilvl w:val="0"/>
                <w:numId w:val="3"/>
              </w:numPr>
              <w:ind w:left="717"/>
            </w:pPr>
            <w:r>
              <w:t xml:space="preserve">Reduced </w:t>
            </w:r>
            <w:r w:rsidR="002F2ADF">
              <w:t xml:space="preserve">body weight </w:t>
            </w:r>
            <w:r>
              <w:t xml:space="preserve">gains up to 15% based on </w:t>
            </w:r>
            <w:r w:rsidR="00AB75F7">
              <w:t>1</w:t>
            </w:r>
            <w:r w:rsidR="00CD7CDA">
              <w:t>6-d</w:t>
            </w:r>
            <w:r w:rsidR="00AB75F7">
              <w:t xml:space="preserve"> whole-body inhalation study </w:t>
            </w:r>
            <w:r>
              <w:t xml:space="preserve">in </w:t>
            </w:r>
            <w:r w:rsidR="00AB75F7">
              <w:t xml:space="preserve">rats </w:t>
            </w:r>
            <w:r>
              <w:t xml:space="preserve">exposed to </w:t>
            </w:r>
            <w:r w:rsidRPr="00AC539E">
              <w:rPr>
                <w:rFonts w:cs="Arial"/>
              </w:rPr>
              <w:t>≥</w:t>
            </w:r>
            <w:r w:rsidR="00AB75F7">
              <w:t xml:space="preserve">31 ppm </w:t>
            </w:r>
            <w:r w:rsidR="004A51C0">
              <w:t xml:space="preserve">(for males) and </w:t>
            </w:r>
            <w:r w:rsidRPr="00AC539E">
              <w:rPr>
                <w:rFonts w:cs="Arial"/>
              </w:rPr>
              <w:t>≥</w:t>
            </w:r>
            <w:r w:rsidR="004A51C0">
              <w:t>125 ppm (for females)</w:t>
            </w:r>
          </w:p>
          <w:p w14:paraId="024A638E" w14:textId="7C12604D" w:rsidR="0089317C" w:rsidRDefault="004A51C0" w:rsidP="003318CD">
            <w:pPr>
              <w:pStyle w:val="Tabletextprimarysource"/>
              <w:numPr>
                <w:ilvl w:val="0"/>
                <w:numId w:val="3"/>
              </w:numPr>
              <w:ind w:left="717"/>
            </w:pPr>
            <w:r>
              <w:t>Concentrations</w:t>
            </w:r>
            <w:r w:rsidR="001432DE">
              <w:t xml:space="preserve"> </w:t>
            </w:r>
            <w:r w:rsidR="001432DE">
              <w:rPr>
                <w:rFonts w:cs="Arial"/>
              </w:rPr>
              <w:t>≥</w:t>
            </w:r>
            <w:r>
              <w:t xml:space="preserve">63 ppm resulted in dyspnoea, </w:t>
            </w:r>
            <w:proofErr w:type="spellStart"/>
            <w:r>
              <w:t>hypoactivity</w:t>
            </w:r>
            <w:proofErr w:type="spellEnd"/>
            <w:r>
              <w:t xml:space="preserve"> and nasal an</w:t>
            </w:r>
            <w:r w:rsidR="00973911">
              <w:t>d</w:t>
            </w:r>
            <w:r>
              <w:t xml:space="preserve"> ocular discharge</w:t>
            </w:r>
          </w:p>
          <w:p w14:paraId="3B6C4DE7" w14:textId="0F27BB55" w:rsidR="004A51C0" w:rsidRDefault="004A51C0" w:rsidP="003318CD">
            <w:pPr>
              <w:pStyle w:val="Tabletextprimarysource"/>
              <w:numPr>
                <w:ilvl w:val="0"/>
                <w:numId w:val="3"/>
              </w:numPr>
              <w:ind w:left="717"/>
            </w:pPr>
            <w:r>
              <w:t>All exposed animals developed inflammation of the nasal cavity and damage to the respiratory epithelium</w:t>
            </w:r>
          </w:p>
          <w:p w14:paraId="61488B2F" w14:textId="68055E69" w:rsidR="004A51C0" w:rsidRDefault="0089317C" w:rsidP="003318CD">
            <w:pPr>
              <w:pStyle w:val="Tabletextprimarysource"/>
              <w:numPr>
                <w:ilvl w:val="0"/>
                <w:numId w:val="3"/>
              </w:numPr>
              <w:ind w:left="717"/>
            </w:pPr>
            <w:r>
              <w:t>C</w:t>
            </w:r>
            <w:r w:rsidR="004A51C0">
              <w:t xml:space="preserve">oncentrations </w:t>
            </w:r>
            <w:r w:rsidR="009510A1">
              <w:rPr>
                <w:rFonts w:cs="Arial"/>
              </w:rPr>
              <w:t>≥</w:t>
            </w:r>
            <w:r w:rsidR="004A51C0">
              <w:t>2 ppm resulted in significant increase in irritation of the nasal mucosa, including degeneration and metaplasia in the olfactory epithelium of mice and rats</w:t>
            </w:r>
          </w:p>
          <w:p w14:paraId="4F7FE8E4" w14:textId="2EAF6E0A" w:rsidR="008A18C8" w:rsidRDefault="008A18C8" w:rsidP="003318CD">
            <w:pPr>
              <w:pStyle w:val="Tabletextprimarysource"/>
              <w:numPr>
                <w:ilvl w:val="0"/>
                <w:numId w:val="3"/>
              </w:numPr>
              <w:ind w:left="717"/>
            </w:pPr>
            <w:r>
              <w:t xml:space="preserve">Renal tubule degeneration was observed in animals exposed </w:t>
            </w:r>
            <w:r w:rsidR="00054266">
              <w:t>at</w:t>
            </w:r>
            <w:r>
              <w:t xml:space="preserve"> </w:t>
            </w:r>
            <w:r w:rsidR="009510A1">
              <w:rPr>
                <w:rFonts w:cs="Arial"/>
              </w:rPr>
              <w:t>≥</w:t>
            </w:r>
            <w:r>
              <w:t>32 ppm</w:t>
            </w:r>
            <w:r w:rsidR="009510A1">
              <w:t>.</w:t>
            </w:r>
          </w:p>
          <w:p w14:paraId="0C38E5B1" w14:textId="21A84586" w:rsidR="0089317C" w:rsidRPr="00DA352E" w:rsidRDefault="0089317C" w:rsidP="0089317C">
            <w:pPr>
              <w:pStyle w:val="Tabletextprimarysource"/>
              <w:ind w:left="360"/>
            </w:pPr>
          </w:p>
        </w:tc>
      </w:tr>
      <w:tr w:rsidR="00C978F0" w:rsidRPr="00DA352E" w14:paraId="06BA4BC8" w14:textId="77777777" w:rsidTr="003318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43DE77" w14:textId="290D1D1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A34B5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73288">
                  <w:t>N</w:t>
                </w:r>
                <w:r w:rsidR="00CE6C1B">
                  <w:t>ot assigned</w:t>
                </w:r>
              </w:sdtContent>
            </w:sdt>
          </w:p>
        </w:tc>
      </w:tr>
      <w:tr w:rsidR="00C978F0" w:rsidRPr="00DA352E" w14:paraId="17425791" w14:textId="77777777" w:rsidTr="003318CD">
        <w:trPr>
          <w:gridAfter w:val="1"/>
          <w:wAfter w:w="8" w:type="pct"/>
        </w:trPr>
        <w:tc>
          <w:tcPr>
            <w:tcW w:w="4992" w:type="pct"/>
          </w:tcPr>
          <w:p w14:paraId="7FFC1284" w14:textId="77777777" w:rsidR="0089317C" w:rsidRDefault="00B623DE" w:rsidP="003365A5">
            <w:pPr>
              <w:pStyle w:val="Tabletextprimarysource"/>
            </w:pPr>
            <w:r>
              <w:t xml:space="preserve">TWA not assigned as it </w:t>
            </w:r>
            <w:r w:rsidR="0089317C">
              <w:t>was</w:t>
            </w:r>
            <w:r>
              <w:t xml:space="preserve"> not possible to identify a value without</w:t>
            </w:r>
            <w:r w:rsidR="00973911">
              <w:t xml:space="preserve"> adverse</w:t>
            </w:r>
            <w:r>
              <w:t xml:space="preserve"> effects. </w:t>
            </w:r>
          </w:p>
          <w:p w14:paraId="631233E0" w14:textId="499BFB14" w:rsidR="00B623DE" w:rsidRDefault="00B623DE" w:rsidP="003365A5">
            <w:pPr>
              <w:pStyle w:val="Tabletextprimarysource"/>
            </w:pPr>
            <w:r>
              <w:t>Additionally, no NOAEL for inhalation exposure established.</w:t>
            </w:r>
          </w:p>
          <w:p w14:paraId="27D21ADB" w14:textId="77777777" w:rsidR="00925454" w:rsidRDefault="00925454" w:rsidP="00925454">
            <w:pPr>
              <w:pStyle w:val="Tabletextprimarysource"/>
            </w:pPr>
            <w:r>
              <w:t>Summary of additional data:</w:t>
            </w:r>
          </w:p>
          <w:p w14:paraId="48021A4E" w14:textId="02AD15D3" w:rsidR="00CE6C1B" w:rsidRDefault="00925454" w:rsidP="003365A5">
            <w:pPr>
              <w:pStyle w:val="Tabletextprimarysource"/>
            </w:pPr>
            <w:r>
              <w:t>H</w:t>
            </w:r>
            <w:r w:rsidR="00CE6C1B">
              <w:t>uman data:</w:t>
            </w:r>
          </w:p>
          <w:p w14:paraId="1E331CD1" w14:textId="0E370D3D" w:rsidR="00CE6C1B" w:rsidRDefault="008A6E21" w:rsidP="003318CD">
            <w:pPr>
              <w:pStyle w:val="Tabletextprimarysource"/>
              <w:numPr>
                <w:ilvl w:val="0"/>
                <w:numId w:val="5"/>
              </w:numPr>
              <w:ind w:left="717"/>
            </w:pPr>
            <w:r>
              <w:t>Threshold for eye irritation reported between 100</w:t>
            </w:r>
            <w:r w:rsidR="006433E5">
              <w:t>–</w:t>
            </w:r>
            <w:r>
              <w:t xml:space="preserve">122 </w:t>
            </w:r>
            <w:proofErr w:type="gramStart"/>
            <w:r>
              <w:t>mg/m</w:t>
            </w:r>
            <w:r>
              <w:rPr>
                <w:vertAlign w:val="superscript"/>
              </w:rPr>
              <w:t>3</w:t>
            </w:r>
            <w:proofErr w:type="gramEnd"/>
            <w:r>
              <w:t xml:space="preserve"> (25</w:t>
            </w:r>
            <w:r w:rsidR="006433E5">
              <w:t>–</w:t>
            </w:r>
            <w:r>
              <w:t>31 ppm)</w:t>
            </w:r>
            <w:r w:rsidR="00CD7CDA">
              <w:t>.</w:t>
            </w:r>
          </w:p>
          <w:p w14:paraId="63AC8FD5" w14:textId="452AEED2" w:rsidR="004C0ED4" w:rsidRDefault="00925454" w:rsidP="004C0ED4">
            <w:pPr>
              <w:pStyle w:val="Tabletextprimarysource"/>
            </w:pPr>
            <w:r>
              <w:t>A</w:t>
            </w:r>
            <w:r w:rsidR="004C0ED4">
              <w:t>nimal data:</w:t>
            </w:r>
          </w:p>
          <w:p w14:paraId="429D7650" w14:textId="710396ED" w:rsidR="008A6E21" w:rsidRDefault="009B6BD3" w:rsidP="003318CD">
            <w:pPr>
              <w:pStyle w:val="Tabletextprimarysource"/>
              <w:numPr>
                <w:ilvl w:val="0"/>
                <w:numId w:val="5"/>
              </w:numPr>
              <w:ind w:left="717"/>
            </w:pPr>
            <w:r>
              <w:t>Heart weights of male mice significantly reduced following exposure to 131 mg/m</w:t>
            </w:r>
            <w:r>
              <w:rPr>
                <w:vertAlign w:val="superscript"/>
              </w:rPr>
              <w:t>3</w:t>
            </w:r>
            <w:r>
              <w:t>. Dose-related increase in severity of lesions of the respiratory and olfactory epithelium also observed and a LOAEL of 8 mg/m</w:t>
            </w:r>
            <w:r>
              <w:rPr>
                <w:vertAlign w:val="superscript"/>
              </w:rPr>
              <w:t>3</w:t>
            </w:r>
            <w:r>
              <w:t xml:space="preserve"> established</w:t>
            </w:r>
            <w:r w:rsidR="00784DBE">
              <w:t>.</w:t>
            </w:r>
          </w:p>
          <w:p w14:paraId="33F9F540" w14:textId="0AB4513E" w:rsidR="006433E5" w:rsidRPr="00DA352E" w:rsidRDefault="006433E5" w:rsidP="003318CD">
            <w:pPr>
              <w:pStyle w:val="Tabletextprimarysource"/>
              <w:ind w:left="717"/>
            </w:pPr>
          </w:p>
        </w:tc>
      </w:tr>
      <w:tr w:rsidR="00DA352E" w:rsidRPr="00DA352E" w14:paraId="3C05AEA3" w14:textId="77777777" w:rsidTr="003318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7261BCE" w14:textId="4A6DFBC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732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73288">
                  <w:t>NA</w:t>
                </w:r>
                <w:proofErr w:type="spellEnd"/>
              </w:sdtContent>
            </w:sdt>
          </w:p>
        </w:tc>
      </w:tr>
      <w:tr w:rsidR="00DA352E" w:rsidRPr="00DA352E" w14:paraId="2570E3DA" w14:textId="77777777" w:rsidTr="003318CD">
        <w:trPr>
          <w:gridAfter w:val="1"/>
          <w:wAfter w:w="8" w:type="pct"/>
        </w:trPr>
        <w:tc>
          <w:tcPr>
            <w:tcW w:w="4992" w:type="pct"/>
          </w:tcPr>
          <w:p w14:paraId="41098645" w14:textId="33524B44" w:rsidR="00DA352E" w:rsidRPr="00DA352E" w:rsidRDefault="00273288" w:rsidP="003365A5">
            <w:pPr>
              <w:pStyle w:val="Tabletextprimarysource"/>
            </w:pPr>
            <w:r>
              <w:t>No report</w:t>
            </w:r>
            <w:r w:rsidR="00CD7CDA">
              <w:t>.</w:t>
            </w:r>
          </w:p>
        </w:tc>
      </w:tr>
      <w:tr w:rsidR="00DA352E" w:rsidRPr="00DA352E" w14:paraId="554425D0" w14:textId="77777777" w:rsidTr="003318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6E1F36A" w14:textId="6BDDE3F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732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273288">
                  <w:t>NA</w:t>
                </w:r>
                <w:proofErr w:type="spellEnd"/>
              </w:sdtContent>
            </w:sdt>
          </w:p>
        </w:tc>
      </w:tr>
      <w:tr w:rsidR="00DA352E" w:rsidRPr="00DA352E" w14:paraId="61A40854" w14:textId="77777777" w:rsidTr="003318CD">
        <w:trPr>
          <w:gridAfter w:val="1"/>
          <w:wAfter w:w="8" w:type="pct"/>
        </w:trPr>
        <w:tc>
          <w:tcPr>
            <w:tcW w:w="4992" w:type="pct"/>
          </w:tcPr>
          <w:p w14:paraId="326B8397" w14:textId="6CFD1794" w:rsidR="00DA352E" w:rsidRPr="00DA352E" w:rsidRDefault="00273288" w:rsidP="003365A5">
            <w:pPr>
              <w:pStyle w:val="Tabletextprimarysource"/>
            </w:pPr>
            <w:r>
              <w:t>No report</w:t>
            </w:r>
            <w:r w:rsidR="00CD7CDA">
              <w:t>.</w:t>
            </w:r>
          </w:p>
        </w:tc>
      </w:tr>
    </w:tbl>
    <w:p w14:paraId="6CE05B8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61D7F936" w14:textId="77777777" w:rsidTr="004A4D53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7623274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DA77AB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D1C35F8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1E4F435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EBE3D0B" w14:textId="77777777" w:rsidTr="004A4D53">
        <w:trPr>
          <w:cantSplit/>
        </w:trPr>
        <w:tc>
          <w:tcPr>
            <w:tcW w:w="1492" w:type="dxa"/>
          </w:tcPr>
          <w:p w14:paraId="4C18D598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6FC6F5EB" w14:textId="2BA84C51" w:rsidR="004966BF" w:rsidRPr="00CE617F" w:rsidRDefault="009E73C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B3A1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ED52012" w14:textId="531CE589" w:rsidR="004966BF" w:rsidRPr="004C23F4" w:rsidRDefault="00BB3A1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0" w:type="dxa"/>
          </w:tcPr>
          <w:p w14:paraId="113C3B5E" w14:textId="3B87AE95" w:rsidR="004966BF" w:rsidRPr="004C23F4" w:rsidRDefault="00BB3A16" w:rsidP="003318CD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Several local lymph node assays determined that </w:t>
            </w:r>
            <w:proofErr w:type="spellStart"/>
            <w:r>
              <w:rPr>
                <w:rStyle w:val="checkbox"/>
                <w:rFonts w:ascii="Arial" w:hAnsi="Arial" w:cs="Arial"/>
              </w:rPr>
              <w:t>furfuryl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alcohol </w:t>
            </w:r>
            <w:r w:rsidR="00C24366">
              <w:rPr>
                <w:rStyle w:val="checkbox"/>
                <w:rFonts w:ascii="Arial" w:hAnsi="Arial" w:cs="Arial"/>
              </w:rPr>
              <w:t>considered to be a skin sensitiser</w:t>
            </w:r>
            <w:r w:rsidR="008C69BA">
              <w:rPr>
                <w:rStyle w:val="checkbox"/>
                <w:rFonts w:ascii="Arial" w:hAnsi="Arial" w:cs="Arial"/>
              </w:rPr>
              <w:t>.</w:t>
            </w:r>
            <w:r w:rsidR="00C24366"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  <w:tr w:rsidR="004966BF" w:rsidRPr="004C23F4" w14:paraId="403DE7D3" w14:textId="77777777" w:rsidTr="004A4D53">
        <w:trPr>
          <w:cantSplit/>
        </w:trPr>
        <w:tc>
          <w:tcPr>
            <w:tcW w:w="1492" w:type="dxa"/>
          </w:tcPr>
          <w:p w14:paraId="3350D8FC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3FA10CFF" w14:textId="241C5F7E" w:rsidR="004966BF" w:rsidRPr="00CE617F" w:rsidRDefault="009E73C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A1D1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07C5720" w14:textId="1276F6A9" w:rsidR="004966BF" w:rsidRPr="004C23F4" w:rsidRDefault="004A4D5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0" w:type="dxa"/>
          </w:tcPr>
          <w:p w14:paraId="5D271AD9" w14:textId="491274E1" w:rsidR="004966BF" w:rsidRPr="004C23F4" w:rsidRDefault="00784DBE" w:rsidP="003318CD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Group 2B (</w:t>
            </w:r>
            <w:r>
              <w:rPr>
                <w:rStyle w:val="checkbox"/>
                <w:rFonts w:ascii="Arial" w:hAnsi="Arial" w:cs="Arial"/>
                <w:i/>
              </w:rPr>
              <w:t>possibly carcinogenic to humans</w:t>
            </w:r>
            <w:r>
              <w:rPr>
                <w:rStyle w:val="checkbox"/>
                <w:rFonts w:ascii="Arial" w:hAnsi="Arial" w:cs="Arial"/>
              </w:rPr>
              <w:t>) classification based on i</w:t>
            </w:r>
            <w:r w:rsidR="004A4D53">
              <w:rPr>
                <w:rStyle w:val="checkbox"/>
                <w:rFonts w:ascii="Arial" w:hAnsi="Arial" w:cs="Arial"/>
              </w:rPr>
              <w:t>nadequate evidence for carcinogenicity in humans, but sufficient evidence in experimental animals</w:t>
            </w:r>
            <w:r w:rsidR="00D21C2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7324851" w14:textId="77777777" w:rsidTr="004A4D53">
        <w:trPr>
          <w:cantSplit/>
        </w:trPr>
        <w:tc>
          <w:tcPr>
            <w:tcW w:w="1492" w:type="dxa"/>
          </w:tcPr>
          <w:p w14:paraId="2199D462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25756A87" w14:textId="791B79DD" w:rsidR="004966BF" w:rsidRDefault="009E73C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A4D5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48475FE" w14:textId="235C6F52" w:rsidR="004966BF" w:rsidRPr="004C23F4" w:rsidRDefault="00CD7CD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0" w:type="dxa"/>
          </w:tcPr>
          <w:p w14:paraId="08AF468D" w14:textId="3A2025B8" w:rsidR="004A4D53" w:rsidRPr="004C23F4" w:rsidRDefault="004A4D53" w:rsidP="003318CD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 of 75 ppm, based on acute inhalation toxicity data in animals</w:t>
            </w:r>
            <w:r w:rsidR="00D21C26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6F0D34FF" w14:textId="77777777" w:rsidR="007E2A4B" w:rsidRDefault="007E2A4B"/>
    <w:bookmarkEnd w:id="0"/>
    <w:p w14:paraId="68B71837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E7EC2B4" w14:textId="77777777" w:rsidTr="00CD7CDA">
        <w:trPr>
          <w:trHeight w:val="454"/>
          <w:tblHeader/>
        </w:trPr>
        <w:tc>
          <w:tcPr>
            <w:tcW w:w="6597" w:type="dxa"/>
            <w:vAlign w:val="center"/>
          </w:tcPr>
          <w:p w14:paraId="5328E04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231E082" w14:textId="22E93FFE" w:rsidR="002E0D61" w:rsidRDefault="004A4D5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D6011D7" w14:textId="77777777" w:rsidTr="00CD7CDA">
        <w:trPr>
          <w:trHeight w:val="454"/>
        </w:trPr>
        <w:tc>
          <w:tcPr>
            <w:tcW w:w="6597" w:type="dxa"/>
            <w:vAlign w:val="center"/>
          </w:tcPr>
          <w:p w14:paraId="5000474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5BC8C53" w14:textId="26E39AE0" w:rsidR="008A36CF" w:rsidRDefault="004A4D5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7E62304" w14:textId="77777777" w:rsidTr="00CD7CD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099915BD" w14:textId="2A8575D8" w:rsidR="008A36CF" w:rsidRPr="006901A2" w:rsidRDefault="00CD7CD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0E3A2B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50329A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410C90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56284A6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F87B3F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94BFCB0" w14:textId="77777777" w:rsidTr="00812887">
        <w:trPr>
          <w:cantSplit/>
        </w:trPr>
        <w:tc>
          <w:tcPr>
            <w:tcW w:w="3227" w:type="dxa"/>
          </w:tcPr>
          <w:p w14:paraId="52FCDC6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99FFA23" w14:textId="05625A06" w:rsidR="00687890" w:rsidRPr="00DD2F9B" w:rsidRDefault="00273288" w:rsidP="00DD2F9B">
            <w:pPr>
              <w:pStyle w:val="Tablefont"/>
            </w:pPr>
            <w:r w:rsidRPr="00273288">
              <w:t>Carc. 2</w:t>
            </w:r>
            <w:r>
              <w:t xml:space="preserve">, </w:t>
            </w:r>
            <w:r w:rsidRPr="00273288">
              <w:t>Skin</w:t>
            </w:r>
          </w:p>
        </w:tc>
      </w:tr>
      <w:tr w:rsidR="007925F0" w:rsidRPr="004C23F4" w14:paraId="3D159172" w14:textId="77777777" w:rsidTr="00812887">
        <w:trPr>
          <w:cantSplit/>
        </w:trPr>
        <w:tc>
          <w:tcPr>
            <w:tcW w:w="3227" w:type="dxa"/>
          </w:tcPr>
          <w:p w14:paraId="1329BBF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31CA5E8" w14:textId="7AAB5682" w:rsidR="007925F0" w:rsidRPr="00DD2F9B" w:rsidRDefault="00273288" w:rsidP="00DD2F9B">
            <w:pPr>
              <w:pStyle w:val="Tablefont"/>
            </w:pPr>
            <w:r w:rsidRPr="00273288">
              <w:t>Carcinogenicity – category 2</w:t>
            </w:r>
            <w:r>
              <w:t xml:space="preserve">, </w:t>
            </w:r>
            <w:r w:rsidRPr="00273288">
              <w:t>Skin sensitisation – category 1</w:t>
            </w:r>
          </w:p>
        </w:tc>
      </w:tr>
      <w:tr w:rsidR="00AF483F" w:rsidRPr="004C23F4" w14:paraId="3033F57E" w14:textId="77777777" w:rsidTr="00812887">
        <w:trPr>
          <w:cantSplit/>
        </w:trPr>
        <w:tc>
          <w:tcPr>
            <w:tcW w:w="3227" w:type="dxa"/>
          </w:tcPr>
          <w:p w14:paraId="7F7985E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413A1D2" w14:textId="50954EAA" w:rsidR="00AF483F" w:rsidRPr="00DD2F9B" w:rsidRDefault="00273288" w:rsidP="00DD2F9B">
            <w:pPr>
              <w:pStyle w:val="Tablefont"/>
            </w:pPr>
            <w:r w:rsidRPr="00273288">
              <w:t>Carc. Cat 3</w:t>
            </w:r>
            <w:r>
              <w:t xml:space="preserve">, </w:t>
            </w:r>
            <w:r w:rsidRPr="00273288">
              <w:t>Skin sensitisation</w:t>
            </w:r>
          </w:p>
        </w:tc>
      </w:tr>
      <w:tr w:rsidR="00687890" w:rsidRPr="004C23F4" w14:paraId="0C1BE0F5" w14:textId="77777777" w:rsidTr="00812887">
        <w:trPr>
          <w:cantSplit/>
        </w:trPr>
        <w:tc>
          <w:tcPr>
            <w:tcW w:w="3227" w:type="dxa"/>
          </w:tcPr>
          <w:p w14:paraId="545DB48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9E332AD" w14:textId="63CEFD7A" w:rsidR="00687890" w:rsidRPr="00DD2F9B" w:rsidRDefault="00C9072F" w:rsidP="00DD2F9B">
            <w:pPr>
              <w:pStyle w:val="Tablefont"/>
            </w:pPr>
            <w:r w:rsidRPr="00C9072F">
              <w:t>Carcinogenicity – category 2</w:t>
            </w:r>
          </w:p>
        </w:tc>
      </w:tr>
      <w:tr w:rsidR="00E41A26" w:rsidRPr="004C23F4" w14:paraId="5338A475" w14:textId="77777777" w:rsidTr="00812887">
        <w:trPr>
          <w:cantSplit/>
        </w:trPr>
        <w:tc>
          <w:tcPr>
            <w:tcW w:w="3227" w:type="dxa"/>
          </w:tcPr>
          <w:p w14:paraId="2491BCC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6039A07" w14:textId="22EDF86F" w:rsidR="00E41A26" w:rsidRPr="00DD2F9B" w:rsidRDefault="00C9072F" w:rsidP="00DD2F9B">
            <w:pPr>
              <w:pStyle w:val="Tablefont"/>
            </w:pPr>
            <w:r w:rsidRPr="00C9072F">
              <w:t>Carc. 2</w:t>
            </w:r>
          </w:p>
        </w:tc>
      </w:tr>
      <w:tr w:rsidR="002E0D61" w:rsidRPr="004C23F4" w14:paraId="6286E8FF" w14:textId="77777777" w:rsidTr="00812887">
        <w:trPr>
          <w:cantSplit/>
        </w:trPr>
        <w:tc>
          <w:tcPr>
            <w:tcW w:w="3227" w:type="dxa"/>
          </w:tcPr>
          <w:p w14:paraId="3F09F2E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BB82596" w14:textId="354F977C" w:rsidR="002E0D61" w:rsidRPr="00DD2F9B" w:rsidRDefault="00C9072F" w:rsidP="00DD2F9B">
            <w:pPr>
              <w:pStyle w:val="Tablefont"/>
            </w:pPr>
            <w:r w:rsidRPr="00C9072F">
              <w:t>Carcinogenicity – A3</w:t>
            </w:r>
            <w:r>
              <w:t xml:space="preserve">, </w:t>
            </w:r>
            <w:r w:rsidRPr="00C9072F">
              <w:t>Skin</w:t>
            </w:r>
          </w:p>
        </w:tc>
      </w:tr>
      <w:tr w:rsidR="002E0D61" w:rsidRPr="004C23F4" w14:paraId="3E3408D1" w14:textId="77777777" w:rsidTr="00812887">
        <w:trPr>
          <w:cantSplit/>
        </w:trPr>
        <w:tc>
          <w:tcPr>
            <w:tcW w:w="3227" w:type="dxa"/>
          </w:tcPr>
          <w:p w14:paraId="6CA5621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FB00171" w14:textId="1E7A2175" w:rsidR="002E0D61" w:rsidRPr="00DD2F9B" w:rsidRDefault="00C9072F" w:rsidP="00DD2F9B">
            <w:pPr>
              <w:pStyle w:val="Tablefont"/>
            </w:pPr>
            <w:r w:rsidRPr="00C9072F">
              <w:t>Carcinogenicity – 3B</w:t>
            </w:r>
            <w:r>
              <w:t xml:space="preserve">, </w:t>
            </w:r>
            <w:r w:rsidRPr="00C9072F">
              <w:t>H (skin)</w:t>
            </w:r>
          </w:p>
        </w:tc>
      </w:tr>
      <w:tr w:rsidR="002E0D61" w:rsidRPr="004C23F4" w14:paraId="360E8A75" w14:textId="77777777" w:rsidTr="00812887">
        <w:trPr>
          <w:cantSplit/>
        </w:trPr>
        <w:tc>
          <w:tcPr>
            <w:tcW w:w="3227" w:type="dxa"/>
          </w:tcPr>
          <w:p w14:paraId="6D431FA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3232350" w14:textId="65FB3186" w:rsidR="002E0D61" w:rsidRPr="00DD2F9B" w:rsidRDefault="001401FC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75010FC8" w14:textId="77777777" w:rsidTr="00812887">
        <w:trPr>
          <w:cantSplit/>
        </w:trPr>
        <w:tc>
          <w:tcPr>
            <w:tcW w:w="3227" w:type="dxa"/>
          </w:tcPr>
          <w:p w14:paraId="66E26E8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7B77B47" w14:textId="218DF334" w:rsidR="002E0D61" w:rsidRPr="00DD2F9B" w:rsidRDefault="00C9072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5D5EC91" w14:textId="77777777" w:rsidTr="00812887">
        <w:trPr>
          <w:cantSplit/>
        </w:trPr>
        <w:tc>
          <w:tcPr>
            <w:tcW w:w="3227" w:type="dxa"/>
          </w:tcPr>
          <w:p w14:paraId="44C7665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0ACF23D" w14:textId="778FA7E2" w:rsidR="00386093" w:rsidRPr="00DD2F9B" w:rsidRDefault="00C9072F" w:rsidP="00DD2F9B">
            <w:pPr>
              <w:pStyle w:val="Tablefont"/>
            </w:pPr>
            <w:r w:rsidRPr="00C9072F">
              <w:t>Carcinogenicity – Group 2B</w:t>
            </w:r>
          </w:p>
        </w:tc>
      </w:tr>
      <w:tr w:rsidR="00386093" w:rsidRPr="004C23F4" w14:paraId="41CCBFD7" w14:textId="77777777" w:rsidTr="00812887">
        <w:trPr>
          <w:cantSplit/>
        </w:trPr>
        <w:tc>
          <w:tcPr>
            <w:tcW w:w="3227" w:type="dxa"/>
          </w:tcPr>
          <w:p w14:paraId="2AE171C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5D6F048" w14:textId="45DC0492" w:rsidR="00386093" w:rsidRPr="00DD2F9B" w:rsidRDefault="005C2483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2"/>
    <w:p w14:paraId="66E8721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E6DFE7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236ACB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CC9510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6066C7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282"/>
              <w:gridCol w:w="1141"/>
              <w:gridCol w:w="640"/>
              <w:gridCol w:w="1412"/>
              <w:gridCol w:w="2335"/>
            </w:tblGrid>
            <w:tr w:rsidR="00973911" w:rsidRPr="00FF1434" w14:paraId="2C33F5D9" w14:textId="77777777" w:rsidTr="00924A7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95B24B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2FE5DD56" w14:textId="77777777" w:rsidR="00973911" w:rsidRPr="00E1241A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Insufficient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68E9E9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E255ED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074D79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73911" w:rsidRPr="00FF1434" w14:paraId="2CEA3255" w14:textId="77777777" w:rsidTr="005C2483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6B45F8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C3"/>
                  <w:noWrap/>
                  <w:vAlign w:val="center"/>
                </w:tcPr>
                <w:p w14:paraId="0E682785" w14:textId="77777777" w:rsidR="00973911" w:rsidRPr="00E1241A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C0C66C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89046A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7B0E8F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73911" w:rsidRPr="00FF1434" w14:paraId="51D8F763" w14:textId="77777777" w:rsidTr="00924A7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99AB11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354469E4" w14:textId="77777777" w:rsidR="00973911" w:rsidRPr="00E1241A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Insufficient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9F2AF2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3F3499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D18B48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73911" w:rsidRPr="00FF1434" w14:paraId="27C4C941" w14:textId="77777777" w:rsidTr="005C2483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976D94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C3"/>
                  <w:noWrap/>
                  <w:vAlign w:val="center"/>
                </w:tcPr>
                <w:p w14:paraId="4B538DB9" w14:textId="77777777" w:rsidR="00973911" w:rsidRPr="00E1241A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70CC92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64D921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EA8389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73911" w:rsidRPr="00FF1434" w14:paraId="35DFAE04" w14:textId="77777777" w:rsidTr="00924A7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699C14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45958076" w14:textId="77777777" w:rsidR="00973911" w:rsidRPr="00E1241A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6DF680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9658D9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DB808F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73911" w:rsidRPr="00FF1434" w14:paraId="211455B6" w14:textId="77777777" w:rsidTr="00924A7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238E8B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</w:tcPr>
                <w:p w14:paraId="2C204217" w14:textId="77777777" w:rsidR="00973911" w:rsidRPr="00E1241A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942CCB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8749AE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225B45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73911" w:rsidRPr="00FF1434" w14:paraId="7FF78C8E" w14:textId="77777777" w:rsidTr="00924A7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28F352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0B6036" w14:textId="77777777" w:rsidR="00973911" w:rsidRPr="00FF1434" w:rsidRDefault="00973911" w:rsidP="0097391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76E624" w14:textId="77777777" w:rsidR="00973911" w:rsidRPr="00FF1434" w:rsidRDefault="00973911" w:rsidP="0097391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67A37C" w14:textId="77777777" w:rsidR="00973911" w:rsidRPr="00FF1434" w:rsidRDefault="00973911" w:rsidP="0097391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768C0E1D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F7CDE4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AFF1EE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4687F7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7EFF10B" w14:textId="0DD125B1" w:rsidR="00EB3D1B" w:rsidRDefault="00C9072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851004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BE2A36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6834E8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6692CA6" w14:textId="70A7D4EB" w:rsidR="001B79E5" w:rsidRDefault="00C9072F" w:rsidP="001B79E5">
                <w:pPr>
                  <w:pStyle w:val="Tablefont"/>
                </w:pPr>
                <w:r w:rsidRPr="00C9072F">
                  <w:t>98.1</w:t>
                </w:r>
              </w:p>
            </w:tc>
          </w:sdtContent>
        </w:sdt>
      </w:tr>
      <w:tr w:rsidR="00A31D99" w:rsidRPr="004C23F4" w14:paraId="73E05FA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A3DB7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9267843" w14:textId="59D17DA8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9072F">
                  <w:t>4.01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9072F">
                  <w:t>0.25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3ED1B1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C193A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A4A6AB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300CB96" w14:textId="77777777" w:rsidTr="00EA6243">
        <w:trPr>
          <w:cantSplit/>
        </w:trPr>
        <w:tc>
          <w:tcPr>
            <w:tcW w:w="4077" w:type="dxa"/>
            <w:vAlign w:val="center"/>
          </w:tcPr>
          <w:p w14:paraId="0A362BA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34C89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E9221D" w14:textId="77777777" w:rsidTr="00EA6243">
        <w:trPr>
          <w:cantSplit/>
        </w:trPr>
        <w:tc>
          <w:tcPr>
            <w:tcW w:w="4077" w:type="dxa"/>
            <w:vAlign w:val="center"/>
          </w:tcPr>
          <w:p w14:paraId="208EF4D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7538A3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234E7C7" w14:textId="77777777" w:rsidTr="00EA6243">
        <w:trPr>
          <w:cantSplit/>
        </w:trPr>
        <w:tc>
          <w:tcPr>
            <w:tcW w:w="4077" w:type="dxa"/>
            <w:vAlign w:val="center"/>
          </w:tcPr>
          <w:p w14:paraId="6CCE81B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953E2E9" w14:textId="77777777" w:rsidR="00E06F40" w:rsidRPr="00A006A0" w:rsidRDefault="009E73C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2AC7CA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66A27B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E3812A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8314D2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E86741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1816633" w14:textId="7C8D6D34" w:rsidR="007F1005" w:rsidRPr="004C23F4" w:rsidRDefault="001401FC" w:rsidP="00EB3D1B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C3A9583" w14:textId="26849042" w:rsidR="007F1005" w:rsidRPr="00361D21" w:rsidRDefault="00361D21" w:rsidP="00EB3D1B">
            <w:pPr>
              <w:pStyle w:val="Tablefont"/>
              <w:keepLines/>
            </w:pPr>
            <w:r>
              <w:t>TWA 10 ppm (40 mg/m</w:t>
            </w:r>
            <w:r>
              <w:rPr>
                <w:vertAlign w:val="superscript"/>
              </w:rPr>
              <w:t>3</w:t>
            </w:r>
            <w:r>
              <w:t>) ; STEL 15 ppm (60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</w:tbl>
    <w:bookmarkEnd w:id="4"/>
    <w:p w14:paraId="47217F3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B1A0C10" w14:textId="154FEE2E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67117B4" w14:textId="38564BB9" w:rsidR="00C9072F" w:rsidRDefault="00C9072F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(2008) </w:t>
      </w:r>
      <w:proofErr w:type="spellStart"/>
      <w:r w:rsidRPr="00C9072F">
        <w:t>Furfuryl</w:t>
      </w:r>
      <w:proofErr w:type="spellEnd"/>
      <w:r w:rsidRPr="00C9072F">
        <w:t xml:space="preserve"> alcohol</w:t>
      </w:r>
      <w:r>
        <w:t xml:space="preserve"> – MAK value documentation.</w:t>
      </w:r>
    </w:p>
    <w:p w14:paraId="4EA41E2B" w14:textId="27713250" w:rsidR="00C9072F" w:rsidRDefault="00C9072F" w:rsidP="00C9072F">
      <w:r>
        <w:t xml:space="preserve">European Chemicals Agency (ECHA) (2016) </w:t>
      </w:r>
      <w:proofErr w:type="spellStart"/>
      <w:r w:rsidRPr="00C9072F">
        <w:t>furfuryl</w:t>
      </w:r>
      <w:proofErr w:type="spellEnd"/>
      <w:r w:rsidRPr="00C9072F">
        <w:t xml:space="preserve"> alcohol</w:t>
      </w:r>
      <w:r>
        <w:t xml:space="preserve"> – REACH assessment.</w:t>
      </w:r>
      <w:r w:rsidR="001401FC">
        <w:t xml:space="preserve"> </w:t>
      </w:r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6B7D2B4" w14:textId="682CC967" w:rsidR="00C9072F" w:rsidRDefault="00C9072F" w:rsidP="00084859">
      <w:r w:rsidRPr="002022B6">
        <w:t>International Agency for Research on Cancer</w:t>
      </w:r>
      <w:r>
        <w:t xml:space="preserve"> (IARC) (2019) </w:t>
      </w:r>
      <w:proofErr w:type="spellStart"/>
      <w:r w:rsidRPr="00C9072F">
        <w:t>Furfuryl</w:t>
      </w:r>
      <w:proofErr w:type="spellEnd"/>
      <w:r w:rsidRPr="00C9072F">
        <w:t xml:space="preserve"> alcohol</w:t>
      </w:r>
      <w:r>
        <w:t>. IARC Monographs on the evaluation of the carcinogenic risk to humans.</w:t>
      </w:r>
      <w:r w:rsidR="001401FC">
        <w:t xml:space="preserve"> </w:t>
      </w:r>
    </w:p>
    <w:p w14:paraId="4B97B4A6" w14:textId="6E7D64D4" w:rsidR="00C9072F" w:rsidRDefault="00C9072F" w:rsidP="00084859">
      <w:r w:rsidRPr="002022B6">
        <w:t>National Industrial Chemicals Notification and Assessment Scheme (NICNAS)</w:t>
      </w:r>
      <w:r>
        <w:t xml:space="preserve"> (2016) </w:t>
      </w:r>
      <w:r w:rsidRPr="00C9072F">
        <w:t>2-Furanmethanol</w:t>
      </w:r>
      <w:r w:rsidRPr="0071660C">
        <w:t xml:space="preserve">: Human health </w:t>
      </w:r>
      <w:r w:rsidRPr="00C9072F">
        <w:t>tier II</w:t>
      </w:r>
      <w:r>
        <w:t xml:space="preserve"> </w:t>
      </w:r>
      <w:r w:rsidRPr="0071660C">
        <w:t>assessment</w:t>
      </w:r>
      <w:r>
        <w:t xml:space="preserve"> – IMAP report.</w:t>
      </w:r>
      <w:r w:rsidR="001401FC">
        <w:t xml:space="preserve"> </w:t>
      </w:r>
    </w:p>
    <w:p w14:paraId="0E25024A" w14:textId="261BF8A3" w:rsidR="001401FC" w:rsidRDefault="001401FC" w:rsidP="00084859">
      <w:r>
        <w:t xml:space="preserve">Scientific Committee on Occupational Exposure Limits (SCOEL) (2011) Recommendation from the Scientific Committee on Occupational Exposure Limits for </w:t>
      </w:r>
      <w:proofErr w:type="spellStart"/>
      <w:r>
        <w:t>Furfuryl</w:t>
      </w:r>
      <w:proofErr w:type="spellEnd"/>
      <w:r>
        <w:t xml:space="preserve"> Alcohol. SCOEL/SUM/129. </w:t>
      </w:r>
    </w:p>
    <w:p w14:paraId="7BCFCD8F" w14:textId="77777777" w:rsidR="005C2483" w:rsidRDefault="005C2483" w:rsidP="005C2483">
      <w:pPr>
        <w:rPr>
          <w:color w:val="000000"/>
        </w:rPr>
      </w:pPr>
      <w:r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595D470A" w14:textId="011B2E7F" w:rsidR="001401FC" w:rsidRDefault="00C9072F" w:rsidP="00084859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Pr="00C9072F">
        <w:t>Furfuryl</w:t>
      </w:r>
      <w:proofErr w:type="spellEnd"/>
      <w:r w:rsidRPr="00C9072F">
        <w:t xml:space="preserve"> alcohol</w:t>
      </w:r>
      <w:r>
        <w:t>.</w:t>
      </w:r>
    </w:p>
    <w:sectPr w:rsidR="001401FC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FCB3E0" w16cid:durableId="218A1D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4C34" w14:textId="77777777" w:rsidR="00CC1080" w:rsidRDefault="00CC1080" w:rsidP="00F43AD5">
      <w:pPr>
        <w:spacing w:after="0" w:line="240" w:lineRule="auto"/>
      </w:pPr>
      <w:r>
        <w:separator/>
      </w:r>
    </w:p>
  </w:endnote>
  <w:endnote w:type="continuationSeparator" w:id="0">
    <w:p w14:paraId="3DB4AAA3" w14:textId="77777777" w:rsidR="00CC1080" w:rsidRDefault="00CC108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281F5" w14:textId="77777777" w:rsidR="009E73C8" w:rsidRDefault="009E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BD340D7" w14:textId="77777777" w:rsidR="00924A77" w:rsidRPr="00273288" w:rsidRDefault="00924A77" w:rsidP="00273288">
        <w:pPr>
          <w:pStyle w:val="Footer"/>
          <w:rPr>
            <w:b/>
            <w:sz w:val="18"/>
            <w:szCs w:val="18"/>
          </w:rPr>
        </w:pPr>
      </w:p>
      <w:p w14:paraId="21ECB60C" w14:textId="35F0F8C6" w:rsidR="00924A77" w:rsidRDefault="00924A77" w:rsidP="00273288">
        <w:pPr>
          <w:pStyle w:val="Footer"/>
          <w:rPr>
            <w:sz w:val="18"/>
            <w:szCs w:val="18"/>
          </w:rPr>
        </w:pPr>
        <w:proofErr w:type="spellStart"/>
        <w:r w:rsidRPr="00273288">
          <w:rPr>
            <w:b/>
            <w:sz w:val="18"/>
            <w:szCs w:val="18"/>
          </w:rPr>
          <w:t>Furfuryl</w:t>
        </w:r>
        <w:proofErr w:type="spellEnd"/>
        <w:r w:rsidRPr="00273288">
          <w:rPr>
            <w:b/>
            <w:sz w:val="18"/>
            <w:szCs w:val="18"/>
          </w:rPr>
          <w:t xml:space="preserve"> alcohol</w:t>
        </w:r>
        <w:r>
          <w:rPr>
            <w:b/>
            <w:sz w:val="18"/>
            <w:szCs w:val="18"/>
          </w:rPr>
          <w:t xml:space="preserve"> (</w:t>
        </w:r>
        <w:r w:rsidRPr="00273288">
          <w:rPr>
            <w:b/>
            <w:sz w:val="18"/>
            <w:szCs w:val="18"/>
          </w:rPr>
          <w:t>98-00-0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11109CA4" w14:textId="166C22E1" w:rsidR="00924A77" w:rsidRPr="00F43AD5" w:rsidRDefault="00924A77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E73C8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6FD49" w14:textId="77777777" w:rsidR="009E73C8" w:rsidRDefault="009E7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E0B9" w14:textId="77777777" w:rsidR="00CC1080" w:rsidRDefault="00CC1080" w:rsidP="00F43AD5">
      <w:pPr>
        <w:spacing w:after="0" w:line="240" w:lineRule="auto"/>
      </w:pPr>
      <w:r>
        <w:separator/>
      </w:r>
    </w:p>
  </w:footnote>
  <w:footnote w:type="continuationSeparator" w:id="0">
    <w:p w14:paraId="5C26C2C6" w14:textId="77777777" w:rsidR="00CC1080" w:rsidRDefault="00CC108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D41F" w14:textId="77777777" w:rsidR="009E73C8" w:rsidRDefault="009E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A2A7" w14:textId="654FB0B7" w:rsidR="009E73C8" w:rsidRDefault="009E73C8" w:rsidP="009E73C8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4D4A92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0F09ED8" wp14:editId="52822198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AE886" w14:textId="66D9D198" w:rsidR="00924A77" w:rsidRPr="009E73C8" w:rsidRDefault="00924A77" w:rsidP="009E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8E2B" w14:textId="77777777" w:rsidR="009E73C8" w:rsidRDefault="009E73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A94C" w14:textId="1393B837" w:rsidR="009E73C8" w:rsidRDefault="009E73C8" w:rsidP="009E73C8">
    <w:pPr>
      <w:pStyle w:val="Header"/>
      <w:jc w:val="right"/>
    </w:pPr>
    <w:sdt>
      <w:sdtPr>
        <w:id w:val="-873159031"/>
        <w:docPartObj>
          <w:docPartGallery w:val="Watermarks"/>
          <w:docPartUnique/>
        </w:docPartObj>
      </w:sdtPr>
      <w:sdtContent>
        <w:r>
          <w:pict w14:anchorId="6FF84D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3D3CE8E" wp14:editId="56FBC3CF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5AA21" w14:textId="77777777" w:rsidR="00924A77" w:rsidRDefault="00924A77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341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60076"/>
    <w:multiLevelType w:val="hybridMultilevel"/>
    <w:tmpl w:val="BBB81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6AE0"/>
    <w:multiLevelType w:val="hybridMultilevel"/>
    <w:tmpl w:val="01CE8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51AD"/>
    <w:multiLevelType w:val="hybridMultilevel"/>
    <w:tmpl w:val="2B3E5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5FD"/>
    <w:multiLevelType w:val="hybridMultilevel"/>
    <w:tmpl w:val="67525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4E45"/>
    <w:multiLevelType w:val="hybridMultilevel"/>
    <w:tmpl w:val="C0AE5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93B"/>
    <w:rsid w:val="00007B80"/>
    <w:rsid w:val="00013A22"/>
    <w:rsid w:val="00014C3F"/>
    <w:rsid w:val="00017C82"/>
    <w:rsid w:val="00032B88"/>
    <w:rsid w:val="0003655F"/>
    <w:rsid w:val="00046DF5"/>
    <w:rsid w:val="00052060"/>
    <w:rsid w:val="00053E5E"/>
    <w:rsid w:val="00054266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01C3"/>
    <w:rsid w:val="000F1993"/>
    <w:rsid w:val="0010461E"/>
    <w:rsid w:val="00106FAA"/>
    <w:rsid w:val="00113443"/>
    <w:rsid w:val="001269A7"/>
    <w:rsid w:val="00131092"/>
    <w:rsid w:val="001401FC"/>
    <w:rsid w:val="00140E6A"/>
    <w:rsid w:val="001432DE"/>
    <w:rsid w:val="00146545"/>
    <w:rsid w:val="00146B75"/>
    <w:rsid w:val="0015266D"/>
    <w:rsid w:val="0015288A"/>
    <w:rsid w:val="00160F47"/>
    <w:rsid w:val="001705AE"/>
    <w:rsid w:val="00176ABC"/>
    <w:rsid w:val="00177CA1"/>
    <w:rsid w:val="00183823"/>
    <w:rsid w:val="00183942"/>
    <w:rsid w:val="001864E6"/>
    <w:rsid w:val="001A009E"/>
    <w:rsid w:val="001A1287"/>
    <w:rsid w:val="001A3859"/>
    <w:rsid w:val="001A3C9D"/>
    <w:rsid w:val="001A43F8"/>
    <w:rsid w:val="001B2AA4"/>
    <w:rsid w:val="001B3EB3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A1D"/>
    <w:rsid w:val="00224EE2"/>
    <w:rsid w:val="00227EC7"/>
    <w:rsid w:val="00244AD1"/>
    <w:rsid w:val="002463BC"/>
    <w:rsid w:val="002465CE"/>
    <w:rsid w:val="0025734A"/>
    <w:rsid w:val="002613B3"/>
    <w:rsid w:val="00263255"/>
    <w:rsid w:val="00273288"/>
    <w:rsid w:val="00276394"/>
    <w:rsid w:val="00276494"/>
    <w:rsid w:val="00277B0C"/>
    <w:rsid w:val="00283234"/>
    <w:rsid w:val="002B1A2C"/>
    <w:rsid w:val="002C34F2"/>
    <w:rsid w:val="002C58FF"/>
    <w:rsid w:val="002C5D87"/>
    <w:rsid w:val="002C7AFE"/>
    <w:rsid w:val="002D05D2"/>
    <w:rsid w:val="002E0D61"/>
    <w:rsid w:val="002E4C7B"/>
    <w:rsid w:val="002F2ADF"/>
    <w:rsid w:val="0030740C"/>
    <w:rsid w:val="00315833"/>
    <w:rsid w:val="0032006B"/>
    <w:rsid w:val="003215EE"/>
    <w:rsid w:val="003224BF"/>
    <w:rsid w:val="003241A8"/>
    <w:rsid w:val="003253F0"/>
    <w:rsid w:val="003318CD"/>
    <w:rsid w:val="003337DA"/>
    <w:rsid w:val="00334EFB"/>
    <w:rsid w:val="00335CDE"/>
    <w:rsid w:val="003365A5"/>
    <w:rsid w:val="00345C1E"/>
    <w:rsid w:val="00347192"/>
    <w:rsid w:val="0034744C"/>
    <w:rsid w:val="00351FE0"/>
    <w:rsid w:val="00352615"/>
    <w:rsid w:val="0035412B"/>
    <w:rsid w:val="003567A8"/>
    <w:rsid w:val="00361D21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02A0"/>
    <w:rsid w:val="004030BC"/>
    <w:rsid w:val="00403F7D"/>
    <w:rsid w:val="00406785"/>
    <w:rsid w:val="004079B4"/>
    <w:rsid w:val="00415026"/>
    <w:rsid w:val="00417A56"/>
    <w:rsid w:val="00420957"/>
    <w:rsid w:val="00422A10"/>
    <w:rsid w:val="0042535A"/>
    <w:rsid w:val="00430179"/>
    <w:rsid w:val="00434363"/>
    <w:rsid w:val="004414B5"/>
    <w:rsid w:val="00444482"/>
    <w:rsid w:val="00444B42"/>
    <w:rsid w:val="00444E5E"/>
    <w:rsid w:val="00445E44"/>
    <w:rsid w:val="004509E2"/>
    <w:rsid w:val="004515EE"/>
    <w:rsid w:val="004529F0"/>
    <w:rsid w:val="00460A03"/>
    <w:rsid w:val="00472734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05B1"/>
    <w:rsid w:val="004A4D53"/>
    <w:rsid w:val="004A5088"/>
    <w:rsid w:val="004A51C0"/>
    <w:rsid w:val="004C0ED4"/>
    <w:rsid w:val="004C1E3F"/>
    <w:rsid w:val="004C1E6F"/>
    <w:rsid w:val="004C23F4"/>
    <w:rsid w:val="004C3475"/>
    <w:rsid w:val="004C58B6"/>
    <w:rsid w:val="004D16A3"/>
    <w:rsid w:val="004D4AA1"/>
    <w:rsid w:val="004D6205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447B"/>
    <w:rsid w:val="005A19C5"/>
    <w:rsid w:val="005A3034"/>
    <w:rsid w:val="005A34B5"/>
    <w:rsid w:val="005A462D"/>
    <w:rsid w:val="005B0167"/>
    <w:rsid w:val="005B253B"/>
    <w:rsid w:val="005B771D"/>
    <w:rsid w:val="005C2483"/>
    <w:rsid w:val="005C5D16"/>
    <w:rsid w:val="005D3193"/>
    <w:rsid w:val="005D4A6E"/>
    <w:rsid w:val="005E6979"/>
    <w:rsid w:val="005E75CB"/>
    <w:rsid w:val="005F2DBB"/>
    <w:rsid w:val="006013C1"/>
    <w:rsid w:val="0060669E"/>
    <w:rsid w:val="00610F2E"/>
    <w:rsid w:val="00611399"/>
    <w:rsid w:val="0061393B"/>
    <w:rsid w:val="00624C4E"/>
    <w:rsid w:val="00625200"/>
    <w:rsid w:val="006363A8"/>
    <w:rsid w:val="00636DB7"/>
    <w:rsid w:val="00642B33"/>
    <w:rsid w:val="006433E5"/>
    <w:rsid w:val="00644FA0"/>
    <w:rsid w:val="00650905"/>
    <w:rsid w:val="006510C4"/>
    <w:rsid w:val="006532ED"/>
    <w:rsid w:val="006549F2"/>
    <w:rsid w:val="006567B7"/>
    <w:rsid w:val="00657BFB"/>
    <w:rsid w:val="0066333C"/>
    <w:rsid w:val="006639B4"/>
    <w:rsid w:val="006650FE"/>
    <w:rsid w:val="0067305D"/>
    <w:rsid w:val="00677457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5F83"/>
    <w:rsid w:val="006D79EA"/>
    <w:rsid w:val="006E5D05"/>
    <w:rsid w:val="00701053"/>
    <w:rsid w:val="00701507"/>
    <w:rsid w:val="00706B7D"/>
    <w:rsid w:val="00714021"/>
    <w:rsid w:val="00715C21"/>
    <w:rsid w:val="00716A0F"/>
    <w:rsid w:val="00717D45"/>
    <w:rsid w:val="007208F7"/>
    <w:rsid w:val="007218AF"/>
    <w:rsid w:val="00734617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DBE"/>
    <w:rsid w:val="00785CDD"/>
    <w:rsid w:val="00791847"/>
    <w:rsid w:val="007925F0"/>
    <w:rsid w:val="007939B3"/>
    <w:rsid w:val="0079509C"/>
    <w:rsid w:val="00796708"/>
    <w:rsid w:val="007B1B42"/>
    <w:rsid w:val="007C30EB"/>
    <w:rsid w:val="007D08CB"/>
    <w:rsid w:val="007E063C"/>
    <w:rsid w:val="007E2A4B"/>
    <w:rsid w:val="007E307D"/>
    <w:rsid w:val="007E6A4E"/>
    <w:rsid w:val="007E6C94"/>
    <w:rsid w:val="007F1005"/>
    <w:rsid w:val="007F25E0"/>
    <w:rsid w:val="007F5328"/>
    <w:rsid w:val="00802982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6773"/>
    <w:rsid w:val="008673EB"/>
    <w:rsid w:val="00871CD5"/>
    <w:rsid w:val="00874271"/>
    <w:rsid w:val="008745A2"/>
    <w:rsid w:val="008768A8"/>
    <w:rsid w:val="0088798F"/>
    <w:rsid w:val="00887E4B"/>
    <w:rsid w:val="008915C8"/>
    <w:rsid w:val="0089317C"/>
    <w:rsid w:val="008A18C8"/>
    <w:rsid w:val="008A36CF"/>
    <w:rsid w:val="008A3BC4"/>
    <w:rsid w:val="008A6E21"/>
    <w:rsid w:val="008B403C"/>
    <w:rsid w:val="008B7441"/>
    <w:rsid w:val="008B7983"/>
    <w:rsid w:val="008C2511"/>
    <w:rsid w:val="008C69BA"/>
    <w:rsid w:val="008D026D"/>
    <w:rsid w:val="008D23AB"/>
    <w:rsid w:val="008D4B8B"/>
    <w:rsid w:val="008D5A78"/>
    <w:rsid w:val="008E7B64"/>
    <w:rsid w:val="008F5DCD"/>
    <w:rsid w:val="00900951"/>
    <w:rsid w:val="009015A0"/>
    <w:rsid w:val="009118A6"/>
    <w:rsid w:val="00916909"/>
    <w:rsid w:val="00916EC0"/>
    <w:rsid w:val="00920467"/>
    <w:rsid w:val="00921DE7"/>
    <w:rsid w:val="00924A77"/>
    <w:rsid w:val="00925454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0A1"/>
    <w:rsid w:val="0095260E"/>
    <w:rsid w:val="009578DD"/>
    <w:rsid w:val="00961124"/>
    <w:rsid w:val="009621B6"/>
    <w:rsid w:val="009679E0"/>
    <w:rsid w:val="00970F59"/>
    <w:rsid w:val="00973911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6BD3"/>
    <w:rsid w:val="009C199D"/>
    <w:rsid w:val="009C278F"/>
    <w:rsid w:val="009C2B94"/>
    <w:rsid w:val="009C5874"/>
    <w:rsid w:val="009C725D"/>
    <w:rsid w:val="009D0F95"/>
    <w:rsid w:val="009D3B5A"/>
    <w:rsid w:val="009E0C05"/>
    <w:rsid w:val="009E0D1C"/>
    <w:rsid w:val="009E2214"/>
    <w:rsid w:val="009E355A"/>
    <w:rsid w:val="009E63E2"/>
    <w:rsid w:val="009E73C8"/>
    <w:rsid w:val="009F04D2"/>
    <w:rsid w:val="009F05CF"/>
    <w:rsid w:val="009F0F3A"/>
    <w:rsid w:val="00A01D0C"/>
    <w:rsid w:val="00A0227A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0B47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75F7"/>
    <w:rsid w:val="00AC32E7"/>
    <w:rsid w:val="00AC3A9F"/>
    <w:rsid w:val="00AC539E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23DE"/>
    <w:rsid w:val="00B71188"/>
    <w:rsid w:val="00B76A41"/>
    <w:rsid w:val="00B87D4C"/>
    <w:rsid w:val="00B93646"/>
    <w:rsid w:val="00BA0B38"/>
    <w:rsid w:val="00BA1DBB"/>
    <w:rsid w:val="00BA4510"/>
    <w:rsid w:val="00BA529A"/>
    <w:rsid w:val="00BB3A16"/>
    <w:rsid w:val="00BB612A"/>
    <w:rsid w:val="00BD04BA"/>
    <w:rsid w:val="00BD3C48"/>
    <w:rsid w:val="00BD499F"/>
    <w:rsid w:val="00BD56DE"/>
    <w:rsid w:val="00BF2406"/>
    <w:rsid w:val="00C06E43"/>
    <w:rsid w:val="00C15D49"/>
    <w:rsid w:val="00C16315"/>
    <w:rsid w:val="00C24366"/>
    <w:rsid w:val="00C3091E"/>
    <w:rsid w:val="00C345F1"/>
    <w:rsid w:val="00C40FF1"/>
    <w:rsid w:val="00C419E2"/>
    <w:rsid w:val="00C4601F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072F"/>
    <w:rsid w:val="00C978F0"/>
    <w:rsid w:val="00CA1D19"/>
    <w:rsid w:val="00CA1FA3"/>
    <w:rsid w:val="00CA58FE"/>
    <w:rsid w:val="00CB1CB1"/>
    <w:rsid w:val="00CB6BC1"/>
    <w:rsid w:val="00CB6CB8"/>
    <w:rsid w:val="00CC1080"/>
    <w:rsid w:val="00CC1A68"/>
    <w:rsid w:val="00CC2123"/>
    <w:rsid w:val="00CD2BFD"/>
    <w:rsid w:val="00CD7CDA"/>
    <w:rsid w:val="00CE5AD6"/>
    <w:rsid w:val="00CE617F"/>
    <w:rsid w:val="00CE6C1B"/>
    <w:rsid w:val="00CE78EF"/>
    <w:rsid w:val="00D00AF0"/>
    <w:rsid w:val="00D02021"/>
    <w:rsid w:val="00D048F7"/>
    <w:rsid w:val="00D0517E"/>
    <w:rsid w:val="00D1254D"/>
    <w:rsid w:val="00D140FC"/>
    <w:rsid w:val="00D21C26"/>
    <w:rsid w:val="00D21D8C"/>
    <w:rsid w:val="00D31357"/>
    <w:rsid w:val="00D33220"/>
    <w:rsid w:val="00D334D1"/>
    <w:rsid w:val="00D44C89"/>
    <w:rsid w:val="00D516CD"/>
    <w:rsid w:val="00D640C7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71FB"/>
    <w:rsid w:val="00DE2513"/>
    <w:rsid w:val="00DE26E8"/>
    <w:rsid w:val="00DE33CE"/>
    <w:rsid w:val="00DF6F36"/>
    <w:rsid w:val="00E0084C"/>
    <w:rsid w:val="00E00B6E"/>
    <w:rsid w:val="00E025AB"/>
    <w:rsid w:val="00E02B23"/>
    <w:rsid w:val="00E06F40"/>
    <w:rsid w:val="00E07CE8"/>
    <w:rsid w:val="00E26A07"/>
    <w:rsid w:val="00E32595"/>
    <w:rsid w:val="00E34355"/>
    <w:rsid w:val="00E37CFD"/>
    <w:rsid w:val="00E41A26"/>
    <w:rsid w:val="00E46BCB"/>
    <w:rsid w:val="00E51CAF"/>
    <w:rsid w:val="00E56978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381C"/>
    <w:rsid w:val="00ED1D89"/>
    <w:rsid w:val="00ED66BC"/>
    <w:rsid w:val="00EE59E3"/>
    <w:rsid w:val="00EF233A"/>
    <w:rsid w:val="00EF303E"/>
    <w:rsid w:val="00EF3A40"/>
    <w:rsid w:val="00EF7F78"/>
    <w:rsid w:val="00F01B08"/>
    <w:rsid w:val="00F01C4D"/>
    <w:rsid w:val="00F053FA"/>
    <w:rsid w:val="00F075F0"/>
    <w:rsid w:val="00F10C97"/>
    <w:rsid w:val="00F11C71"/>
    <w:rsid w:val="00F12C35"/>
    <w:rsid w:val="00F16019"/>
    <w:rsid w:val="00F20E68"/>
    <w:rsid w:val="00F22093"/>
    <w:rsid w:val="00F22919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66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1F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2006B"/>
    <w:pPr>
      <w:numPr>
        <w:numId w:val="6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7C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2A0"/>
    <w:rPr>
      <w:b/>
      <w:bCs/>
      <w:szCs w:val="20"/>
    </w:rPr>
  </w:style>
  <w:style w:type="paragraph" w:styleId="Revision">
    <w:name w:val="Revision"/>
    <w:hidden/>
    <w:uiPriority w:val="99"/>
    <w:semiHidden/>
    <w:rsid w:val="00400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5FF069C57E8438AB4890F85F60A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BC43-1EB6-45EA-8D18-6C590FE1C216}"/>
      </w:docPartPr>
      <w:docPartBody>
        <w:p w:rsidR="008E0CD0" w:rsidRDefault="00E45E37" w:rsidP="00E45E37">
          <w:pPr>
            <w:pStyle w:val="B5FF069C57E8438AB4890F85F60A397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94B7A"/>
    <w:rsid w:val="005A4BEB"/>
    <w:rsid w:val="006B5D61"/>
    <w:rsid w:val="00822C65"/>
    <w:rsid w:val="008E0CD0"/>
    <w:rsid w:val="009A7FB2"/>
    <w:rsid w:val="009C0E6C"/>
    <w:rsid w:val="00D21A9F"/>
    <w:rsid w:val="00E45E37"/>
    <w:rsid w:val="00E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E37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170FD59FB2046DF8C5A17F725066377">
    <w:name w:val="9170FD59FB2046DF8C5A17F725066377"/>
    <w:rsid w:val="006B5D61"/>
  </w:style>
  <w:style w:type="paragraph" w:customStyle="1" w:styleId="7B0E87A01A4E42B88D204CCA29DB7415">
    <w:name w:val="7B0E87A01A4E42B88D204CCA29DB7415"/>
    <w:rsid w:val="006B5D61"/>
  </w:style>
  <w:style w:type="paragraph" w:customStyle="1" w:styleId="275D7A7CA29D4E0AA431F18183656CB2">
    <w:name w:val="275D7A7CA29D4E0AA431F18183656CB2"/>
    <w:rsid w:val="006B5D61"/>
  </w:style>
  <w:style w:type="paragraph" w:customStyle="1" w:styleId="65D313B9915E433B8B2531046E67099A">
    <w:name w:val="65D313B9915E433B8B2531046E67099A"/>
    <w:rsid w:val="006B5D61"/>
  </w:style>
  <w:style w:type="paragraph" w:customStyle="1" w:styleId="64A692AC58CE4C61B9F812B73225FAF3">
    <w:name w:val="64A692AC58CE4C61B9F812B73225FAF3"/>
    <w:rsid w:val="006B5D61"/>
  </w:style>
  <w:style w:type="paragraph" w:customStyle="1" w:styleId="5C02D669800D42FEACC045AF767F7106">
    <w:name w:val="5C02D669800D42FEACC045AF767F7106"/>
    <w:rsid w:val="006B5D61"/>
  </w:style>
  <w:style w:type="paragraph" w:customStyle="1" w:styleId="55A0CADD01D646A1887ADA07D09B17DF">
    <w:name w:val="55A0CADD01D646A1887ADA07D09B17DF"/>
    <w:rsid w:val="006B5D61"/>
  </w:style>
  <w:style w:type="paragraph" w:customStyle="1" w:styleId="D3370821916A4F4DA9A050878641454C">
    <w:name w:val="D3370821916A4F4DA9A050878641454C"/>
    <w:rsid w:val="006B5D61"/>
  </w:style>
  <w:style w:type="paragraph" w:customStyle="1" w:styleId="C798CDC1593D44DCABA23DACBDA3FA22">
    <w:name w:val="C798CDC1593D44DCABA23DACBDA3FA22"/>
    <w:rsid w:val="006B5D61"/>
  </w:style>
  <w:style w:type="paragraph" w:customStyle="1" w:styleId="1003A0F3763749BF94D59DD34E088606">
    <w:name w:val="1003A0F3763749BF94D59DD34E088606"/>
    <w:rsid w:val="006B5D61"/>
  </w:style>
  <w:style w:type="paragraph" w:customStyle="1" w:styleId="D5A26E29E59A49538F5D73B307569A6C">
    <w:name w:val="D5A26E29E59A49538F5D73B307569A6C"/>
    <w:rsid w:val="006B5D61"/>
  </w:style>
  <w:style w:type="paragraph" w:customStyle="1" w:styleId="6C1D86A574C34D1484C5AE3B908C1FFC">
    <w:name w:val="6C1D86A574C34D1484C5AE3B908C1FFC"/>
    <w:rsid w:val="00E45E37"/>
  </w:style>
  <w:style w:type="paragraph" w:customStyle="1" w:styleId="B5FF069C57E8438AB4890F85F60A397F">
    <w:name w:val="B5FF069C57E8438AB4890F85F60A397F"/>
    <w:rsid w:val="00E45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BEA1F-F61F-4334-B52C-42A9FD1E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27ED5E-FEF3-4435-BE96-3D6207F8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CCCFCC0E.dotm</Template>
  <TotalTime>68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2019-11-28T02:21:00Z</dcterms:created>
  <dcterms:modified xsi:type="dcterms:W3CDTF">2020-01-15T03:21:00Z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