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6AC6E71" w14:textId="29CDF25A" w:rsidR="00BD499F" w:rsidRPr="004C23F4" w:rsidRDefault="00156547" w:rsidP="00B40C60">
          <w:pPr>
            <w:pStyle w:val="Heading1"/>
            <w:jc w:val="center"/>
            <w:rPr>
              <w:rFonts w:ascii="Arial" w:hAnsi="Arial" w:cs="Arial"/>
            </w:rPr>
          </w:pPr>
          <w:r w:rsidRPr="00156547">
            <w:rPr>
              <w:rFonts w:ascii="Arial" w:hAnsi="Arial" w:cs="Arial"/>
            </w:rPr>
            <w:t>Hydroxypropyl acrylate</w:t>
          </w:r>
          <w:r w:rsidR="00CF0794">
            <w:rPr>
              <w:rFonts w:ascii="Arial" w:hAnsi="Arial" w:cs="Arial"/>
            </w:rPr>
            <w:t xml:space="preserve"> (All Isomers)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4"/>
        <w:gridCol w:w="5052"/>
      </w:tblGrid>
      <w:tr w:rsidR="00F43AD5" w:rsidRPr="004C23F4" w14:paraId="14A29B6B" w14:textId="77777777" w:rsidTr="00B76A41">
        <w:trPr>
          <w:cantSplit/>
          <w:tblHeader/>
        </w:trPr>
        <w:tc>
          <w:tcPr>
            <w:tcW w:w="4077" w:type="dxa"/>
          </w:tcPr>
          <w:p w14:paraId="5015D52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53C080A" w14:textId="77777777" w:rsidR="00E42B18" w:rsidRDefault="00564560" w:rsidP="00B76A41">
            <w:pPr>
              <w:pStyle w:val="Tablefont"/>
            </w:pPr>
            <w:r w:rsidRPr="00564560">
              <w:t>25584-83-2</w:t>
            </w:r>
          </w:p>
          <w:p w14:paraId="709EBC16" w14:textId="0DBEC6DF" w:rsidR="00F43AD5" w:rsidRPr="00717D45" w:rsidRDefault="00E42B18" w:rsidP="00B76A41">
            <w:pPr>
              <w:pStyle w:val="Tablefont"/>
            </w:pPr>
            <w:r w:rsidRPr="00E42B18">
              <w:t>999-61-1</w:t>
            </w:r>
          </w:p>
        </w:tc>
      </w:tr>
      <w:tr w:rsidR="00F43AD5" w:rsidRPr="004C23F4" w14:paraId="77D59113" w14:textId="77777777" w:rsidTr="00B76A41">
        <w:trPr>
          <w:cantSplit/>
        </w:trPr>
        <w:tc>
          <w:tcPr>
            <w:tcW w:w="4077" w:type="dxa"/>
          </w:tcPr>
          <w:p w14:paraId="3D31226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D42F1FD" w14:textId="77777777" w:rsidR="00E42B18" w:rsidRDefault="00E42B18" w:rsidP="00B76A41">
            <w:pPr>
              <w:pStyle w:val="Tablefont"/>
              <w:rPr>
                <w:rFonts w:cs="Arial"/>
              </w:rPr>
            </w:pPr>
            <w:r w:rsidRPr="000A009F">
              <w:rPr>
                <w:rFonts w:cs="Arial"/>
              </w:rPr>
              <w:t>Hydroxypropyl acrylate</w:t>
            </w:r>
            <w:r>
              <w:rPr>
                <w:rFonts w:cs="Arial"/>
              </w:rPr>
              <w:t>:</w:t>
            </w:r>
          </w:p>
          <w:p w14:paraId="73C467C9" w14:textId="77777777" w:rsidR="00F43AD5" w:rsidRDefault="003559EA" w:rsidP="00B76A41">
            <w:pPr>
              <w:pStyle w:val="Tablefont"/>
            </w:pPr>
            <w:r>
              <w:t>P</w:t>
            </w:r>
            <w:r w:rsidRPr="003559EA">
              <w:t>ropanediol</w:t>
            </w:r>
            <w:r>
              <w:t>, h</w:t>
            </w:r>
            <w:r w:rsidRPr="003559EA">
              <w:t>ydroxypropylacrylat</w:t>
            </w:r>
            <w:r>
              <w:t xml:space="preserve">, </w:t>
            </w:r>
            <w:r w:rsidRPr="003559EA">
              <w:t>HPA</w:t>
            </w:r>
          </w:p>
          <w:p w14:paraId="119F3612" w14:textId="77777777" w:rsidR="00E42B18" w:rsidRDefault="00E42B18" w:rsidP="00B76A41">
            <w:pPr>
              <w:pStyle w:val="Tablefont"/>
            </w:pPr>
            <w:r w:rsidRPr="00E42B18">
              <w:t>2-hydroxypropyl acrylate</w:t>
            </w:r>
            <w:r>
              <w:t>:</w:t>
            </w:r>
          </w:p>
          <w:p w14:paraId="21027F2C" w14:textId="551292F5" w:rsidR="00D45D32" w:rsidRPr="00717D45" w:rsidRDefault="00D45D32" w:rsidP="00D45D32">
            <w:pPr>
              <w:pStyle w:val="Tablefont"/>
            </w:pPr>
            <w:r>
              <w:t>Acrylic acid, 2-hydroxypropyl ester, 1,2-propanediol, 1-acrylate, propylene glycol monoacrylate</w:t>
            </w:r>
          </w:p>
        </w:tc>
      </w:tr>
      <w:tr w:rsidR="00F43AD5" w:rsidRPr="004C23F4" w14:paraId="729F5195" w14:textId="77777777" w:rsidTr="00B76A41">
        <w:trPr>
          <w:cantSplit/>
        </w:trPr>
        <w:tc>
          <w:tcPr>
            <w:tcW w:w="4077" w:type="dxa"/>
          </w:tcPr>
          <w:p w14:paraId="572B7AC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A127F02" w14:textId="0BB8961C" w:rsidR="00F43AD5" w:rsidRPr="00717D45" w:rsidRDefault="00283799" w:rsidP="00B76A41">
            <w:pPr>
              <w:pStyle w:val="Tablefont"/>
            </w:pPr>
            <w:r>
              <w:t>C</w:t>
            </w:r>
            <w:r w:rsidRPr="00283799">
              <w:rPr>
                <w:vertAlign w:val="subscript"/>
              </w:rPr>
              <w:t>6</w:t>
            </w:r>
            <w:r>
              <w:t>H</w:t>
            </w:r>
            <w:r w:rsidRPr="00283799">
              <w:rPr>
                <w:vertAlign w:val="subscript"/>
              </w:rPr>
              <w:t>10</w:t>
            </w:r>
            <w:r>
              <w:t>O</w:t>
            </w:r>
            <w:r w:rsidRPr="00283799">
              <w:rPr>
                <w:vertAlign w:val="subscript"/>
              </w:rPr>
              <w:t>3</w:t>
            </w:r>
          </w:p>
        </w:tc>
      </w:tr>
      <w:tr w:rsidR="00F43AD5" w:rsidRPr="004C23F4" w14:paraId="542E58FF" w14:textId="77777777" w:rsidTr="00B76A41">
        <w:trPr>
          <w:cantSplit/>
        </w:trPr>
        <w:tc>
          <w:tcPr>
            <w:tcW w:w="4077" w:type="dxa"/>
          </w:tcPr>
          <w:p w14:paraId="6509A382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DD29F19" w14:textId="669A0EE3" w:rsidR="00F43AD5" w:rsidRPr="00B40C60" w:rsidRDefault="00564560" w:rsidP="00B76A41">
            <w:pPr>
              <w:pStyle w:val="Tablerowheading"/>
              <w:rPr>
                <w:b w:val="0"/>
              </w:rPr>
            </w:pPr>
            <w:r w:rsidRPr="00564560">
              <w:rPr>
                <w:b w:val="0"/>
              </w:rPr>
              <w:t>—</w:t>
            </w:r>
          </w:p>
        </w:tc>
      </w:tr>
    </w:tbl>
    <w:p w14:paraId="11192374" w14:textId="7A7C6DA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C4AF1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12287EFB" w14:textId="77777777" w:rsidTr="00ED4FF1">
        <w:trPr>
          <w:cantSplit/>
          <w:tblHeader/>
        </w:trPr>
        <w:tc>
          <w:tcPr>
            <w:tcW w:w="4005" w:type="dxa"/>
            <w:vAlign w:val="center"/>
          </w:tcPr>
          <w:p w14:paraId="0C71D37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5C92F4E" w14:textId="609E7D98" w:rsidR="002C7AFE" w:rsidRPr="00BC686B" w:rsidRDefault="00BC686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(2.8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62B833C3" w14:textId="77777777" w:rsidTr="00ED4FF1">
        <w:trPr>
          <w:cantSplit/>
        </w:trPr>
        <w:tc>
          <w:tcPr>
            <w:tcW w:w="4005" w:type="dxa"/>
            <w:vAlign w:val="center"/>
          </w:tcPr>
          <w:p w14:paraId="369C2D2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207C7C45" w14:textId="529F9E84" w:rsidR="002C7AFE" w:rsidRPr="00EB3D1B" w:rsidRDefault="00BC686B" w:rsidP="00017C82">
            <w:pPr>
              <w:pStyle w:val="Tablefont"/>
              <w:rPr>
                <w:b/>
              </w:rPr>
            </w:pPr>
            <w:r w:rsidRPr="00564560">
              <w:t>—</w:t>
            </w:r>
          </w:p>
        </w:tc>
      </w:tr>
      <w:tr w:rsidR="002C7AFE" w:rsidRPr="004C23F4" w14:paraId="34357365" w14:textId="77777777" w:rsidTr="00ED4FF1">
        <w:trPr>
          <w:cantSplit/>
        </w:trPr>
        <w:tc>
          <w:tcPr>
            <w:tcW w:w="4005" w:type="dxa"/>
            <w:vAlign w:val="center"/>
          </w:tcPr>
          <w:p w14:paraId="4FA6B1BB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8FD305E" w14:textId="283A6DC7" w:rsidR="002C7AFE" w:rsidRPr="00EB3D1B" w:rsidRDefault="00BC686B" w:rsidP="00017C82">
            <w:pPr>
              <w:pStyle w:val="Tablefont"/>
              <w:rPr>
                <w:b/>
              </w:rPr>
            </w:pPr>
            <w:r w:rsidRPr="00564560">
              <w:t>—</w:t>
            </w:r>
          </w:p>
        </w:tc>
      </w:tr>
      <w:tr w:rsidR="002C7AFE" w:rsidRPr="004C23F4" w14:paraId="5DF1E80F" w14:textId="77777777" w:rsidTr="00ED4FF1">
        <w:trPr>
          <w:cantSplit/>
        </w:trPr>
        <w:tc>
          <w:tcPr>
            <w:tcW w:w="4005" w:type="dxa"/>
          </w:tcPr>
          <w:p w14:paraId="0198BD17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B9AD533" w14:textId="3B045B72" w:rsidR="002C7AFE" w:rsidRPr="00EB3D1B" w:rsidRDefault="00BC686B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Sk., DSEN</w:t>
            </w:r>
          </w:p>
        </w:tc>
      </w:tr>
      <w:tr w:rsidR="002C7AFE" w:rsidRPr="004C23F4" w14:paraId="0B8BA93B" w14:textId="77777777" w:rsidTr="00ED4FF1">
        <w:trPr>
          <w:cantSplit/>
        </w:trPr>
        <w:tc>
          <w:tcPr>
            <w:tcW w:w="4005" w:type="dxa"/>
            <w:vAlign w:val="center"/>
          </w:tcPr>
          <w:p w14:paraId="2460674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21671B36" w14:textId="33445C4B" w:rsidR="002C7AFE" w:rsidRPr="00EB3D1B" w:rsidRDefault="00564560" w:rsidP="00017C82">
            <w:pPr>
              <w:pStyle w:val="Tablefont"/>
              <w:rPr>
                <w:b/>
              </w:rPr>
            </w:pPr>
            <w:r w:rsidRPr="00564560">
              <w:t>—</w:t>
            </w:r>
          </w:p>
        </w:tc>
      </w:tr>
      <w:tr w:rsidR="00ED4FF1" w:rsidRPr="004C23F4" w14:paraId="5C494707" w14:textId="77777777" w:rsidTr="006726E5">
        <w:trPr>
          <w:cantSplit/>
        </w:trPr>
        <w:tc>
          <w:tcPr>
            <w:tcW w:w="9026" w:type="dxa"/>
            <w:gridSpan w:val="2"/>
            <w:vAlign w:val="center"/>
          </w:tcPr>
          <w:p w14:paraId="6AABCFA1" w14:textId="4E3106AD" w:rsidR="00ED4FF1" w:rsidRPr="00EB3D1B" w:rsidRDefault="00ED4FF1" w:rsidP="00017C82">
            <w:pPr>
              <w:pStyle w:val="Tablefont"/>
              <w:rPr>
                <w:b/>
              </w:rPr>
            </w:pPr>
            <w:r w:rsidRPr="008610D0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2EA2E3B882A41919C95FE1EAA9FC3F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236B4D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4F784A3" w14:textId="086B9C29" w:rsidR="00865607" w:rsidRPr="004C23F4" w:rsidRDefault="00865607" w:rsidP="00865607">
      <w:pPr>
        <w:rPr>
          <w:rFonts w:cs="Arial"/>
        </w:rPr>
      </w:pPr>
      <w:r w:rsidRPr="00572776">
        <w:rPr>
          <w:rFonts w:cs="Arial"/>
        </w:rPr>
        <w:t xml:space="preserve">A TWA of </w:t>
      </w:r>
      <w:r w:rsidRPr="00572776">
        <w:t>0.5 ppm (2.8 mg/m</w:t>
      </w:r>
      <w:r w:rsidRPr="00572776">
        <w:rPr>
          <w:vertAlign w:val="superscript"/>
        </w:rPr>
        <w:t>3</w:t>
      </w:r>
      <w:r w:rsidRPr="00572776">
        <w:t xml:space="preserve">) </w:t>
      </w:r>
      <w:r w:rsidRPr="00572776">
        <w:rPr>
          <w:rFonts w:cs="Arial"/>
        </w:rPr>
        <w:t>is recommended to protect for</w:t>
      </w:r>
      <w:r w:rsidRPr="000A009F">
        <w:t xml:space="preserve"> </w:t>
      </w:r>
      <w:r>
        <w:t>eye, nasal and respiratory tract irritation</w:t>
      </w:r>
      <w:r>
        <w:rPr>
          <w:rFonts w:cs="Arial"/>
        </w:rPr>
        <w:t xml:space="preserve"> </w:t>
      </w:r>
      <w:r w:rsidRPr="00572776">
        <w:rPr>
          <w:rFonts w:cs="Arial"/>
        </w:rPr>
        <w:t>in exposed workers.</w:t>
      </w:r>
    </w:p>
    <w:p w14:paraId="068033C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F1F17F6" w14:textId="77777777" w:rsidR="00D572CE" w:rsidRDefault="00865607" w:rsidP="00865607">
      <w:r w:rsidRPr="000A009F">
        <w:rPr>
          <w:rFonts w:cs="Arial"/>
        </w:rPr>
        <w:t>Hydroxypropyl acrylate</w:t>
      </w:r>
      <w:r>
        <w:rPr>
          <w:rFonts w:cs="Arial"/>
        </w:rPr>
        <w:t xml:space="preserve"> and</w:t>
      </w:r>
      <w:r w:rsidR="00ED4FF1">
        <w:rPr>
          <w:rFonts w:cs="Arial"/>
        </w:rPr>
        <w:t xml:space="preserve"> its</w:t>
      </w:r>
      <w:r>
        <w:rPr>
          <w:rFonts w:cs="Arial"/>
        </w:rPr>
        <w:t xml:space="preserve"> isomers</w:t>
      </w:r>
      <w:r w:rsidRPr="000A009F">
        <w:rPr>
          <w:rFonts w:cs="Arial"/>
        </w:rPr>
        <w:t xml:space="preserve"> </w:t>
      </w:r>
      <w:r>
        <w:rPr>
          <w:rFonts w:cs="Arial"/>
        </w:rPr>
        <w:t>are</w:t>
      </w:r>
      <w:r w:rsidRPr="000A009F">
        <w:rPr>
          <w:rFonts w:cs="Arial"/>
        </w:rPr>
        <w:t xml:space="preserve"> used in the manufacture of thermosetting resin for surface coatings</w:t>
      </w:r>
      <w:r>
        <w:rPr>
          <w:rFonts w:cs="Arial"/>
        </w:rPr>
        <w:t>.</w:t>
      </w:r>
      <w:r w:rsidRPr="000A009F">
        <w:t xml:space="preserve"> </w:t>
      </w:r>
    </w:p>
    <w:p w14:paraId="7ACAB043" w14:textId="7F0A7C29" w:rsidR="00374FDE" w:rsidRDefault="00D572CE" w:rsidP="00865607">
      <w:pPr>
        <w:rPr>
          <w:rFonts w:cs="Arial"/>
        </w:rPr>
      </w:pPr>
      <w:r>
        <w:rPr>
          <w:rFonts w:cs="Arial"/>
        </w:rPr>
        <w:t>C</w:t>
      </w:r>
      <w:r w:rsidR="00865607" w:rsidRPr="00BB0AC3">
        <w:rPr>
          <w:rFonts w:cs="Arial"/>
        </w:rPr>
        <w:t xml:space="preserve">ritical effects </w:t>
      </w:r>
      <w:r>
        <w:rPr>
          <w:rFonts w:cs="Arial"/>
        </w:rPr>
        <w:t xml:space="preserve">of exposure </w:t>
      </w:r>
      <w:r w:rsidR="00865607" w:rsidRPr="00BB0AC3">
        <w:rPr>
          <w:rFonts w:cs="Arial"/>
        </w:rPr>
        <w:t>are eye, nasal and respiratory tract irritation</w:t>
      </w:r>
      <w:r w:rsidR="00865607">
        <w:rPr>
          <w:rFonts w:cs="Arial"/>
        </w:rPr>
        <w:t xml:space="preserve">. </w:t>
      </w:r>
    </w:p>
    <w:p w14:paraId="4027E482" w14:textId="2FF23FC8" w:rsidR="00865607" w:rsidRDefault="00374FDE" w:rsidP="00865607">
      <w:r>
        <w:rPr>
          <w:rFonts w:cs="Arial"/>
        </w:rPr>
        <w:t xml:space="preserve">Limited </w:t>
      </w:r>
      <w:r w:rsidR="00865607">
        <w:rPr>
          <w:rFonts w:cs="Arial"/>
        </w:rPr>
        <w:t>toxicological data in humans are available.</w:t>
      </w:r>
      <w:r w:rsidR="00865607">
        <w:rPr>
          <w:bCs/>
        </w:rPr>
        <w:t xml:space="preserve"> </w:t>
      </w:r>
      <w:r w:rsidR="00865607">
        <w:t xml:space="preserve">Symptoms </w:t>
      </w:r>
      <w:r w:rsidR="00741639">
        <w:t xml:space="preserve">of </w:t>
      </w:r>
      <w:r w:rsidR="00865607">
        <w:t xml:space="preserve">eye, nasal and </w:t>
      </w:r>
      <w:r w:rsidR="00865607" w:rsidRPr="00675BF7">
        <w:t>respiratory tract irritation</w:t>
      </w:r>
      <w:r w:rsidR="00741639">
        <w:t xml:space="preserve"> were observed at 5 ppm in a dog sub-chronic inhalation study</w:t>
      </w:r>
      <w:r w:rsidR="00865607">
        <w:t xml:space="preserve">. Non-specific histologic testicular changes were also noted </w:t>
      </w:r>
      <w:r w:rsidR="004B7ADB">
        <w:t xml:space="preserve">at this concentration </w:t>
      </w:r>
      <w:r w:rsidR="00865607">
        <w:t>(ACGIH, 2018; DFG,</w:t>
      </w:r>
      <w:r>
        <w:t xml:space="preserve"> </w:t>
      </w:r>
      <w:r w:rsidR="00865607">
        <w:t>1998; HCOTN, 2005)</w:t>
      </w:r>
      <w:r w:rsidR="00FE4EBE">
        <w:t>.</w:t>
      </w:r>
      <w:r w:rsidR="00D45D32">
        <w:t xml:space="preserve"> Using this same </w:t>
      </w:r>
      <w:r w:rsidR="004B7ADB">
        <w:t xml:space="preserve">sub-chronic </w:t>
      </w:r>
      <w:r w:rsidR="00D45D32">
        <w:t>study, primary agencies have assigned different occupational limits.</w:t>
      </w:r>
    </w:p>
    <w:p w14:paraId="7F4FC2D5" w14:textId="26420E80" w:rsidR="006639B4" w:rsidRPr="004C23F4" w:rsidRDefault="009D52CA" w:rsidP="00865607">
      <w:pPr>
        <w:rPr>
          <w:rFonts w:cs="Arial"/>
        </w:rPr>
      </w:pPr>
      <w:r>
        <w:t xml:space="preserve">ACGIH derived a </w:t>
      </w:r>
      <w:r w:rsidR="009C4AF1">
        <w:t>TLV</w:t>
      </w:r>
      <w:r>
        <w:t xml:space="preserve">-TWA of 0.5 ppm by seemingly dividing the </w:t>
      </w:r>
      <w:r w:rsidR="00741639">
        <w:rPr>
          <w:bCs/>
        </w:rPr>
        <w:t>concentration</w:t>
      </w:r>
      <w:r w:rsidR="00741639" w:rsidRPr="00BB0AC3">
        <w:rPr>
          <w:bCs/>
        </w:rPr>
        <w:t xml:space="preserve"> </w:t>
      </w:r>
      <w:r>
        <w:t xml:space="preserve">of 5 ppm by </w:t>
      </w:r>
      <w:r w:rsidR="00ED4FF1">
        <w:t>an uncertainty factor of ten</w:t>
      </w:r>
      <w:r w:rsidR="00D45D32">
        <w:t xml:space="preserve">. </w:t>
      </w:r>
      <w:r w:rsidR="00741639">
        <w:t>This concentration is</w:t>
      </w:r>
      <w:r w:rsidR="00865607">
        <w:t xml:space="preserve"> considered sufficiently low </w:t>
      </w:r>
      <w:r w:rsidR="009719EE">
        <w:t xml:space="preserve">and a TWA of 0.5 ppm is retained </w:t>
      </w:r>
      <w:r w:rsidR="00865607">
        <w:t>to protect for eye, nasal and respiratory tract irritation</w:t>
      </w:r>
      <w:r w:rsidR="00865607">
        <w:rPr>
          <w:rFonts w:cs="Arial"/>
        </w:rPr>
        <w:t xml:space="preserve"> </w:t>
      </w:r>
      <w:r w:rsidR="00865607">
        <w:t>effects and to protect for the potential for developmental effects.</w:t>
      </w:r>
      <w:r w:rsidR="00741639" w:rsidRPr="00741639">
        <w:t xml:space="preserve"> </w:t>
      </w:r>
    </w:p>
    <w:p w14:paraId="31F25CFE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1B5E6736" w14:textId="37F3711E" w:rsidR="00564560" w:rsidRPr="00564560" w:rsidRDefault="00564560" w:rsidP="00564560">
      <w:pPr>
        <w:rPr>
          <w:rFonts w:cs="Arial"/>
        </w:rPr>
      </w:pPr>
      <w:r w:rsidRPr="00564560">
        <w:rPr>
          <w:rFonts w:cs="Arial"/>
        </w:rPr>
        <w:t>Not classified as a carcinogen according to the Globally Harmonized System of</w:t>
      </w:r>
      <w:r w:rsidR="00BC686B">
        <w:rPr>
          <w:rFonts w:cs="Arial"/>
        </w:rPr>
        <w:t xml:space="preserve"> Classification and Labelling of</w:t>
      </w:r>
      <w:r w:rsidRPr="00564560">
        <w:rPr>
          <w:rFonts w:cs="Arial"/>
        </w:rPr>
        <w:t xml:space="preserve"> Chemicals (GHS). </w:t>
      </w:r>
    </w:p>
    <w:p w14:paraId="0FAA4588" w14:textId="00A017FA" w:rsidR="00564560" w:rsidRPr="00564560" w:rsidRDefault="00BC686B" w:rsidP="00564560">
      <w:pPr>
        <w:rPr>
          <w:rFonts w:cs="Arial"/>
        </w:rPr>
      </w:pPr>
      <w:r>
        <w:rPr>
          <w:rFonts w:cs="Arial"/>
        </w:rPr>
        <w:t>C</w:t>
      </w:r>
      <w:r w:rsidR="00564560" w:rsidRPr="00564560">
        <w:rPr>
          <w:rFonts w:cs="Arial"/>
        </w:rPr>
        <w:t>lassified as a skin</w:t>
      </w:r>
      <w:r>
        <w:rPr>
          <w:rFonts w:cs="Arial"/>
        </w:rPr>
        <w:t xml:space="preserve"> sensitiser but not a</w:t>
      </w:r>
      <w:r w:rsidR="00564560" w:rsidRPr="00564560">
        <w:rPr>
          <w:rFonts w:cs="Arial"/>
        </w:rPr>
        <w:t xml:space="preserve"> respiratory sensitiser according to the GHS.</w:t>
      </w:r>
    </w:p>
    <w:p w14:paraId="58265FE6" w14:textId="77777777" w:rsidR="00ED4FF1" w:rsidRPr="004C23F4" w:rsidRDefault="00ED4FF1" w:rsidP="00ED4FF1">
      <w:pPr>
        <w:rPr>
          <w:rFonts w:cs="Arial"/>
        </w:rPr>
      </w:pPr>
      <w:r w:rsidRPr="00E1583E">
        <w:rPr>
          <w:rFonts w:cs="Arial"/>
        </w:rPr>
        <w:t xml:space="preserve">A skin notation </w:t>
      </w:r>
      <w:r>
        <w:rPr>
          <w:rFonts w:cs="Arial"/>
        </w:rPr>
        <w:t xml:space="preserve">is </w:t>
      </w:r>
      <w:r w:rsidRPr="00E1583E">
        <w:rPr>
          <w:rFonts w:cs="Arial"/>
        </w:rPr>
        <w:t>recommended based on evidence suggesting potential dermal absorption and adverse systemic effects in animals.</w:t>
      </w:r>
    </w:p>
    <w:p w14:paraId="74D89D17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50F7AF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DECEFB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6C345A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5B5B3E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911FC61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C544CC6" w14:textId="02FDCDD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36DA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F0794">
                  <w:t>TWA: 0.5 ppm (2.8 mg/m</w:t>
                </w:r>
                <w:r w:rsidR="00CF0794">
                  <w:rPr>
                    <w:vertAlign w:val="superscript"/>
                  </w:rPr>
                  <w:t>3</w:t>
                </w:r>
                <w:r w:rsidR="00CF0794">
                  <w:t>)</w:t>
                </w:r>
              </w:sdtContent>
            </w:sdt>
          </w:p>
        </w:tc>
      </w:tr>
      <w:tr w:rsidR="00C978F0" w:rsidRPr="00DA352E" w14:paraId="4FBA1A1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20BF4C5" w14:textId="21DF23CD" w:rsidR="00C978F0" w:rsidRPr="00DA352E" w:rsidRDefault="00CF0794" w:rsidP="003365A5">
            <w:pPr>
              <w:pStyle w:val="Tabletextprimarysource"/>
            </w:pPr>
            <w:r>
              <w:t>TWA for 2-hydroxypropyl acrylate CAS 999-61-1</w:t>
            </w:r>
          </w:p>
        </w:tc>
      </w:tr>
      <w:tr w:rsidR="00C978F0" w:rsidRPr="00DA352E" w14:paraId="5B5A162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188776B" w14:textId="512562E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r w:rsidR="00CF0794">
              <w:t>2014</w:t>
            </w:r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ACGIH WES equivalent"/>
                    <w:tag w:val="ACGIH WES equivalent"/>
                    <w:id w:val="267664528"/>
                    <w:placeholder>
                      <w:docPart w:val="2100ED0B500A4B508F65999C5A165FDB"/>
                    </w:placeholder>
                  </w:sdtPr>
                  <w:sdtEndPr/>
                  <w:sdtContent>
                    <w:r w:rsidR="00CF0794">
                      <w:t>TLV-TWA: 0.5 ppm (2.8 mg/m</w:t>
                    </w:r>
                    <w:r w:rsidR="00CF0794" w:rsidRPr="001A2A3F">
                      <w:rPr>
                        <w:vertAlign w:val="superscript"/>
                      </w:rPr>
                      <w:t>3</w:t>
                    </w:r>
                    <w:r w:rsidR="00CF0794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4E8777D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F3A9768" w14:textId="1C8DA9FB" w:rsidR="00CF0794" w:rsidRDefault="00CF0794" w:rsidP="00CF0794">
            <w:pPr>
              <w:pStyle w:val="Tabletextprimarysource"/>
            </w:pPr>
            <w:r>
              <w:t>TLV-TWA recommended to minimise the risk of eye, nasal and respiratory tract irritation in exposed workers</w:t>
            </w:r>
            <w:r w:rsidR="00041A44">
              <w:t xml:space="preserve"> (no explanation on the derivation of TLV-TWA)</w:t>
            </w:r>
            <w:r>
              <w:t>.</w:t>
            </w:r>
          </w:p>
          <w:p w14:paraId="37776A67" w14:textId="1EC779ED" w:rsidR="00CF0794" w:rsidRDefault="00CF0794" w:rsidP="00CF0794">
            <w:pPr>
              <w:pStyle w:val="Tabletextprimarysource"/>
            </w:pPr>
            <w:r>
              <w:t>TLV-TWA for CAS number: 999-61-1 and 25584-83-2 (1-acrylate)</w:t>
            </w:r>
          </w:p>
          <w:p w14:paraId="55CF2B99" w14:textId="77777777" w:rsidR="00CF0794" w:rsidRDefault="00CF0794" w:rsidP="00CF0794">
            <w:pPr>
              <w:pStyle w:val="Tabletextprimarysource"/>
            </w:pPr>
            <w:r>
              <w:t>Summary of data:</w:t>
            </w:r>
          </w:p>
          <w:p w14:paraId="316F47FB" w14:textId="77777777" w:rsidR="00CF0794" w:rsidRDefault="00CF0794" w:rsidP="00CF079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152934C3" w14:textId="3E1A3BB1" w:rsidR="00CF0794" w:rsidRDefault="00CF0794" w:rsidP="00CF0794">
            <w:pPr>
              <w:pStyle w:val="ListBullet"/>
              <w:spacing w:before="60" w:after="60"/>
              <w:ind w:left="720"/>
              <w:contextualSpacing w:val="0"/>
            </w:pPr>
            <w:r>
              <w:t>Contact allergy in workers reported in related methyl acrylates which ar</w:t>
            </w:r>
            <w:r w:rsidR="00ED4FF1">
              <w:t>e generally less potent sensitis</w:t>
            </w:r>
            <w:r>
              <w:t>ers than acrylates</w:t>
            </w:r>
            <w:r w:rsidR="00ED4FF1">
              <w:t>.</w:t>
            </w:r>
          </w:p>
          <w:p w14:paraId="68D9E8BD" w14:textId="77777777" w:rsidR="00CF0794" w:rsidRDefault="00CF0794" w:rsidP="00CF079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3B84BFF8" w14:textId="77777777" w:rsidR="00CF0794" w:rsidRDefault="00CF0794" w:rsidP="00CF0794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693CC2">
              <w:rPr>
                <w:vertAlign w:val="subscript"/>
              </w:rPr>
              <w:t>50</w:t>
            </w:r>
            <w:r>
              <w:t>: 170–250 mg/kg (rabbits, dermal)</w:t>
            </w:r>
          </w:p>
          <w:p w14:paraId="3F1EB749" w14:textId="3F64CF14" w:rsidR="00CF0794" w:rsidRDefault="00CF0794" w:rsidP="00CF0794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NOEL: </w:t>
            </w:r>
            <w:r w:rsidR="000945F9">
              <w:rPr>
                <w:rFonts w:cs="Arial"/>
              </w:rPr>
              <w:t>≤</w:t>
            </w:r>
            <w:r>
              <w:t>5 ppm (dogs, rabbits, rats, 6 h/d, 5 d/wk, 20–21 d,</w:t>
            </w:r>
            <w:r w:rsidR="00F374B2">
              <w:t xml:space="preserve"> </w:t>
            </w:r>
            <w:r>
              <w:t xml:space="preserve">inhalation) symptoms included eye, nasal, </w:t>
            </w:r>
            <w:r w:rsidRPr="00675BF7">
              <w:t>respiratory tract irritation</w:t>
            </w:r>
            <w:r>
              <w:t xml:space="preserve"> and histologic testicular changes. No effect was observed on body weight, hematologic, clinical chemistry and urinalysis parameters</w:t>
            </w:r>
          </w:p>
          <w:p w14:paraId="3E447F7E" w14:textId="22DDFA28" w:rsidR="00CF0794" w:rsidRDefault="00ED4FF1" w:rsidP="00CF0794">
            <w:pPr>
              <w:pStyle w:val="ListBullet"/>
              <w:spacing w:before="60" w:after="60"/>
              <w:ind w:left="720"/>
              <w:contextualSpacing w:val="0"/>
            </w:pPr>
            <w:r>
              <w:t>Based on a reportedly wea</w:t>
            </w:r>
            <w:r w:rsidR="00CF0794">
              <w:t>k skin sensitisation potential in anima</w:t>
            </w:r>
            <w:r>
              <w:t>ls, classified as a skin sensitis</w:t>
            </w:r>
            <w:r w:rsidR="00CF0794">
              <w:t>er.</w:t>
            </w:r>
          </w:p>
          <w:p w14:paraId="553E7F73" w14:textId="77777777" w:rsidR="00C978F0" w:rsidRDefault="00CF0794" w:rsidP="00CF0794">
            <w:pPr>
              <w:pStyle w:val="Tabletextprimarysource"/>
            </w:pPr>
            <w:r w:rsidRPr="00DA4C2D">
              <w:t xml:space="preserve">Insufficient data to recommend a </w:t>
            </w:r>
            <w:r>
              <w:t>carcinogen</w:t>
            </w:r>
            <w:r w:rsidRPr="00DA4C2D">
              <w:t xml:space="preserve"> notation</w:t>
            </w:r>
            <w:r>
              <w:t>.</w:t>
            </w:r>
          </w:p>
          <w:p w14:paraId="2A104DDA" w14:textId="75D3B11C" w:rsidR="004368B1" w:rsidRPr="00DA352E" w:rsidRDefault="004368B1" w:rsidP="00CF0794">
            <w:pPr>
              <w:pStyle w:val="Tabletextprimarysource"/>
            </w:pPr>
          </w:p>
        </w:tc>
      </w:tr>
      <w:tr w:rsidR="00C978F0" w:rsidRPr="00DA352E" w14:paraId="7B25D20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E0C5BAD" w14:textId="129C2B1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83799">
                  <w:t>1998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776DD">
                  <w:t xml:space="preserve">MAK: </w:t>
                </w:r>
                <w:r w:rsidR="003B494B">
                  <w:t>5 ppm</w:t>
                </w:r>
              </w:sdtContent>
            </w:sdt>
          </w:p>
        </w:tc>
      </w:tr>
      <w:tr w:rsidR="00C978F0" w:rsidRPr="00DA352E" w14:paraId="3821FF7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E67558" w14:textId="732ACEB4" w:rsidR="00C978F0" w:rsidRDefault="003B494B" w:rsidP="003365A5">
            <w:pPr>
              <w:pStyle w:val="Tabletextprimarysource"/>
            </w:pPr>
            <w:r>
              <w:t xml:space="preserve">No scientifically </w:t>
            </w:r>
            <w:r w:rsidR="0013733B">
              <w:t xml:space="preserve">justifiable </w:t>
            </w:r>
            <w:r>
              <w:t xml:space="preserve">MAK </w:t>
            </w:r>
            <w:r w:rsidR="00041A44">
              <w:t>for h</w:t>
            </w:r>
            <w:r w:rsidR="00041A44" w:rsidRPr="006776DD">
              <w:t>ydroxypropyl acrylate (all isomers)</w:t>
            </w:r>
            <w:r w:rsidR="00041A44">
              <w:t xml:space="preserve"> </w:t>
            </w:r>
            <w:r>
              <w:t>able to be derived due to the lack of robust toxicological data.</w:t>
            </w:r>
          </w:p>
          <w:p w14:paraId="3E0B0EFC" w14:textId="7518F3CB" w:rsidR="003B494B" w:rsidRDefault="003B494B" w:rsidP="003365A5">
            <w:pPr>
              <w:pStyle w:val="Tabletextprimarysource"/>
            </w:pPr>
            <w:r>
              <w:t>Summary of information:</w:t>
            </w:r>
          </w:p>
          <w:p w14:paraId="38A1BDC9" w14:textId="6A72D3C7" w:rsidR="003B494B" w:rsidRDefault="003B494B" w:rsidP="00D45D32">
            <w:pPr>
              <w:pStyle w:val="ListBullet"/>
              <w:tabs>
                <w:tab w:val="clear" w:pos="360"/>
              </w:tabs>
              <w:spacing w:before="60" w:after="60"/>
              <w:ind w:left="726" w:hanging="357"/>
              <w:contextualSpacing w:val="0"/>
            </w:pPr>
            <w:r>
              <w:t xml:space="preserve">Skin sensitisation is the only known adverse effect identified in humans; </w:t>
            </w:r>
            <w:r w:rsidR="00E20681">
              <w:t xml:space="preserve">case reports of contact dermatitis after occupational exposure; </w:t>
            </w:r>
            <w:r>
              <w:t>positive in patch tests</w:t>
            </w:r>
            <w:r w:rsidR="00ED4FF1">
              <w:t>.</w:t>
            </w:r>
          </w:p>
          <w:p w14:paraId="1CA2E8A6" w14:textId="77777777" w:rsidR="003B494B" w:rsidRDefault="003B494B" w:rsidP="003B494B">
            <w:pPr>
              <w:pStyle w:val="Tabletextprimarysource"/>
            </w:pPr>
            <w:r>
              <w:t>Animal data:</w:t>
            </w:r>
          </w:p>
          <w:p w14:paraId="0B33A5AA" w14:textId="77777777" w:rsidR="00E20681" w:rsidRDefault="006776DD" w:rsidP="00D45D32">
            <w:pPr>
              <w:pStyle w:val="ListBullet"/>
              <w:spacing w:before="60" w:after="60"/>
              <w:ind w:left="726" w:hanging="357"/>
              <w:contextualSpacing w:val="0"/>
            </w:pPr>
            <w:r>
              <w:t>Sub-chronic</w:t>
            </w:r>
            <w:r w:rsidR="003B494B">
              <w:t xml:space="preserve"> inhalation study</w:t>
            </w:r>
            <w:r w:rsidR="00E20681">
              <w:t xml:space="preserve"> with dogs, rabbits, rats and mice; slight irritation at 5 ppm</w:t>
            </w:r>
            <w:r>
              <w:t>;</w:t>
            </w:r>
            <w:r w:rsidR="00E20681">
              <w:t xml:space="preserve"> lowest concentration tested</w:t>
            </w:r>
            <w:r>
              <w:t>; same as ACGIH (2018)</w:t>
            </w:r>
            <w:r w:rsidR="00E20681">
              <w:t>.</w:t>
            </w:r>
          </w:p>
          <w:p w14:paraId="74F6B8F2" w14:textId="7FA22A09" w:rsidR="0036709A" w:rsidRPr="00DA352E" w:rsidRDefault="0036709A" w:rsidP="00D45D32">
            <w:pPr>
              <w:pStyle w:val="ListBullet"/>
              <w:numPr>
                <w:ilvl w:val="0"/>
                <w:numId w:val="0"/>
              </w:numPr>
              <w:spacing w:before="60" w:after="60"/>
              <w:ind w:left="726"/>
              <w:contextualSpacing w:val="0"/>
            </w:pPr>
          </w:p>
        </w:tc>
      </w:tr>
      <w:tr w:rsidR="00C978F0" w:rsidRPr="00DA352E" w14:paraId="1AB1A41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B536E0D" w14:textId="260C56C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8379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83799">
                  <w:t>NA</w:t>
                </w:r>
              </w:sdtContent>
            </w:sdt>
          </w:p>
        </w:tc>
      </w:tr>
      <w:tr w:rsidR="00C978F0" w:rsidRPr="00DA352E" w14:paraId="2F88467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BEFF49F" w14:textId="12F68183" w:rsidR="00C978F0" w:rsidRPr="00DA352E" w:rsidRDefault="00283799" w:rsidP="003365A5">
            <w:pPr>
              <w:pStyle w:val="Tabletextprimarysource"/>
            </w:pPr>
            <w:r>
              <w:t>No report</w:t>
            </w:r>
            <w:r w:rsidR="00ED4FF1">
              <w:t>.</w:t>
            </w:r>
          </w:p>
        </w:tc>
      </w:tr>
      <w:tr w:rsidR="00DA352E" w:rsidRPr="00DA352E" w14:paraId="0105AF1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A0305E4" w14:textId="448DB4C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8379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283799">
                  <w:t>NA</w:t>
                </w:r>
              </w:sdtContent>
            </w:sdt>
          </w:p>
        </w:tc>
      </w:tr>
      <w:tr w:rsidR="00DA352E" w:rsidRPr="00DA352E" w14:paraId="5C16897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21A7565" w14:textId="4B9E2571" w:rsidR="00DA352E" w:rsidRPr="00DA352E" w:rsidRDefault="00283799" w:rsidP="003365A5">
            <w:pPr>
              <w:pStyle w:val="Tabletextprimarysource"/>
            </w:pPr>
            <w:r>
              <w:t>No report</w:t>
            </w:r>
            <w:r w:rsidR="00ED4FF1">
              <w:t>.</w:t>
            </w:r>
          </w:p>
        </w:tc>
      </w:tr>
      <w:tr w:rsidR="00DA352E" w:rsidRPr="00DA352E" w14:paraId="0E16157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7A3B2FA" w14:textId="23D0C8E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B494B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6776DD">
                  <w:t xml:space="preserve">TWA: 3 </w:t>
                </w:r>
                <w:r w:rsidR="003B494B">
                  <w:t>mg/m</w:t>
                </w:r>
                <w:r w:rsidR="003B494B">
                  <w:rPr>
                    <w:vertAlign w:val="superscript"/>
                  </w:rPr>
                  <w:t>3</w:t>
                </w:r>
                <w:r w:rsidR="003B494B">
                  <w:t xml:space="preserve"> (0.2 ppm)</w:t>
                </w:r>
              </w:sdtContent>
            </w:sdt>
          </w:p>
        </w:tc>
      </w:tr>
      <w:tr w:rsidR="00DA352E" w:rsidRPr="00DA352E" w14:paraId="26B4356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3F4C70E" w14:textId="7C299AA2" w:rsidR="00DA352E" w:rsidRDefault="006776DD" w:rsidP="003365A5">
            <w:pPr>
              <w:pStyle w:val="Tabletextprimarysource"/>
            </w:pPr>
            <w:r>
              <w:t xml:space="preserve">Current administrative </w:t>
            </w:r>
            <w:r w:rsidR="00E20681">
              <w:t>TWA recommended to protect for conjunctivitis and upper and lower respiratory tract effects.</w:t>
            </w:r>
          </w:p>
          <w:p w14:paraId="0FC56D59" w14:textId="6552C513" w:rsidR="006776DD" w:rsidRDefault="006776DD" w:rsidP="006776DD">
            <w:pPr>
              <w:pStyle w:val="Tabletextprimarysource"/>
            </w:pPr>
            <w:r w:rsidRPr="00FE4663">
              <w:t xml:space="preserve">The committee recommends a </w:t>
            </w:r>
            <w:r w:rsidR="00DF5CBB">
              <w:t>TWA</w:t>
            </w:r>
            <w:r w:rsidR="00DF5CBB" w:rsidRPr="00FE4663">
              <w:t xml:space="preserve"> of 1 mg/m</w:t>
            </w:r>
            <w:r w:rsidR="00DF5CBB" w:rsidRPr="00FE4663">
              <w:rPr>
                <w:vertAlign w:val="superscript"/>
              </w:rPr>
              <w:t>3</w:t>
            </w:r>
            <w:r w:rsidR="00DF5CBB">
              <w:t xml:space="preserve"> (0.2 ppm) as a </w:t>
            </w:r>
            <w:r w:rsidRPr="00FE4663">
              <w:t xml:space="preserve">health-based </w:t>
            </w:r>
            <w:r w:rsidR="00ED4FF1">
              <w:t>OEL</w:t>
            </w:r>
            <w:r w:rsidRPr="00FE4663">
              <w:t xml:space="preserve"> for hydroxypropyl acrylate (all isomers)</w:t>
            </w:r>
            <w:r>
              <w:t xml:space="preserve">. </w:t>
            </w:r>
          </w:p>
          <w:p w14:paraId="0F934B18" w14:textId="7150EBE5" w:rsidR="00E20681" w:rsidRDefault="00E20681" w:rsidP="003365A5">
            <w:pPr>
              <w:pStyle w:val="Tabletextprimarysource"/>
            </w:pPr>
            <w:r>
              <w:t>Summary of additional data:</w:t>
            </w:r>
          </w:p>
          <w:p w14:paraId="48769C17" w14:textId="40E88BE8" w:rsidR="00ED4FF1" w:rsidRDefault="00ED4FF1" w:rsidP="003365A5">
            <w:pPr>
              <w:pStyle w:val="Tabletextprimarysource"/>
            </w:pPr>
            <w:r>
              <w:t>Human data:</w:t>
            </w:r>
          </w:p>
          <w:p w14:paraId="3DB8C6DF" w14:textId="676D91D8" w:rsidR="00E20681" w:rsidRDefault="00E20681" w:rsidP="00D45D32">
            <w:pPr>
              <w:pStyle w:val="ListBullet"/>
              <w:spacing w:before="60" w:after="60"/>
              <w:ind w:left="726" w:hanging="357"/>
              <w:contextualSpacing w:val="0"/>
            </w:pPr>
            <w:r>
              <w:t>In humans: patch-test reports indicating hydroxypropyl acrylate and isomers are sensitising to the skin</w:t>
            </w:r>
            <w:r w:rsidR="00ED4FF1">
              <w:t>.</w:t>
            </w:r>
          </w:p>
          <w:p w14:paraId="357E8852" w14:textId="5F872013" w:rsidR="00ED4FF1" w:rsidRDefault="00ED4FF1" w:rsidP="00ED4FF1">
            <w:pPr>
              <w:pStyle w:val="Tabletextprimarysource"/>
            </w:pPr>
            <w:r>
              <w:t>Animal data:</w:t>
            </w:r>
          </w:p>
          <w:p w14:paraId="460782BD" w14:textId="335F5AE5" w:rsidR="006776DD" w:rsidRPr="006776DD" w:rsidRDefault="006776DD" w:rsidP="00D45D32">
            <w:pPr>
              <w:pStyle w:val="ListBullet"/>
              <w:spacing w:before="60" w:after="60"/>
              <w:ind w:left="726" w:hanging="357"/>
              <w:contextualSpacing w:val="0"/>
            </w:pPr>
            <w:r w:rsidRPr="006776DD">
              <w:t>In a developmental toxicity study exposure to 1, 5 and 10 ppm (rats, gestation day 6–20, inhalation) produced a maternal toxicity NOAEL of 1 ppm (5.3 mg/m</w:t>
            </w:r>
            <w:r w:rsidRPr="006776DD">
              <w:rPr>
                <w:vertAlign w:val="superscript"/>
              </w:rPr>
              <w:t>3</w:t>
            </w:r>
            <w:r w:rsidRPr="006776DD">
              <w:t>) and a developmental toxicity NOAEL of 10 ppm (53 mg/m</w:t>
            </w:r>
            <w:r w:rsidRPr="006776DD">
              <w:rPr>
                <w:vertAlign w:val="superscript"/>
              </w:rPr>
              <w:t>3</w:t>
            </w:r>
            <w:r w:rsidRPr="006776DD">
              <w:t>), study involved a vaporised mixture of unknown hydroxypropyl acrylate isomers</w:t>
            </w:r>
          </w:p>
          <w:p w14:paraId="02BB1044" w14:textId="77777777" w:rsidR="00F374B2" w:rsidRDefault="006776DD" w:rsidP="00D45D32">
            <w:pPr>
              <w:pStyle w:val="ListBullet"/>
              <w:spacing w:before="60" w:after="60"/>
              <w:ind w:left="726" w:hanging="357"/>
              <w:contextualSpacing w:val="0"/>
            </w:pPr>
            <w:r>
              <w:t>LOAEL of 5 ppm (27 mg/m</w:t>
            </w:r>
            <w:r>
              <w:rPr>
                <w:vertAlign w:val="superscript"/>
              </w:rPr>
              <w:t>3</w:t>
            </w:r>
            <w:r>
              <w:t>); sub-chronic inhalation study with dogs, rabbits, rats and mice; same as ACGIH (2018)</w:t>
            </w:r>
          </w:p>
          <w:p w14:paraId="004308C6" w14:textId="36F492F4" w:rsidR="00E20681" w:rsidRPr="00DA352E" w:rsidRDefault="00E20681" w:rsidP="004B7AD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6A72517E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5232AE14" w14:textId="6456B965" w:rsidR="007E2A4B" w:rsidRDefault="00ED4FF1">
      <w:r>
        <w:t>NIL</w:t>
      </w:r>
      <w:r w:rsidR="00FE4EBE">
        <w:t>.</w:t>
      </w:r>
    </w:p>
    <w:bookmarkEnd w:id="0"/>
    <w:p w14:paraId="7D4D1133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01B248D" w14:textId="77777777" w:rsidTr="006776DD">
        <w:trPr>
          <w:trHeight w:val="454"/>
          <w:tblHeader/>
        </w:trPr>
        <w:tc>
          <w:tcPr>
            <w:tcW w:w="6597" w:type="dxa"/>
            <w:vAlign w:val="center"/>
          </w:tcPr>
          <w:p w14:paraId="1099CCD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754ED29" w14:textId="0E7B58BC" w:rsidR="002E0D61" w:rsidRDefault="006776D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1B9F8E0" w14:textId="77777777" w:rsidTr="006776DD">
        <w:trPr>
          <w:trHeight w:val="454"/>
        </w:trPr>
        <w:tc>
          <w:tcPr>
            <w:tcW w:w="6597" w:type="dxa"/>
            <w:vAlign w:val="center"/>
          </w:tcPr>
          <w:p w14:paraId="7C55E30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5F27688" w14:textId="3603E082" w:rsidR="008A36CF" w:rsidRDefault="006776D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4AE9A3D" w14:textId="77777777" w:rsidTr="006776D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168D8F6E" w14:textId="53D24764" w:rsidR="008A36CF" w:rsidRPr="006901A2" w:rsidRDefault="006776DD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4FC4319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2BEFC7A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8BB7FE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8CA2C9A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F1DE3D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913FEB0" w14:textId="77777777" w:rsidTr="00812887">
        <w:trPr>
          <w:cantSplit/>
        </w:trPr>
        <w:tc>
          <w:tcPr>
            <w:tcW w:w="3227" w:type="dxa"/>
          </w:tcPr>
          <w:p w14:paraId="7C26D36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888F460" w14:textId="36EE668C" w:rsidR="00687890" w:rsidRPr="00DD2F9B" w:rsidRDefault="00ED4FF1" w:rsidP="00DD2F9B">
            <w:pPr>
              <w:pStyle w:val="Tablefont"/>
            </w:pPr>
            <w:r w:rsidRPr="002F33D5">
              <w:t>Skin</w:t>
            </w:r>
            <w:r>
              <w:t xml:space="preserve">, </w:t>
            </w:r>
            <w:r w:rsidRPr="002F33D5">
              <w:t>Sen</w:t>
            </w:r>
            <w:r>
              <w:t xml:space="preserve"> (</w:t>
            </w:r>
            <w:r w:rsidRPr="00ED4FF1">
              <w:rPr>
                <w:i/>
              </w:rPr>
              <w:t>2-hydroxypropyl acrylate</w:t>
            </w:r>
            <w:r>
              <w:t>)</w:t>
            </w:r>
          </w:p>
        </w:tc>
      </w:tr>
      <w:tr w:rsidR="007925F0" w:rsidRPr="004C23F4" w14:paraId="5B78522C" w14:textId="77777777" w:rsidTr="00812887">
        <w:trPr>
          <w:cantSplit/>
        </w:trPr>
        <w:tc>
          <w:tcPr>
            <w:tcW w:w="3227" w:type="dxa"/>
          </w:tcPr>
          <w:p w14:paraId="4F1E6A7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CE86BB1" w14:textId="7129DB68" w:rsidR="007925F0" w:rsidRPr="00DD2F9B" w:rsidRDefault="00283799" w:rsidP="00DD2F9B">
            <w:pPr>
              <w:pStyle w:val="Tablefont"/>
            </w:pPr>
            <w:r w:rsidRPr="00283799">
              <w:t>Skin sensitisation – category 1</w:t>
            </w:r>
          </w:p>
        </w:tc>
      </w:tr>
      <w:tr w:rsidR="00AF483F" w:rsidRPr="004C23F4" w14:paraId="113E2ACF" w14:textId="77777777" w:rsidTr="00812887">
        <w:trPr>
          <w:cantSplit/>
        </w:trPr>
        <w:tc>
          <w:tcPr>
            <w:tcW w:w="3227" w:type="dxa"/>
          </w:tcPr>
          <w:p w14:paraId="31F538E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794C45F" w14:textId="69000306" w:rsidR="00AF483F" w:rsidRPr="00DD2F9B" w:rsidRDefault="0028379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A2919FE" w14:textId="77777777" w:rsidTr="00812887">
        <w:trPr>
          <w:cantSplit/>
        </w:trPr>
        <w:tc>
          <w:tcPr>
            <w:tcW w:w="3227" w:type="dxa"/>
          </w:tcPr>
          <w:p w14:paraId="18FD06D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DFB3B92" w14:textId="41A84ADC" w:rsidR="00687890" w:rsidRPr="00DD2F9B" w:rsidRDefault="0028379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6F36A02" w14:textId="77777777" w:rsidTr="00812887">
        <w:trPr>
          <w:cantSplit/>
        </w:trPr>
        <w:tc>
          <w:tcPr>
            <w:tcW w:w="3227" w:type="dxa"/>
          </w:tcPr>
          <w:p w14:paraId="45D709D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5A0DAB6" w14:textId="0B0A34D9" w:rsidR="00E41A26" w:rsidRPr="00DD2F9B" w:rsidRDefault="00283799" w:rsidP="00DD2F9B">
            <w:pPr>
              <w:pStyle w:val="Tablefont"/>
            </w:pPr>
            <w:r w:rsidRPr="00283799">
              <w:t>Skin Sens. 1</w:t>
            </w:r>
          </w:p>
        </w:tc>
      </w:tr>
      <w:tr w:rsidR="002E0D61" w:rsidRPr="004C23F4" w14:paraId="1C94CE7A" w14:textId="77777777" w:rsidTr="00812887">
        <w:trPr>
          <w:cantSplit/>
        </w:trPr>
        <w:tc>
          <w:tcPr>
            <w:tcW w:w="3227" w:type="dxa"/>
          </w:tcPr>
          <w:p w14:paraId="2336AC2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3778E25" w14:textId="44146766" w:rsidR="002E0D61" w:rsidRPr="00DD2F9B" w:rsidRDefault="00ED4FF1" w:rsidP="00DD2F9B">
            <w:pPr>
              <w:pStyle w:val="Tablefont"/>
            </w:pPr>
            <w:r>
              <w:t>Sk, DSEN</w:t>
            </w:r>
          </w:p>
        </w:tc>
      </w:tr>
      <w:tr w:rsidR="002E0D61" w:rsidRPr="004C23F4" w14:paraId="117B0AC1" w14:textId="77777777" w:rsidTr="00812887">
        <w:trPr>
          <w:cantSplit/>
        </w:trPr>
        <w:tc>
          <w:tcPr>
            <w:tcW w:w="3227" w:type="dxa"/>
          </w:tcPr>
          <w:p w14:paraId="13C1D82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E8EA5CB" w14:textId="28BFCA10" w:rsidR="002E0D61" w:rsidRPr="00DD2F9B" w:rsidRDefault="00283799" w:rsidP="00DD2F9B">
            <w:pPr>
              <w:pStyle w:val="Tablefont"/>
            </w:pPr>
            <w:r w:rsidRPr="00283799">
              <w:t>Sh (dermal sensitiser)</w:t>
            </w:r>
          </w:p>
        </w:tc>
      </w:tr>
      <w:tr w:rsidR="002E0D61" w:rsidRPr="004C23F4" w14:paraId="6C7935E9" w14:textId="77777777" w:rsidTr="00812887">
        <w:trPr>
          <w:cantSplit/>
        </w:trPr>
        <w:tc>
          <w:tcPr>
            <w:tcW w:w="3227" w:type="dxa"/>
          </w:tcPr>
          <w:p w14:paraId="385855D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FE12C9C" w14:textId="0DF552C0" w:rsidR="002E0D61" w:rsidRPr="00DD2F9B" w:rsidRDefault="0028379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EBDE248" w14:textId="77777777" w:rsidTr="00812887">
        <w:trPr>
          <w:cantSplit/>
        </w:trPr>
        <w:tc>
          <w:tcPr>
            <w:tcW w:w="3227" w:type="dxa"/>
          </w:tcPr>
          <w:p w14:paraId="0116124D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6C8C1C1" w14:textId="2E9F7E49" w:rsidR="002E0D61" w:rsidRPr="00DD2F9B" w:rsidRDefault="0028379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2B3C1E4" w14:textId="77777777" w:rsidTr="00812887">
        <w:trPr>
          <w:cantSplit/>
        </w:trPr>
        <w:tc>
          <w:tcPr>
            <w:tcW w:w="3227" w:type="dxa"/>
          </w:tcPr>
          <w:p w14:paraId="759EA8F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2C3F5A6" w14:textId="4C5680A1" w:rsidR="00386093" w:rsidRPr="00DD2F9B" w:rsidRDefault="0028379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237FD92" w14:textId="77777777" w:rsidTr="00812887">
        <w:trPr>
          <w:cantSplit/>
        </w:trPr>
        <w:tc>
          <w:tcPr>
            <w:tcW w:w="3227" w:type="dxa"/>
          </w:tcPr>
          <w:p w14:paraId="1522007A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54790815" w14:textId="04839398" w:rsidR="00386093" w:rsidRPr="00DD2F9B" w:rsidRDefault="00ED4FF1" w:rsidP="00D87570">
            <w:pPr>
              <w:pStyle w:val="Tablefont"/>
              <w:keepNext/>
            </w:pPr>
            <w:r w:rsidRPr="002F33D5">
              <w:t>SK:SYS</w:t>
            </w:r>
            <w:r>
              <w:t xml:space="preserve">, </w:t>
            </w:r>
            <w:r w:rsidRPr="002F33D5">
              <w:t>SK:SEN</w:t>
            </w:r>
            <w:r>
              <w:t xml:space="preserve"> (</w:t>
            </w:r>
            <w:r w:rsidRPr="00ED4FF1">
              <w:rPr>
                <w:i/>
              </w:rPr>
              <w:t>2-hydroxypropyl acrylate</w:t>
            </w:r>
            <w:r>
              <w:t>)</w:t>
            </w:r>
          </w:p>
        </w:tc>
      </w:tr>
    </w:tbl>
    <w:bookmarkEnd w:id="2"/>
    <w:p w14:paraId="7907B21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748E7D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C71BD8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2F2ECC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59BA78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765"/>
              <w:gridCol w:w="900"/>
              <w:gridCol w:w="900"/>
              <w:gridCol w:w="3245"/>
            </w:tblGrid>
            <w:tr w:rsidR="00ED4FF1" w:rsidRPr="003D1CEF" w14:paraId="59CD6654" w14:textId="77777777" w:rsidTr="00F2233E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BEDC2E" w14:textId="77777777" w:rsidR="00ED4FF1" w:rsidRPr="003D1CEF" w:rsidRDefault="00ED4FF1" w:rsidP="00ED4F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1119EA4" w14:textId="344333CF" w:rsidR="00ED4FF1" w:rsidRPr="003D1CEF" w:rsidRDefault="00ED4FF1" w:rsidP="00ED4F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FFB4F6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CE061D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D4FF1" w:rsidRPr="003D1CEF" w14:paraId="3A3A97DE" w14:textId="77777777" w:rsidTr="00F374A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DB9A61" w14:textId="77777777" w:rsidR="00ED4FF1" w:rsidRPr="003D1CEF" w:rsidRDefault="00ED4FF1" w:rsidP="00ED4F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EBE4A5C" w14:textId="77777777" w:rsidR="00ED4FF1" w:rsidRPr="003D1CEF" w:rsidRDefault="00ED4FF1" w:rsidP="00ED4F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37A46E" w14:textId="77777777" w:rsidR="00ED4FF1" w:rsidRPr="003D1CEF" w:rsidRDefault="00ED4FF1" w:rsidP="00ED4F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3.00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ABF74A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D4FF1" w:rsidRPr="003D1CEF" w14:paraId="1AAE68F1" w14:textId="77777777" w:rsidTr="00F374A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E0EC26" w14:textId="77777777" w:rsidR="00ED4FF1" w:rsidRPr="003D1CEF" w:rsidRDefault="00ED4FF1" w:rsidP="00ED4F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D05919" w14:textId="77777777" w:rsidR="00ED4FF1" w:rsidRPr="003D1CEF" w:rsidRDefault="00ED4FF1" w:rsidP="00ED4F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F7187C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72FF07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D4FF1" w:rsidRPr="003D1CEF" w14:paraId="0B79F265" w14:textId="77777777" w:rsidTr="00F374A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FC9E46" w14:textId="77777777" w:rsidR="00ED4FF1" w:rsidRPr="003D1CEF" w:rsidRDefault="00ED4FF1" w:rsidP="00ED4F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50AA2A" w14:textId="77777777" w:rsidR="00ED4FF1" w:rsidRPr="003D1CEF" w:rsidRDefault="00ED4FF1" w:rsidP="00ED4F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9CD2B7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4C9EED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D4FF1" w:rsidRPr="003D1CEF" w14:paraId="64657B8D" w14:textId="77777777" w:rsidTr="00F374A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54CFC0" w14:textId="77777777" w:rsidR="00ED4FF1" w:rsidRPr="003D1CEF" w:rsidRDefault="00ED4FF1" w:rsidP="00ED4F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B2E865" w14:textId="77777777" w:rsidR="00ED4FF1" w:rsidRPr="003D1CEF" w:rsidRDefault="00ED4FF1" w:rsidP="00ED4F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8A36E4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68BE9F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D4FF1" w:rsidRPr="003D1CEF" w14:paraId="2148D48F" w14:textId="77777777" w:rsidTr="00F374A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41CD5B" w14:textId="77777777" w:rsidR="00ED4FF1" w:rsidRPr="003D1CEF" w:rsidRDefault="00ED4FF1" w:rsidP="00ED4F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6FDC93" w14:textId="77777777" w:rsidR="00ED4FF1" w:rsidRPr="003D1CEF" w:rsidRDefault="00ED4FF1" w:rsidP="00ED4F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6DB5F0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E99D6A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D4FF1" w:rsidRPr="003D1CEF" w14:paraId="46AF8AB4" w14:textId="77777777" w:rsidTr="00F374A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0F3EC1" w14:textId="77777777" w:rsidR="00ED4FF1" w:rsidRPr="003D1CEF" w:rsidRDefault="00ED4FF1" w:rsidP="00ED4F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E72C8F" w14:textId="77777777" w:rsidR="00ED4FF1" w:rsidRPr="003D1CEF" w:rsidRDefault="00ED4FF1" w:rsidP="00ED4F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A53781" w14:textId="77777777" w:rsidR="00ED4FF1" w:rsidRPr="003D1CEF" w:rsidRDefault="00ED4FF1" w:rsidP="00ED4F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4F1A45" w14:textId="77777777" w:rsidR="00ED4FF1" w:rsidRPr="003D1CEF" w:rsidRDefault="00ED4FF1" w:rsidP="00ED4FF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D1CE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consider assigning a skin notation</w:t>
                  </w:r>
                </w:p>
              </w:tc>
            </w:tr>
          </w:tbl>
          <w:p w14:paraId="7280787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7F76EEEF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FE80A1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0B9418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E14D2CF" w14:textId="52641D71" w:rsidR="00EB3D1B" w:rsidRDefault="00283799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3D80BB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86BCC5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24652F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EE954EC" w14:textId="07FFAFA0" w:rsidR="001B79E5" w:rsidRDefault="00283799" w:rsidP="001B79E5">
                <w:pPr>
                  <w:pStyle w:val="Tablefont"/>
                </w:pPr>
                <w:r w:rsidRPr="00283799">
                  <w:t>130.14</w:t>
                </w:r>
              </w:p>
            </w:tc>
          </w:sdtContent>
        </w:sdt>
      </w:tr>
      <w:tr w:rsidR="00A31D99" w:rsidRPr="004C23F4" w14:paraId="3A32E75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A8BC21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EA27A1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12F925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E137B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22414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AC9F4CA" w14:textId="77777777" w:rsidTr="00EA6243">
        <w:trPr>
          <w:cantSplit/>
        </w:trPr>
        <w:tc>
          <w:tcPr>
            <w:tcW w:w="4077" w:type="dxa"/>
            <w:vAlign w:val="center"/>
          </w:tcPr>
          <w:p w14:paraId="590EFBD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EE10D5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8C1B8E5" w14:textId="77777777" w:rsidTr="00EA6243">
        <w:trPr>
          <w:cantSplit/>
        </w:trPr>
        <w:tc>
          <w:tcPr>
            <w:tcW w:w="4077" w:type="dxa"/>
            <w:vAlign w:val="center"/>
          </w:tcPr>
          <w:p w14:paraId="00C09A9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7F8397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50D0289" w14:textId="77777777" w:rsidTr="00EA6243">
        <w:trPr>
          <w:cantSplit/>
        </w:trPr>
        <w:tc>
          <w:tcPr>
            <w:tcW w:w="4077" w:type="dxa"/>
            <w:vAlign w:val="center"/>
          </w:tcPr>
          <w:p w14:paraId="0ADED16E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1153132" w14:textId="77777777" w:rsidR="00E06F40" w:rsidRPr="00A006A0" w:rsidRDefault="0054152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F27248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98FEDC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BB111F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30A9F5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BC4CCD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1A1B9F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4682E4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7F3F70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5599379" w14:textId="6D165D58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E07F368" w14:textId="580BB780" w:rsidR="00AB50D2" w:rsidRDefault="00AB50D2" w:rsidP="00084859">
      <w:r w:rsidRPr="002022B6">
        <w:t>Deutsche Forschungsgemeinschaft (DFG)</w:t>
      </w:r>
      <w:r>
        <w:t xml:space="preserve"> (2001) </w:t>
      </w:r>
      <w:r w:rsidRPr="00AB50D2">
        <w:t>Hydroxypropyl acrylate (all isomers)</w:t>
      </w:r>
      <w:r>
        <w:t xml:space="preserve"> – MAK value documentation.</w:t>
      </w:r>
    </w:p>
    <w:p w14:paraId="4539348B" w14:textId="622EA5C5" w:rsidR="00AB50D2" w:rsidRDefault="00AB50D2" w:rsidP="00084859">
      <w:r>
        <w:lastRenderedPageBreak/>
        <w:t xml:space="preserve">European Chemicals Agency (ECHA) (2019) </w:t>
      </w:r>
      <w:r w:rsidRPr="00AB50D2">
        <w:t>Hydroxypropyl acrylate</w:t>
      </w:r>
      <w:r>
        <w:t xml:space="preserve"> – REACH assessment.</w:t>
      </w:r>
    </w:p>
    <w:p w14:paraId="5A076C26" w14:textId="77777777" w:rsidR="00ED4FF1" w:rsidRDefault="00ED4FF1" w:rsidP="00ED4FF1">
      <w:r w:rsidRPr="002022B6">
        <w:t>Health Council of the Netherlands</w:t>
      </w:r>
      <w:r>
        <w:t xml:space="preserve"> (HCOTN) (2005) </w:t>
      </w:r>
      <w:r w:rsidRPr="00192F1F">
        <w:t>Hydroxypropyl acrylate (all isomers)</w:t>
      </w:r>
      <w:r w:rsidRPr="005F7416">
        <w:t xml:space="preserve">. Health-based calculated occupational cancer risk values. The Hague: Health Council of the Netherlands; publication no. </w:t>
      </w:r>
      <w:r w:rsidRPr="00192F1F">
        <w:t>2000/15OSH/151</w:t>
      </w:r>
      <w:r>
        <w:t>.</w:t>
      </w:r>
    </w:p>
    <w:p w14:paraId="1262D14C" w14:textId="362512B2" w:rsidR="00AB50D2" w:rsidRPr="00351FE0" w:rsidRDefault="00ED4FF1" w:rsidP="00084859">
      <w:r w:rsidRPr="00D86E03">
        <w:t>US National Institute for Occupational Safety and Health (NIOSH)</w:t>
      </w:r>
      <w:r>
        <w:t xml:space="preserve"> (2017) </w:t>
      </w:r>
      <w:r w:rsidRPr="006B0272">
        <w:t xml:space="preserve">NIOSH Skin Notation Profiles: </w:t>
      </w:r>
      <w:r w:rsidRPr="00192F1F">
        <w:t>2-Hydroxypropyl acrylate (HPA)</w:t>
      </w:r>
      <w:r>
        <w:t>.</w:t>
      </w:r>
    </w:p>
    <w:sectPr w:rsidR="00AB50D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1DC886" w16cid:durableId="219A0F1E"/>
  <w16cid:commentId w16cid:paraId="0C099C89" w16cid:durableId="219A0E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CAE5" w14:textId="77777777" w:rsidR="00513AF5" w:rsidRDefault="00513AF5" w:rsidP="00F43AD5">
      <w:pPr>
        <w:spacing w:after="0" w:line="240" w:lineRule="auto"/>
      </w:pPr>
      <w:r>
        <w:separator/>
      </w:r>
    </w:p>
  </w:endnote>
  <w:endnote w:type="continuationSeparator" w:id="0">
    <w:p w14:paraId="4A5CCAB7" w14:textId="77777777" w:rsidR="00513AF5" w:rsidRDefault="00513AF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AB2D" w14:textId="77777777" w:rsidR="00541524" w:rsidRDefault="00541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6B9855D" w14:textId="2743664F" w:rsidR="008A36CF" w:rsidRDefault="00564560" w:rsidP="0034744C">
        <w:pPr>
          <w:pStyle w:val="Footer"/>
          <w:rPr>
            <w:sz w:val="18"/>
            <w:szCs w:val="18"/>
          </w:rPr>
        </w:pPr>
        <w:r w:rsidRPr="00564560">
          <w:rPr>
            <w:b/>
            <w:sz w:val="18"/>
            <w:szCs w:val="18"/>
          </w:rPr>
          <w:t>Hydroxypropyl acrylate</w:t>
        </w:r>
        <w:r w:rsidR="00ED4FF1">
          <w:rPr>
            <w:b/>
            <w:sz w:val="18"/>
            <w:szCs w:val="18"/>
          </w:rPr>
          <w:t xml:space="preserve"> (all isomers)</w:t>
        </w:r>
        <w:r w:rsidR="008A36CF">
          <w:rPr>
            <w:b/>
            <w:sz w:val="18"/>
            <w:szCs w:val="18"/>
          </w:rPr>
          <w:t xml:space="preserve"> (</w:t>
        </w:r>
        <w:r w:rsidRPr="00564560">
          <w:rPr>
            <w:b/>
            <w:sz w:val="18"/>
            <w:szCs w:val="18"/>
          </w:rPr>
          <w:t>25584-83-2</w:t>
        </w:r>
        <w:r w:rsidR="00E42B18">
          <w:rPr>
            <w:b/>
            <w:sz w:val="18"/>
            <w:szCs w:val="18"/>
          </w:rPr>
          <w:t xml:space="preserve">, </w:t>
        </w:r>
        <w:r w:rsidR="00E42B18" w:rsidRPr="00E42B18">
          <w:rPr>
            <w:b/>
            <w:sz w:val="18"/>
            <w:szCs w:val="18"/>
          </w:rPr>
          <w:t>999-61-1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63E087D" w14:textId="74594079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41524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0C29" w14:textId="77777777" w:rsidR="00541524" w:rsidRDefault="00541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ECD48" w14:textId="77777777" w:rsidR="00513AF5" w:rsidRDefault="00513AF5" w:rsidP="00F43AD5">
      <w:pPr>
        <w:spacing w:after="0" w:line="240" w:lineRule="auto"/>
      </w:pPr>
      <w:r>
        <w:separator/>
      </w:r>
    </w:p>
  </w:footnote>
  <w:footnote w:type="continuationSeparator" w:id="0">
    <w:p w14:paraId="43FBCDD8" w14:textId="77777777" w:rsidR="00513AF5" w:rsidRDefault="00513AF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892F" w14:textId="77777777" w:rsidR="00541524" w:rsidRDefault="00541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9972D" w14:textId="3B83FE5A" w:rsidR="00541524" w:rsidRDefault="00541524" w:rsidP="00541524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6D94CD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0A09039" wp14:editId="2713BE9B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99BE6" w14:textId="3F63AA9B" w:rsidR="008A36CF" w:rsidRPr="00541524" w:rsidRDefault="008A36CF" w:rsidP="00541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4E7B3" w14:textId="77777777" w:rsidR="00541524" w:rsidRDefault="005415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6F52" w14:textId="3517D23B" w:rsidR="00541524" w:rsidRDefault="00541524" w:rsidP="00541524">
    <w:pPr>
      <w:pStyle w:val="Header"/>
      <w:jc w:val="right"/>
    </w:pPr>
    <w:sdt>
      <w:sdtPr>
        <w:id w:val="903809491"/>
        <w:docPartObj>
          <w:docPartGallery w:val="Watermarks"/>
          <w:docPartUnique/>
        </w:docPartObj>
      </w:sdtPr>
      <w:sdtContent>
        <w:r>
          <w:pict w14:anchorId="36B452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EBBCFC7" wp14:editId="48530C9E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61118D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39487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28E5"/>
    <w:rsid w:val="00013A22"/>
    <w:rsid w:val="00014C3F"/>
    <w:rsid w:val="00017C82"/>
    <w:rsid w:val="00032B88"/>
    <w:rsid w:val="00041A44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45F9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5AE2"/>
    <w:rsid w:val="000E5A54"/>
    <w:rsid w:val="000E63D3"/>
    <w:rsid w:val="000E67CF"/>
    <w:rsid w:val="0010461E"/>
    <w:rsid w:val="00106FAA"/>
    <w:rsid w:val="00113443"/>
    <w:rsid w:val="001269A7"/>
    <w:rsid w:val="00131092"/>
    <w:rsid w:val="0013733B"/>
    <w:rsid w:val="00140E6A"/>
    <w:rsid w:val="00146545"/>
    <w:rsid w:val="00146B75"/>
    <w:rsid w:val="0015266D"/>
    <w:rsid w:val="0015288A"/>
    <w:rsid w:val="00156547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3799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59EA"/>
    <w:rsid w:val="003567A8"/>
    <w:rsid w:val="00362895"/>
    <w:rsid w:val="0036709A"/>
    <w:rsid w:val="00370DBF"/>
    <w:rsid w:val="00374FDE"/>
    <w:rsid w:val="00386093"/>
    <w:rsid w:val="003904A4"/>
    <w:rsid w:val="00391841"/>
    <w:rsid w:val="00391B6D"/>
    <w:rsid w:val="00394922"/>
    <w:rsid w:val="003A0E32"/>
    <w:rsid w:val="003A2B94"/>
    <w:rsid w:val="003B387D"/>
    <w:rsid w:val="003B494B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68B1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3446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7ADB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3AF5"/>
    <w:rsid w:val="005142C4"/>
    <w:rsid w:val="0051509C"/>
    <w:rsid w:val="00525FA9"/>
    <w:rsid w:val="005272E2"/>
    <w:rsid w:val="0053108F"/>
    <w:rsid w:val="00532B56"/>
    <w:rsid w:val="00534B10"/>
    <w:rsid w:val="00541524"/>
    <w:rsid w:val="005446A2"/>
    <w:rsid w:val="00544D2F"/>
    <w:rsid w:val="00551BD8"/>
    <w:rsid w:val="00564560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6D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1639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5607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19EE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4AF1"/>
    <w:rsid w:val="009C5874"/>
    <w:rsid w:val="009D3B5A"/>
    <w:rsid w:val="009D52C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375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50D2"/>
    <w:rsid w:val="00AC32E7"/>
    <w:rsid w:val="00AC3A9F"/>
    <w:rsid w:val="00AC6D2F"/>
    <w:rsid w:val="00AD74D5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686B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37DF"/>
    <w:rsid w:val="00CE5AD6"/>
    <w:rsid w:val="00CE617F"/>
    <w:rsid w:val="00CE78EF"/>
    <w:rsid w:val="00CF0794"/>
    <w:rsid w:val="00D048F7"/>
    <w:rsid w:val="00D0517E"/>
    <w:rsid w:val="00D13E98"/>
    <w:rsid w:val="00D140FC"/>
    <w:rsid w:val="00D21D8C"/>
    <w:rsid w:val="00D31357"/>
    <w:rsid w:val="00D33220"/>
    <w:rsid w:val="00D334D1"/>
    <w:rsid w:val="00D36DA7"/>
    <w:rsid w:val="00D44C89"/>
    <w:rsid w:val="00D45D32"/>
    <w:rsid w:val="00D516CD"/>
    <w:rsid w:val="00D572CE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1210"/>
    <w:rsid w:val="00DC7694"/>
    <w:rsid w:val="00DD1BF6"/>
    <w:rsid w:val="00DD2F9B"/>
    <w:rsid w:val="00DE2513"/>
    <w:rsid w:val="00DE26E8"/>
    <w:rsid w:val="00DF5CBB"/>
    <w:rsid w:val="00DF6F36"/>
    <w:rsid w:val="00E0084C"/>
    <w:rsid w:val="00E025AB"/>
    <w:rsid w:val="00E02B23"/>
    <w:rsid w:val="00E06F40"/>
    <w:rsid w:val="00E07CE8"/>
    <w:rsid w:val="00E20681"/>
    <w:rsid w:val="00E26A07"/>
    <w:rsid w:val="00E32595"/>
    <w:rsid w:val="00E37CFD"/>
    <w:rsid w:val="00E41A26"/>
    <w:rsid w:val="00E42B18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292B"/>
    <w:rsid w:val="00E92499"/>
    <w:rsid w:val="00E949AF"/>
    <w:rsid w:val="00E96077"/>
    <w:rsid w:val="00EA0A06"/>
    <w:rsid w:val="00EA4B94"/>
    <w:rsid w:val="00EA6243"/>
    <w:rsid w:val="00EA74AB"/>
    <w:rsid w:val="00EB3D1B"/>
    <w:rsid w:val="00ED1D89"/>
    <w:rsid w:val="00ED4FF1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74B2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4EB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B494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6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6D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6D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100ED0B500A4B508F65999C5A16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E3A3-61ED-424C-9CCB-62EA018D7058}"/>
      </w:docPartPr>
      <w:docPartBody>
        <w:p w:rsidR="00E2483E" w:rsidRDefault="000C1AD6" w:rsidP="000C1AD6">
          <w:pPr>
            <w:pStyle w:val="2100ED0B500A4B508F65999C5A165FD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D2EA2E3B882A41919C95FE1EAA9F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A8FE-68EE-42B5-8595-088013EFD838}"/>
      </w:docPartPr>
      <w:docPartBody>
        <w:p w:rsidR="00A02C38" w:rsidRDefault="00E2483E" w:rsidP="00E2483E">
          <w:pPr>
            <w:pStyle w:val="D2EA2E3B882A41919C95FE1EAA9FC3F9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C1AD6"/>
    <w:rsid w:val="0053061C"/>
    <w:rsid w:val="008D6951"/>
    <w:rsid w:val="00A02C38"/>
    <w:rsid w:val="00D21A9F"/>
    <w:rsid w:val="00E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83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7653C44C48B24B358777440438F86B47">
    <w:name w:val="7653C44C48B24B358777440438F86B47"/>
    <w:rsid w:val="008D6951"/>
  </w:style>
  <w:style w:type="paragraph" w:customStyle="1" w:styleId="89E7AB7F382E4281BED22832EFE56C66">
    <w:name w:val="89E7AB7F382E4281BED22832EFE56C66"/>
    <w:rsid w:val="008D6951"/>
  </w:style>
  <w:style w:type="paragraph" w:customStyle="1" w:styleId="A8BECA60B72B4DB69649CB32B010C556">
    <w:name w:val="A8BECA60B72B4DB69649CB32B010C556"/>
    <w:rsid w:val="008D6951"/>
  </w:style>
  <w:style w:type="paragraph" w:customStyle="1" w:styleId="58BF8E6906C846B18BC75F4AC78F783B">
    <w:name w:val="58BF8E6906C846B18BC75F4AC78F783B"/>
    <w:rsid w:val="008D6951"/>
  </w:style>
  <w:style w:type="paragraph" w:customStyle="1" w:styleId="858534992C4D46BF9DAE2EC9DBDF8ECF">
    <w:name w:val="858534992C4D46BF9DAE2EC9DBDF8ECF"/>
    <w:rsid w:val="008D6951"/>
  </w:style>
  <w:style w:type="paragraph" w:customStyle="1" w:styleId="237C4E761C6C441685273653C83429D9">
    <w:name w:val="237C4E761C6C441685273653C83429D9"/>
    <w:rsid w:val="008D6951"/>
  </w:style>
  <w:style w:type="paragraph" w:customStyle="1" w:styleId="64B237DA984A49D1816C56643DB5A2C2">
    <w:name w:val="64B237DA984A49D1816C56643DB5A2C2"/>
    <w:rsid w:val="008D6951"/>
  </w:style>
  <w:style w:type="paragraph" w:customStyle="1" w:styleId="2100ED0B500A4B508F65999C5A165FDB">
    <w:name w:val="2100ED0B500A4B508F65999C5A165FDB"/>
    <w:rsid w:val="000C1AD6"/>
  </w:style>
  <w:style w:type="paragraph" w:customStyle="1" w:styleId="D2EA2E3B882A41919C95FE1EAA9FC3F9">
    <w:name w:val="D2EA2E3B882A41919C95FE1EAA9FC3F9"/>
    <w:rsid w:val="00E24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05B62-576A-43C0-BD00-DB6F6D1E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3C830-9F55-4D00-8E3A-B8B2568B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BB9FF106.dotm</Template>
  <TotalTime>370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19</cp:revision>
  <cp:lastPrinted>2018-10-22T22:41:00Z</cp:lastPrinted>
  <dcterms:created xsi:type="dcterms:W3CDTF">2019-09-04T00:11:00Z</dcterms:created>
  <dcterms:modified xsi:type="dcterms:W3CDTF">2020-01-15T03:32:00Z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