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961452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2BBAF56" w14:textId="77777777" w:rsidR="00BD499F" w:rsidRPr="004C23F4" w:rsidRDefault="00100514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Biphenyl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70A6A76E" w14:textId="77777777" w:rsidTr="00B76A41">
        <w:trPr>
          <w:cantSplit/>
          <w:tblHeader/>
        </w:trPr>
        <w:tc>
          <w:tcPr>
            <w:tcW w:w="4077" w:type="dxa"/>
          </w:tcPr>
          <w:bookmarkEnd w:id="0"/>
          <w:p w14:paraId="4542404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9A88297" w14:textId="77777777" w:rsidR="00F43AD5" w:rsidRPr="00717D45" w:rsidRDefault="00100514" w:rsidP="00B76A41">
            <w:pPr>
              <w:pStyle w:val="Tablefont"/>
            </w:pPr>
            <w:r>
              <w:t>92-52-4</w:t>
            </w:r>
          </w:p>
        </w:tc>
      </w:tr>
      <w:tr w:rsidR="00F43AD5" w:rsidRPr="004C23F4" w14:paraId="458F3F0F" w14:textId="77777777" w:rsidTr="00B76A41">
        <w:trPr>
          <w:cantSplit/>
        </w:trPr>
        <w:tc>
          <w:tcPr>
            <w:tcW w:w="4077" w:type="dxa"/>
          </w:tcPr>
          <w:p w14:paraId="4472193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83EA00F" w14:textId="77777777" w:rsidR="00F43AD5" w:rsidRPr="00717D45" w:rsidRDefault="00930105" w:rsidP="00B76A41">
            <w:pPr>
              <w:pStyle w:val="Tablefont"/>
            </w:pPr>
            <w:r>
              <w:t xml:space="preserve">Diphenyl, </w:t>
            </w:r>
            <w:proofErr w:type="spellStart"/>
            <w:r>
              <w:t>p</w:t>
            </w:r>
            <w:r w:rsidR="00100514">
              <w:t>henylbenzene</w:t>
            </w:r>
            <w:proofErr w:type="spellEnd"/>
          </w:p>
        </w:tc>
      </w:tr>
      <w:tr w:rsidR="00F43AD5" w:rsidRPr="004C23F4" w14:paraId="44AD49A9" w14:textId="77777777" w:rsidTr="00B76A41">
        <w:trPr>
          <w:cantSplit/>
        </w:trPr>
        <w:tc>
          <w:tcPr>
            <w:tcW w:w="4077" w:type="dxa"/>
          </w:tcPr>
          <w:p w14:paraId="2372F39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BF8038F" w14:textId="77777777" w:rsidR="00F43AD5" w:rsidRPr="00717D45" w:rsidRDefault="00100514" w:rsidP="00B76A41">
            <w:pPr>
              <w:pStyle w:val="Tablefont"/>
            </w:pPr>
            <w:r>
              <w:t>C</w:t>
            </w:r>
            <w:r w:rsidRPr="00100514">
              <w:rPr>
                <w:vertAlign w:val="subscript"/>
              </w:rPr>
              <w:t>12</w:t>
            </w:r>
            <w:r>
              <w:t>H</w:t>
            </w:r>
            <w:r w:rsidRPr="00100514">
              <w:rPr>
                <w:vertAlign w:val="subscript"/>
              </w:rPr>
              <w:t>10</w:t>
            </w:r>
          </w:p>
        </w:tc>
      </w:tr>
      <w:tr w:rsidR="00F43AD5" w:rsidRPr="004C23F4" w14:paraId="160B8C5E" w14:textId="77777777" w:rsidTr="00B76A41">
        <w:trPr>
          <w:cantSplit/>
        </w:trPr>
        <w:tc>
          <w:tcPr>
            <w:tcW w:w="4077" w:type="dxa"/>
          </w:tcPr>
          <w:p w14:paraId="46EFA18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214764E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5414B9B4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C379F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12BD6E12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A251A2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C689232" w14:textId="77777777" w:rsidR="002C7AFE" w:rsidRPr="00EB3D1B" w:rsidRDefault="004C379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0.2</w:t>
            </w:r>
            <w:r w:rsidR="00A03ED8">
              <w:rPr>
                <w:b/>
              </w:rPr>
              <w:t xml:space="preserve"> </w:t>
            </w:r>
            <w:r w:rsidR="00AC4410">
              <w:rPr>
                <w:b/>
              </w:rPr>
              <w:t>ppm (1.3 mg/m</w:t>
            </w:r>
            <w:r w:rsidR="00AC4410" w:rsidRPr="00AC4410">
              <w:rPr>
                <w:b/>
                <w:vertAlign w:val="superscript"/>
              </w:rPr>
              <w:t>3</w:t>
            </w:r>
            <w:r w:rsidR="00AC4410">
              <w:rPr>
                <w:b/>
              </w:rPr>
              <w:t>)</w:t>
            </w:r>
          </w:p>
        </w:tc>
      </w:tr>
      <w:tr w:rsidR="002C7AFE" w:rsidRPr="004C23F4" w14:paraId="0E425E45" w14:textId="77777777" w:rsidTr="00921DE7">
        <w:trPr>
          <w:cantSplit/>
        </w:trPr>
        <w:tc>
          <w:tcPr>
            <w:tcW w:w="4077" w:type="dxa"/>
            <w:vAlign w:val="center"/>
          </w:tcPr>
          <w:p w14:paraId="08345D3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BE8D50E" w14:textId="77777777" w:rsidR="002C7AFE" w:rsidRPr="00EB3D1B" w:rsidRDefault="00C409C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E844335" w14:textId="77777777" w:rsidTr="00921DE7">
        <w:trPr>
          <w:cantSplit/>
        </w:trPr>
        <w:tc>
          <w:tcPr>
            <w:tcW w:w="4077" w:type="dxa"/>
            <w:vAlign w:val="center"/>
          </w:tcPr>
          <w:p w14:paraId="23272AED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30A67FDE" w14:textId="77777777" w:rsidR="002C7AFE" w:rsidRPr="00EB3D1B" w:rsidRDefault="00C409C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3D13F93" w14:textId="77777777" w:rsidTr="00A2073D">
        <w:trPr>
          <w:cantSplit/>
        </w:trPr>
        <w:tc>
          <w:tcPr>
            <w:tcW w:w="4077" w:type="dxa"/>
          </w:tcPr>
          <w:p w14:paraId="3313471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059BC495" w14:textId="77777777" w:rsidR="002C7AFE" w:rsidRPr="00EB3D1B" w:rsidRDefault="00C409CB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3621860" w14:textId="77777777" w:rsidTr="00921DE7">
        <w:trPr>
          <w:cantSplit/>
        </w:trPr>
        <w:tc>
          <w:tcPr>
            <w:tcW w:w="4077" w:type="dxa"/>
            <w:vAlign w:val="center"/>
          </w:tcPr>
          <w:p w14:paraId="4D80D420" w14:textId="77777777" w:rsidR="00F10C97" w:rsidRPr="002C58FF" w:rsidRDefault="00921DE7" w:rsidP="00100514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256B4C7" w14:textId="4A1EDA0E" w:rsidR="002C7AFE" w:rsidRPr="00D7624E" w:rsidRDefault="00D7624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15.9</w:t>
            </w:r>
            <w:r w:rsidR="0000174F">
              <w:rPr>
                <w:b/>
              </w:rPr>
              <w:t xml:space="preserve"> </w:t>
            </w:r>
            <w:r>
              <w:rPr>
                <w:b/>
              </w:rPr>
              <w:t>ppm (</w:t>
            </w:r>
            <w:r w:rsidR="00DA37EC" w:rsidRPr="00DA37EC">
              <w:rPr>
                <w:b/>
              </w:rPr>
              <w:t>100 mg/m</w:t>
            </w:r>
            <w:r w:rsidR="00DA37EC" w:rsidRPr="00DA37EC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100514" w:rsidRPr="004C23F4" w14:paraId="42829292" w14:textId="77777777" w:rsidTr="00DB3320">
        <w:trPr>
          <w:cantSplit/>
        </w:trPr>
        <w:tc>
          <w:tcPr>
            <w:tcW w:w="4077" w:type="dxa"/>
          </w:tcPr>
          <w:p w14:paraId="554DEBCC" w14:textId="77777777" w:rsidR="00100514" w:rsidRDefault="00100514" w:rsidP="00DB3320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295BD18B" w14:textId="408270AF" w:rsidR="00100514" w:rsidRPr="00DB3320" w:rsidRDefault="00DB3320" w:rsidP="00017C82">
            <w:pPr>
              <w:pStyle w:val="Tablefont"/>
            </w:pPr>
            <w:r w:rsidRPr="00DB3320">
              <w:t xml:space="preserve">The recommended value is readily quantifiable through currently available sampling and analysis techniques. </w:t>
            </w:r>
          </w:p>
        </w:tc>
      </w:tr>
    </w:tbl>
    <w:p w14:paraId="263DB30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80A9C31" w14:textId="77777777" w:rsidR="00A03ED8" w:rsidRPr="004D4351" w:rsidRDefault="00930105" w:rsidP="00A03ED8">
      <w:pPr>
        <w:rPr>
          <w:rFonts w:eastAsia="Calibri" w:cs="Times New Roman"/>
        </w:rPr>
      </w:pPr>
      <w:r>
        <w:rPr>
          <w:rFonts w:eastAsia="Calibri" w:cs="Times New Roman"/>
        </w:rPr>
        <w:t>A</w:t>
      </w:r>
      <w:r w:rsidR="00A03ED8" w:rsidRPr="004D4351">
        <w:rPr>
          <w:rFonts w:eastAsia="Calibri" w:cs="Times New Roman"/>
        </w:rPr>
        <w:t xml:space="preserve"> TWA </w:t>
      </w:r>
      <w:r w:rsidR="00A03ED8" w:rsidRPr="00A03ED8">
        <w:rPr>
          <w:rFonts w:eastAsia="Calibri" w:cs="Times New Roman"/>
        </w:rPr>
        <w:t>of 0.2 ppm (1.3 mg/m</w:t>
      </w:r>
      <w:r w:rsidR="00A03ED8" w:rsidRPr="00A03ED8">
        <w:rPr>
          <w:rFonts w:eastAsia="Calibri" w:cs="Times New Roman"/>
          <w:vertAlign w:val="superscript"/>
        </w:rPr>
        <w:t>3</w:t>
      </w:r>
      <w:r w:rsidR="00A03ED8" w:rsidRPr="00A03ED8">
        <w:rPr>
          <w:rFonts w:eastAsia="Calibri" w:cs="Times New Roman"/>
        </w:rPr>
        <w:t>)</w:t>
      </w:r>
      <w:r w:rsidR="00A03ED8" w:rsidRPr="00A03ED8">
        <w:rPr>
          <w:rFonts w:eastAsia="Calibri" w:cs="Times New Roman"/>
          <w:b/>
        </w:rPr>
        <w:t xml:space="preserve"> </w:t>
      </w:r>
      <w:r w:rsidR="00A03ED8" w:rsidRPr="00A03ED8">
        <w:rPr>
          <w:rFonts w:eastAsia="Calibri" w:cs="Times New Roman"/>
        </w:rPr>
        <w:t>is re</w:t>
      </w:r>
      <w:r w:rsidR="00F674C3">
        <w:rPr>
          <w:rFonts w:eastAsia="Calibri" w:cs="Times New Roman"/>
        </w:rPr>
        <w:t>commended</w:t>
      </w:r>
      <w:r w:rsidR="00A03ED8" w:rsidRPr="00A03ED8">
        <w:rPr>
          <w:rFonts w:eastAsia="Calibri" w:cs="Times New Roman"/>
        </w:rPr>
        <w:t xml:space="preserve"> to protect for nasal mucosal irritant effects and respiratory conditions in </w:t>
      </w:r>
      <w:r w:rsidR="00F674C3">
        <w:rPr>
          <w:rFonts w:eastAsia="Calibri" w:cs="Times New Roman"/>
        </w:rPr>
        <w:t xml:space="preserve">exposed </w:t>
      </w:r>
      <w:r w:rsidR="00A03ED8" w:rsidRPr="00A03ED8">
        <w:rPr>
          <w:rFonts w:eastAsia="Calibri" w:cs="Times New Roman"/>
        </w:rPr>
        <w:t>workers</w:t>
      </w:r>
      <w:r w:rsidR="00A03ED8" w:rsidRPr="004D4351">
        <w:rPr>
          <w:rFonts w:eastAsia="Calibri" w:cs="Times New Roman"/>
        </w:rPr>
        <w:t xml:space="preserve">. </w:t>
      </w:r>
    </w:p>
    <w:p w14:paraId="3A16CC8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A9A443B" w14:textId="171A37DD" w:rsidR="00E81696" w:rsidRDefault="00A74771" w:rsidP="00E81696">
      <w:pPr>
        <w:rPr>
          <w:rFonts w:eastAsia="Calibri" w:cs="Arial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Biphenyl is used mainly in the production of heat-transfer fluids and dye carriers. </w:t>
      </w:r>
      <w:r w:rsidR="00F674C3">
        <w:rPr>
          <w:rFonts w:cs="Arial"/>
          <w:color w:val="000000"/>
          <w:szCs w:val="20"/>
          <w:shd w:val="clear" w:color="auto" w:fill="FFFFFF"/>
        </w:rPr>
        <w:t>T</w:t>
      </w:r>
      <w:r w:rsidR="00773DDA" w:rsidRPr="004D4351">
        <w:rPr>
          <w:rFonts w:eastAsia="Calibri" w:cs="Arial"/>
        </w:rPr>
        <w:t xml:space="preserve">he critical effects of exposure </w:t>
      </w:r>
      <w:r w:rsidR="00F674C3">
        <w:rPr>
          <w:rFonts w:eastAsia="Calibri" w:cs="Arial"/>
        </w:rPr>
        <w:t xml:space="preserve">in animals </w:t>
      </w:r>
      <w:r w:rsidR="00773DDA" w:rsidRPr="004D4351">
        <w:rPr>
          <w:rFonts w:eastAsia="Calibri" w:cs="Arial"/>
        </w:rPr>
        <w:t xml:space="preserve">are irritation of the </w:t>
      </w:r>
      <w:r w:rsidR="00773DDA">
        <w:rPr>
          <w:rFonts w:eastAsia="Calibri" w:cs="Arial"/>
        </w:rPr>
        <w:t xml:space="preserve">nasal </w:t>
      </w:r>
      <w:r w:rsidR="00773DDA" w:rsidRPr="004D4351">
        <w:rPr>
          <w:rFonts w:eastAsia="Calibri" w:cs="Arial"/>
        </w:rPr>
        <w:t>mucous membranes and respiratory symptoms</w:t>
      </w:r>
      <w:r w:rsidR="00E81696">
        <w:rPr>
          <w:rFonts w:eastAsia="Calibri" w:cs="Arial"/>
        </w:rPr>
        <w:t xml:space="preserve"> (breathing difficulties) at exposures at and </w:t>
      </w:r>
      <w:r w:rsidR="00E81696" w:rsidRPr="00E81696">
        <w:rPr>
          <w:rFonts w:eastAsia="Calibri" w:cs="Arial"/>
          <w:szCs w:val="20"/>
        </w:rPr>
        <w:t>above 5 mg/m</w:t>
      </w:r>
      <w:r w:rsidR="00E81696" w:rsidRPr="00E81696">
        <w:rPr>
          <w:rFonts w:eastAsia="Calibri" w:cs="Arial"/>
          <w:szCs w:val="20"/>
          <w:vertAlign w:val="superscript"/>
        </w:rPr>
        <w:t>3</w:t>
      </w:r>
      <w:r w:rsidR="00773DDA" w:rsidRPr="00E81696">
        <w:rPr>
          <w:rFonts w:eastAsia="Calibri" w:cs="Arial"/>
          <w:szCs w:val="20"/>
        </w:rPr>
        <w:t xml:space="preserve">. </w:t>
      </w:r>
      <w:r w:rsidR="00E81696" w:rsidRPr="00E81696">
        <w:rPr>
          <w:rFonts w:eastAsia="Calibri" w:cs="Arial"/>
          <w:szCs w:val="20"/>
        </w:rPr>
        <w:t>In humans</w:t>
      </w:r>
      <w:r w:rsidR="00E81696">
        <w:rPr>
          <w:rFonts w:eastAsia="Calibri" w:cs="Arial"/>
        </w:rPr>
        <w:t xml:space="preserve"> no respiratory effects are reported at exposures below </w:t>
      </w:r>
      <w:r w:rsidR="00E81696" w:rsidRPr="00E81696">
        <w:rPr>
          <w:rFonts w:eastAsia="Calibri" w:cs="Arial"/>
          <w:szCs w:val="20"/>
        </w:rPr>
        <w:t>1 mg/m</w:t>
      </w:r>
      <w:r w:rsidR="00E81696" w:rsidRPr="00E81696">
        <w:rPr>
          <w:rFonts w:eastAsia="Calibri" w:cs="Arial"/>
          <w:szCs w:val="20"/>
          <w:vertAlign w:val="superscript"/>
        </w:rPr>
        <w:t>3</w:t>
      </w:r>
      <w:r w:rsidR="00E81696" w:rsidRPr="00E81696">
        <w:rPr>
          <w:rFonts w:eastAsia="Calibri" w:cs="Arial"/>
          <w:szCs w:val="20"/>
        </w:rPr>
        <w:t>.</w:t>
      </w:r>
      <w:r w:rsidR="00E81696">
        <w:rPr>
          <w:rFonts w:eastAsia="Calibri" w:cs="Arial"/>
          <w:szCs w:val="20"/>
        </w:rPr>
        <w:t xml:space="preserve"> </w:t>
      </w:r>
      <w:r w:rsidR="00E81696">
        <w:rPr>
          <w:rFonts w:eastAsia="Calibri" w:cs="Arial"/>
        </w:rPr>
        <w:t>Carcinogenicity is reported in animals at very high oral doses (4,500 mg/kg over two years). However, there is limited da</w:t>
      </w:r>
      <w:r w:rsidR="00E81696" w:rsidRPr="004D4351">
        <w:rPr>
          <w:rFonts w:eastAsia="Calibri" w:cs="Arial"/>
        </w:rPr>
        <w:t>ta from human studies</w:t>
      </w:r>
      <w:r w:rsidR="00E81696">
        <w:rPr>
          <w:rFonts w:eastAsia="Calibri" w:cs="Arial"/>
        </w:rPr>
        <w:t xml:space="preserve"> to support carcinogenicity effects from chronic exposures and this is not expected to be a critical effect of exposure. </w:t>
      </w:r>
    </w:p>
    <w:p w14:paraId="17B24BBD" w14:textId="643AA7C5" w:rsidR="006639B4" w:rsidRDefault="00773DDA" w:rsidP="006639B4">
      <w:pPr>
        <w:rPr>
          <w:rFonts w:eastAsia="Calibri" w:cs="Times New Roman"/>
        </w:rPr>
      </w:pPr>
      <w:r w:rsidRPr="00773DDA">
        <w:rPr>
          <w:rFonts w:eastAsia="Calibri" w:cs="Arial"/>
        </w:rPr>
        <w:t xml:space="preserve">The recommended TWA </w:t>
      </w:r>
      <w:r w:rsidR="00D61C3D">
        <w:rPr>
          <w:rFonts w:eastAsia="Calibri" w:cs="Arial"/>
        </w:rPr>
        <w:t xml:space="preserve">is </w:t>
      </w:r>
      <w:r w:rsidRPr="00773DDA">
        <w:rPr>
          <w:rFonts w:eastAsia="Calibri" w:cs="Arial"/>
        </w:rPr>
        <w:t>expected</w:t>
      </w:r>
      <w:r w:rsidRPr="00773DDA">
        <w:rPr>
          <w:rFonts w:eastAsia="Calibri" w:cs="Times New Roman"/>
        </w:rPr>
        <w:t xml:space="preserve"> to protect </w:t>
      </w:r>
      <w:r w:rsidR="0050047A">
        <w:rPr>
          <w:rFonts w:eastAsia="Calibri" w:cs="Times New Roman"/>
        </w:rPr>
        <w:t xml:space="preserve">workers from </w:t>
      </w:r>
      <w:r w:rsidRPr="00773DDA">
        <w:rPr>
          <w:rFonts w:eastAsia="Calibri" w:cs="Times New Roman"/>
        </w:rPr>
        <w:t>irritation effects and reduce the risk of develop</w:t>
      </w:r>
      <w:r w:rsidR="007043CB">
        <w:rPr>
          <w:rFonts w:eastAsia="Calibri" w:cs="Times New Roman"/>
        </w:rPr>
        <w:t>ing</w:t>
      </w:r>
      <w:r w:rsidRPr="00773DDA">
        <w:rPr>
          <w:rFonts w:eastAsia="Calibri" w:cs="Times New Roman"/>
        </w:rPr>
        <w:t xml:space="preserve"> </w:t>
      </w:r>
      <w:r w:rsidR="000751A4" w:rsidRPr="00773DDA">
        <w:rPr>
          <w:rFonts w:eastAsia="Calibri" w:cs="Times New Roman"/>
        </w:rPr>
        <w:t>respiratory symptoms</w:t>
      </w:r>
      <w:r w:rsidRPr="00773DDA">
        <w:rPr>
          <w:rFonts w:eastAsia="Calibri" w:cs="Times New Roman"/>
        </w:rPr>
        <w:t>.</w:t>
      </w:r>
    </w:p>
    <w:p w14:paraId="2E10579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3FC4193" w14:textId="77777777" w:rsidR="00B8396E" w:rsidRPr="0050047A" w:rsidRDefault="00B8396E" w:rsidP="00B8396E">
      <w:pPr>
        <w:rPr>
          <w:rFonts w:eastAsia="Calibri" w:cs="Times New Roman"/>
        </w:rPr>
      </w:pPr>
      <w:r w:rsidRPr="0050047A">
        <w:rPr>
          <w:rFonts w:eastAsia="Calibri" w:cs="Times New Roman"/>
        </w:rPr>
        <w:t>Not classified as a carcinogen according to the Globally Harmonized System of Classification and Labelling of Chemicals (GHS).</w:t>
      </w:r>
    </w:p>
    <w:p w14:paraId="3F6C6D75" w14:textId="77777777" w:rsidR="00B8396E" w:rsidRDefault="00B8396E" w:rsidP="00B8396E">
      <w:pPr>
        <w:rPr>
          <w:rFonts w:eastAsia="Calibri" w:cs="Times New Roman"/>
        </w:rPr>
      </w:pPr>
      <w:r w:rsidRPr="0050047A">
        <w:rPr>
          <w:rFonts w:eastAsia="Calibri" w:cs="Times New Roman"/>
        </w:rPr>
        <w:t>Not classified as a skin</w:t>
      </w:r>
      <w:r w:rsidR="006840AE">
        <w:rPr>
          <w:rFonts w:eastAsia="Calibri" w:cs="Times New Roman"/>
        </w:rPr>
        <w:t xml:space="preserve"> sensitiser</w:t>
      </w:r>
      <w:r w:rsidRPr="0050047A">
        <w:rPr>
          <w:rFonts w:eastAsia="Calibri" w:cs="Times New Roman"/>
        </w:rPr>
        <w:t xml:space="preserve"> or respiratory sensitiser according to the GHS.</w:t>
      </w:r>
    </w:p>
    <w:p w14:paraId="3DAFFF2A" w14:textId="77777777" w:rsidR="00B8396E" w:rsidRPr="004D4351" w:rsidRDefault="00B8396E" w:rsidP="00B8396E">
      <w:pPr>
        <w:rPr>
          <w:rFonts w:eastAsia="Calibri" w:cs="Arial"/>
        </w:rPr>
      </w:pPr>
      <w:r w:rsidRPr="00B8396E">
        <w:rPr>
          <w:rFonts w:eastAsia="Calibri" w:cs="Times New Roman"/>
        </w:rPr>
        <w:t xml:space="preserve">A skin notation is not </w:t>
      </w:r>
      <w:r w:rsidR="006840AE">
        <w:rPr>
          <w:rFonts w:eastAsia="Calibri" w:cs="Times New Roman"/>
        </w:rPr>
        <w:t>recommended</w:t>
      </w:r>
      <w:r w:rsidR="006840AE" w:rsidRPr="00B8396E">
        <w:rPr>
          <w:rFonts w:eastAsia="Calibri" w:cs="Times New Roman"/>
        </w:rPr>
        <w:t xml:space="preserve"> </w:t>
      </w:r>
      <w:r w:rsidRPr="00B8396E">
        <w:rPr>
          <w:rFonts w:eastAsia="Calibri" w:cs="Times New Roman"/>
        </w:rPr>
        <w:t xml:space="preserve">as there is no </w:t>
      </w:r>
      <w:r w:rsidR="00F674C3">
        <w:rPr>
          <w:rFonts w:eastAsia="Calibri" w:cs="Times New Roman"/>
        </w:rPr>
        <w:t>evidence</w:t>
      </w:r>
      <w:r w:rsidRPr="00B8396E">
        <w:rPr>
          <w:rFonts w:eastAsia="Calibri" w:cs="Times New Roman"/>
        </w:rPr>
        <w:t xml:space="preserve"> of systemic effects resulting from skin absorption.</w:t>
      </w:r>
      <w:r>
        <w:rPr>
          <w:rFonts w:eastAsia="Calibri" w:cs="Times New Roman"/>
        </w:rPr>
        <w:t xml:space="preserve"> </w:t>
      </w:r>
    </w:p>
    <w:p w14:paraId="23DCCA0C" w14:textId="77777777" w:rsidR="0025734A" w:rsidRPr="004C23F4" w:rsidRDefault="0025734A">
      <w:pPr>
        <w:rPr>
          <w:rFonts w:cs="Arial"/>
        </w:rPr>
      </w:pPr>
    </w:p>
    <w:p w14:paraId="683FF56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8B5DEA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42BD1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81A1B88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00B99D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EC2E8C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C9F1A5B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5779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ACGIH WES equivalent"/>
                    <w:tag w:val="ACGIH WES equivalent"/>
                    <w:id w:val="350538688"/>
                    <w:placeholder>
                      <w:docPart w:val="1A6319D57A8148278DD79A85190005E5"/>
                    </w:placeholder>
                  </w:sdtPr>
                  <w:sdtEndPr/>
                  <w:sdtContent>
                    <w:r w:rsidR="00100514">
                      <w:t>TWA: 0.2 ppm</w:t>
                    </w:r>
                  </w:sdtContent>
                </w:sdt>
                <w:r w:rsidR="00100514">
                  <w:t xml:space="preserve"> (1.3 mg/m</w:t>
                </w:r>
                <w:r w:rsidR="00100514" w:rsidRPr="00100514">
                  <w:rPr>
                    <w:vertAlign w:val="superscript"/>
                  </w:rPr>
                  <w:t>3</w:t>
                </w:r>
                <w:r w:rsidR="00100514">
                  <w:t>)</w:t>
                </w:r>
              </w:sdtContent>
            </w:sdt>
          </w:p>
        </w:tc>
      </w:tr>
      <w:tr w:rsidR="00C978F0" w:rsidRPr="00DA352E" w14:paraId="404E026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66809D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BD2E63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BBFE57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0051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00514">
                  <w:t>TLV-TWA: 0.2 ppm</w:t>
                </w:r>
              </w:sdtContent>
            </w:sdt>
            <w:r w:rsidR="00100514">
              <w:t xml:space="preserve"> (1.3 mg/m</w:t>
            </w:r>
            <w:r w:rsidR="00100514" w:rsidRPr="00100514">
              <w:rPr>
                <w:vertAlign w:val="superscript"/>
              </w:rPr>
              <w:t>3</w:t>
            </w:r>
            <w:r w:rsidR="00100514">
              <w:t>)</w:t>
            </w:r>
          </w:p>
        </w:tc>
      </w:tr>
      <w:tr w:rsidR="00C978F0" w:rsidRPr="00DA352E" w14:paraId="6733C39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7CFB00A" w14:textId="497CF2BD" w:rsidR="00F674C3" w:rsidRDefault="00100514" w:rsidP="00E81696">
            <w:pPr>
              <w:pStyle w:val="Tabletextprimarysource"/>
            </w:pPr>
            <w:r>
              <w:t xml:space="preserve">TLV-TWA recommended to </w:t>
            </w:r>
            <w:r w:rsidRPr="00EC1DA3">
              <w:t xml:space="preserve">minimise </w:t>
            </w:r>
            <w:r>
              <w:t xml:space="preserve">the potential for irritation of </w:t>
            </w:r>
            <w:r w:rsidR="00EC1DA3">
              <w:t xml:space="preserve">nasal </w:t>
            </w:r>
            <w:r>
              <w:t xml:space="preserve">mucous membranes and respiratory </w:t>
            </w:r>
            <w:r w:rsidR="00EC1DA3">
              <w:t>difficulties</w:t>
            </w:r>
            <w:r>
              <w:t>.</w:t>
            </w:r>
          </w:p>
          <w:p w14:paraId="75A15C93" w14:textId="77777777" w:rsidR="00100514" w:rsidRDefault="00100514">
            <w:pPr>
              <w:pStyle w:val="ListBullet"/>
              <w:numPr>
                <w:ilvl w:val="0"/>
                <w:numId w:val="0"/>
              </w:numPr>
            </w:pPr>
            <w:r>
              <w:t>Summary of data:</w:t>
            </w:r>
          </w:p>
          <w:p w14:paraId="4A6977CD" w14:textId="77777777" w:rsidR="00F57F25" w:rsidRDefault="00F57F25" w:rsidP="0093010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4B25CBD0" w14:textId="77777777" w:rsidR="00F57F25" w:rsidRDefault="000F0C56" w:rsidP="00930105">
            <w:pPr>
              <w:pStyle w:val="ListBullet"/>
              <w:ind w:left="720"/>
            </w:pPr>
            <w:r>
              <w:t>E</w:t>
            </w:r>
            <w:r w:rsidR="00873D9F">
              <w:t>vidence of transient nausea, vomiting and bronchitis when exposed to vapours</w:t>
            </w:r>
            <w:r w:rsidR="00517CA9">
              <w:t xml:space="preserve"> (concentration not </w:t>
            </w:r>
            <w:r w:rsidR="00F674C3">
              <w:t>specified</w:t>
            </w:r>
            <w:r w:rsidR="00517CA9">
              <w:t>)</w:t>
            </w:r>
          </w:p>
          <w:p w14:paraId="0408CA53" w14:textId="59791992" w:rsidR="00873D9F" w:rsidRDefault="00873D9F" w:rsidP="00930105">
            <w:pPr>
              <w:pStyle w:val="ListBullet"/>
              <w:ind w:left="720"/>
            </w:pPr>
            <w:r>
              <w:t xml:space="preserve">No detectable respiratory, blood or urinary changes </w:t>
            </w:r>
            <w:r w:rsidR="00517CA9">
              <w:t xml:space="preserve">at airborne concentrations </w:t>
            </w:r>
            <w:r w:rsidR="000F0C56">
              <w:t>&lt;</w:t>
            </w:r>
            <w:r>
              <w:t>1 mg/m</w:t>
            </w:r>
            <w:r w:rsidRPr="00873D9F">
              <w:rPr>
                <w:vertAlign w:val="superscript"/>
              </w:rPr>
              <w:t>3</w:t>
            </w:r>
          </w:p>
          <w:p w14:paraId="60468ADF" w14:textId="77777777" w:rsidR="00517CA9" w:rsidRDefault="00873D9F" w:rsidP="00F674C3">
            <w:pPr>
              <w:pStyle w:val="ListBullet"/>
              <w:ind w:left="720"/>
            </w:pPr>
            <w:r>
              <w:t xml:space="preserve">Indication of central and peripheral nerve damage and liver changes in </w:t>
            </w:r>
            <w:r w:rsidR="00DF0AE2">
              <w:t xml:space="preserve">historical review of </w:t>
            </w:r>
            <w:r>
              <w:t>chronic heavy exposures (0.6</w:t>
            </w:r>
            <w:r w:rsidR="000751A4">
              <w:t>–</w:t>
            </w:r>
            <w:r>
              <w:t>123 mg/m</w:t>
            </w:r>
            <w:r w:rsidRPr="00873D9F">
              <w:rPr>
                <w:vertAlign w:val="superscript"/>
              </w:rPr>
              <w:t>3</w:t>
            </w:r>
            <w:r>
              <w:t xml:space="preserve"> average)</w:t>
            </w:r>
            <w:r w:rsidR="00517CA9">
              <w:t>.</w:t>
            </w:r>
          </w:p>
          <w:p w14:paraId="0D4A7A1C" w14:textId="77777777" w:rsidR="00517CA9" w:rsidRDefault="00517CA9" w:rsidP="00517CA9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7D3B49A1" w14:textId="77777777" w:rsidR="008D025E" w:rsidRDefault="008D025E" w:rsidP="0093010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66848DF0" w14:textId="77777777" w:rsidR="008D025E" w:rsidRDefault="00517CA9" w:rsidP="00930105">
            <w:pPr>
              <w:pStyle w:val="ListBullet"/>
              <w:ind w:left="720"/>
            </w:pPr>
            <w:r>
              <w:t xml:space="preserve">Nasal </w:t>
            </w:r>
            <w:r w:rsidR="00F57F25">
              <w:t xml:space="preserve">mucosa irritation, </w:t>
            </w:r>
            <w:r w:rsidR="006840AE">
              <w:t xml:space="preserve">bronchopulmonary lesions, </w:t>
            </w:r>
            <w:r w:rsidR="00F57F25">
              <w:t>respiratory symptoms and slight toxic liver and kidney effects</w:t>
            </w:r>
            <w:r>
              <w:t xml:space="preserve"> seen in rats</w:t>
            </w:r>
            <w:r w:rsidR="006840AE">
              <w:t xml:space="preserve"> (300 mg/m</w:t>
            </w:r>
            <w:r w:rsidR="006840AE" w:rsidRPr="00517CA9">
              <w:rPr>
                <w:vertAlign w:val="superscript"/>
              </w:rPr>
              <w:t>3</w:t>
            </w:r>
            <w:r w:rsidR="006840AE">
              <w:t>, inhalation, 7 h/d, 64 d)</w:t>
            </w:r>
          </w:p>
          <w:p w14:paraId="0646121F" w14:textId="77777777" w:rsidR="00F57F25" w:rsidRDefault="00060AE0" w:rsidP="00930105">
            <w:pPr>
              <w:pStyle w:val="ListBullet"/>
              <w:ind w:left="720"/>
            </w:pPr>
            <w:r>
              <w:t>Respiratory difficulties in mice (5 mg/m</w:t>
            </w:r>
            <w:r w:rsidRPr="00517CA9">
              <w:rPr>
                <w:vertAlign w:val="superscript"/>
              </w:rPr>
              <w:t>3</w:t>
            </w:r>
            <w:r>
              <w:t>, inhalation, 7 h/d, 64 d)</w:t>
            </w:r>
          </w:p>
          <w:p w14:paraId="4931F23F" w14:textId="1617D814" w:rsidR="008D025E" w:rsidRDefault="008D025E" w:rsidP="00930105">
            <w:pPr>
              <w:pStyle w:val="ListBullet"/>
              <w:ind w:left="720"/>
            </w:pPr>
            <w:r>
              <w:t>LD</w:t>
            </w:r>
            <w:r>
              <w:rPr>
                <w:vertAlign w:val="subscript"/>
              </w:rPr>
              <w:t>50</w:t>
            </w:r>
            <w:r w:rsidR="000F0C56">
              <w:t xml:space="preserve">: </w:t>
            </w:r>
            <w:r>
              <w:t>3</w:t>
            </w:r>
            <w:r w:rsidR="000F0C56">
              <w:t>,</w:t>
            </w:r>
            <w:r>
              <w:t xml:space="preserve">280 mg/kg </w:t>
            </w:r>
            <w:r w:rsidR="000F0C56">
              <w:t>(r</w:t>
            </w:r>
            <w:r>
              <w:t>ats</w:t>
            </w:r>
            <w:r w:rsidR="000F0C56">
              <w:t>, no duration</w:t>
            </w:r>
            <w:r w:rsidR="00D61C3D">
              <w:t xml:space="preserve"> provided</w:t>
            </w:r>
            <w:r w:rsidR="001463B7">
              <w:t>, oral</w:t>
            </w:r>
            <w:r w:rsidR="000F0C56">
              <w:t xml:space="preserve">) </w:t>
            </w:r>
          </w:p>
          <w:p w14:paraId="1C274390" w14:textId="2C6DE045" w:rsidR="008D025E" w:rsidRDefault="008D025E" w:rsidP="00930105">
            <w:pPr>
              <w:pStyle w:val="ListBullet"/>
              <w:ind w:left="720"/>
            </w:pPr>
            <w:r>
              <w:t>LD</w:t>
            </w:r>
            <w:r>
              <w:rPr>
                <w:vertAlign w:val="subscript"/>
              </w:rPr>
              <w:t>50</w:t>
            </w:r>
            <w:r w:rsidR="000F0C56">
              <w:t xml:space="preserve">: </w:t>
            </w:r>
            <w:r>
              <w:t>2</w:t>
            </w:r>
            <w:r w:rsidR="000F0C56">
              <w:t>,</w:t>
            </w:r>
            <w:r>
              <w:t xml:space="preserve">400 mg/kg </w:t>
            </w:r>
            <w:r w:rsidR="000F0C56">
              <w:t>(</w:t>
            </w:r>
            <w:r>
              <w:t>rabbits</w:t>
            </w:r>
            <w:r w:rsidR="000F0C56">
              <w:t>, no duration</w:t>
            </w:r>
            <w:r w:rsidR="00D61C3D">
              <w:t xml:space="preserve"> provided</w:t>
            </w:r>
            <w:r w:rsidR="001463B7">
              <w:t>, oral</w:t>
            </w:r>
            <w:r w:rsidR="000F0C56">
              <w:t>)</w:t>
            </w:r>
            <w:r w:rsidR="00F674C3">
              <w:t>.</w:t>
            </w:r>
          </w:p>
          <w:p w14:paraId="2957BBA3" w14:textId="77777777" w:rsidR="00F674C3" w:rsidRDefault="00F674C3" w:rsidP="0093010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5C62B44" w14:textId="77777777" w:rsidR="00EC1DA3" w:rsidRDefault="00EC1DA3" w:rsidP="0093010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Sufficient data not available to recommend a</w:t>
            </w:r>
            <w:r w:rsidR="005168F8">
              <w:t xml:space="preserve"> skin or </w:t>
            </w:r>
            <w:r>
              <w:t>sensitiser notation.</w:t>
            </w:r>
          </w:p>
          <w:p w14:paraId="3E769B62" w14:textId="77777777" w:rsidR="00060AE0" w:rsidRPr="00DA352E" w:rsidRDefault="00060AE0" w:rsidP="0093010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52CECF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E41CA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316B2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44DF4">
                  <w:t>NA</w:t>
                </w:r>
              </w:sdtContent>
            </w:sdt>
          </w:p>
        </w:tc>
      </w:tr>
      <w:tr w:rsidR="00C978F0" w:rsidRPr="00DA352E" w14:paraId="7AC7B87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78CA56F" w14:textId="77777777" w:rsidR="00944DF4" w:rsidRDefault="00944DF4" w:rsidP="00944DF4">
            <w:pPr>
              <w:pStyle w:val="Tabletextprimarysource"/>
            </w:pPr>
            <w:r>
              <w:t xml:space="preserve">MAK </w:t>
            </w:r>
            <w:r w:rsidR="00F674C3">
              <w:t>not</w:t>
            </w:r>
            <w:r>
              <w:t xml:space="preserve"> established due to </w:t>
            </w:r>
            <w:r w:rsidR="00F674C3">
              <w:t xml:space="preserve">potential </w:t>
            </w:r>
            <w:r>
              <w:t>carcinogenicity.</w:t>
            </w:r>
          </w:p>
          <w:p w14:paraId="2A0FA9B4" w14:textId="18DF81CD" w:rsidR="00F674C3" w:rsidRDefault="00F674C3" w:rsidP="00E81696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Limited human studies available. </w:t>
            </w:r>
          </w:p>
          <w:p w14:paraId="35EE3037" w14:textId="77777777" w:rsidR="00944DF4" w:rsidRDefault="00944DF4" w:rsidP="00944DF4">
            <w:pPr>
              <w:pStyle w:val="Tabletextprimarysource"/>
            </w:pPr>
            <w:r>
              <w:t>Summary of additional data:</w:t>
            </w:r>
          </w:p>
          <w:p w14:paraId="0DBC6EF2" w14:textId="77777777" w:rsidR="00A03ED8" w:rsidRDefault="00A03ED8" w:rsidP="0093010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10F8FFE6" w14:textId="77777777" w:rsidR="00C978F0" w:rsidRDefault="00B1406D" w:rsidP="00930105">
            <w:pPr>
              <w:pStyle w:val="ListBullet"/>
              <w:ind w:left="720"/>
            </w:pPr>
            <w:r>
              <w:t>B</w:t>
            </w:r>
            <w:r w:rsidR="00B11DAB">
              <w:t xml:space="preserve">ladder tumours </w:t>
            </w:r>
            <w:r w:rsidR="00060AE0">
              <w:t xml:space="preserve">observed </w:t>
            </w:r>
            <w:r>
              <w:t>in rats</w:t>
            </w:r>
            <w:r w:rsidR="00F674C3">
              <w:t xml:space="preserve"> </w:t>
            </w:r>
            <w:r>
              <w:t xml:space="preserve">in connection with bladder stones </w:t>
            </w:r>
            <w:r w:rsidR="00060AE0">
              <w:t xml:space="preserve">following </w:t>
            </w:r>
            <w:r w:rsidR="00B11DAB">
              <w:t>high oral doses (</w:t>
            </w:r>
            <w:r w:rsidR="00F674C3">
              <w:t xml:space="preserve">31/43 with bladder stones; </w:t>
            </w:r>
            <w:r w:rsidR="00B11DAB">
              <w:t>4</w:t>
            </w:r>
            <w:r w:rsidR="000F0C56">
              <w:t>,500 mg/kg over</w:t>
            </w:r>
            <w:r w:rsidR="00B11DAB">
              <w:t xml:space="preserve"> 2 </w:t>
            </w:r>
            <w:proofErr w:type="spellStart"/>
            <w:r w:rsidR="000F0C56">
              <w:t>yr</w:t>
            </w:r>
            <w:proofErr w:type="spellEnd"/>
            <w:r w:rsidR="00B11DAB">
              <w:t>)</w:t>
            </w:r>
          </w:p>
          <w:p w14:paraId="3B7DE70F" w14:textId="3694ECCD" w:rsidR="00BF6247" w:rsidRDefault="00BF6247" w:rsidP="00930105">
            <w:pPr>
              <w:pStyle w:val="ListBullet"/>
              <w:ind w:left="720"/>
            </w:pPr>
            <w:r>
              <w:t>LC</w:t>
            </w:r>
            <w:r w:rsidRPr="00F674C3">
              <w:rPr>
                <w:vertAlign w:val="subscript"/>
              </w:rPr>
              <w:t>50</w:t>
            </w:r>
            <w:r w:rsidR="001463B7">
              <w:t>:</w:t>
            </w:r>
            <w:r>
              <w:t xml:space="preserve"> </w:t>
            </w:r>
            <w:r w:rsidR="000F0C56">
              <w:t>275 mg/m</w:t>
            </w:r>
            <w:r w:rsidR="000F0C56" w:rsidRPr="004C379F">
              <w:rPr>
                <w:vertAlign w:val="superscript"/>
              </w:rPr>
              <w:t>3</w:t>
            </w:r>
            <w:r w:rsidR="000F0C56">
              <w:t xml:space="preserve"> (mice, &gt;4 h)</w:t>
            </w:r>
            <w:r>
              <w:t xml:space="preserve"> </w:t>
            </w:r>
            <w:r w:rsidR="004C379F">
              <w:t xml:space="preserve">and </w:t>
            </w:r>
            <w:r w:rsidR="000F0C56">
              <w:t>3,000 mg/m</w:t>
            </w:r>
            <w:r w:rsidR="000F0C56" w:rsidRPr="004C379F">
              <w:rPr>
                <w:vertAlign w:val="superscript"/>
              </w:rPr>
              <w:t>3</w:t>
            </w:r>
            <w:r w:rsidR="000F0C56">
              <w:rPr>
                <w:vertAlign w:val="superscript"/>
              </w:rPr>
              <w:t xml:space="preserve"> </w:t>
            </w:r>
            <w:r w:rsidR="000F0C56">
              <w:t>(rats, &gt;7 h)</w:t>
            </w:r>
          </w:p>
          <w:p w14:paraId="6815EF62" w14:textId="77777777" w:rsidR="00BF6247" w:rsidRDefault="00BF6247" w:rsidP="00930105">
            <w:pPr>
              <w:pStyle w:val="ListBullet"/>
              <w:ind w:left="720"/>
            </w:pPr>
            <w:r>
              <w:t>No observable reproductive toxicity effects observed in rats</w:t>
            </w:r>
          </w:p>
          <w:p w14:paraId="2C8D60A3" w14:textId="77777777" w:rsidR="00BF6247" w:rsidRPr="00060AE0" w:rsidRDefault="00D7624E" w:rsidP="00930105">
            <w:pPr>
              <w:pStyle w:val="ListBullet"/>
              <w:ind w:left="720"/>
              <w:rPr>
                <w:shd w:val="clear" w:color="auto" w:fill="FFFFFF"/>
              </w:rPr>
            </w:pPr>
            <w:r w:rsidRPr="004C379F">
              <w:rPr>
                <w:shd w:val="clear" w:color="auto" w:fill="FFFFFF"/>
              </w:rPr>
              <w:t>No genotoxic effect observed in bacteria metabolic activation systems</w:t>
            </w:r>
            <w:r>
              <w:rPr>
                <w:shd w:val="clear" w:color="auto" w:fill="FFFFFF"/>
              </w:rPr>
              <w:t>.</w:t>
            </w:r>
          </w:p>
          <w:p w14:paraId="46C1257B" w14:textId="77777777" w:rsidR="00060AE0" w:rsidRPr="00DA352E" w:rsidRDefault="00060AE0" w:rsidP="00060AE0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31BD5A9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FCDD2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showingPlcHdr/>
                <w:text/>
              </w:sdtPr>
              <w:sdtEndPr/>
              <w:sdtContent>
                <w:r w:rsidR="00916EC0">
                  <w:rPr>
                    <w:rStyle w:val="PlaceholderText"/>
                    <w:i w:val="0"/>
                  </w:rPr>
                  <w:t>Y</w:t>
                </w:r>
                <w:r w:rsidR="00916EC0"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57F25">
                  <w:t>NA</w:t>
                </w:r>
              </w:sdtContent>
            </w:sdt>
          </w:p>
        </w:tc>
      </w:tr>
      <w:tr w:rsidR="00C978F0" w:rsidRPr="00DA352E" w14:paraId="5FFBE7E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84A2861" w14:textId="18CD6172" w:rsidR="00C978F0" w:rsidRPr="00DA352E" w:rsidRDefault="00944DF4" w:rsidP="003365A5">
            <w:pPr>
              <w:pStyle w:val="Tabletextprimarysource"/>
            </w:pPr>
            <w:r>
              <w:t>No report</w:t>
            </w:r>
            <w:r w:rsidR="00E81696">
              <w:t>.</w:t>
            </w:r>
            <w:r>
              <w:t xml:space="preserve"> </w:t>
            </w:r>
          </w:p>
        </w:tc>
      </w:tr>
      <w:tr w:rsidR="00DA352E" w:rsidRPr="00DA352E" w14:paraId="5F8C842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DFD755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showingPlcHdr/>
                <w:text/>
              </w:sdtPr>
              <w:sdtEndPr/>
              <w:sdtContent>
                <w:r w:rsidR="00916EC0">
                  <w:rPr>
                    <w:rStyle w:val="PlaceholderText"/>
                    <w:i w:val="0"/>
                  </w:rPr>
                  <w:t>Y</w:t>
                </w:r>
                <w:r w:rsidR="00916EC0"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F57F25">
                  <w:t>NA</w:t>
                </w:r>
              </w:sdtContent>
            </w:sdt>
          </w:p>
        </w:tc>
      </w:tr>
      <w:tr w:rsidR="00DA352E" w:rsidRPr="00DA352E" w14:paraId="0EB0F08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CB74A7A" w14:textId="3FD70661" w:rsidR="00DA352E" w:rsidRPr="00DA352E" w:rsidRDefault="00944DF4" w:rsidP="003365A5">
            <w:pPr>
              <w:pStyle w:val="Tabletextprimarysource"/>
            </w:pPr>
            <w:r>
              <w:t>No report</w:t>
            </w:r>
            <w:r w:rsidR="00E81696">
              <w:t>.</w:t>
            </w:r>
          </w:p>
        </w:tc>
      </w:tr>
      <w:tr w:rsidR="00DA352E" w:rsidRPr="00DA352E" w14:paraId="1A69B6B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084C7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showingPlcHdr/>
                <w:text/>
              </w:sdtPr>
              <w:sdtEndPr/>
              <w:sdtContent>
                <w:r w:rsidR="00916EC0">
                  <w:rPr>
                    <w:rStyle w:val="PlaceholderText"/>
                    <w:i w:val="0"/>
                  </w:rPr>
                  <w:t>Y</w:t>
                </w:r>
                <w:r w:rsidR="00916EC0"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57F25">
                  <w:t>NA</w:t>
                </w:r>
              </w:sdtContent>
            </w:sdt>
          </w:p>
        </w:tc>
      </w:tr>
      <w:tr w:rsidR="00DA352E" w:rsidRPr="00DA352E" w14:paraId="0088C87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4934346" w14:textId="53B3F42E" w:rsidR="00DA352E" w:rsidRPr="00DA352E" w:rsidRDefault="00944DF4" w:rsidP="003365A5">
            <w:pPr>
              <w:pStyle w:val="Tabletextprimarysource"/>
            </w:pPr>
            <w:r>
              <w:t>No report</w:t>
            </w:r>
            <w:r w:rsidR="00E81696">
              <w:t>.</w:t>
            </w:r>
          </w:p>
        </w:tc>
      </w:tr>
    </w:tbl>
    <w:p w14:paraId="1A80717A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3"/>
        <w:gridCol w:w="661"/>
        <w:gridCol w:w="6448"/>
      </w:tblGrid>
      <w:tr w:rsidR="004966BF" w:rsidRPr="00263255" w14:paraId="161ACC39" w14:textId="77777777" w:rsidTr="000F0C56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4C8E17C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2333D6C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2C8074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4ECC7E6C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8DA0C38" w14:textId="77777777" w:rsidTr="000F0C56">
        <w:trPr>
          <w:cantSplit/>
        </w:trPr>
        <w:tc>
          <w:tcPr>
            <w:tcW w:w="1494" w:type="dxa"/>
          </w:tcPr>
          <w:p w14:paraId="1D19747C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7496815A" w14:textId="77777777" w:rsidR="004966BF" w:rsidRPr="00CE617F" w:rsidRDefault="00AA0E7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F1F7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CED3E66" w14:textId="77777777" w:rsidR="004966BF" w:rsidRPr="004C23F4" w:rsidRDefault="004F1F7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8" w:type="dxa"/>
          </w:tcPr>
          <w:p w14:paraId="447FADB0" w14:textId="77777777" w:rsidR="004966BF" w:rsidRDefault="004F1F77" w:rsidP="004F1F77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NOAEL of 500 ppm for non-neoplastic kidney lesions in female rats exposed in </w:t>
            </w:r>
            <w:r w:rsidR="00D7624E">
              <w:rPr>
                <w:rStyle w:val="checkbox"/>
                <w:rFonts w:ascii="Arial" w:hAnsi="Arial" w:cs="Arial"/>
              </w:rPr>
              <w:t xml:space="preserve">2 </w:t>
            </w:r>
            <w:proofErr w:type="spellStart"/>
            <w:r w:rsidR="00D7624E">
              <w:rPr>
                <w:rStyle w:val="checkbox"/>
                <w:rFonts w:ascii="Arial" w:hAnsi="Arial" w:cs="Arial"/>
              </w:rPr>
              <w:t>yr</w:t>
            </w:r>
            <w:proofErr w:type="spellEnd"/>
            <w:r w:rsidR="00D7624E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 xml:space="preserve">diet </w:t>
            </w:r>
          </w:p>
          <w:p w14:paraId="71372295" w14:textId="77777777" w:rsidR="004F1F77" w:rsidRDefault="00D64D89" w:rsidP="004F1F77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</w:t>
            </w:r>
            <w:r w:rsidR="0010209B">
              <w:rPr>
                <w:rStyle w:val="checkbox"/>
                <w:rFonts w:ascii="Arial" w:hAnsi="Arial" w:cs="Arial"/>
              </w:rPr>
              <w:t>iver tumour data suggestive of evidence for carcinogenic potential only</w:t>
            </w:r>
          </w:p>
          <w:p w14:paraId="6B36B2AD" w14:textId="77777777" w:rsidR="0010209B" w:rsidRDefault="00D64D89" w:rsidP="004F1F77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10209B">
              <w:rPr>
                <w:rStyle w:val="checkbox"/>
                <w:rFonts w:ascii="Arial" w:hAnsi="Arial" w:cs="Arial"/>
              </w:rPr>
              <w:t>hould not pose a risk of urinary tumours in humans w</w:t>
            </w:r>
            <w:r>
              <w:rPr>
                <w:rStyle w:val="checkbox"/>
                <w:rFonts w:ascii="Arial" w:hAnsi="Arial" w:cs="Arial"/>
              </w:rPr>
              <w:t>h</w:t>
            </w:r>
            <w:r w:rsidR="0010209B">
              <w:rPr>
                <w:rStyle w:val="checkbox"/>
                <w:rFonts w:ascii="Arial" w:hAnsi="Arial" w:cs="Arial"/>
              </w:rPr>
              <w:t>ere calculi formation is not occurring</w:t>
            </w:r>
          </w:p>
          <w:p w14:paraId="2C717D20" w14:textId="77777777" w:rsidR="004F1F77" w:rsidRPr="004C23F4" w:rsidRDefault="0010209B" w:rsidP="0010209B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epidemiological studies of carcinogenicity in humans.</w:t>
            </w:r>
          </w:p>
        </w:tc>
      </w:tr>
    </w:tbl>
    <w:bookmarkEnd w:id="1"/>
    <w:p w14:paraId="001380C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chemical is not mutagenic. Then chemical is not a non-threshold based genotoxic carcinogen."/>
      </w:tblPr>
      <w:tblGrid>
        <w:gridCol w:w="6603"/>
        <w:gridCol w:w="2423"/>
      </w:tblGrid>
      <w:tr w:rsidR="00930105" w14:paraId="11B2CF70" w14:textId="77777777" w:rsidTr="00930105">
        <w:trPr>
          <w:trHeight w:val="454"/>
          <w:tblHeader/>
        </w:trPr>
        <w:tc>
          <w:tcPr>
            <w:tcW w:w="6603" w:type="dxa"/>
            <w:vAlign w:val="center"/>
          </w:tcPr>
          <w:p w14:paraId="07405A97" w14:textId="77777777" w:rsidR="00930105" w:rsidRDefault="00930105" w:rsidP="00C33562">
            <w:pPr>
              <w:pStyle w:val="Tablefont"/>
              <w:keepNext/>
              <w:keepLines/>
              <w:spacing w:before="40" w:after="40"/>
            </w:pPr>
            <w:r>
              <w:t>Is the chemical mutagenic?</w:t>
            </w:r>
          </w:p>
        </w:tc>
        <w:sdt>
          <w:sdtPr>
            <w:id w:val="319705052"/>
            <w:placeholder>
              <w:docPart w:val="62B0AC1E66CD4E41BC9A454CE7E9E1F3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AE015D8" w14:textId="77777777" w:rsidR="00930105" w:rsidRDefault="00930105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930105" w14:paraId="0A7650F6" w14:textId="77777777" w:rsidTr="00930105">
        <w:trPr>
          <w:trHeight w:val="454"/>
        </w:trPr>
        <w:sdt>
          <w:sdtPr>
            <w:rPr>
              <w:b/>
            </w:rPr>
            <w:id w:val="1830936485"/>
            <w:placeholder>
              <w:docPart w:val="574F69ED6FFD4C74928F42BF60C2FBC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3CCC665" w14:textId="77777777" w:rsidR="00930105" w:rsidRPr="006901A2" w:rsidRDefault="00930105" w:rsidP="00C33562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1E3C7D7" w14:textId="77777777" w:rsidR="00930105" w:rsidRDefault="00930105" w:rsidP="00C33562">
            <w:pPr>
              <w:pStyle w:val="Tablefont"/>
              <w:keepNext/>
              <w:keepLines/>
              <w:spacing w:before="40" w:after="40"/>
            </w:pPr>
          </w:p>
        </w:tc>
      </w:tr>
    </w:tbl>
    <w:p w14:paraId="780C964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D17D31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5EE0261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6DDFBF5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42C1ECE" w14:textId="77777777" w:rsidTr="00812887">
        <w:trPr>
          <w:cantSplit/>
        </w:trPr>
        <w:tc>
          <w:tcPr>
            <w:tcW w:w="3227" w:type="dxa"/>
          </w:tcPr>
          <w:p w14:paraId="460A51E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4F4F372" w14:textId="77777777" w:rsidR="00687890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7925F0" w:rsidRPr="004C23F4" w14:paraId="00B20368" w14:textId="77777777" w:rsidTr="00812887">
        <w:trPr>
          <w:cantSplit/>
        </w:trPr>
        <w:tc>
          <w:tcPr>
            <w:tcW w:w="3227" w:type="dxa"/>
          </w:tcPr>
          <w:p w14:paraId="7BA675C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C00AB22" w14:textId="77777777" w:rsidR="00DB567D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AF483F" w:rsidRPr="004C23F4" w14:paraId="0F9F3FB7" w14:textId="77777777" w:rsidTr="00812887">
        <w:trPr>
          <w:cantSplit/>
        </w:trPr>
        <w:tc>
          <w:tcPr>
            <w:tcW w:w="3227" w:type="dxa"/>
          </w:tcPr>
          <w:p w14:paraId="48396E4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E481D77" w14:textId="77777777" w:rsidR="00AF483F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687890" w:rsidRPr="004C23F4" w14:paraId="675558B5" w14:textId="77777777" w:rsidTr="00812887">
        <w:trPr>
          <w:cantSplit/>
        </w:trPr>
        <w:tc>
          <w:tcPr>
            <w:tcW w:w="3227" w:type="dxa"/>
          </w:tcPr>
          <w:p w14:paraId="6B5C0F0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5B90DDB" w14:textId="77777777" w:rsidR="00687890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E41A26" w:rsidRPr="004C23F4" w14:paraId="16D901F7" w14:textId="77777777" w:rsidTr="00812887">
        <w:trPr>
          <w:cantSplit/>
        </w:trPr>
        <w:tc>
          <w:tcPr>
            <w:tcW w:w="3227" w:type="dxa"/>
          </w:tcPr>
          <w:p w14:paraId="503902E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6312804" w14:textId="77777777" w:rsidR="00E41A26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2E0D61" w:rsidRPr="004C23F4" w14:paraId="15159E1D" w14:textId="77777777" w:rsidTr="00812887">
        <w:trPr>
          <w:cantSplit/>
        </w:trPr>
        <w:tc>
          <w:tcPr>
            <w:tcW w:w="3227" w:type="dxa"/>
          </w:tcPr>
          <w:p w14:paraId="1E2D126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2280A08" w14:textId="77777777" w:rsidR="002E0D61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2E0D61" w:rsidRPr="004C23F4" w14:paraId="4F5E5064" w14:textId="77777777" w:rsidTr="00812887">
        <w:trPr>
          <w:cantSplit/>
        </w:trPr>
        <w:tc>
          <w:tcPr>
            <w:tcW w:w="3227" w:type="dxa"/>
          </w:tcPr>
          <w:p w14:paraId="795F83C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04EF01C" w14:textId="77777777" w:rsidR="002E0D61" w:rsidRPr="00DD2F9B" w:rsidRDefault="004F1F77" w:rsidP="00DD2F9B">
            <w:pPr>
              <w:pStyle w:val="Tablefont"/>
            </w:pPr>
            <w:r>
              <w:t xml:space="preserve">H </w:t>
            </w:r>
            <w:r w:rsidR="00DA37EC">
              <w:t>(skin)</w:t>
            </w:r>
          </w:p>
        </w:tc>
      </w:tr>
      <w:tr w:rsidR="002E0D61" w:rsidRPr="004C23F4" w14:paraId="1D74F6E3" w14:textId="77777777" w:rsidTr="00812887">
        <w:trPr>
          <w:cantSplit/>
        </w:trPr>
        <w:tc>
          <w:tcPr>
            <w:tcW w:w="3227" w:type="dxa"/>
          </w:tcPr>
          <w:p w14:paraId="703EED9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92D647E" w14:textId="77777777" w:rsidR="002E0D61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2E0D61" w:rsidRPr="004C23F4" w14:paraId="57B0CEC1" w14:textId="77777777" w:rsidTr="00812887">
        <w:trPr>
          <w:cantSplit/>
        </w:trPr>
        <w:tc>
          <w:tcPr>
            <w:tcW w:w="3227" w:type="dxa"/>
          </w:tcPr>
          <w:p w14:paraId="2B30366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3A33839" w14:textId="77777777" w:rsidR="002E0D61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386093" w:rsidRPr="004C23F4" w14:paraId="154F3F64" w14:textId="77777777" w:rsidTr="00812887">
        <w:trPr>
          <w:cantSplit/>
        </w:trPr>
        <w:tc>
          <w:tcPr>
            <w:tcW w:w="3227" w:type="dxa"/>
          </w:tcPr>
          <w:p w14:paraId="34F8994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01C35F8" w14:textId="77777777" w:rsidR="00386093" w:rsidRPr="00DD2F9B" w:rsidRDefault="00FA2094" w:rsidP="00DD2F9B">
            <w:pPr>
              <w:pStyle w:val="Tablefont"/>
            </w:pPr>
            <w:r>
              <w:t>–</w:t>
            </w:r>
          </w:p>
        </w:tc>
      </w:tr>
      <w:tr w:rsidR="00386093" w:rsidRPr="004C23F4" w14:paraId="3F821D44" w14:textId="77777777" w:rsidTr="00812887">
        <w:trPr>
          <w:cantSplit/>
        </w:trPr>
        <w:tc>
          <w:tcPr>
            <w:tcW w:w="3227" w:type="dxa"/>
          </w:tcPr>
          <w:p w14:paraId="1C3FA01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FEC839E" w14:textId="77777777" w:rsidR="00386093" w:rsidRPr="00DD2F9B" w:rsidRDefault="00FA2094" w:rsidP="00D87570">
            <w:pPr>
              <w:pStyle w:val="Tablefont"/>
              <w:keepNext/>
            </w:pPr>
            <w:r>
              <w:t>–</w:t>
            </w:r>
          </w:p>
        </w:tc>
      </w:tr>
    </w:tbl>
    <w:bookmarkEnd w:id="2"/>
    <w:p w14:paraId="7DA97D8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A40F33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BAE99B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8BE682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</w:p>
        </w:tc>
      </w:tr>
      <w:tr w:rsidR="007B2AB0" w:rsidRPr="004C23F4" w14:paraId="29BCCA32" w14:textId="77777777" w:rsidTr="007B2AB0">
        <w:trPr>
          <w:cantSplit/>
          <w:tblHeader/>
        </w:trPr>
        <w:tc>
          <w:tcPr>
            <w:tcW w:w="5000" w:type="pct"/>
            <w:vAlign w:val="center"/>
          </w:tcPr>
          <w:p w14:paraId="144B59B2" w14:textId="77777777" w:rsidR="007B2AB0" w:rsidRPr="004C23F4" w:rsidRDefault="00930105" w:rsidP="007B2AB0">
            <w:pPr>
              <w:pStyle w:val="Tablefont"/>
            </w:pPr>
            <w:r>
              <w:t>Insufficient data to assign a skin notation</w:t>
            </w:r>
            <w:r w:rsidR="00F674C3">
              <w:t>.</w:t>
            </w:r>
          </w:p>
        </w:tc>
      </w:tr>
    </w:tbl>
    <w:bookmarkEnd w:id="3"/>
    <w:p w14:paraId="4AA5B36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D5213C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1E0956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FD0EE48" w14:textId="77777777" w:rsidR="00EB3D1B" w:rsidRDefault="003B5A51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0CD880B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851B74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E8E43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C88D49F" w14:textId="77777777" w:rsidR="001B79E5" w:rsidRDefault="005168F8" w:rsidP="001B79E5">
                <w:pPr>
                  <w:pStyle w:val="Tablefont"/>
                </w:pPr>
                <w:r>
                  <w:t>154.20</w:t>
                </w:r>
              </w:p>
            </w:tc>
          </w:sdtContent>
        </w:sdt>
      </w:tr>
      <w:tr w:rsidR="00A31D99" w:rsidRPr="004C23F4" w14:paraId="471BD30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1F1A8C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EE5207A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5168F8">
                  <w:t>6.3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168F8" w:rsidRPr="005168F8">
                  <w:t>0.159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3458C0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17B337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E725577" w14:textId="77777777" w:rsidR="00687890" w:rsidRPr="004C23F4" w:rsidRDefault="00D7624E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3D43100" w14:textId="77777777" w:rsidTr="00EA6243">
        <w:trPr>
          <w:cantSplit/>
        </w:trPr>
        <w:tc>
          <w:tcPr>
            <w:tcW w:w="4077" w:type="dxa"/>
            <w:vAlign w:val="center"/>
          </w:tcPr>
          <w:p w14:paraId="5E199B3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7639EEA" w14:textId="77777777" w:rsidR="00687890" w:rsidRPr="004C23F4" w:rsidRDefault="00D7624E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890" w:rsidRPr="004C23F4" w14:paraId="7DA631A9" w14:textId="77777777" w:rsidTr="00EA6243">
        <w:trPr>
          <w:cantSplit/>
        </w:trPr>
        <w:tc>
          <w:tcPr>
            <w:tcW w:w="4077" w:type="dxa"/>
            <w:vAlign w:val="center"/>
          </w:tcPr>
          <w:p w14:paraId="5E68BD7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33970B8" w14:textId="77777777" w:rsidR="00687890" w:rsidRPr="004C23F4" w:rsidRDefault="005168F8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72D285A0" w14:textId="77777777" w:rsidTr="00EA6243">
        <w:trPr>
          <w:cantSplit/>
        </w:trPr>
        <w:tc>
          <w:tcPr>
            <w:tcW w:w="4077" w:type="dxa"/>
            <w:vAlign w:val="center"/>
          </w:tcPr>
          <w:p w14:paraId="6BCC131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F05F69C" w14:textId="77777777" w:rsidR="00E06F40" w:rsidRPr="00A006A0" w:rsidRDefault="00AA0E7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15D4BD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8"/>
        <w:gridCol w:w="5048"/>
      </w:tblGrid>
      <w:tr w:rsidR="00224EE2" w:rsidRPr="004C23F4" w14:paraId="09B8597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333C66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4505AC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C256A59" w14:textId="77777777" w:rsidTr="00F053FA">
        <w:trPr>
          <w:tblHeader/>
        </w:trPr>
        <w:tc>
          <w:tcPr>
            <w:tcW w:w="4077" w:type="dxa"/>
            <w:vAlign w:val="center"/>
          </w:tcPr>
          <w:p w14:paraId="004C1E45" w14:textId="77777777" w:rsidR="007F1005" w:rsidRPr="004C23F4" w:rsidRDefault="007F1005" w:rsidP="00EB3D1B">
            <w:pPr>
              <w:pStyle w:val="Tablefont"/>
              <w:keepLines/>
            </w:pPr>
          </w:p>
        </w:tc>
        <w:tc>
          <w:tcPr>
            <w:tcW w:w="5165" w:type="dxa"/>
            <w:vAlign w:val="center"/>
          </w:tcPr>
          <w:p w14:paraId="0331E4D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26D907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04B1AE0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C52E113" w14:textId="77777777" w:rsidR="0010209B" w:rsidRDefault="0010209B" w:rsidP="0010209B">
      <w:r w:rsidRPr="004A63B8">
        <w:t>Deutsche Fo</w:t>
      </w:r>
      <w:r>
        <w:t>rschungsgemeinschaft (DFG) (2001</w:t>
      </w:r>
      <w:r w:rsidRPr="004A63B8">
        <w:t xml:space="preserve">) </w:t>
      </w:r>
      <w:r>
        <w:t>Biphenyl</w:t>
      </w:r>
      <w:r w:rsidRPr="004A63B8">
        <w:t xml:space="preserve"> – MAK value documentation.</w:t>
      </w:r>
    </w:p>
    <w:p w14:paraId="229161FF" w14:textId="77777777" w:rsidR="0010209B" w:rsidRDefault="0010209B" w:rsidP="0010209B">
      <w:r w:rsidRPr="007F3476">
        <w:t xml:space="preserve">US Environmental </w:t>
      </w:r>
      <w:r>
        <w:t>Protection Agency (US EPA) (2013</w:t>
      </w:r>
      <w:r w:rsidRPr="007F3476">
        <w:t xml:space="preserve">) </w:t>
      </w:r>
      <w:r w:rsidR="003B5A51">
        <w:t xml:space="preserve">Chemical Assessment Summary </w:t>
      </w:r>
      <w:r w:rsidR="0003445F">
        <w:t>–</w:t>
      </w:r>
      <w:r w:rsidR="003B5A51">
        <w:t xml:space="preserve"> Biphenyl</w:t>
      </w:r>
    </w:p>
    <w:p w14:paraId="3E692564" w14:textId="77777777" w:rsidR="0010209B" w:rsidRPr="00351FE0" w:rsidRDefault="005F05C3" w:rsidP="005F05C3">
      <w:r w:rsidRPr="00550B2F">
        <w:t xml:space="preserve">US National Institute for Occupational Safety and Health (NIOSH) (1994) Immediately dangerous to life or health concentrations – </w:t>
      </w:r>
      <w:r>
        <w:t>Diphenyl.</w:t>
      </w:r>
    </w:p>
    <w:sectPr w:rsidR="0010209B" w:rsidRPr="00351FE0" w:rsidSect="007D5D8A">
      <w:headerReference w:type="default" r:id="rId18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BCFD" w14:textId="77777777" w:rsidR="00273724" w:rsidRDefault="00273724" w:rsidP="00F43AD5">
      <w:pPr>
        <w:spacing w:after="0" w:line="240" w:lineRule="auto"/>
      </w:pPr>
      <w:r>
        <w:separator/>
      </w:r>
    </w:p>
  </w:endnote>
  <w:endnote w:type="continuationSeparator" w:id="0">
    <w:p w14:paraId="2D766ED6" w14:textId="77777777" w:rsidR="00273724" w:rsidRDefault="0027372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F0EA" w14:textId="77777777" w:rsidR="007D5D8A" w:rsidRDefault="007D5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B06FF85" w14:textId="77777777" w:rsidR="007B2AB0" w:rsidRDefault="007B2AB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Biphenyl (92-52-4)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56858587" w14:textId="0A3E7CA7" w:rsidR="007B2AB0" w:rsidRPr="00F43AD5" w:rsidRDefault="007B2AB0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A0E73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EBC0" w14:textId="77777777" w:rsidR="007D5D8A" w:rsidRDefault="007D5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4B9E" w14:textId="77777777" w:rsidR="00273724" w:rsidRDefault="00273724" w:rsidP="00F43AD5">
      <w:pPr>
        <w:spacing w:after="0" w:line="240" w:lineRule="auto"/>
      </w:pPr>
      <w:r>
        <w:separator/>
      </w:r>
    </w:p>
  </w:footnote>
  <w:footnote w:type="continuationSeparator" w:id="0">
    <w:p w14:paraId="7849CEF8" w14:textId="77777777" w:rsidR="00273724" w:rsidRDefault="0027372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C103" w14:textId="77777777" w:rsidR="007D5D8A" w:rsidRDefault="007D5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6250"/>
      <w:docPartObj>
        <w:docPartGallery w:val="Watermarks"/>
        <w:docPartUnique/>
      </w:docPartObj>
    </w:sdtPr>
    <w:sdtContent>
      <w:p w14:paraId="69980432" w14:textId="77777777" w:rsidR="007D5D8A" w:rsidRDefault="007D5D8A" w:rsidP="007D5D8A">
        <w:pPr>
          <w:pStyle w:val="Header"/>
        </w:pPr>
        <w:r>
          <w:rPr>
            <w:noProof/>
            <w:lang w:val="en-US"/>
          </w:rPr>
          <w:pict w14:anchorId="7400D1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291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4B737527" w14:textId="07E5EEC6" w:rsidR="007B2AB0" w:rsidRDefault="007D5D8A" w:rsidP="007D5D8A">
    <w:pPr>
      <w:pStyle w:val="Header"/>
      <w:jc w:val="right"/>
    </w:pPr>
    <w:r>
      <w:rPr>
        <w:noProof/>
        <w:lang w:eastAsia="en-AU"/>
      </w:rPr>
      <w:t xml:space="preserve"> </w:t>
    </w:r>
    <w:r w:rsidR="007B2AB0">
      <w:rPr>
        <w:noProof/>
        <w:lang w:eastAsia="en-AU"/>
      </w:rPr>
      <w:drawing>
        <wp:inline distT="0" distB="0" distL="0" distR="0" wp14:anchorId="01FE5F7A" wp14:editId="16A1786E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798166"/>
      <w:docPartObj>
        <w:docPartGallery w:val="Watermarks"/>
        <w:docPartUnique/>
      </w:docPartObj>
    </w:sdtPr>
    <w:sdtContent>
      <w:p w14:paraId="1F690483" w14:textId="2C4F4A1B" w:rsidR="007D5D8A" w:rsidRDefault="007D5D8A">
        <w:pPr>
          <w:pStyle w:val="Header"/>
        </w:pPr>
        <w:r>
          <w:rPr>
            <w:noProof/>
            <w:lang w:val="en-US"/>
          </w:rPr>
          <w:pict w14:anchorId="05289B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9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836621"/>
      <w:docPartObj>
        <w:docPartGallery w:val="Watermarks"/>
        <w:docPartUnique/>
      </w:docPartObj>
    </w:sdtPr>
    <w:sdtContent>
      <w:p w14:paraId="1F22A577" w14:textId="77777777" w:rsidR="00AA0E73" w:rsidRDefault="00AA0E73" w:rsidP="00AA0E73">
        <w:pPr>
          <w:pStyle w:val="Header"/>
        </w:pPr>
        <w:r>
          <w:rPr>
            <w:noProof/>
            <w:lang w:val="en-US"/>
          </w:rPr>
          <w:pict w14:anchorId="1298C8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292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205EB0AB" w14:textId="77777777" w:rsidR="007B2AB0" w:rsidRDefault="007B2AB0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496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C53308"/>
    <w:multiLevelType w:val="multilevel"/>
    <w:tmpl w:val="F5DA684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174F"/>
    <w:rsid w:val="00007B80"/>
    <w:rsid w:val="00013A22"/>
    <w:rsid w:val="00014C3F"/>
    <w:rsid w:val="00017C82"/>
    <w:rsid w:val="00032B88"/>
    <w:rsid w:val="0003445F"/>
    <w:rsid w:val="00046DF5"/>
    <w:rsid w:val="00052060"/>
    <w:rsid w:val="0005574A"/>
    <w:rsid w:val="00055FE1"/>
    <w:rsid w:val="00056EC2"/>
    <w:rsid w:val="00060AE0"/>
    <w:rsid w:val="00060B48"/>
    <w:rsid w:val="00067F32"/>
    <w:rsid w:val="00071807"/>
    <w:rsid w:val="000751A4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E7612"/>
    <w:rsid w:val="000F0C56"/>
    <w:rsid w:val="00100514"/>
    <w:rsid w:val="0010209B"/>
    <w:rsid w:val="0010461E"/>
    <w:rsid w:val="00106FAA"/>
    <w:rsid w:val="00113443"/>
    <w:rsid w:val="001269A7"/>
    <w:rsid w:val="00131092"/>
    <w:rsid w:val="00140E6A"/>
    <w:rsid w:val="001463B7"/>
    <w:rsid w:val="00146545"/>
    <w:rsid w:val="00146B75"/>
    <w:rsid w:val="0015266D"/>
    <w:rsid w:val="0015288A"/>
    <w:rsid w:val="00160F47"/>
    <w:rsid w:val="00177CA1"/>
    <w:rsid w:val="00180308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410A"/>
    <w:rsid w:val="00273724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360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5A51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4533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379F"/>
    <w:rsid w:val="004C58B6"/>
    <w:rsid w:val="004D16A3"/>
    <w:rsid w:val="004D4AA1"/>
    <w:rsid w:val="004D6D68"/>
    <w:rsid w:val="004E5EDD"/>
    <w:rsid w:val="004F1F77"/>
    <w:rsid w:val="004F448A"/>
    <w:rsid w:val="004F493D"/>
    <w:rsid w:val="004F65E8"/>
    <w:rsid w:val="0050005E"/>
    <w:rsid w:val="0050047A"/>
    <w:rsid w:val="00502B88"/>
    <w:rsid w:val="005142C4"/>
    <w:rsid w:val="0051509C"/>
    <w:rsid w:val="005168F8"/>
    <w:rsid w:val="00517CA9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A596C"/>
    <w:rsid w:val="005B253B"/>
    <w:rsid w:val="005B771D"/>
    <w:rsid w:val="005C5D16"/>
    <w:rsid w:val="005D3193"/>
    <w:rsid w:val="005D4A6E"/>
    <w:rsid w:val="005E5F5F"/>
    <w:rsid w:val="005E6979"/>
    <w:rsid w:val="005E75CB"/>
    <w:rsid w:val="005F05C3"/>
    <w:rsid w:val="006013C1"/>
    <w:rsid w:val="0060669E"/>
    <w:rsid w:val="00610F2E"/>
    <w:rsid w:val="00611399"/>
    <w:rsid w:val="006210C4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40AE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43CB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3DDA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2AB0"/>
    <w:rsid w:val="007C30EB"/>
    <w:rsid w:val="007D5D8A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3D9F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5E"/>
    <w:rsid w:val="008D026D"/>
    <w:rsid w:val="008D23AB"/>
    <w:rsid w:val="008D4B8B"/>
    <w:rsid w:val="008D5A78"/>
    <w:rsid w:val="008E659D"/>
    <w:rsid w:val="008E7B64"/>
    <w:rsid w:val="008F5DCD"/>
    <w:rsid w:val="00900951"/>
    <w:rsid w:val="009118A6"/>
    <w:rsid w:val="00916909"/>
    <w:rsid w:val="00916EC0"/>
    <w:rsid w:val="00920467"/>
    <w:rsid w:val="00921DE7"/>
    <w:rsid w:val="00930105"/>
    <w:rsid w:val="0093041A"/>
    <w:rsid w:val="00930714"/>
    <w:rsid w:val="00931B03"/>
    <w:rsid w:val="009323B9"/>
    <w:rsid w:val="00932DCE"/>
    <w:rsid w:val="0093327E"/>
    <w:rsid w:val="00934028"/>
    <w:rsid w:val="0093760E"/>
    <w:rsid w:val="00944DF4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7862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3ED8"/>
    <w:rsid w:val="00A0643F"/>
    <w:rsid w:val="00A067EE"/>
    <w:rsid w:val="00A10FCE"/>
    <w:rsid w:val="00A16D91"/>
    <w:rsid w:val="00A174CC"/>
    <w:rsid w:val="00A2073D"/>
    <w:rsid w:val="00A20751"/>
    <w:rsid w:val="00A27E2D"/>
    <w:rsid w:val="00A316B2"/>
    <w:rsid w:val="00A31D99"/>
    <w:rsid w:val="00A357BA"/>
    <w:rsid w:val="00A35ADC"/>
    <w:rsid w:val="00A402A3"/>
    <w:rsid w:val="00A53681"/>
    <w:rsid w:val="00A633D4"/>
    <w:rsid w:val="00A6461A"/>
    <w:rsid w:val="00A74771"/>
    <w:rsid w:val="00A84504"/>
    <w:rsid w:val="00A8672F"/>
    <w:rsid w:val="00A93057"/>
    <w:rsid w:val="00A968B0"/>
    <w:rsid w:val="00AA0E73"/>
    <w:rsid w:val="00AB2672"/>
    <w:rsid w:val="00AB2817"/>
    <w:rsid w:val="00AB43C4"/>
    <w:rsid w:val="00AC32E7"/>
    <w:rsid w:val="00AC3A9F"/>
    <w:rsid w:val="00AC4410"/>
    <w:rsid w:val="00AC6D2F"/>
    <w:rsid w:val="00AE2745"/>
    <w:rsid w:val="00AE2F64"/>
    <w:rsid w:val="00AF42CB"/>
    <w:rsid w:val="00AF483F"/>
    <w:rsid w:val="00AF5E07"/>
    <w:rsid w:val="00AF5F06"/>
    <w:rsid w:val="00B00A25"/>
    <w:rsid w:val="00B11DAB"/>
    <w:rsid w:val="00B1406D"/>
    <w:rsid w:val="00B1422A"/>
    <w:rsid w:val="00B1765C"/>
    <w:rsid w:val="00B213C4"/>
    <w:rsid w:val="00B40C60"/>
    <w:rsid w:val="00B479A9"/>
    <w:rsid w:val="00B52EDF"/>
    <w:rsid w:val="00B57397"/>
    <w:rsid w:val="00B71188"/>
    <w:rsid w:val="00B76A41"/>
    <w:rsid w:val="00B8396E"/>
    <w:rsid w:val="00B87D4C"/>
    <w:rsid w:val="00B93646"/>
    <w:rsid w:val="00BA0B38"/>
    <w:rsid w:val="00BA1DBB"/>
    <w:rsid w:val="00BA401B"/>
    <w:rsid w:val="00BA4510"/>
    <w:rsid w:val="00BA529A"/>
    <w:rsid w:val="00BB612A"/>
    <w:rsid w:val="00BD499F"/>
    <w:rsid w:val="00BD56DE"/>
    <w:rsid w:val="00BF2406"/>
    <w:rsid w:val="00BF6247"/>
    <w:rsid w:val="00C06E43"/>
    <w:rsid w:val="00C16315"/>
    <w:rsid w:val="00C3091E"/>
    <w:rsid w:val="00C409CB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26C7"/>
    <w:rsid w:val="00CD2BFD"/>
    <w:rsid w:val="00CE5AD6"/>
    <w:rsid w:val="00CE617F"/>
    <w:rsid w:val="00CE78EF"/>
    <w:rsid w:val="00D01BEB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1C3D"/>
    <w:rsid w:val="00D64D89"/>
    <w:rsid w:val="00D668E6"/>
    <w:rsid w:val="00D70670"/>
    <w:rsid w:val="00D74D80"/>
    <w:rsid w:val="00D7624E"/>
    <w:rsid w:val="00D76624"/>
    <w:rsid w:val="00D83192"/>
    <w:rsid w:val="00D87570"/>
    <w:rsid w:val="00D9101D"/>
    <w:rsid w:val="00D91CB9"/>
    <w:rsid w:val="00D97989"/>
    <w:rsid w:val="00D97D8D"/>
    <w:rsid w:val="00DA352E"/>
    <w:rsid w:val="00DA37EC"/>
    <w:rsid w:val="00DB3320"/>
    <w:rsid w:val="00DB567D"/>
    <w:rsid w:val="00DC7694"/>
    <w:rsid w:val="00DD1BF6"/>
    <w:rsid w:val="00DD2F9B"/>
    <w:rsid w:val="00DE2513"/>
    <w:rsid w:val="00DE26E8"/>
    <w:rsid w:val="00DF0AE2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779D"/>
    <w:rsid w:val="00E60F04"/>
    <w:rsid w:val="00E62AAC"/>
    <w:rsid w:val="00E67C2F"/>
    <w:rsid w:val="00E67EF5"/>
    <w:rsid w:val="00E804EA"/>
    <w:rsid w:val="00E80A71"/>
    <w:rsid w:val="00E81696"/>
    <w:rsid w:val="00E82337"/>
    <w:rsid w:val="00E92499"/>
    <w:rsid w:val="00E949AF"/>
    <w:rsid w:val="00E96077"/>
    <w:rsid w:val="00EA0A06"/>
    <w:rsid w:val="00EA6243"/>
    <w:rsid w:val="00EA74AB"/>
    <w:rsid w:val="00EB3D1B"/>
    <w:rsid w:val="00EC1DA3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5343"/>
    <w:rsid w:val="00F16019"/>
    <w:rsid w:val="00F20E68"/>
    <w:rsid w:val="00F22093"/>
    <w:rsid w:val="00F236DF"/>
    <w:rsid w:val="00F242F0"/>
    <w:rsid w:val="00F43AD5"/>
    <w:rsid w:val="00F4402E"/>
    <w:rsid w:val="00F56DD0"/>
    <w:rsid w:val="00F57F25"/>
    <w:rsid w:val="00F6491C"/>
    <w:rsid w:val="00F674C3"/>
    <w:rsid w:val="00F67BBB"/>
    <w:rsid w:val="00F87D92"/>
    <w:rsid w:val="00F90AA7"/>
    <w:rsid w:val="00F92498"/>
    <w:rsid w:val="00F9496B"/>
    <w:rsid w:val="00F970C9"/>
    <w:rsid w:val="00FA06A8"/>
    <w:rsid w:val="00FA2094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4:docId w14:val="4E10A55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10051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DA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DA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8F8"/>
    <w:rPr>
      <w:b/>
      <w:bCs/>
      <w:szCs w:val="20"/>
    </w:rPr>
  </w:style>
  <w:style w:type="paragraph" w:styleId="Revision">
    <w:name w:val="Revision"/>
    <w:hidden/>
    <w:uiPriority w:val="99"/>
    <w:semiHidden/>
    <w:rsid w:val="00B14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319D57A8148278DD79A851900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F4D1-2D27-4D4D-9E53-87F4020EAD2F}"/>
      </w:docPartPr>
      <w:docPartBody>
        <w:p w:rsidR="006156F6" w:rsidRDefault="006156F6" w:rsidP="006156F6">
          <w:pPr>
            <w:pStyle w:val="1A6319D57A8148278DD79A85190005E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2B0AC1E66CD4E41BC9A454CE7E9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FABA-6217-42EE-AAAA-C25BEEB8240C}"/>
      </w:docPartPr>
      <w:docPartBody>
        <w:p w:rsidR="004E70F0" w:rsidRDefault="00A63F88" w:rsidP="00A63F88">
          <w:pPr>
            <w:pStyle w:val="62B0AC1E66CD4E41BC9A454CE7E9E1F3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74F69ED6FFD4C74928F42BF60C2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F2C3D-B1BB-4C60-B5D4-7839DAD8BD61}"/>
      </w:docPartPr>
      <w:docPartBody>
        <w:p w:rsidR="004E70F0" w:rsidRDefault="00A63F88" w:rsidP="00A63F88">
          <w:pPr>
            <w:pStyle w:val="574F69ED6FFD4C74928F42BF60C2FBC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E70F0"/>
    <w:rsid w:val="006156F6"/>
    <w:rsid w:val="00865777"/>
    <w:rsid w:val="008947E2"/>
    <w:rsid w:val="00A63F88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F8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A6319D57A8148278DD79A85190005E5">
    <w:name w:val="1A6319D57A8148278DD79A85190005E5"/>
    <w:rsid w:val="006156F6"/>
  </w:style>
  <w:style w:type="paragraph" w:customStyle="1" w:styleId="62B0AC1E66CD4E41BC9A454CE7E9E1F3">
    <w:name w:val="62B0AC1E66CD4E41BC9A454CE7E9E1F3"/>
    <w:rsid w:val="00A63F88"/>
  </w:style>
  <w:style w:type="paragraph" w:customStyle="1" w:styleId="9627651AE974440197EEA08EE610D85B">
    <w:name w:val="9627651AE974440197EEA08EE610D85B"/>
    <w:rsid w:val="00A63F88"/>
  </w:style>
  <w:style w:type="paragraph" w:customStyle="1" w:styleId="574F69ED6FFD4C74928F42BF60C2FBC2">
    <w:name w:val="574F69ED6FFD4C74928F42BF60C2FBC2"/>
    <w:rsid w:val="00A63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5B19-8720-4488-ABE0-5C50C2518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bf54d604-3e62-4e70-ba33-9e9084b96a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200BE-E66C-480A-BA53-D742334D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15579BBE.dotm</Template>
  <TotalTime>195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22</cp:revision>
  <cp:lastPrinted>2018-10-22T22:41:00Z</cp:lastPrinted>
  <dcterms:created xsi:type="dcterms:W3CDTF">2019-06-24T10:31:00Z</dcterms:created>
  <dcterms:modified xsi:type="dcterms:W3CDTF">2019-09-13T05:03:00Z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