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2506" w14:textId="31D35DCB" w:rsidR="006940E1" w:rsidRPr="00137928" w:rsidRDefault="006940E1" w:rsidP="00956359">
      <w:pPr>
        <w:spacing w:before="1680" w:after="1320"/>
        <w:rPr>
          <w:rFonts w:cs="Arial"/>
          <w:b/>
          <w:bCs/>
          <w:sz w:val="44"/>
          <w:szCs w:val="44"/>
        </w:rPr>
      </w:pPr>
      <w:r>
        <w:rPr>
          <w:rFonts w:eastAsiaTheme="majorEastAsia" w:cstheme="majorBidi"/>
          <w:b/>
          <w:bCs/>
          <w:kern w:val="28"/>
          <w:sz w:val="72"/>
          <w:szCs w:val="72"/>
        </w:rPr>
        <w:t>C</w:t>
      </w:r>
      <w:r w:rsidRPr="652C8CD4">
        <w:rPr>
          <w:rFonts w:eastAsiaTheme="majorEastAsia" w:cstheme="majorBidi"/>
          <w:b/>
          <w:bCs/>
          <w:kern w:val="28"/>
          <w:sz w:val="72"/>
          <w:szCs w:val="72"/>
        </w:rPr>
        <w:t xml:space="preserve">onsultation on </w:t>
      </w:r>
      <w:r>
        <w:rPr>
          <w:rFonts w:eastAsiaTheme="majorEastAsia" w:cstheme="majorBidi"/>
          <w:b/>
          <w:bCs/>
          <w:kern w:val="28"/>
          <w:sz w:val="72"/>
          <w:szCs w:val="72"/>
        </w:rPr>
        <w:t>the requirements for competent persons in relation to asbestos-related tasks</w:t>
      </w:r>
    </w:p>
    <w:p w14:paraId="6BDF40D8" w14:textId="609A7BEF" w:rsidR="00846D88" w:rsidRDefault="004E1D97" w:rsidP="00852900">
      <w:pPr>
        <w:spacing w:after="4800"/>
        <w:rPr>
          <w:rFonts w:cs="Arial"/>
          <w:b/>
          <w:bCs/>
          <w:sz w:val="44"/>
          <w:szCs w:val="44"/>
        </w:rPr>
      </w:pPr>
      <w:r>
        <w:rPr>
          <w:rFonts w:cs="Arial"/>
          <w:b/>
          <w:bCs/>
          <w:sz w:val="44"/>
          <w:szCs w:val="44"/>
        </w:rPr>
        <w:t>Information</w:t>
      </w:r>
      <w:r w:rsidR="006940E1" w:rsidRPr="00137928">
        <w:rPr>
          <w:rFonts w:cs="Arial"/>
          <w:b/>
          <w:bCs/>
          <w:sz w:val="44"/>
          <w:szCs w:val="44"/>
        </w:rPr>
        <w:t xml:space="preserve"> paper</w:t>
      </w:r>
    </w:p>
    <w:p w14:paraId="07464AAA" w14:textId="4E77BAC0" w:rsidR="006940E1" w:rsidRPr="00137928" w:rsidRDefault="004806FD" w:rsidP="00852900">
      <w:pPr>
        <w:spacing w:before="100" w:beforeAutospacing="1"/>
        <w:jc w:val="right"/>
        <w:rPr>
          <w:rFonts w:cs="Arial"/>
          <w:sz w:val="32"/>
          <w:szCs w:val="40"/>
        </w:rPr>
      </w:pPr>
      <w:r>
        <w:rPr>
          <w:rFonts w:cs="Arial"/>
          <w:sz w:val="32"/>
          <w:szCs w:val="40"/>
        </w:rPr>
        <w:t>August</w:t>
      </w:r>
      <w:r w:rsidRPr="006856EF">
        <w:rPr>
          <w:rFonts w:cs="Arial"/>
          <w:sz w:val="32"/>
          <w:szCs w:val="40"/>
        </w:rPr>
        <w:t xml:space="preserve"> </w:t>
      </w:r>
      <w:r w:rsidR="006940E1" w:rsidRPr="006856EF">
        <w:rPr>
          <w:rFonts w:cs="Arial"/>
          <w:sz w:val="32"/>
          <w:szCs w:val="40"/>
        </w:rPr>
        <w:t>2023</w:t>
      </w:r>
    </w:p>
    <w:p w14:paraId="4B69AB69" w14:textId="438CC0C4" w:rsidR="00852900" w:rsidRDefault="00852900">
      <w:pPr>
        <w:spacing w:after="160" w:line="259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948F1B4" w14:textId="7A3D0E3D" w:rsidR="00EA482B" w:rsidRPr="002B3148" w:rsidRDefault="00AF556B" w:rsidP="00E260B5">
      <w:pPr>
        <w:spacing w:before="120" w:after="200" w:line="259" w:lineRule="auto"/>
        <w:jc w:val="both"/>
        <w:rPr>
          <w:szCs w:val="22"/>
        </w:rPr>
      </w:pPr>
      <w:r w:rsidRPr="00F932F3">
        <w:rPr>
          <w:szCs w:val="22"/>
        </w:rPr>
        <w:lastRenderedPageBreak/>
        <w:t xml:space="preserve">Safe Work Australia is seeking </w:t>
      </w:r>
      <w:r w:rsidR="00EA482B" w:rsidRPr="00F932F3">
        <w:rPr>
          <w:szCs w:val="22"/>
        </w:rPr>
        <w:t xml:space="preserve">stakeholder </w:t>
      </w:r>
      <w:r w:rsidR="00EA482B" w:rsidRPr="00F932F3">
        <w:rPr>
          <w:rFonts w:cs="Arial"/>
          <w:szCs w:val="22"/>
        </w:rPr>
        <w:t>feedback to</w:t>
      </w:r>
      <w:r w:rsidR="00EA482B" w:rsidRPr="00F932F3">
        <w:rPr>
          <w:szCs w:val="22"/>
        </w:rPr>
        <w:t xml:space="preserve"> understand the </w:t>
      </w:r>
      <w:r w:rsidR="00B642A7">
        <w:rPr>
          <w:szCs w:val="22"/>
        </w:rPr>
        <w:t>nature and extent</w:t>
      </w:r>
      <w:r w:rsidR="00415264">
        <w:rPr>
          <w:szCs w:val="22"/>
        </w:rPr>
        <w:t xml:space="preserve"> of the issue</w:t>
      </w:r>
      <w:r w:rsidR="00972A8D">
        <w:rPr>
          <w:szCs w:val="22"/>
        </w:rPr>
        <w:t>s</w:t>
      </w:r>
      <w:r w:rsidR="00415264">
        <w:rPr>
          <w:szCs w:val="22"/>
        </w:rPr>
        <w:t xml:space="preserve"> surrounding </w:t>
      </w:r>
      <w:r w:rsidR="005F1756">
        <w:rPr>
          <w:szCs w:val="22"/>
        </w:rPr>
        <w:t xml:space="preserve">the term </w:t>
      </w:r>
      <w:r w:rsidR="00415264">
        <w:rPr>
          <w:szCs w:val="22"/>
        </w:rPr>
        <w:t>“competent person”</w:t>
      </w:r>
      <w:r w:rsidR="00FA650F">
        <w:rPr>
          <w:szCs w:val="22"/>
        </w:rPr>
        <w:t xml:space="preserve"> for</w:t>
      </w:r>
      <w:r w:rsidR="00EA482B" w:rsidRPr="00F932F3">
        <w:rPr>
          <w:szCs w:val="22"/>
        </w:rPr>
        <w:t xml:space="preserve"> asbestos-related tasks</w:t>
      </w:r>
      <w:r w:rsidR="000B2EFE">
        <w:rPr>
          <w:szCs w:val="22"/>
        </w:rPr>
        <w:t>, as</w:t>
      </w:r>
      <w:r w:rsidR="00EA482B" w:rsidRPr="00F932F3">
        <w:rPr>
          <w:szCs w:val="22"/>
        </w:rPr>
        <w:t xml:space="preserve"> </w:t>
      </w:r>
      <w:r w:rsidR="000B2EFE">
        <w:rPr>
          <w:szCs w:val="22"/>
        </w:rPr>
        <w:t xml:space="preserve">described </w:t>
      </w:r>
      <w:r w:rsidR="005F1756">
        <w:rPr>
          <w:szCs w:val="22"/>
        </w:rPr>
        <w:t>in</w:t>
      </w:r>
      <w:r w:rsidR="005F1756" w:rsidRPr="00F932F3">
        <w:rPr>
          <w:szCs w:val="22"/>
        </w:rPr>
        <w:t xml:space="preserve"> </w:t>
      </w:r>
      <w:r w:rsidR="00EA482B" w:rsidRPr="00F932F3">
        <w:rPr>
          <w:szCs w:val="22"/>
        </w:rPr>
        <w:t xml:space="preserve">the </w:t>
      </w:r>
      <w:hyperlink r:id="rId8" w:history="1">
        <w:r w:rsidR="00F257CC" w:rsidRPr="00F932F3">
          <w:rPr>
            <w:rStyle w:val="Hyperlink"/>
            <w:szCs w:val="22"/>
          </w:rPr>
          <w:t>model Work Health and Safety (WHS) Regulations</w:t>
        </w:r>
        <w:r w:rsidR="00F257CC" w:rsidRPr="00F932F3">
          <w:rPr>
            <w:rStyle w:val="Hyperlink"/>
            <w:color w:val="auto"/>
            <w:szCs w:val="22"/>
            <w:u w:val="none"/>
          </w:rPr>
          <w:t>.</w:t>
        </w:r>
      </w:hyperlink>
    </w:p>
    <w:p w14:paraId="711DB6A0" w14:textId="257E3E1A" w:rsidR="00EA482B" w:rsidRPr="00060CF4" w:rsidRDefault="00EA482B" w:rsidP="00F97329">
      <w:pPr>
        <w:pStyle w:val="Heading2"/>
        <w:numPr>
          <w:ilvl w:val="0"/>
          <w:numId w:val="0"/>
        </w:numPr>
        <w:ind w:left="567" w:hanging="567"/>
      </w:pPr>
      <w:r w:rsidRPr="00537C5D">
        <w:t>Background</w:t>
      </w:r>
    </w:p>
    <w:p w14:paraId="241980DA" w14:textId="4A243FBC" w:rsidR="00F932F3" w:rsidRPr="00F932F3" w:rsidRDefault="0064432F" w:rsidP="00CB1120">
      <w:pPr>
        <w:spacing w:line="259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F932F3" w:rsidRPr="00F932F3">
        <w:rPr>
          <w:szCs w:val="22"/>
        </w:rPr>
        <w:t xml:space="preserve">he manufacture, </w:t>
      </w:r>
      <w:r w:rsidR="00390058">
        <w:rPr>
          <w:szCs w:val="22"/>
        </w:rPr>
        <w:t xml:space="preserve">supply, </w:t>
      </w:r>
      <w:r w:rsidR="00F932F3" w:rsidRPr="00F932F3">
        <w:rPr>
          <w:szCs w:val="22"/>
        </w:rPr>
        <w:t xml:space="preserve">use, and import of all forms of asbestos and </w:t>
      </w:r>
      <w:r w:rsidR="006A7284">
        <w:rPr>
          <w:rFonts w:cs="Arial"/>
        </w:rPr>
        <w:t>asbestos-containing materials (</w:t>
      </w:r>
      <w:r w:rsidR="00F932F3" w:rsidRPr="00F932F3">
        <w:rPr>
          <w:szCs w:val="22"/>
        </w:rPr>
        <w:t>ACM</w:t>
      </w:r>
      <w:r w:rsidR="006A7284">
        <w:rPr>
          <w:szCs w:val="22"/>
        </w:rPr>
        <w:t>)</w:t>
      </w:r>
      <w:r w:rsidR="00F932F3" w:rsidRPr="00F932F3">
        <w:rPr>
          <w:szCs w:val="22"/>
        </w:rPr>
        <w:t xml:space="preserve"> </w:t>
      </w:r>
      <w:r>
        <w:rPr>
          <w:szCs w:val="22"/>
        </w:rPr>
        <w:t>has been prohibited in Australia since</w:t>
      </w:r>
      <w:r w:rsidRPr="00F932F3">
        <w:rPr>
          <w:szCs w:val="22"/>
        </w:rPr>
        <w:t xml:space="preserve"> </w:t>
      </w:r>
      <w:r w:rsidR="00F932F3" w:rsidRPr="00F932F3">
        <w:rPr>
          <w:szCs w:val="22"/>
        </w:rPr>
        <w:t>December 2003 to protect the health and safety of workers and the broader community from the harmful effects of asbestos.</w:t>
      </w:r>
    </w:p>
    <w:p w14:paraId="3E835766" w14:textId="42DE893F" w:rsidR="00903442" w:rsidRPr="00903442" w:rsidRDefault="00F932F3" w:rsidP="00903442">
      <w:pPr>
        <w:spacing w:line="259" w:lineRule="auto"/>
        <w:jc w:val="both"/>
        <w:rPr>
          <w:rFonts w:cs="Arial"/>
          <w:szCs w:val="22"/>
        </w:rPr>
      </w:pPr>
      <w:r w:rsidRPr="00903442">
        <w:rPr>
          <w:szCs w:val="22"/>
        </w:rPr>
        <w:t xml:space="preserve">Despite the </w:t>
      </w:r>
      <w:r w:rsidR="00390058" w:rsidRPr="00903442">
        <w:rPr>
          <w:szCs w:val="22"/>
        </w:rPr>
        <w:t>prohibition</w:t>
      </w:r>
      <w:r w:rsidRPr="00903442">
        <w:rPr>
          <w:szCs w:val="22"/>
        </w:rPr>
        <w:t xml:space="preserve">, </w:t>
      </w:r>
      <w:r w:rsidR="006A7284" w:rsidRPr="00903442">
        <w:rPr>
          <w:szCs w:val="22"/>
        </w:rPr>
        <w:t xml:space="preserve">workplace exposure to asbestos continues to be a significant health and safety risk </w:t>
      </w:r>
      <w:r w:rsidR="00123F6D" w:rsidRPr="00903442">
        <w:rPr>
          <w:szCs w:val="22"/>
        </w:rPr>
        <w:t>as</w:t>
      </w:r>
      <w:r w:rsidR="00C03467" w:rsidRPr="00903442">
        <w:rPr>
          <w:szCs w:val="22"/>
        </w:rPr>
        <w:t xml:space="preserve"> </w:t>
      </w:r>
      <w:r w:rsidR="00222587" w:rsidRPr="00903442">
        <w:rPr>
          <w:szCs w:val="22"/>
        </w:rPr>
        <w:t>m</w:t>
      </w:r>
      <w:r w:rsidRPr="00903442">
        <w:rPr>
          <w:szCs w:val="22"/>
        </w:rPr>
        <w:t xml:space="preserve">any old buildings and infrastructure still contain </w:t>
      </w:r>
      <w:r w:rsidR="006A7284" w:rsidRPr="00903442">
        <w:rPr>
          <w:szCs w:val="22"/>
        </w:rPr>
        <w:t>a</w:t>
      </w:r>
      <w:r w:rsidRPr="00903442">
        <w:rPr>
          <w:szCs w:val="22"/>
        </w:rPr>
        <w:t>sbestos</w:t>
      </w:r>
      <w:r w:rsidR="00222587" w:rsidRPr="00903442">
        <w:rPr>
          <w:szCs w:val="22"/>
        </w:rPr>
        <w:t xml:space="preserve"> </w:t>
      </w:r>
      <w:r w:rsidRPr="00903442">
        <w:rPr>
          <w:szCs w:val="22"/>
        </w:rPr>
        <w:t>and ACM</w:t>
      </w:r>
      <w:r w:rsidR="00222587" w:rsidRPr="00903442">
        <w:rPr>
          <w:szCs w:val="22"/>
        </w:rPr>
        <w:t xml:space="preserve">. </w:t>
      </w:r>
    </w:p>
    <w:p w14:paraId="2BDA5A09" w14:textId="77777777" w:rsidR="00B46022" w:rsidRPr="008E2B66" w:rsidRDefault="00B46022" w:rsidP="00F97329">
      <w:pPr>
        <w:pStyle w:val="Heading2"/>
        <w:numPr>
          <w:ilvl w:val="0"/>
          <w:numId w:val="0"/>
        </w:numPr>
        <w:ind w:left="567" w:hanging="567"/>
      </w:pPr>
      <w:r w:rsidRPr="00BC197B">
        <w:t>Purpose of the consultation</w:t>
      </w:r>
    </w:p>
    <w:p w14:paraId="4AC7EA03" w14:textId="7BFC8EAA" w:rsidR="002B3148" w:rsidRDefault="002B3148" w:rsidP="00EB6C39">
      <w:pPr>
        <w:spacing w:after="200" w:line="259" w:lineRule="auto"/>
        <w:jc w:val="both"/>
        <w:rPr>
          <w:rFonts w:cs="Arial"/>
          <w:color w:val="000000"/>
        </w:rPr>
      </w:pPr>
      <w:r w:rsidRPr="00D94B31">
        <w:rPr>
          <w:szCs w:val="22"/>
        </w:rPr>
        <w:t xml:space="preserve">In 2018, WHS </w:t>
      </w:r>
      <w:r w:rsidR="000D5220">
        <w:rPr>
          <w:szCs w:val="22"/>
        </w:rPr>
        <w:t>m</w:t>
      </w:r>
      <w:r w:rsidR="000D5220" w:rsidRPr="00D94B31">
        <w:rPr>
          <w:szCs w:val="22"/>
        </w:rPr>
        <w:t xml:space="preserve">inisters </w:t>
      </w:r>
      <w:r w:rsidRPr="00D94B31">
        <w:rPr>
          <w:szCs w:val="22"/>
        </w:rPr>
        <w:t xml:space="preserve">requested Safe Work Australia review the content and operation of the model WHS laws. </w:t>
      </w:r>
    </w:p>
    <w:p w14:paraId="7AD44197" w14:textId="156D4E4F" w:rsidR="00846D88" w:rsidRDefault="008E2B66" w:rsidP="008E2B66">
      <w:pPr>
        <w:spacing w:after="200" w:line="259" w:lineRule="auto"/>
        <w:jc w:val="both"/>
        <w:rPr>
          <w:szCs w:val="22"/>
        </w:rPr>
      </w:pPr>
      <w:r w:rsidRPr="00D94B31">
        <w:rPr>
          <w:szCs w:val="22"/>
        </w:rPr>
        <w:t>The</w:t>
      </w:r>
      <w:r w:rsidR="00BA1A75">
        <w:rPr>
          <w:szCs w:val="22"/>
        </w:rPr>
        <w:t xml:space="preserve"> 2018</w:t>
      </w:r>
      <w:r w:rsidRPr="00D94B31">
        <w:rPr>
          <w:szCs w:val="22"/>
        </w:rPr>
        <w:t xml:space="preserve"> </w:t>
      </w:r>
      <w:hyperlink r:id="rId9" w:history="1">
        <w:r w:rsidR="00CA1B7C" w:rsidRPr="005A0BE9">
          <w:rPr>
            <w:rStyle w:val="Hyperlink"/>
            <w:szCs w:val="22"/>
          </w:rPr>
          <w:t xml:space="preserve">review </w:t>
        </w:r>
        <w:r w:rsidR="00CA6294">
          <w:rPr>
            <w:rStyle w:val="Hyperlink"/>
            <w:szCs w:val="22"/>
          </w:rPr>
          <w:t xml:space="preserve">of </w:t>
        </w:r>
        <w:r w:rsidR="00CA1B7C" w:rsidRPr="005A0BE9">
          <w:rPr>
            <w:rStyle w:val="Hyperlink"/>
            <w:szCs w:val="22"/>
          </w:rPr>
          <w:t>the model WHS laws</w:t>
        </w:r>
      </w:hyperlink>
      <w:r w:rsidR="00036CB9">
        <w:rPr>
          <w:rStyle w:val="Hyperlink"/>
          <w:szCs w:val="22"/>
          <w:u w:val="none"/>
        </w:rPr>
        <w:t xml:space="preserve"> </w:t>
      </w:r>
      <w:r w:rsidR="00036CB9" w:rsidRPr="00036CB9">
        <w:rPr>
          <w:rStyle w:val="Hyperlink"/>
          <w:color w:val="auto"/>
          <w:szCs w:val="22"/>
          <w:u w:val="none"/>
        </w:rPr>
        <w:t xml:space="preserve">involved </w:t>
      </w:r>
      <w:r w:rsidR="00C33C83" w:rsidRPr="00477430">
        <w:rPr>
          <w:rFonts w:cs="Arial"/>
          <w:color w:val="000000"/>
        </w:rPr>
        <w:t>consultation</w:t>
      </w:r>
      <w:r w:rsidR="00C33C83">
        <w:rPr>
          <w:rFonts w:cs="Arial"/>
          <w:color w:val="000000"/>
        </w:rPr>
        <w:t xml:space="preserve"> with</w:t>
      </w:r>
      <w:r w:rsidR="00C33C83" w:rsidRPr="00477430">
        <w:rPr>
          <w:rFonts w:cs="Arial"/>
          <w:color w:val="000000"/>
        </w:rPr>
        <w:t xml:space="preserve"> </w:t>
      </w:r>
      <w:r w:rsidR="00B94BC0">
        <w:rPr>
          <w:rFonts w:cs="Arial"/>
          <w:color w:val="000000"/>
        </w:rPr>
        <w:t xml:space="preserve">work health and </w:t>
      </w:r>
      <w:r w:rsidR="00C33C83" w:rsidRPr="00477430">
        <w:rPr>
          <w:rFonts w:cs="Arial"/>
          <w:color w:val="000000"/>
        </w:rPr>
        <w:t>safety regulators, businesses, workers, unions, industry organisations, health and safety representatives, health and safety and legal practitioners, academics and community organisations</w:t>
      </w:r>
      <w:r w:rsidR="00C33C83">
        <w:rPr>
          <w:rFonts w:cs="Arial"/>
          <w:color w:val="000000"/>
        </w:rPr>
        <w:t xml:space="preserve">. </w:t>
      </w:r>
      <w:r w:rsidR="003627AF">
        <w:rPr>
          <w:szCs w:val="22"/>
        </w:rPr>
        <w:t>Feed</w:t>
      </w:r>
      <w:r w:rsidR="00423250">
        <w:rPr>
          <w:szCs w:val="22"/>
        </w:rPr>
        <w:t xml:space="preserve">back on the </w:t>
      </w:r>
      <w:r w:rsidR="00156235">
        <w:rPr>
          <w:szCs w:val="22"/>
        </w:rPr>
        <w:t>model WHS laws relating to asbestos</w:t>
      </w:r>
      <w:r>
        <w:rPr>
          <w:szCs w:val="22"/>
        </w:rPr>
        <w:t xml:space="preserve"> </w:t>
      </w:r>
      <w:r w:rsidR="00156235">
        <w:rPr>
          <w:szCs w:val="22"/>
        </w:rPr>
        <w:t xml:space="preserve">included </w:t>
      </w:r>
      <w:r>
        <w:rPr>
          <w:szCs w:val="22"/>
        </w:rPr>
        <w:t xml:space="preserve">that </w:t>
      </w:r>
      <w:r w:rsidRPr="00D94B31">
        <w:rPr>
          <w:szCs w:val="22"/>
        </w:rPr>
        <w:t xml:space="preserve">the </w:t>
      </w:r>
      <w:r w:rsidRPr="00C968F5">
        <w:rPr>
          <w:szCs w:val="22"/>
        </w:rPr>
        <w:t>definition of a competent person for asbestos-related task</w:t>
      </w:r>
      <w:r>
        <w:rPr>
          <w:szCs w:val="22"/>
        </w:rPr>
        <w:t>s</w:t>
      </w:r>
      <w:r w:rsidRPr="00D94B31">
        <w:rPr>
          <w:szCs w:val="22"/>
        </w:rPr>
        <w:t xml:space="preserve"> is too broad, making it unclear as to who should or must perform certain asbestos-related tasks, and exactly what type of training, qualification or experience a competent person </w:t>
      </w:r>
      <w:r>
        <w:rPr>
          <w:szCs w:val="22"/>
        </w:rPr>
        <w:t xml:space="preserve">should </w:t>
      </w:r>
      <w:r w:rsidR="00CE0BC3">
        <w:rPr>
          <w:szCs w:val="22"/>
        </w:rPr>
        <w:t>have</w:t>
      </w:r>
      <w:r w:rsidRPr="00D94B31">
        <w:rPr>
          <w:szCs w:val="22"/>
        </w:rPr>
        <w:t>.</w:t>
      </w:r>
    </w:p>
    <w:p w14:paraId="13B0D322" w14:textId="23FCE7F1" w:rsidR="001630CF" w:rsidRDefault="001630CF" w:rsidP="001630CF">
      <w:pPr>
        <w:spacing w:line="259" w:lineRule="auto"/>
        <w:jc w:val="both"/>
        <w:rPr>
          <w:szCs w:val="22"/>
        </w:rPr>
      </w:pPr>
      <w:r>
        <w:rPr>
          <w:szCs w:val="22"/>
        </w:rPr>
        <w:t xml:space="preserve">On </w:t>
      </w:r>
      <w:r w:rsidRPr="00D94B31">
        <w:rPr>
          <w:szCs w:val="22"/>
        </w:rPr>
        <w:t xml:space="preserve">20 May 2021, WHS </w:t>
      </w:r>
      <w:r w:rsidR="00B46022">
        <w:rPr>
          <w:szCs w:val="22"/>
        </w:rPr>
        <w:t>m</w:t>
      </w:r>
      <w:r w:rsidR="00B46022" w:rsidRPr="00D94B31">
        <w:rPr>
          <w:szCs w:val="22"/>
        </w:rPr>
        <w:t xml:space="preserve">inisters </w:t>
      </w:r>
      <w:r w:rsidRPr="00D94B31">
        <w:rPr>
          <w:szCs w:val="22"/>
        </w:rPr>
        <w:t xml:space="preserve">agreed </w:t>
      </w:r>
      <w:r>
        <w:rPr>
          <w:szCs w:val="22"/>
        </w:rPr>
        <w:t xml:space="preserve">Safe Work Australia should </w:t>
      </w:r>
      <w:r w:rsidR="00CE0BC3">
        <w:rPr>
          <w:szCs w:val="22"/>
        </w:rPr>
        <w:t>consult further</w:t>
      </w:r>
      <w:r>
        <w:rPr>
          <w:szCs w:val="22"/>
        </w:rPr>
        <w:t xml:space="preserve"> with stakeholders to</w:t>
      </w:r>
      <w:r w:rsidRPr="00D94B31">
        <w:rPr>
          <w:szCs w:val="22"/>
        </w:rPr>
        <w:t xml:space="preserve"> understand the </w:t>
      </w:r>
      <w:r>
        <w:rPr>
          <w:szCs w:val="22"/>
        </w:rPr>
        <w:t xml:space="preserve">issues surrounding </w:t>
      </w:r>
      <w:r w:rsidRPr="00D94B31">
        <w:rPr>
          <w:szCs w:val="22"/>
        </w:rPr>
        <w:t>competent persons for asbestos-related tasks.</w:t>
      </w:r>
    </w:p>
    <w:p w14:paraId="3DC63506" w14:textId="635CA6D2" w:rsidR="001630CF" w:rsidRPr="001630CF" w:rsidRDefault="001630CF" w:rsidP="00EB6C39">
      <w:pPr>
        <w:spacing w:after="200" w:line="259" w:lineRule="auto"/>
        <w:jc w:val="both"/>
      </w:pPr>
      <w:r>
        <w:rPr>
          <w:szCs w:val="22"/>
        </w:rPr>
        <w:t xml:space="preserve">Safe Work Australia is seeking feedback </w:t>
      </w:r>
      <w:r w:rsidRPr="00CF426C">
        <w:t>from a</w:t>
      </w:r>
      <w:r>
        <w:t>ll</w:t>
      </w:r>
      <w:r w:rsidRPr="00CF426C">
        <w:t xml:space="preserve"> stakeholder</w:t>
      </w:r>
      <w:r>
        <w:t>s</w:t>
      </w:r>
      <w:r w:rsidRPr="00CF426C">
        <w:t xml:space="preserve"> w</w:t>
      </w:r>
      <w:r>
        <w:t>ith</w:t>
      </w:r>
      <w:r w:rsidRPr="00CF426C">
        <w:t xml:space="preserve"> an interest in </w:t>
      </w:r>
      <w:r w:rsidR="004058B7">
        <w:t>this topic</w:t>
      </w:r>
      <w:r>
        <w:t>, including persons conducting a business or undertaking (</w:t>
      </w:r>
      <w:r w:rsidRPr="00CF426C">
        <w:t>PCBU</w:t>
      </w:r>
      <w:r w:rsidR="004425E8">
        <w:t>s</w:t>
      </w:r>
      <w:r>
        <w:t>)</w:t>
      </w:r>
      <w:r w:rsidR="003B01D2">
        <w:t>. This includes</w:t>
      </w:r>
      <w:r>
        <w:t xml:space="preserve"> </w:t>
      </w:r>
      <w:r w:rsidRPr="00CF426C">
        <w:t>asbestos removalists and construction</w:t>
      </w:r>
      <w:r>
        <w:t>/</w:t>
      </w:r>
      <w:r w:rsidRPr="00CF426C">
        <w:t>demolition businesses, workers</w:t>
      </w:r>
      <w:r w:rsidR="004058B7">
        <w:t xml:space="preserve"> involved with asbestos remediation</w:t>
      </w:r>
      <w:r w:rsidRPr="00CF426C">
        <w:t>, and persons with management or control of workplace</w:t>
      </w:r>
      <w:r>
        <w:t>s</w:t>
      </w:r>
      <w:r w:rsidRPr="00CF426C">
        <w:t xml:space="preserve"> where asbestos has been identified.</w:t>
      </w:r>
    </w:p>
    <w:p w14:paraId="4A965427" w14:textId="458AF831" w:rsidR="002B3148" w:rsidRPr="00F8342C" w:rsidRDefault="00CF3D7B" w:rsidP="004359A9">
      <w:pPr>
        <w:pStyle w:val="Heading2"/>
        <w:numPr>
          <w:ilvl w:val="0"/>
          <w:numId w:val="0"/>
        </w:numPr>
        <w:ind w:left="567" w:hanging="567"/>
      </w:pPr>
      <w:r w:rsidRPr="00CA6294">
        <w:t>Asbestos</w:t>
      </w:r>
      <w:r w:rsidR="00E81A83" w:rsidRPr="00F8342C">
        <w:t xml:space="preserve"> </w:t>
      </w:r>
      <w:r w:rsidR="008B1379" w:rsidRPr="00F8342C">
        <w:t>arrangements</w:t>
      </w:r>
      <w:r w:rsidR="002B3148" w:rsidRPr="00F8342C">
        <w:t xml:space="preserve"> in the model WHS Regulations</w:t>
      </w:r>
    </w:p>
    <w:p w14:paraId="49C70483" w14:textId="41AFCFA4" w:rsidR="00DE7BC7" w:rsidRDefault="00E649AF" w:rsidP="00455DE6">
      <w:pPr>
        <w:spacing w:after="200" w:line="259" w:lineRule="auto"/>
        <w:jc w:val="both"/>
      </w:pPr>
      <w:r>
        <w:rPr>
          <w:rFonts w:cs="Arial"/>
        </w:rPr>
        <w:t>Chapter 8 of the</w:t>
      </w:r>
      <w:r w:rsidRPr="00DC7BB5">
        <w:rPr>
          <w:rFonts w:cs="Arial"/>
        </w:rPr>
        <w:t xml:space="preserve"> </w:t>
      </w:r>
      <w:hyperlink r:id="rId10" w:history="1">
        <w:r w:rsidRPr="00DC7BB5">
          <w:rPr>
            <w:rStyle w:val="Hyperlink"/>
            <w:rFonts w:cs="Arial"/>
          </w:rPr>
          <w:t>model WHS Regulations</w:t>
        </w:r>
      </w:hyperlink>
      <w:r w:rsidRPr="00DC7BB5">
        <w:rPr>
          <w:rFonts w:cs="Arial"/>
        </w:rPr>
        <w:t xml:space="preserve"> </w:t>
      </w:r>
      <w:r>
        <w:rPr>
          <w:rFonts w:cs="Arial"/>
        </w:rPr>
        <w:t xml:space="preserve">details </w:t>
      </w:r>
      <w:r w:rsidRPr="00DC7BB5">
        <w:rPr>
          <w:rFonts w:cs="Arial"/>
        </w:rPr>
        <w:t>the requirements for dealing with asbestos and ACM in the workplace</w:t>
      </w:r>
      <w:r>
        <w:rPr>
          <w:rFonts w:cs="Arial"/>
        </w:rPr>
        <w:t xml:space="preserve"> and</w:t>
      </w:r>
      <w:r w:rsidRPr="00D94B31">
        <w:rPr>
          <w:szCs w:val="22"/>
        </w:rPr>
        <w:t xml:space="preserve"> stipulate</w:t>
      </w:r>
      <w:r>
        <w:rPr>
          <w:szCs w:val="22"/>
        </w:rPr>
        <w:t>s</w:t>
      </w:r>
      <w:r w:rsidRPr="00D94B31">
        <w:rPr>
          <w:szCs w:val="22"/>
        </w:rPr>
        <w:t xml:space="preserve"> </w:t>
      </w:r>
      <w:r w:rsidR="007F6037">
        <w:rPr>
          <w:szCs w:val="22"/>
        </w:rPr>
        <w:t>wh</w:t>
      </w:r>
      <w:r w:rsidR="00FF05DD">
        <w:rPr>
          <w:szCs w:val="22"/>
        </w:rPr>
        <w:t xml:space="preserve">o must perform </w:t>
      </w:r>
      <w:r w:rsidR="003E76D0">
        <w:rPr>
          <w:szCs w:val="22"/>
        </w:rPr>
        <w:t>certain</w:t>
      </w:r>
      <w:r w:rsidRPr="00F2067C">
        <w:rPr>
          <w:szCs w:val="22"/>
        </w:rPr>
        <w:t xml:space="preserve"> asbestos-related task</w:t>
      </w:r>
      <w:r w:rsidR="003E76D0">
        <w:rPr>
          <w:szCs w:val="22"/>
        </w:rPr>
        <w:t>s.</w:t>
      </w:r>
      <w:r w:rsidR="00455DE6">
        <w:rPr>
          <w:szCs w:val="22"/>
        </w:rPr>
        <w:t xml:space="preserve"> </w:t>
      </w:r>
      <w:bookmarkStart w:id="0" w:name="_3.1__Competent"/>
      <w:bookmarkEnd w:id="0"/>
      <w:r w:rsidR="00524422">
        <w:t xml:space="preserve">A </w:t>
      </w:r>
      <w:r w:rsidR="002B5C6F" w:rsidRPr="0077022B">
        <w:t xml:space="preserve">summary of which asbestos-related tasks require a competent person or licensed asbestos assessor </w:t>
      </w:r>
      <w:r w:rsidR="00524422">
        <w:t xml:space="preserve">is </w:t>
      </w:r>
      <w:r w:rsidR="00AF4F05">
        <w:t>provided</w:t>
      </w:r>
      <w:r w:rsidR="00524422">
        <w:t xml:space="preserve"> in</w:t>
      </w:r>
      <w:r w:rsidR="00040441">
        <w:t xml:space="preserve"> the table</w:t>
      </w:r>
      <w:r w:rsidR="006427EA">
        <w:t xml:space="preserve"> below</w:t>
      </w:r>
      <w:r w:rsidR="00040441">
        <w:t>.</w:t>
      </w:r>
    </w:p>
    <w:p w14:paraId="1731F509" w14:textId="77777777" w:rsidR="00DE7BC7" w:rsidRDefault="00DE7BC7">
      <w:pPr>
        <w:spacing w:after="160" w:line="259" w:lineRule="auto"/>
      </w:pPr>
      <w:r>
        <w:br w:type="page"/>
      </w:r>
    </w:p>
    <w:p w14:paraId="4CEAC188" w14:textId="13EA7077" w:rsidR="00F714F6" w:rsidRDefault="00F714F6" w:rsidP="006427EA">
      <w:pPr>
        <w:pStyle w:val="Heading3"/>
        <w:spacing w:after="360"/>
      </w:pPr>
      <w:r>
        <w:lastRenderedPageBreak/>
        <w:t xml:space="preserve">Table: Summary of </w:t>
      </w:r>
      <w:r w:rsidR="00132549">
        <w:t xml:space="preserve">competency requirements </w:t>
      </w:r>
      <w:r>
        <w:t xml:space="preserve">for </w:t>
      </w:r>
      <w:r w:rsidR="00132549">
        <w:t>asbestos</w:t>
      </w:r>
      <w:r>
        <w:t xml:space="preserve">-related </w:t>
      </w:r>
      <w:r w:rsidR="00132549">
        <w:t xml:space="preserve">tasks </w:t>
      </w:r>
      <w:r w:rsidR="0004246A">
        <w:t xml:space="preserve">as </w:t>
      </w:r>
      <w:r w:rsidR="00132549">
        <w:t xml:space="preserve">specified </w:t>
      </w:r>
      <w:r w:rsidR="0004246A">
        <w:t xml:space="preserve">in the </w:t>
      </w:r>
      <w:r w:rsidR="00132549">
        <w:t xml:space="preserve">model </w:t>
      </w:r>
      <w:r w:rsidR="002634F7">
        <w:t>WHS Regulations</w:t>
      </w:r>
    </w:p>
    <w:tbl>
      <w:tblPr>
        <w:tblStyle w:val="TableGrid"/>
        <w:tblW w:w="9634" w:type="dxa"/>
        <w:tblLook w:val="04A0" w:firstRow="1" w:lastRow="0" w:firstColumn="1" w:lastColumn="0" w:noHBand="0" w:noVBand="1"/>
        <w:tblCaption w:val="Summary of competency requirements for asbestos related tasks"/>
        <w:tblDescription w:val="This table summarises the requirements contained in the WHS legislation for each category of competent person and the asbestos related tasks they can undertake."/>
      </w:tblPr>
      <w:tblGrid>
        <w:gridCol w:w="3681"/>
        <w:gridCol w:w="2410"/>
        <w:gridCol w:w="3543"/>
      </w:tblGrid>
      <w:tr w:rsidR="00E24949" w14:paraId="4ED24E2A" w14:textId="1F3C14A6" w:rsidTr="00A22BB8">
        <w:trPr>
          <w:tblHeader/>
        </w:trPr>
        <w:tc>
          <w:tcPr>
            <w:tcW w:w="3681" w:type="dxa"/>
            <w:shd w:val="clear" w:color="auto" w:fill="D0CECE" w:themeFill="background2" w:themeFillShade="E6"/>
          </w:tcPr>
          <w:p w14:paraId="2F78F817" w14:textId="50874D64" w:rsidR="00E24949" w:rsidRDefault="00196921" w:rsidP="00E24949">
            <w:r>
              <w:rPr>
                <w:b/>
                <w:bCs/>
              </w:rPr>
              <w:t>A</w:t>
            </w:r>
            <w:r w:rsidR="00E24949" w:rsidRPr="00B62A60">
              <w:rPr>
                <w:b/>
                <w:bCs/>
              </w:rPr>
              <w:t>sbestos-related task</w:t>
            </w:r>
            <w:r w:rsidR="00E24949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45AEBB15" w14:textId="0E9D817F" w:rsidR="00E24949" w:rsidRPr="00B62A60" w:rsidRDefault="00E24949" w:rsidP="00E24949">
            <w:pPr>
              <w:rPr>
                <w:b/>
                <w:bCs/>
              </w:rPr>
            </w:pPr>
            <w:r w:rsidRPr="00B62A60">
              <w:rPr>
                <w:b/>
                <w:bCs/>
              </w:rPr>
              <w:t xml:space="preserve">Person required to perform </w:t>
            </w:r>
            <w:r w:rsidR="009749C6">
              <w:rPr>
                <w:b/>
                <w:bCs/>
              </w:rPr>
              <w:t xml:space="preserve">the </w:t>
            </w:r>
            <w:r w:rsidRPr="00B62A60">
              <w:rPr>
                <w:b/>
                <w:bCs/>
              </w:rPr>
              <w:t xml:space="preserve">task 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7AD672F3" w14:textId="18F321A5" w:rsidR="00E24949" w:rsidRPr="00B62A60" w:rsidRDefault="00E24949" w:rsidP="00E24949">
            <w:pPr>
              <w:rPr>
                <w:b/>
                <w:bCs/>
              </w:rPr>
            </w:pPr>
            <w:r w:rsidRPr="00B62A60">
              <w:rPr>
                <w:b/>
                <w:bCs/>
              </w:rPr>
              <w:t>Defin</w:t>
            </w:r>
            <w:r>
              <w:rPr>
                <w:b/>
                <w:bCs/>
              </w:rPr>
              <w:t xml:space="preserve">ition or specific requirements (including qualifications) of the person </w:t>
            </w:r>
            <w:r w:rsidR="00D36A19">
              <w:rPr>
                <w:b/>
                <w:bCs/>
              </w:rPr>
              <w:t>required to</w:t>
            </w:r>
            <w:r>
              <w:rPr>
                <w:b/>
                <w:bCs/>
              </w:rPr>
              <w:t xml:space="preserve"> </w:t>
            </w:r>
            <w:r w:rsidR="009749C6">
              <w:rPr>
                <w:b/>
                <w:bCs/>
              </w:rPr>
              <w:t xml:space="preserve">perform </w:t>
            </w:r>
            <w:r>
              <w:rPr>
                <w:b/>
                <w:bCs/>
              </w:rPr>
              <w:t>the task</w:t>
            </w:r>
          </w:p>
        </w:tc>
      </w:tr>
      <w:tr w:rsidR="00E24949" w14:paraId="52F3C2E7" w14:textId="31464AEA" w:rsidTr="00A22BB8">
        <w:tc>
          <w:tcPr>
            <w:tcW w:w="3681" w:type="dxa"/>
          </w:tcPr>
          <w:p w14:paraId="53A85439" w14:textId="77777777" w:rsidR="00E24949" w:rsidRPr="00104545" w:rsidRDefault="00E24949" w:rsidP="00E24949">
            <w:pPr>
              <w:rPr>
                <w:rStyle w:val="normaltextrun"/>
              </w:rPr>
            </w:pPr>
            <w:r w:rsidRPr="006F5608">
              <w:rPr>
                <w:rStyle w:val="normaltextrun"/>
                <w:b/>
                <w:bCs/>
              </w:rPr>
              <w:t>Soil assessment</w:t>
            </w:r>
            <w:r w:rsidRPr="004B30F0">
              <w:rPr>
                <w:rStyle w:val="normaltextrun"/>
              </w:rPr>
              <w:t xml:space="preserve"> for the presence of friable asbestos </w:t>
            </w:r>
            <w:r w:rsidRPr="006F5608">
              <w:rPr>
                <w:rStyle w:val="normaltextrun"/>
                <w:i/>
                <w:iCs/>
                <w:sz w:val="18"/>
                <w:szCs w:val="18"/>
              </w:rPr>
              <w:t>(Regulation 419)</w:t>
            </w:r>
          </w:p>
          <w:p w14:paraId="7BB3F668" w14:textId="77777777" w:rsidR="00E24949" w:rsidRPr="00104545" w:rsidRDefault="00E24949" w:rsidP="00E24949">
            <w:pPr>
              <w:rPr>
                <w:rStyle w:val="normaltextrun"/>
              </w:rPr>
            </w:pPr>
            <w:r w:rsidRPr="006F5608">
              <w:rPr>
                <w:rStyle w:val="normaltextrun"/>
                <w:b/>
                <w:bCs/>
              </w:rPr>
              <w:t>Identifying</w:t>
            </w:r>
            <w:r w:rsidRPr="00665B26">
              <w:rPr>
                <w:rStyle w:val="normaltextrun"/>
              </w:rPr>
              <w:t xml:space="preserve"> all asbestos or ACM at the workplace</w:t>
            </w:r>
            <w:r>
              <w:rPr>
                <w:rStyle w:val="normaltextrun"/>
              </w:rPr>
              <w:t xml:space="preserve"> </w:t>
            </w:r>
            <w:r w:rsidRPr="006F5608">
              <w:rPr>
                <w:rStyle w:val="normaltextrun"/>
                <w:i/>
                <w:iCs/>
                <w:sz w:val="18"/>
                <w:szCs w:val="18"/>
              </w:rPr>
              <w:t>(Regulation 422)</w:t>
            </w:r>
          </w:p>
          <w:p w14:paraId="7958631E" w14:textId="77777777" w:rsidR="00E24949" w:rsidRPr="00370177" w:rsidRDefault="00E24949" w:rsidP="00E24949">
            <w:pPr>
              <w:rPr>
                <w:rStyle w:val="normaltextrun"/>
              </w:rPr>
            </w:pPr>
            <w:r w:rsidRPr="006F5608">
              <w:rPr>
                <w:rStyle w:val="normaltextrun"/>
                <w:b/>
                <w:bCs/>
              </w:rPr>
              <w:t>Determining the presence</w:t>
            </w:r>
            <w:r w:rsidRPr="00665B26">
              <w:rPr>
                <w:rStyle w:val="normaltextrun"/>
              </w:rPr>
              <w:t xml:space="preserve"> of asbestos or ACM when</w:t>
            </w:r>
            <w:r>
              <w:rPr>
                <w:rStyle w:val="normaltextrun"/>
              </w:rPr>
              <w:t xml:space="preserve"> demolition or refurbishment is to be carried out and</w:t>
            </w:r>
            <w:r w:rsidRPr="00665B26">
              <w:rPr>
                <w:rStyle w:val="normaltextrun"/>
              </w:rPr>
              <w:t xml:space="preserve"> there is no asbestos register</w:t>
            </w:r>
            <w:r>
              <w:rPr>
                <w:rStyle w:val="normaltextrun"/>
              </w:rPr>
              <w:t xml:space="preserve"> </w:t>
            </w:r>
            <w:r w:rsidRPr="006F5608">
              <w:rPr>
                <w:rStyle w:val="normaltextrun"/>
                <w:i/>
                <w:iCs/>
                <w:sz w:val="18"/>
                <w:szCs w:val="18"/>
              </w:rPr>
              <w:t>(Regulation 451)</w:t>
            </w:r>
          </w:p>
          <w:p w14:paraId="62222509" w14:textId="7587E490" w:rsidR="00E24949" w:rsidRDefault="00E24949" w:rsidP="00E24949">
            <w:r w:rsidRPr="006F5608">
              <w:rPr>
                <w:b/>
                <w:lang w:val="en-US"/>
              </w:rPr>
              <w:t>Air monitoring when asbestos-related work is carried out</w:t>
            </w:r>
            <w:r w:rsidRPr="006F5608">
              <w:rPr>
                <w:bCs/>
                <w:lang w:val="en-US"/>
              </w:rPr>
              <w:t xml:space="preserve"> and when</w:t>
            </w:r>
            <w:r w:rsidRPr="00370177">
              <w:t xml:space="preserve"> there is uncertainty as to whether the exposure standard is likely to be exceeded </w:t>
            </w:r>
            <w:r w:rsidRPr="006F5608">
              <w:rPr>
                <w:rStyle w:val="normaltextrun"/>
                <w:i/>
                <w:iCs/>
                <w:sz w:val="20"/>
                <w:szCs w:val="20"/>
              </w:rPr>
              <w:t>(Regulation 482)</w:t>
            </w:r>
          </w:p>
        </w:tc>
        <w:tc>
          <w:tcPr>
            <w:tcW w:w="2410" w:type="dxa"/>
          </w:tcPr>
          <w:p w14:paraId="3A4D05F4" w14:textId="469E134B" w:rsidR="00E24949" w:rsidRDefault="00E24949" w:rsidP="00E24949">
            <w:r w:rsidRPr="00626CBD">
              <w:rPr>
                <w:color w:val="2F5496" w:themeColor="accent1" w:themeShade="BF"/>
              </w:rPr>
              <w:t>Competent Person</w:t>
            </w:r>
          </w:p>
        </w:tc>
        <w:tc>
          <w:tcPr>
            <w:tcW w:w="3543" w:type="dxa"/>
          </w:tcPr>
          <w:p w14:paraId="3E7CD0B2" w14:textId="1E0ED6A4" w:rsidR="00E24949" w:rsidRPr="00626CBD" w:rsidRDefault="00E24949" w:rsidP="00E24949">
            <w:pPr>
              <w:rPr>
                <w:rStyle w:val="normaltextrun"/>
                <w:b/>
                <w:bCs/>
              </w:rPr>
            </w:pPr>
            <w:r>
              <w:t>A</w:t>
            </w:r>
            <w:r w:rsidRPr="007F04E9">
              <w:t xml:space="preserve"> person who has acquired through training, qualification or experience the knowledge and skills to carry out the task.</w:t>
            </w:r>
          </w:p>
        </w:tc>
      </w:tr>
      <w:tr w:rsidR="00E24949" w14:paraId="35FE5237" w14:textId="3900DB07" w:rsidTr="00A22BB8">
        <w:tc>
          <w:tcPr>
            <w:tcW w:w="3681" w:type="dxa"/>
          </w:tcPr>
          <w:p w14:paraId="2BBE137C" w14:textId="246F9008" w:rsidR="00E24949" w:rsidRDefault="00E24949" w:rsidP="00E24949">
            <w:pPr>
              <w:spacing w:before="120"/>
            </w:pPr>
            <w:r w:rsidRPr="00AA602D">
              <w:rPr>
                <w:rStyle w:val="normaltextrun"/>
                <w:rFonts w:cs="Arial"/>
                <w:b/>
                <w:bCs/>
                <w:szCs w:val="22"/>
              </w:rPr>
              <w:t>Removal of 10 square metres or less</w:t>
            </w:r>
            <w:r w:rsidRPr="00665B26">
              <w:rPr>
                <w:rStyle w:val="normaltextrun"/>
                <w:rFonts w:cs="Arial"/>
                <w:szCs w:val="22"/>
              </w:rPr>
              <w:t xml:space="preserve"> of non-friable asbestos or asbestos-contaminated dust or debris associated with the removal of </w:t>
            </w:r>
            <w:r>
              <w:rPr>
                <w:rStyle w:val="normaltextrun"/>
                <w:rFonts w:cs="Arial"/>
                <w:szCs w:val="22"/>
              </w:rPr>
              <w:t>t</w:t>
            </w:r>
            <w:r>
              <w:rPr>
                <w:rStyle w:val="normaltextrun"/>
                <w:rFonts w:cs="Arial"/>
              </w:rPr>
              <w:t>hat amount of</w:t>
            </w:r>
            <w:r w:rsidRPr="00665B26">
              <w:rPr>
                <w:rStyle w:val="normaltextrun"/>
                <w:rFonts w:cs="Arial"/>
                <w:szCs w:val="22"/>
              </w:rPr>
              <w:t xml:space="preserve"> non-friable asbestos, or </w:t>
            </w:r>
            <w:r>
              <w:rPr>
                <w:rStyle w:val="normaltextrun"/>
                <w:rFonts w:cs="Arial"/>
                <w:szCs w:val="22"/>
              </w:rPr>
              <w:t>removal of a</w:t>
            </w:r>
            <w:r>
              <w:rPr>
                <w:rStyle w:val="normaltextrun"/>
                <w:rFonts w:cs="Arial"/>
              </w:rPr>
              <w:t>sbestos-contaminated dust or debris</w:t>
            </w:r>
            <w:r w:rsidRPr="00665B26">
              <w:rPr>
                <w:rStyle w:val="normaltextrun"/>
                <w:rFonts w:cs="Arial"/>
                <w:szCs w:val="22"/>
              </w:rPr>
              <w:t xml:space="preserve"> that is not associated with the removal of friable or non-friable asbestos and is only a minor contamination</w:t>
            </w:r>
            <w:r>
              <w:rPr>
                <w:rStyle w:val="normaltextrun"/>
                <w:rFonts w:cs="Arial"/>
                <w:szCs w:val="22"/>
              </w:rPr>
              <w:t xml:space="preserve"> </w:t>
            </w:r>
            <w:r w:rsidRPr="00030E2F">
              <w:rPr>
                <w:rStyle w:val="normaltextrun"/>
                <w:i/>
                <w:iCs/>
                <w:sz w:val="20"/>
                <w:szCs w:val="20"/>
              </w:rPr>
              <w:t>(Regulation 4</w:t>
            </w:r>
            <w:r>
              <w:rPr>
                <w:rStyle w:val="normaltextrun"/>
                <w:i/>
                <w:iCs/>
                <w:sz w:val="20"/>
                <w:szCs w:val="20"/>
              </w:rPr>
              <w:t>58</w:t>
            </w:r>
            <w:r w:rsidRPr="00030E2F">
              <w:rPr>
                <w:rStyle w:val="normaltextru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7E88298D" w14:textId="3956EEA7" w:rsidR="00E24949" w:rsidRDefault="00E24949" w:rsidP="00E24949">
            <w:pPr>
              <w:spacing w:before="120"/>
            </w:pPr>
            <w:r w:rsidRPr="009C504E">
              <w:rPr>
                <w:color w:val="2F5496" w:themeColor="accent1" w:themeShade="BF"/>
              </w:rPr>
              <w:t>Competent Person</w:t>
            </w:r>
          </w:p>
        </w:tc>
        <w:tc>
          <w:tcPr>
            <w:tcW w:w="3543" w:type="dxa"/>
          </w:tcPr>
          <w:p w14:paraId="456CDAF5" w14:textId="1FBF074F" w:rsidR="00E24949" w:rsidRPr="00AA602D" w:rsidRDefault="00E24949" w:rsidP="00E24949">
            <w:pPr>
              <w:spacing w:before="120"/>
              <w:rPr>
                <w:rStyle w:val="normaltextrun"/>
                <w:rFonts w:cs="Arial"/>
                <w:b/>
                <w:bCs/>
                <w:szCs w:val="22"/>
              </w:rPr>
            </w:pPr>
            <w:r>
              <w:t>A</w:t>
            </w:r>
            <w:r w:rsidRPr="007F04E9">
              <w:t xml:space="preserve"> person who has acquired through training, qualification or experience the knowledge and skills to carry out the task</w:t>
            </w:r>
            <w:r>
              <w:t xml:space="preserve">, and </w:t>
            </w:r>
            <w:r>
              <w:rPr>
                <w:rFonts w:eastAsia="Times New Roman" w:cs="Arial"/>
                <w:bCs/>
                <w:lang w:val="en-US"/>
              </w:rPr>
              <w:t xml:space="preserve">who has been trained in accordance with </w:t>
            </w:r>
            <w:r>
              <w:rPr>
                <w:rFonts w:eastAsia="Times New Roman" w:cs="Arial"/>
                <w:bCs/>
                <w:i/>
                <w:iCs/>
                <w:lang w:val="en-US"/>
              </w:rPr>
              <w:t>Regulation 445</w:t>
            </w:r>
          </w:p>
        </w:tc>
      </w:tr>
      <w:tr w:rsidR="00E24949" w14:paraId="3A9D88F1" w14:textId="7E095F65" w:rsidTr="00A22BB8">
        <w:tc>
          <w:tcPr>
            <w:tcW w:w="3681" w:type="dxa"/>
          </w:tcPr>
          <w:p w14:paraId="63BBE719" w14:textId="202117FB" w:rsidR="00E24949" w:rsidRDefault="00E24949" w:rsidP="00E24949">
            <w:pPr>
              <w:spacing w:before="120"/>
            </w:pPr>
            <w:r w:rsidRPr="00AE387F">
              <w:rPr>
                <w:b/>
                <w:bCs/>
              </w:rPr>
              <w:t>Clearance inspection</w:t>
            </w:r>
            <w:r>
              <w:rPr>
                <w:b/>
                <w:bCs/>
              </w:rPr>
              <w:t xml:space="preserve"> </w:t>
            </w:r>
            <w:r>
              <w:t xml:space="preserve">performed </w:t>
            </w:r>
            <w:r w:rsidRPr="00030E2F">
              <w:rPr>
                <w:rStyle w:val="normaltextrun"/>
                <w:i/>
                <w:iCs/>
                <w:sz w:val="20"/>
                <w:szCs w:val="20"/>
              </w:rPr>
              <w:t>(Regulation 4</w:t>
            </w:r>
            <w:r>
              <w:rPr>
                <w:rStyle w:val="normaltextrun"/>
                <w:i/>
                <w:iCs/>
                <w:sz w:val="20"/>
                <w:szCs w:val="20"/>
              </w:rPr>
              <w:t>73</w:t>
            </w:r>
            <w:r w:rsidRPr="00030E2F">
              <w:rPr>
                <w:rStyle w:val="normaltextrun"/>
                <w:i/>
                <w:iCs/>
                <w:sz w:val="20"/>
                <w:szCs w:val="20"/>
              </w:rPr>
              <w:t>)</w:t>
            </w:r>
            <w:r>
              <w:rPr>
                <w:rStyle w:val="normaltextrun"/>
                <w:i/>
                <w:iCs/>
                <w:sz w:val="20"/>
                <w:szCs w:val="20"/>
              </w:rPr>
              <w:t xml:space="preserve"> </w:t>
            </w:r>
            <w:r>
              <w:t xml:space="preserve">and </w:t>
            </w:r>
            <w:r w:rsidRPr="00AE387F">
              <w:rPr>
                <w:b/>
                <w:bCs/>
              </w:rPr>
              <w:t>clearance certificate</w:t>
            </w:r>
            <w:r>
              <w:t xml:space="preserve"> </w:t>
            </w:r>
            <w:r w:rsidRPr="00030E2F">
              <w:rPr>
                <w:rStyle w:val="normaltextrun"/>
                <w:i/>
                <w:iCs/>
                <w:sz w:val="20"/>
                <w:szCs w:val="20"/>
              </w:rPr>
              <w:t>(Regulation 4</w:t>
            </w:r>
            <w:r>
              <w:rPr>
                <w:rStyle w:val="normaltextrun"/>
                <w:i/>
                <w:iCs/>
                <w:sz w:val="20"/>
                <w:szCs w:val="20"/>
              </w:rPr>
              <w:t>74</w:t>
            </w:r>
            <w:r w:rsidRPr="00030E2F">
              <w:rPr>
                <w:rStyle w:val="normaltextrun"/>
                <w:i/>
                <w:iCs/>
                <w:sz w:val="20"/>
                <w:szCs w:val="20"/>
              </w:rPr>
              <w:t>)</w:t>
            </w:r>
            <w:r>
              <w:rPr>
                <w:rStyle w:val="normaltextrun"/>
                <w:i/>
                <w:iCs/>
                <w:sz w:val="20"/>
                <w:szCs w:val="20"/>
              </w:rPr>
              <w:t xml:space="preserve"> </w:t>
            </w:r>
            <w:r>
              <w:t>issued when asbestos removal work is</w:t>
            </w:r>
            <w:r w:rsidRPr="00E13ECE">
              <w:rPr>
                <w:b/>
                <w:bCs/>
              </w:rPr>
              <w:t xml:space="preserve"> NOT </w:t>
            </w:r>
            <w:r w:rsidRPr="00124E6A">
              <w:t>carried out</w:t>
            </w:r>
            <w:r w:rsidRPr="00E13ECE">
              <w:rPr>
                <w:b/>
                <w:bCs/>
              </w:rPr>
              <w:t xml:space="preserve"> </w:t>
            </w:r>
            <w:r>
              <w:t xml:space="preserve">by a </w:t>
            </w:r>
            <w:r w:rsidRPr="00D86D72">
              <w:t xml:space="preserve">Class A </w:t>
            </w:r>
            <w:r>
              <w:t>licensed asbestos removalist (</w:t>
            </w:r>
            <w:proofErr w:type="gramStart"/>
            <w:r>
              <w:t>e.g.</w:t>
            </w:r>
            <w:proofErr w:type="gramEnd"/>
            <w:r>
              <w:t xml:space="preserve"> removal of non-friable asbestos)</w:t>
            </w:r>
          </w:p>
        </w:tc>
        <w:tc>
          <w:tcPr>
            <w:tcW w:w="2410" w:type="dxa"/>
          </w:tcPr>
          <w:p w14:paraId="09845BBD" w14:textId="570E3E4E" w:rsidR="00E24949" w:rsidRPr="00F87B87" w:rsidRDefault="00E24949" w:rsidP="00E24949">
            <w:pPr>
              <w:spacing w:before="120"/>
              <w:rPr>
                <w:rFonts w:eastAsia="Times New Roman" w:cs="Arial"/>
                <w:bCs/>
                <w:color w:val="000000"/>
                <w:szCs w:val="22"/>
                <w:lang w:val="en-US" w:eastAsia="en-AU"/>
              </w:rPr>
            </w:pPr>
            <w:r>
              <w:rPr>
                <w:color w:val="2F5496" w:themeColor="accent1" w:themeShade="BF"/>
              </w:rPr>
              <w:t xml:space="preserve">Independent </w:t>
            </w:r>
            <w:r w:rsidRPr="009C504E">
              <w:rPr>
                <w:color w:val="2F5496" w:themeColor="accent1" w:themeShade="BF"/>
              </w:rPr>
              <w:t>Competent Person</w:t>
            </w:r>
          </w:p>
        </w:tc>
        <w:tc>
          <w:tcPr>
            <w:tcW w:w="3543" w:type="dxa"/>
          </w:tcPr>
          <w:p w14:paraId="6D47DA3D" w14:textId="3092C460" w:rsidR="00E24949" w:rsidRPr="00F87B87" w:rsidRDefault="00E24949" w:rsidP="00E24949">
            <w:pPr>
              <w:spacing w:before="120"/>
              <w:rPr>
                <w:rFonts w:eastAsia="Times New Roman" w:cs="Arial"/>
                <w:bCs/>
                <w:color w:val="000000"/>
                <w:szCs w:val="22"/>
                <w:lang w:val="en-US" w:eastAsia="en-AU"/>
              </w:rPr>
            </w:pPr>
            <w:r w:rsidRPr="00F87B87">
              <w:rPr>
                <w:rFonts w:eastAsia="Times New Roman" w:cs="Arial"/>
                <w:bCs/>
                <w:color w:val="000000"/>
                <w:szCs w:val="22"/>
                <w:lang w:val="en-US" w:eastAsia="en-AU"/>
              </w:rPr>
              <w:t>A person who has acquired through training or experience the knowledge and skills of relevant asbestos removal industry practice and holds</w:t>
            </w:r>
            <w:r>
              <w:rPr>
                <w:rFonts w:eastAsia="Times New Roman" w:cs="Arial"/>
                <w:bCs/>
                <w:color w:val="000000"/>
                <w:szCs w:val="22"/>
                <w:lang w:val="en-US" w:eastAsia="en-AU"/>
              </w:rPr>
              <w:t xml:space="preserve"> either</w:t>
            </w:r>
            <w:r w:rsidRPr="00F87B87">
              <w:rPr>
                <w:rFonts w:eastAsia="Times New Roman" w:cs="Arial"/>
                <w:bCs/>
                <w:color w:val="000000"/>
                <w:szCs w:val="22"/>
                <w:lang w:val="en-US" w:eastAsia="en-AU"/>
              </w:rPr>
              <w:t>:</w:t>
            </w:r>
          </w:p>
          <w:p w14:paraId="529A5EB1" w14:textId="77777777" w:rsidR="00E24949" w:rsidRDefault="00E24949" w:rsidP="00E24949">
            <w:pPr>
              <w:pStyle w:val="ListParagraph"/>
              <w:numPr>
                <w:ilvl w:val="0"/>
                <w:numId w:val="28"/>
              </w:numPr>
              <w:rPr>
                <w:bCs/>
                <w:lang w:val="en-US"/>
              </w:rPr>
            </w:pPr>
            <w:r w:rsidRPr="00F87B87">
              <w:rPr>
                <w:bCs/>
                <w:lang w:val="en-US"/>
              </w:rPr>
              <w:t>a certification in relation to the specified VET course for asbestos assessor work; or</w:t>
            </w:r>
          </w:p>
          <w:p w14:paraId="1A0D05CE" w14:textId="4334908E" w:rsidR="00E24949" w:rsidRPr="004E2896" w:rsidRDefault="00E24949" w:rsidP="00E24949">
            <w:pPr>
              <w:pStyle w:val="ListParagraph"/>
              <w:numPr>
                <w:ilvl w:val="0"/>
                <w:numId w:val="28"/>
              </w:numPr>
              <w:rPr>
                <w:bCs/>
                <w:lang w:val="en-US"/>
              </w:rPr>
            </w:pPr>
            <w:r w:rsidRPr="004E2896">
              <w:rPr>
                <w:bCs/>
                <w:lang w:val="en-US"/>
              </w:rPr>
              <w:t xml:space="preserve">a tertiary qualification in occupational health and safety, occupational hygiene, science, building, </w:t>
            </w:r>
            <w:proofErr w:type="gramStart"/>
            <w:r w:rsidRPr="004E2896">
              <w:rPr>
                <w:bCs/>
                <w:lang w:val="en-US"/>
              </w:rPr>
              <w:t>construction</w:t>
            </w:r>
            <w:proofErr w:type="gramEnd"/>
            <w:r w:rsidRPr="004E2896">
              <w:rPr>
                <w:bCs/>
                <w:lang w:val="en-US"/>
              </w:rPr>
              <w:t xml:space="preserve"> or environmental health.</w:t>
            </w:r>
          </w:p>
        </w:tc>
      </w:tr>
      <w:tr w:rsidR="00E24949" w14:paraId="2A995418" w14:textId="75C97519" w:rsidTr="00A22BB8">
        <w:trPr>
          <w:cantSplit/>
        </w:trPr>
        <w:tc>
          <w:tcPr>
            <w:tcW w:w="3681" w:type="dxa"/>
          </w:tcPr>
          <w:p w14:paraId="716F3B4C" w14:textId="77777777" w:rsidR="00E24949" w:rsidRDefault="00E24949" w:rsidP="00E24949">
            <w:pPr>
              <w:spacing w:before="120"/>
              <w:rPr>
                <w:rStyle w:val="normaltextrun"/>
                <w:rFonts w:cs="Arial"/>
                <w:i/>
                <w:iCs/>
                <w:szCs w:val="22"/>
              </w:rPr>
            </w:pPr>
            <w:r>
              <w:rPr>
                <w:rStyle w:val="normaltextrun"/>
                <w:rFonts w:cs="Arial"/>
                <w:b/>
                <w:bCs/>
                <w:szCs w:val="22"/>
              </w:rPr>
              <w:lastRenderedPageBreak/>
              <w:t>For supervision of removal of asbestos,</w:t>
            </w:r>
            <w:r>
              <w:rPr>
                <w:rStyle w:val="normaltextrun"/>
                <w:rFonts w:cs="Arial"/>
                <w:szCs w:val="22"/>
              </w:rPr>
              <w:t xml:space="preserve"> as required by </w:t>
            </w:r>
            <w:r>
              <w:rPr>
                <w:rStyle w:val="normaltextrun"/>
                <w:rFonts w:cs="Arial"/>
                <w:i/>
                <w:iCs/>
                <w:szCs w:val="22"/>
              </w:rPr>
              <w:t>Regulation 459:</w:t>
            </w:r>
          </w:p>
          <w:p w14:paraId="0F8E14B6" w14:textId="77777777" w:rsidR="00E24949" w:rsidRDefault="00E24949" w:rsidP="00E24949">
            <w:pPr>
              <w:pStyle w:val="ListParagraph"/>
              <w:numPr>
                <w:ilvl w:val="0"/>
                <w:numId w:val="29"/>
              </w:numPr>
              <w:rPr>
                <w:rStyle w:val="normaltextrun"/>
              </w:rPr>
            </w:pPr>
            <w:r>
              <w:rPr>
                <w:rStyle w:val="normaltextrun"/>
              </w:rPr>
              <w:t xml:space="preserve">if the asbestos removal work requires a Class A asbestos removal licence – </w:t>
            </w:r>
            <w:r>
              <w:rPr>
                <w:rStyle w:val="normaltextrun"/>
                <w:b/>
                <w:bCs/>
              </w:rPr>
              <w:t>asbestos removal supervisor must be present</w:t>
            </w:r>
            <w:r>
              <w:rPr>
                <w:rStyle w:val="normaltextrun"/>
              </w:rPr>
              <w:t xml:space="preserve"> at the asbestos removal area whenever the asbestos removal work is being carried out; and</w:t>
            </w:r>
          </w:p>
          <w:p w14:paraId="32CE2CCC" w14:textId="51D26589" w:rsidR="00E24949" w:rsidRDefault="00E24949" w:rsidP="00E24949">
            <w:pPr>
              <w:pStyle w:val="ListParagraph"/>
              <w:numPr>
                <w:ilvl w:val="0"/>
                <w:numId w:val="29"/>
              </w:numPr>
            </w:pPr>
            <w:r>
              <w:rPr>
                <w:rStyle w:val="normaltextrun"/>
              </w:rPr>
              <w:t xml:space="preserve">if the asbestos removal work requires a Class B asbestos removal licence </w:t>
            </w:r>
            <w:r w:rsidRPr="00C07F41">
              <w:rPr>
                <w:rStyle w:val="normaltextrun"/>
                <w:b/>
                <w:bCs/>
              </w:rPr>
              <w:t>asbestos removal supervisor</w:t>
            </w:r>
            <w:r>
              <w:rPr>
                <w:rStyle w:val="normaltextrun"/>
              </w:rPr>
              <w:t xml:space="preserve"> </w:t>
            </w:r>
            <w:r w:rsidRPr="00C07F41">
              <w:rPr>
                <w:rStyle w:val="normaltextrun"/>
                <w:b/>
                <w:bCs/>
              </w:rPr>
              <w:t>must be readily available</w:t>
            </w:r>
            <w:r>
              <w:rPr>
                <w:rStyle w:val="normaltextrun"/>
              </w:rPr>
              <w:t xml:space="preserve"> to a worker carrying out asbestos removal work whenever the work is being carried out.</w:t>
            </w:r>
          </w:p>
        </w:tc>
        <w:tc>
          <w:tcPr>
            <w:tcW w:w="2410" w:type="dxa"/>
          </w:tcPr>
          <w:p w14:paraId="094265C9" w14:textId="394909A8" w:rsidR="00E24949" w:rsidRPr="00255C36" w:rsidRDefault="00E24949" w:rsidP="00255C36">
            <w:pPr>
              <w:spacing w:before="120"/>
              <w:ind w:firstLine="36"/>
              <w:rPr>
                <w:color w:val="2F5496" w:themeColor="accent1" w:themeShade="BF"/>
              </w:rPr>
            </w:pPr>
            <w:r w:rsidRPr="009C504E">
              <w:rPr>
                <w:color w:val="2F5496" w:themeColor="accent1" w:themeShade="BF"/>
              </w:rPr>
              <w:t>Asbestos Removal</w:t>
            </w:r>
            <w:r w:rsidR="00255C36">
              <w:rPr>
                <w:color w:val="2F5496" w:themeColor="accent1" w:themeShade="BF"/>
              </w:rPr>
              <w:t xml:space="preserve"> Supervisor</w:t>
            </w:r>
          </w:p>
        </w:tc>
        <w:tc>
          <w:tcPr>
            <w:tcW w:w="3543" w:type="dxa"/>
          </w:tcPr>
          <w:p w14:paraId="62CA3EFD" w14:textId="5D2FAE66" w:rsidR="00E24949" w:rsidRDefault="00E24949" w:rsidP="00E24949">
            <w:pPr>
              <w:spacing w:before="120"/>
              <w:ind w:left="360" w:hanging="360"/>
            </w:pPr>
            <w:r>
              <w:t>A person who:</w:t>
            </w:r>
          </w:p>
          <w:p w14:paraId="03DF64F4" w14:textId="77777777" w:rsidR="00E24949" w:rsidRDefault="00E24949" w:rsidP="00E24949">
            <w:pPr>
              <w:pStyle w:val="ListParagraph"/>
              <w:numPr>
                <w:ilvl w:val="0"/>
                <w:numId w:val="30"/>
              </w:numPr>
            </w:pPr>
            <w:r>
              <w:t>is at least 18 years of age; and</w:t>
            </w:r>
          </w:p>
          <w:p w14:paraId="2C308D7A" w14:textId="77777777" w:rsidR="00E24949" w:rsidRDefault="00E24949" w:rsidP="00E24949">
            <w:pPr>
              <w:pStyle w:val="ListParagraph"/>
              <w:numPr>
                <w:ilvl w:val="0"/>
                <w:numId w:val="30"/>
              </w:numPr>
            </w:pPr>
            <w:r>
              <w:t>holds a certification for:</w:t>
            </w:r>
          </w:p>
          <w:p w14:paraId="5DB05AEF" w14:textId="77777777" w:rsidR="00E24949" w:rsidRDefault="00E24949" w:rsidP="00E24949">
            <w:pPr>
              <w:pStyle w:val="ListParagraph"/>
              <w:numPr>
                <w:ilvl w:val="1"/>
                <w:numId w:val="27"/>
              </w:numPr>
              <w:ind w:left="786" w:hanging="426"/>
            </w:pPr>
            <w:r>
              <w:t>the specified VET course for the supervision of asbestos removal work; and</w:t>
            </w:r>
          </w:p>
          <w:p w14:paraId="519D65F4" w14:textId="77777777" w:rsidR="00E24949" w:rsidRDefault="00E24949" w:rsidP="00E24949">
            <w:pPr>
              <w:pStyle w:val="ListParagraph"/>
              <w:numPr>
                <w:ilvl w:val="1"/>
                <w:numId w:val="27"/>
              </w:numPr>
              <w:ind w:left="786" w:hanging="426"/>
            </w:pPr>
            <w:r>
              <w:t>the specified VET course for the (Class A) or (Class B) asbestos removal work; and</w:t>
            </w:r>
          </w:p>
          <w:p w14:paraId="1B9F9EEB" w14:textId="77777777" w:rsidR="00E24949" w:rsidRDefault="00E24949" w:rsidP="00E24949">
            <w:pPr>
              <w:pStyle w:val="ListParagraph"/>
              <w:numPr>
                <w:ilvl w:val="0"/>
                <w:numId w:val="31"/>
              </w:numPr>
            </w:pPr>
            <w:r>
              <w:t>for Class A asbestos removal work: has at least 3 years of relevant industry experience, or</w:t>
            </w:r>
          </w:p>
          <w:p w14:paraId="268C13FB" w14:textId="6F4A976A" w:rsidR="00E24949" w:rsidRPr="004E2896" w:rsidRDefault="00E24949" w:rsidP="00E24949">
            <w:pPr>
              <w:pStyle w:val="ListParagraph"/>
              <w:numPr>
                <w:ilvl w:val="0"/>
                <w:numId w:val="31"/>
              </w:numPr>
              <w:rPr>
                <w:rStyle w:val="normaltextrun"/>
              </w:rPr>
            </w:pPr>
            <w:r>
              <w:t>for Class B asbestos removal work: has at least 1 year of relevant industry experience.</w:t>
            </w:r>
          </w:p>
        </w:tc>
      </w:tr>
      <w:tr w:rsidR="00E24949" w14:paraId="03C6004E" w14:textId="1541CE6F" w:rsidTr="00A22BB8">
        <w:tc>
          <w:tcPr>
            <w:tcW w:w="3681" w:type="dxa"/>
          </w:tcPr>
          <w:p w14:paraId="0BCCE9AD" w14:textId="77777777" w:rsidR="00E24949" w:rsidRDefault="00E24949" w:rsidP="00E24949">
            <w:r w:rsidRPr="006F5608">
              <w:rPr>
                <w:b/>
                <w:bCs/>
              </w:rPr>
              <w:t xml:space="preserve">Clearance inspection </w:t>
            </w:r>
            <w:r>
              <w:t xml:space="preserve">performed </w:t>
            </w:r>
            <w:r w:rsidRPr="006F5608">
              <w:rPr>
                <w:rStyle w:val="normaltextrun"/>
                <w:i/>
                <w:iCs/>
                <w:sz w:val="20"/>
                <w:szCs w:val="20"/>
              </w:rPr>
              <w:t xml:space="preserve">(Regulation 473) </w:t>
            </w:r>
            <w:r>
              <w:t xml:space="preserve">and </w:t>
            </w:r>
            <w:r w:rsidRPr="006F5608">
              <w:rPr>
                <w:b/>
                <w:bCs/>
              </w:rPr>
              <w:t>clearance certificate</w:t>
            </w:r>
            <w:r>
              <w:t xml:space="preserve"> </w:t>
            </w:r>
            <w:r w:rsidRPr="006F5608">
              <w:rPr>
                <w:rStyle w:val="normaltextrun"/>
                <w:i/>
                <w:iCs/>
                <w:sz w:val="20"/>
                <w:szCs w:val="20"/>
              </w:rPr>
              <w:t xml:space="preserve">(Regulation 474) </w:t>
            </w:r>
            <w:r>
              <w:t xml:space="preserve">issued when asbestos removal work is </w:t>
            </w:r>
            <w:r w:rsidRPr="006F5608">
              <w:rPr>
                <w:b/>
                <w:bCs/>
              </w:rPr>
              <w:t>carried out</w:t>
            </w:r>
            <w:r>
              <w:t xml:space="preserve"> by a </w:t>
            </w:r>
            <w:r w:rsidRPr="00D86D72">
              <w:t>Class A</w:t>
            </w:r>
            <w:r>
              <w:t xml:space="preserve"> licensed asbestos removalist (</w:t>
            </w:r>
            <w:proofErr w:type="gramStart"/>
            <w:r>
              <w:t>i.e.</w:t>
            </w:r>
            <w:proofErr w:type="gramEnd"/>
            <w:r>
              <w:t xml:space="preserve"> friable asbestos)</w:t>
            </w:r>
          </w:p>
          <w:p w14:paraId="6AF960BF" w14:textId="77777777" w:rsidR="00E24949" w:rsidRPr="0057084D" w:rsidRDefault="00E24949" w:rsidP="00E24949">
            <w:pPr>
              <w:rPr>
                <w:rStyle w:val="normaltextrun"/>
              </w:rPr>
            </w:pPr>
            <w:r w:rsidRPr="006F5608">
              <w:rPr>
                <w:b/>
                <w:lang w:val="en-US"/>
              </w:rPr>
              <w:t>Air monitoring</w:t>
            </w:r>
            <w:r w:rsidRPr="006F5608">
              <w:rPr>
                <w:bCs/>
                <w:lang w:val="en-US"/>
              </w:rPr>
              <w:t xml:space="preserve"> when asbestos removal work requires a Class A licensed asbestos removalist </w:t>
            </w:r>
            <w:r w:rsidRPr="006F5608">
              <w:rPr>
                <w:rStyle w:val="normaltextrun"/>
                <w:i/>
                <w:iCs/>
                <w:sz w:val="20"/>
                <w:szCs w:val="20"/>
              </w:rPr>
              <w:t>(Regulation 475)</w:t>
            </w:r>
          </w:p>
          <w:p w14:paraId="2BAC159D" w14:textId="41826384" w:rsidR="00E24949" w:rsidRDefault="00E24949" w:rsidP="00E24949">
            <w:r w:rsidRPr="006F5608">
              <w:rPr>
                <w:rStyle w:val="normaltextrun"/>
                <w:b/>
                <w:bCs/>
              </w:rPr>
              <w:t xml:space="preserve">Air monitoring </w:t>
            </w:r>
            <w:r w:rsidRPr="00A96436">
              <w:rPr>
                <w:rStyle w:val="normaltextrun"/>
              </w:rPr>
              <w:t>and</w:t>
            </w:r>
            <w:r w:rsidRPr="006F5608">
              <w:rPr>
                <w:rStyle w:val="normaltextrun"/>
                <w:b/>
                <w:bCs/>
              </w:rPr>
              <w:t xml:space="preserve"> clearance certificate </w:t>
            </w:r>
            <w:r w:rsidRPr="00F24AD0">
              <w:rPr>
                <w:rStyle w:val="normaltextrun"/>
              </w:rPr>
              <w:t>issued</w:t>
            </w:r>
            <w:r w:rsidRPr="006F5608">
              <w:rPr>
                <w:rStyle w:val="normaltextrun"/>
                <w:b/>
                <w:bCs/>
              </w:rPr>
              <w:t xml:space="preserve"> </w:t>
            </w:r>
            <w:r>
              <w:rPr>
                <w:rStyle w:val="normaltextrun"/>
              </w:rPr>
              <w:t xml:space="preserve">when a Class A licensed asbestos removalist is removing friable asbestos </w:t>
            </w:r>
            <w:r w:rsidRPr="006F5608">
              <w:rPr>
                <w:rStyle w:val="normaltextrun"/>
                <w:i/>
                <w:iCs/>
                <w:sz w:val="20"/>
                <w:szCs w:val="20"/>
              </w:rPr>
              <w:t>(Regulation 477)</w:t>
            </w:r>
          </w:p>
        </w:tc>
        <w:tc>
          <w:tcPr>
            <w:tcW w:w="2410" w:type="dxa"/>
          </w:tcPr>
          <w:p w14:paraId="5C73B81F" w14:textId="381AD843" w:rsidR="00E24949" w:rsidRPr="00F87B87" w:rsidRDefault="00E24949" w:rsidP="00255C36">
            <w:pPr>
              <w:spacing w:before="120"/>
              <w:rPr>
                <w:rFonts w:eastAsia="Times New Roman" w:cs="Arial"/>
                <w:bCs/>
                <w:color w:val="000000"/>
                <w:szCs w:val="22"/>
                <w:lang w:val="en-US" w:eastAsia="en-AU"/>
              </w:rPr>
            </w:pPr>
            <w:r>
              <w:rPr>
                <w:color w:val="2F5496" w:themeColor="accent1" w:themeShade="BF"/>
              </w:rPr>
              <w:t xml:space="preserve">Independent </w:t>
            </w:r>
            <w:r w:rsidRPr="004E2896">
              <w:rPr>
                <w:color w:val="2F5496" w:themeColor="accent1" w:themeShade="BF"/>
              </w:rPr>
              <w:t>Licensed Asbestos Assessor</w:t>
            </w:r>
          </w:p>
        </w:tc>
        <w:tc>
          <w:tcPr>
            <w:tcW w:w="3543" w:type="dxa"/>
          </w:tcPr>
          <w:p w14:paraId="4FB9B410" w14:textId="11F0C2F4" w:rsidR="00E24949" w:rsidRPr="00F87B87" w:rsidRDefault="00E24949" w:rsidP="00E24949">
            <w:pPr>
              <w:spacing w:before="120"/>
              <w:rPr>
                <w:rFonts w:eastAsia="Times New Roman" w:cs="Arial"/>
                <w:bCs/>
                <w:color w:val="000000"/>
                <w:szCs w:val="22"/>
                <w:lang w:val="en-US" w:eastAsia="en-AU"/>
              </w:rPr>
            </w:pPr>
            <w:r w:rsidRPr="00F87B87">
              <w:rPr>
                <w:rFonts w:eastAsia="Times New Roman" w:cs="Arial"/>
                <w:bCs/>
                <w:color w:val="000000"/>
                <w:szCs w:val="22"/>
                <w:lang w:val="en-US" w:eastAsia="en-AU"/>
              </w:rPr>
              <w:t>A person who has acquired through training or experience the knowledge and skills of relevant asbestos removal industry practice and holds</w:t>
            </w:r>
            <w:r>
              <w:rPr>
                <w:rFonts w:eastAsia="Times New Roman" w:cs="Arial"/>
                <w:bCs/>
                <w:color w:val="000000"/>
                <w:szCs w:val="22"/>
                <w:lang w:val="en-US" w:eastAsia="en-AU"/>
              </w:rPr>
              <w:t xml:space="preserve"> either</w:t>
            </w:r>
            <w:r w:rsidRPr="00F87B87">
              <w:rPr>
                <w:rFonts w:eastAsia="Times New Roman" w:cs="Arial"/>
                <w:bCs/>
                <w:color w:val="000000"/>
                <w:szCs w:val="22"/>
                <w:lang w:val="en-US" w:eastAsia="en-AU"/>
              </w:rPr>
              <w:t>:</w:t>
            </w:r>
          </w:p>
          <w:p w14:paraId="223DAD3F" w14:textId="77777777" w:rsidR="00E24949" w:rsidRDefault="00E24949" w:rsidP="00E24949">
            <w:pPr>
              <w:pStyle w:val="ListParagraph"/>
            </w:pPr>
            <w:r w:rsidRPr="005F4806">
              <w:t>a certification in relation to the specified VET course for asbestos assessor work; or</w:t>
            </w:r>
          </w:p>
          <w:p w14:paraId="332BFECA" w14:textId="77777777" w:rsidR="00E24949" w:rsidRPr="005F4806" w:rsidRDefault="00E24949" w:rsidP="00E24949">
            <w:pPr>
              <w:pStyle w:val="ListParagraph"/>
              <w:rPr>
                <w:lang w:val="en-US"/>
              </w:rPr>
            </w:pPr>
            <w:r w:rsidRPr="005F4806">
              <w:t xml:space="preserve">a tertiary qualification in occupational health and safety, occupational hygiene, science, building, </w:t>
            </w:r>
            <w:proofErr w:type="gramStart"/>
            <w:r w:rsidRPr="005F4806">
              <w:t>construction</w:t>
            </w:r>
            <w:proofErr w:type="gramEnd"/>
            <w:r w:rsidRPr="005F4806">
              <w:t xml:space="preserve"> or environmental health.</w:t>
            </w:r>
          </w:p>
          <w:p w14:paraId="491891CF" w14:textId="39DA4800" w:rsidR="00E24949" w:rsidRPr="00AE387F" w:rsidRDefault="00E24949" w:rsidP="00E24949">
            <w:pPr>
              <w:pStyle w:val="ListParagraph"/>
              <w:numPr>
                <w:ilvl w:val="0"/>
                <w:numId w:val="37"/>
              </w:numPr>
              <w:rPr>
                <w:b/>
                <w:bCs/>
              </w:rPr>
            </w:pPr>
            <w:r>
              <w:rPr>
                <w:bCs/>
                <w:lang w:val="en-US"/>
              </w:rPr>
              <w:t>Must also hold</w:t>
            </w:r>
            <w:r w:rsidRPr="00F87B87">
              <w:rPr>
                <w:bCs/>
                <w:lang w:val="en-US"/>
              </w:rPr>
              <w:t xml:space="preserve"> a valid asbestos assessor </w:t>
            </w:r>
            <w:proofErr w:type="spellStart"/>
            <w:r w:rsidRPr="00F87B87">
              <w:rPr>
                <w:bCs/>
                <w:lang w:val="en-US"/>
              </w:rPr>
              <w:t>licence</w:t>
            </w:r>
            <w:proofErr w:type="spellEnd"/>
            <w:r w:rsidRPr="00F87B87">
              <w:rPr>
                <w:bCs/>
                <w:lang w:val="en-US"/>
              </w:rPr>
              <w:t>.</w:t>
            </w:r>
          </w:p>
        </w:tc>
      </w:tr>
    </w:tbl>
    <w:p w14:paraId="12AE3C5F" w14:textId="56F7D7DD" w:rsidR="00A258FD" w:rsidRDefault="00A258FD" w:rsidP="00370177"/>
    <w:p w14:paraId="7D213045" w14:textId="77777777" w:rsidR="00A258FD" w:rsidRDefault="00A258FD">
      <w:pPr>
        <w:spacing w:after="160" w:line="259" w:lineRule="auto"/>
      </w:pPr>
      <w:r>
        <w:br w:type="page"/>
      </w:r>
    </w:p>
    <w:p w14:paraId="421ED863" w14:textId="77777777" w:rsidR="009A6A20" w:rsidRPr="0006009B" w:rsidRDefault="009A6A20" w:rsidP="009A6A20">
      <w:pPr>
        <w:pStyle w:val="Heading2"/>
        <w:numPr>
          <w:ilvl w:val="0"/>
          <w:numId w:val="0"/>
        </w:numPr>
        <w:ind w:left="567" w:hanging="567"/>
      </w:pPr>
      <w:r w:rsidRPr="0006009B">
        <w:lastRenderedPageBreak/>
        <w:t>Submitting your response to the consultation</w:t>
      </w:r>
    </w:p>
    <w:p w14:paraId="34602868" w14:textId="705DE5F4" w:rsidR="009A6A20" w:rsidRDefault="009A6A20" w:rsidP="009A6A20">
      <w:pPr>
        <w:spacing w:line="259" w:lineRule="auto"/>
        <w:jc w:val="both"/>
        <w:rPr>
          <w:szCs w:val="22"/>
        </w:rPr>
      </w:pPr>
      <w:r w:rsidRPr="00192931">
        <w:rPr>
          <w:szCs w:val="22"/>
        </w:rPr>
        <w:t xml:space="preserve">Submissions are sought by </w:t>
      </w:r>
      <w:r w:rsidRPr="00192931">
        <w:rPr>
          <w:b/>
          <w:bCs/>
          <w:szCs w:val="22"/>
        </w:rPr>
        <w:t>11:59 pm (AE</w:t>
      </w:r>
      <w:r w:rsidR="00CB49BA">
        <w:rPr>
          <w:b/>
          <w:bCs/>
          <w:szCs w:val="22"/>
        </w:rPr>
        <w:t>S</w:t>
      </w:r>
      <w:r w:rsidRPr="00192931">
        <w:rPr>
          <w:b/>
          <w:bCs/>
          <w:szCs w:val="22"/>
        </w:rPr>
        <w:t>T) on</w:t>
      </w:r>
      <w:r w:rsidR="008811A1">
        <w:rPr>
          <w:b/>
          <w:bCs/>
          <w:szCs w:val="22"/>
        </w:rPr>
        <w:t xml:space="preserve"> Sunday 1</w:t>
      </w:r>
      <w:r w:rsidR="008811A1" w:rsidRPr="008811A1">
        <w:rPr>
          <w:b/>
          <w:bCs/>
          <w:szCs w:val="22"/>
          <w:vertAlign w:val="superscript"/>
        </w:rPr>
        <w:t>st</w:t>
      </w:r>
      <w:r w:rsidR="008811A1">
        <w:rPr>
          <w:b/>
          <w:bCs/>
          <w:szCs w:val="22"/>
        </w:rPr>
        <w:t xml:space="preserve"> October</w:t>
      </w:r>
      <w:r w:rsidRPr="00A8260B">
        <w:rPr>
          <w:b/>
          <w:bCs/>
          <w:szCs w:val="22"/>
        </w:rPr>
        <w:t xml:space="preserve"> 2023</w:t>
      </w:r>
      <w:r w:rsidRPr="00A8260B">
        <w:rPr>
          <w:szCs w:val="22"/>
        </w:rPr>
        <w:t>.</w:t>
      </w:r>
    </w:p>
    <w:p w14:paraId="67FADA79" w14:textId="77777777" w:rsidR="009A6A20" w:rsidRDefault="009A6A20" w:rsidP="009A6A20">
      <w:pPr>
        <w:spacing w:line="259" w:lineRule="auto"/>
        <w:jc w:val="both"/>
        <w:rPr>
          <w:szCs w:val="22"/>
        </w:rPr>
      </w:pPr>
      <w:r w:rsidRPr="00192931">
        <w:rPr>
          <w:szCs w:val="22"/>
        </w:rPr>
        <w:t xml:space="preserve">Submissions can be made using Safe Work Australia’s online </w:t>
      </w:r>
      <w:hyperlink r:id="rId11" w:history="1">
        <w:r w:rsidRPr="000B31D7">
          <w:rPr>
            <w:rStyle w:val="Hyperlink"/>
            <w:szCs w:val="22"/>
          </w:rPr>
          <w:t>Engage</w:t>
        </w:r>
      </w:hyperlink>
      <w:r w:rsidRPr="00192931">
        <w:rPr>
          <w:szCs w:val="22"/>
        </w:rPr>
        <w:t xml:space="preserve"> consultation platform</w:t>
      </w:r>
      <w:r>
        <w:rPr>
          <w:szCs w:val="22"/>
        </w:rPr>
        <w:t>.</w:t>
      </w:r>
    </w:p>
    <w:p w14:paraId="1D9C32BE" w14:textId="107069A3" w:rsidR="009A6A20" w:rsidRDefault="009A6A20" w:rsidP="009A6A20">
      <w:pPr>
        <w:spacing w:line="259" w:lineRule="auto"/>
        <w:jc w:val="both"/>
        <w:rPr>
          <w:szCs w:val="22"/>
        </w:rPr>
      </w:pPr>
      <w:r w:rsidRPr="00192931">
        <w:rPr>
          <w:szCs w:val="22"/>
        </w:rPr>
        <w:t xml:space="preserve">Demographic data will be collected as part of this process through your registration with Engage and in the electronic submission form. The consultation questions </w:t>
      </w:r>
      <w:r w:rsidR="00123511">
        <w:rPr>
          <w:szCs w:val="22"/>
        </w:rPr>
        <w:t>in</w:t>
      </w:r>
      <w:r w:rsidRPr="00192931">
        <w:rPr>
          <w:szCs w:val="22"/>
        </w:rPr>
        <w:t xml:space="preserve"> this paper are provided in a template available on the Engage platform to assist with drafting a response.</w:t>
      </w:r>
    </w:p>
    <w:p w14:paraId="641A9474" w14:textId="28021B8C" w:rsidR="00FA4A4F" w:rsidRPr="00192931" w:rsidRDefault="00FA4A4F" w:rsidP="009A6A20">
      <w:pPr>
        <w:spacing w:line="259" w:lineRule="auto"/>
        <w:jc w:val="both"/>
        <w:rPr>
          <w:szCs w:val="22"/>
        </w:rPr>
      </w:pPr>
      <w:r>
        <w:rPr>
          <w:szCs w:val="22"/>
        </w:rPr>
        <w:t>If you would like to submit your feedback by email, mail or uploaded as DOCX, please use the consultation and submission document template.</w:t>
      </w:r>
    </w:p>
    <w:p w14:paraId="608A4D8D" w14:textId="77777777" w:rsidR="00BA072C" w:rsidRDefault="00BA072C" w:rsidP="00BA072C">
      <w:pPr>
        <w:spacing w:before="240" w:line="259" w:lineRule="auto"/>
        <w:jc w:val="both"/>
        <w:rPr>
          <w:szCs w:val="22"/>
        </w:rPr>
      </w:pPr>
      <w:r w:rsidRPr="00192931">
        <w:rPr>
          <w:szCs w:val="22"/>
        </w:rPr>
        <w:t xml:space="preserve">For further information on the publication of submissions on Engage, please refer to the </w:t>
      </w:r>
      <w:hyperlink r:id="rId12" w:history="1">
        <w:r w:rsidRPr="00192931">
          <w:rPr>
            <w:color w:val="0563C1" w:themeColor="hyperlink"/>
            <w:szCs w:val="22"/>
            <w:u w:val="single"/>
          </w:rPr>
          <w:t>Safe Work Australia Privacy Policy</w:t>
        </w:r>
      </w:hyperlink>
      <w:r w:rsidRPr="00192931">
        <w:rPr>
          <w:szCs w:val="22"/>
        </w:rPr>
        <w:t xml:space="preserve"> and the </w:t>
      </w:r>
      <w:hyperlink r:id="rId13" w:history="1">
        <w:r w:rsidRPr="00192931">
          <w:rPr>
            <w:color w:val="0563C1" w:themeColor="hyperlink"/>
            <w:szCs w:val="22"/>
            <w:u w:val="single"/>
          </w:rPr>
          <w:t>Engagement HQ privacy policy</w:t>
        </w:r>
      </w:hyperlink>
      <w:r w:rsidRPr="00192931">
        <w:rPr>
          <w:szCs w:val="22"/>
        </w:rPr>
        <w:t>.</w:t>
      </w:r>
    </w:p>
    <w:p w14:paraId="34CDFDA7" w14:textId="77777777" w:rsidR="00BA072C" w:rsidRPr="00713296" w:rsidRDefault="00BA072C" w:rsidP="00BA072C">
      <w:pPr>
        <w:spacing w:before="120" w:line="259" w:lineRule="auto"/>
        <w:jc w:val="both"/>
        <w:rPr>
          <w:rFonts w:cs="Arial"/>
          <w:szCs w:val="22"/>
        </w:rPr>
      </w:pPr>
      <w:r w:rsidRPr="00192931">
        <w:rPr>
          <w:szCs w:val="22"/>
        </w:rPr>
        <w:t>If you are unable to lodge your submission using Engage</w:t>
      </w:r>
      <w:r w:rsidRPr="00192931">
        <w:rPr>
          <w:rFonts w:cs="Arial"/>
          <w:szCs w:val="22"/>
        </w:rPr>
        <w:t xml:space="preserve"> or if you have any questions about the consultation</w:t>
      </w:r>
      <w:r w:rsidRPr="00192931">
        <w:rPr>
          <w:szCs w:val="22"/>
        </w:rPr>
        <w:t xml:space="preserve">, please email </w:t>
      </w:r>
      <w:hyperlink r:id="rId14" w:history="1">
        <w:r w:rsidRPr="00AD2540">
          <w:rPr>
            <w:rStyle w:val="Hyperlink"/>
            <w:rFonts w:cs="Arial"/>
            <w:szCs w:val="22"/>
          </w:rPr>
          <w:t>occhygiene@swa.gov.au</w:t>
        </w:r>
      </w:hyperlink>
      <w:r w:rsidRPr="00B8044D">
        <w:rPr>
          <w:rFonts w:cs="Arial"/>
          <w:color w:val="0563C1" w:themeColor="hyperlink"/>
          <w:szCs w:val="22"/>
        </w:rPr>
        <w:t>.</w:t>
      </w:r>
    </w:p>
    <w:p w14:paraId="272BB1A8" w14:textId="57235546" w:rsidR="007115F6" w:rsidRPr="00BC197B" w:rsidRDefault="007115F6" w:rsidP="007115F6">
      <w:pPr>
        <w:pStyle w:val="Heading2"/>
        <w:numPr>
          <w:ilvl w:val="0"/>
          <w:numId w:val="0"/>
        </w:numPr>
        <w:ind w:left="567" w:hanging="567"/>
      </w:pPr>
      <w:r>
        <w:t>If you need help</w:t>
      </w:r>
    </w:p>
    <w:p w14:paraId="55F1C85F" w14:textId="77777777" w:rsidR="007115F6" w:rsidRPr="00713296" w:rsidRDefault="007115F6" w:rsidP="007115F6">
      <w:pPr>
        <w:spacing w:before="120" w:line="259" w:lineRule="auto"/>
        <w:jc w:val="both"/>
        <w:rPr>
          <w:rFonts w:cs="Arial"/>
          <w:szCs w:val="22"/>
        </w:rPr>
      </w:pPr>
      <w:r w:rsidRPr="00192931">
        <w:rPr>
          <w:szCs w:val="22"/>
        </w:rPr>
        <w:t>If you are unable to lodge your submission using Engage</w:t>
      </w:r>
      <w:r w:rsidRPr="00192931">
        <w:rPr>
          <w:rFonts w:cs="Arial"/>
          <w:szCs w:val="22"/>
        </w:rPr>
        <w:t xml:space="preserve"> or if you have any questions about the consultation</w:t>
      </w:r>
      <w:r w:rsidRPr="00192931">
        <w:rPr>
          <w:szCs w:val="22"/>
        </w:rPr>
        <w:t xml:space="preserve">, please email </w:t>
      </w:r>
      <w:hyperlink r:id="rId15" w:history="1">
        <w:r w:rsidRPr="00AD2540">
          <w:rPr>
            <w:rStyle w:val="Hyperlink"/>
            <w:rFonts w:cs="Arial"/>
            <w:szCs w:val="22"/>
          </w:rPr>
          <w:t>occhygiene@swa.gov.au</w:t>
        </w:r>
      </w:hyperlink>
      <w:r w:rsidRPr="00B8044D">
        <w:rPr>
          <w:rFonts w:cs="Arial"/>
          <w:color w:val="0563C1" w:themeColor="hyperlink"/>
          <w:szCs w:val="22"/>
        </w:rPr>
        <w:t>.</w:t>
      </w:r>
    </w:p>
    <w:p w14:paraId="1475F76F" w14:textId="506CE1DC" w:rsidR="004269BF" w:rsidRPr="00713296" w:rsidRDefault="004269BF" w:rsidP="007115F6">
      <w:pPr>
        <w:spacing w:before="120" w:line="259" w:lineRule="auto"/>
        <w:jc w:val="both"/>
        <w:rPr>
          <w:rFonts w:cs="Arial"/>
          <w:szCs w:val="22"/>
        </w:rPr>
      </w:pPr>
    </w:p>
    <w:sectPr w:rsidR="004269BF" w:rsidRPr="00713296" w:rsidSect="00F8342C">
      <w:footerReference w:type="default" r:id="rId16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F8E8" w14:textId="77777777" w:rsidR="00B245B8" w:rsidRDefault="00B245B8" w:rsidP="00C15DD7">
      <w:pPr>
        <w:spacing w:after="0"/>
      </w:pPr>
      <w:r>
        <w:separator/>
      </w:r>
    </w:p>
  </w:endnote>
  <w:endnote w:type="continuationSeparator" w:id="0">
    <w:p w14:paraId="5DEA4A62" w14:textId="77777777" w:rsidR="00B245B8" w:rsidRDefault="00B245B8" w:rsidP="00C15D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179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A7876" w14:textId="1870484B" w:rsidR="000C3E55" w:rsidRDefault="000C3E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5D3D0E" w14:textId="77777777" w:rsidR="001F6D97" w:rsidRDefault="001F6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CBC8" w14:textId="77777777" w:rsidR="00B245B8" w:rsidRDefault="00B245B8" w:rsidP="00C15DD7">
      <w:pPr>
        <w:spacing w:after="0"/>
      </w:pPr>
      <w:r>
        <w:separator/>
      </w:r>
    </w:p>
  </w:footnote>
  <w:footnote w:type="continuationSeparator" w:id="0">
    <w:p w14:paraId="1369E353" w14:textId="77777777" w:rsidR="00B245B8" w:rsidRDefault="00B245B8" w:rsidP="00C15D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FD2D3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008AD"/>
    <w:multiLevelType w:val="hybridMultilevel"/>
    <w:tmpl w:val="83F267F4"/>
    <w:lvl w:ilvl="0" w:tplc="CAE06D0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045D6"/>
    <w:multiLevelType w:val="multilevel"/>
    <w:tmpl w:val="EAD8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E045A"/>
    <w:multiLevelType w:val="hybridMultilevel"/>
    <w:tmpl w:val="2886226E"/>
    <w:lvl w:ilvl="0" w:tplc="00F2AC4E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C3083"/>
    <w:multiLevelType w:val="hybridMultilevel"/>
    <w:tmpl w:val="9BA45922"/>
    <w:lvl w:ilvl="0" w:tplc="0C09001B">
      <w:start w:val="1"/>
      <w:numFmt w:val="lowerRoman"/>
      <w:lvlText w:val="%1."/>
      <w:lvlJc w:val="right"/>
      <w:pPr>
        <w:ind w:left="847" w:hanging="360"/>
      </w:pPr>
    </w:lvl>
    <w:lvl w:ilvl="1" w:tplc="0C090019" w:tentative="1">
      <w:start w:val="1"/>
      <w:numFmt w:val="lowerLetter"/>
      <w:lvlText w:val="%2."/>
      <w:lvlJc w:val="left"/>
      <w:pPr>
        <w:ind w:left="1567" w:hanging="360"/>
      </w:pPr>
    </w:lvl>
    <w:lvl w:ilvl="2" w:tplc="0C09001B" w:tentative="1">
      <w:start w:val="1"/>
      <w:numFmt w:val="lowerRoman"/>
      <w:lvlText w:val="%3."/>
      <w:lvlJc w:val="right"/>
      <w:pPr>
        <w:ind w:left="2287" w:hanging="180"/>
      </w:pPr>
    </w:lvl>
    <w:lvl w:ilvl="3" w:tplc="0C09000F" w:tentative="1">
      <w:start w:val="1"/>
      <w:numFmt w:val="decimal"/>
      <w:lvlText w:val="%4."/>
      <w:lvlJc w:val="left"/>
      <w:pPr>
        <w:ind w:left="3007" w:hanging="360"/>
      </w:pPr>
    </w:lvl>
    <w:lvl w:ilvl="4" w:tplc="0C090019" w:tentative="1">
      <w:start w:val="1"/>
      <w:numFmt w:val="lowerLetter"/>
      <w:lvlText w:val="%5."/>
      <w:lvlJc w:val="left"/>
      <w:pPr>
        <w:ind w:left="3727" w:hanging="360"/>
      </w:pPr>
    </w:lvl>
    <w:lvl w:ilvl="5" w:tplc="0C09001B" w:tentative="1">
      <w:start w:val="1"/>
      <w:numFmt w:val="lowerRoman"/>
      <w:lvlText w:val="%6."/>
      <w:lvlJc w:val="right"/>
      <w:pPr>
        <w:ind w:left="4447" w:hanging="180"/>
      </w:pPr>
    </w:lvl>
    <w:lvl w:ilvl="6" w:tplc="0C09000F" w:tentative="1">
      <w:start w:val="1"/>
      <w:numFmt w:val="decimal"/>
      <w:lvlText w:val="%7."/>
      <w:lvlJc w:val="left"/>
      <w:pPr>
        <w:ind w:left="5167" w:hanging="360"/>
      </w:pPr>
    </w:lvl>
    <w:lvl w:ilvl="7" w:tplc="0C090019" w:tentative="1">
      <w:start w:val="1"/>
      <w:numFmt w:val="lowerLetter"/>
      <w:lvlText w:val="%8."/>
      <w:lvlJc w:val="left"/>
      <w:pPr>
        <w:ind w:left="5887" w:hanging="360"/>
      </w:pPr>
    </w:lvl>
    <w:lvl w:ilvl="8" w:tplc="0C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5" w15:restartNumberingAfterBreak="0">
    <w:nsid w:val="06F63011"/>
    <w:multiLevelType w:val="hybridMultilevel"/>
    <w:tmpl w:val="850A4F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78308D"/>
    <w:multiLevelType w:val="hybridMultilevel"/>
    <w:tmpl w:val="BD948E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C4447B"/>
    <w:multiLevelType w:val="multilevel"/>
    <w:tmpl w:val="C570E1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C04BC4"/>
    <w:multiLevelType w:val="multilevel"/>
    <w:tmpl w:val="C570E1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A024DF"/>
    <w:multiLevelType w:val="hybridMultilevel"/>
    <w:tmpl w:val="CD6422C0"/>
    <w:lvl w:ilvl="0" w:tplc="4C7EEA5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9B14B5F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A8D0B60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A0DE5"/>
    <w:multiLevelType w:val="hybridMultilevel"/>
    <w:tmpl w:val="97D8B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51D9A"/>
    <w:multiLevelType w:val="multilevel"/>
    <w:tmpl w:val="CDCA3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A90605"/>
    <w:multiLevelType w:val="hybridMultilevel"/>
    <w:tmpl w:val="1F16FF8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B6055"/>
    <w:multiLevelType w:val="hybridMultilevel"/>
    <w:tmpl w:val="202208E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7596F"/>
    <w:multiLevelType w:val="multilevel"/>
    <w:tmpl w:val="8E60A2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9F2AEC"/>
    <w:multiLevelType w:val="multilevel"/>
    <w:tmpl w:val="B87E58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934D9C"/>
    <w:multiLevelType w:val="hybridMultilevel"/>
    <w:tmpl w:val="7098FE26"/>
    <w:lvl w:ilvl="0" w:tplc="9B14B5F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E47951"/>
    <w:multiLevelType w:val="multilevel"/>
    <w:tmpl w:val="78F26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F92CAD"/>
    <w:multiLevelType w:val="multilevel"/>
    <w:tmpl w:val="B41C31B2"/>
    <w:lvl w:ilvl="0">
      <w:start w:val="1"/>
      <w:numFmt w:val="decimal"/>
      <w:pStyle w:val="Heading1-number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B9200AC"/>
    <w:multiLevelType w:val="hybridMultilevel"/>
    <w:tmpl w:val="E338890C"/>
    <w:lvl w:ilvl="0" w:tplc="4C7EEA5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B5B4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A659D3"/>
    <w:multiLevelType w:val="hybridMultilevel"/>
    <w:tmpl w:val="98E874C0"/>
    <w:lvl w:ilvl="0" w:tplc="19EA6A8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311D81"/>
    <w:multiLevelType w:val="hybridMultilevel"/>
    <w:tmpl w:val="86389A72"/>
    <w:lvl w:ilvl="0" w:tplc="7370073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3F4168"/>
    <w:multiLevelType w:val="hybridMultilevel"/>
    <w:tmpl w:val="140C87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3">
      <w:start w:val="1"/>
      <w:numFmt w:val="upperRoman"/>
      <w:lvlText w:val="%2."/>
      <w:lvlJc w:val="right"/>
      <w:pPr>
        <w:ind w:left="1440" w:hanging="360"/>
      </w:p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C28D3"/>
    <w:multiLevelType w:val="hybridMultilevel"/>
    <w:tmpl w:val="989642E2"/>
    <w:lvl w:ilvl="0" w:tplc="0C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65392A"/>
    <w:multiLevelType w:val="hybridMultilevel"/>
    <w:tmpl w:val="77C67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71213"/>
    <w:multiLevelType w:val="hybridMultilevel"/>
    <w:tmpl w:val="A98601C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80010"/>
    <w:multiLevelType w:val="hybridMultilevel"/>
    <w:tmpl w:val="3AF65D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D967B4"/>
    <w:multiLevelType w:val="hybridMultilevel"/>
    <w:tmpl w:val="8250D2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452807"/>
    <w:multiLevelType w:val="hybridMultilevel"/>
    <w:tmpl w:val="8C60A2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E7026A"/>
    <w:multiLevelType w:val="hybridMultilevel"/>
    <w:tmpl w:val="6F1CEA9A"/>
    <w:lvl w:ilvl="0" w:tplc="4C7EEA5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336F6"/>
    <w:multiLevelType w:val="hybridMultilevel"/>
    <w:tmpl w:val="3F1A17CE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A4367"/>
    <w:multiLevelType w:val="multilevel"/>
    <w:tmpl w:val="8E60A2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871FFF"/>
    <w:multiLevelType w:val="hybridMultilevel"/>
    <w:tmpl w:val="BE1CDE78"/>
    <w:lvl w:ilvl="0" w:tplc="9B14B5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F506C"/>
    <w:multiLevelType w:val="hybridMultilevel"/>
    <w:tmpl w:val="6632F33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415242">
    <w:abstractNumId w:val="21"/>
  </w:num>
  <w:num w:numId="2" w16cid:durableId="1980963265">
    <w:abstractNumId w:val="23"/>
  </w:num>
  <w:num w:numId="3" w16cid:durableId="958994432">
    <w:abstractNumId w:val="13"/>
  </w:num>
  <w:num w:numId="4" w16cid:durableId="687221402">
    <w:abstractNumId w:val="34"/>
  </w:num>
  <w:num w:numId="5" w16cid:durableId="618606861">
    <w:abstractNumId w:val="31"/>
  </w:num>
  <w:num w:numId="6" w16cid:durableId="1503084591">
    <w:abstractNumId w:val="0"/>
  </w:num>
  <w:num w:numId="7" w16cid:durableId="553929513">
    <w:abstractNumId w:val="12"/>
  </w:num>
  <w:num w:numId="8" w16cid:durableId="984357727">
    <w:abstractNumId w:val="30"/>
  </w:num>
  <w:num w:numId="9" w16cid:durableId="2010710348">
    <w:abstractNumId w:val="32"/>
  </w:num>
  <w:num w:numId="10" w16cid:durableId="1490975763">
    <w:abstractNumId w:val="20"/>
  </w:num>
  <w:num w:numId="11" w16cid:durableId="1053429661">
    <w:abstractNumId w:val="14"/>
  </w:num>
  <w:num w:numId="12" w16cid:durableId="1931085150">
    <w:abstractNumId w:val="17"/>
  </w:num>
  <w:num w:numId="13" w16cid:durableId="608976911">
    <w:abstractNumId w:val="15"/>
  </w:num>
  <w:num w:numId="14" w16cid:durableId="332338641">
    <w:abstractNumId w:val="11"/>
  </w:num>
  <w:num w:numId="15" w16cid:durableId="21899719">
    <w:abstractNumId w:val="18"/>
  </w:num>
  <w:num w:numId="16" w16cid:durableId="1866288260">
    <w:abstractNumId w:val="25"/>
  </w:num>
  <w:num w:numId="17" w16cid:durableId="1686438993">
    <w:abstractNumId w:val="24"/>
  </w:num>
  <w:num w:numId="18" w16cid:durableId="894315697">
    <w:abstractNumId w:val="26"/>
  </w:num>
  <w:num w:numId="19" w16cid:durableId="1091586552">
    <w:abstractNumId w:val="4"/>
  </w:num>
  <w:num w:numId="20" w16cid:durableId="2019964420">
    <w:abstractNumId w:val="1"/>
  </w:num>
  <w:num w:numId="21" w16cid:durableId="1489243595">
    <w:abstractNumId w:val="8"/>
  </w:num>
  <w:num w:numId="22" w16cid:durableId="616448631">
    <w:abstractNumId w:val="7"/>
  </w:num>
  <w:num w:numId="23" w16cid:durableId="2017807635">
    <w:abstractNumId w:val="21"/>
  </w:num>
  <w:num w:numId="24" w16cid:durableId="1098983660">
    <w:abstractNumId w:val="10"/>
  </w:num>
  <w:num w:numId="25" w16cid:durableId="700521718">
    <w:abstractNumId w:val="19"/>
  </w:num>
  <w:num w:numId="26" w16cid:durableId="1574199535">
    <w:abstractNumId w:val="33"/>
  </w:num>
  <w:num w:numId="27" w16cid:durableId="1385829177">
    <w:abstractNumId w:val="9"/>
  </w:num>
  <w:num w:numId="28" w16cid:durableId="1059329512">
    <w:abstractNumId w:val="5"/>
  </w:num>
  <w:num w:numId="29" w16cid:durableId="610012354">
    <w:abstractNumId w:val="16"/>
  </w:num>
  <w:num w:numId="30" w16cid:durableId="474296793">
    <w:abstractNumId w:val="27"/>
  </w:num>
  <w:num w:numId="31" w16cid:durableId="572399412">
    <w:abstractNumId w:val="28"/>
  </w:num>
  <w:num w:numId="32" w16cid:durableId="839006201">
    <w:abstractNumId w:val="21"/>
  </w:num>
  <w:num w:numId="33" w16cid:durableId="631903881">
    <w:abstractNumId w:val="21"/>
  </w:num>
  <w:num w:numId="34" w16cid:durableId="1086541064">
    <w:abstractNumId w:val="21"/>
  </w:num>
  <w:num w:numId="35" w16cid:durableId="1037779696">
    <w:abstractNumId w:val="21"/>
  </w:num>
  <w:num w:numId="36" w16cid:durableId="1713654435">
    <w:abstractNumId w:val="6"/>
  </w:num>
  <w:num w:numId="37" w16cid:durableId="1547253539">
    <w:abstractNumId w:val="29"/>
  </w:num>
  <w:num w:numId="38" w16cid:durableId="664937997">
    <w:abstractNumId w:val="21"/>
  </w:num>
  <w:num w:numId="39" w16cid:durableId="1571384442">
    <w:abstractNumId w:val="21"/>
  </w:num>
  <w:num w:numId="40" w16cid:durableId="564606527">
    <w:abstractNumId w:val="22"/>
  </w:num>
  <w:num w:numId="41" w16cid:durableId="1174876277">
    <w:abstractNumId w:val="2"/>
  </w:num>
  <w:num w:numId="42" w16cid:durableId="1616718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E1"/>
    <w:rsid w:val="00001231"/>
    <w:rsid w:val="0000448E"/>
    <w:rsid w:val="00004DFD"/>
    <w:rsid w:val="00013307"/>
    <w:rsid w:val="00020F7C"/>
    <w:rsid w:val="00023B8D"/>
    <w:rsid w:val="00027C5E"/>
    <w:rsid w:val="00031515"/>
    <w:rsid w:val="0003279D"/>
    <w:rsid w:val="0003669F"/>
    <w:rsid w:val="00036A0C"/>
    <w:rsid w:val="00036BD1"/>
    <w:rsid w:val="00036CB9"/>
    <w:rsid w:val="000372D9"/>
    <w:rsid w:val="00040441"/>
    <w:rsid w:val="000405AE"/>
    <w:rsid w:val="0004246A"/>
    <w:rsid w:val="00042ACB"/>
    <w:rsid w:val="00043C4A"/>
    <w:rsid w:val="00050880"/>
    <w:rsid w:val="00052B51"/>
    <w:rsid w:val="000564DE"/>
    <w:rsid w:val="0005699A"/>
    <w:rsid w:val="0006009B"/>
    <w:rsid w:val="00060CF4"/>
    <w:rsid w:val="00062AA6"/>
    <w:rsid w:val="00062E3C"/>
    <w:rsid w:val="00064E97"/>
    <w:rsid w:val="00065971"/>
    <w:rsid w:val="00070F2E"/>
    <w:rsid w:val="00072413"/>
    <w:rsid w:val="00074B8B"/>
    <w:rsid w:val="00075846"/>
    <w:rsid w:val="00076E11"/>
    <w:rsid w:val="0009342B"/>
    <w:rsid w:val="00093C26"/>
    <w:rsid w:val="00095E23"/>
    <w:rsid w:val="00096610"/>
    <w:rsid w:val="00097D44"/>
    <w:rsid w:val="000A0F4D"/>
    <w:rsid w:val="000A18E6"/>
    <w:rsid w:val="000A1BD9"/>
    <w:rsid w:val="000A1BE6"/>
    <w:rsid w:val="000A24EF"/>
    <w:rsid w:val="000A3A0B"/>
    <w:rsid w:val="000A65EC"/>
    <w:rsid w:val="000B09B4"/>
    <w:rsid w:val="000B0F5E"/>
    <w:rsid w:val="000B28DD"/>
    <w:rsid w:val="000B2EFE"/>
    <w:rsid w:val="000B2FD9"/>
    <w:rsid w:val="000B4412"/>
    <w:rsid w:val="000C051D"/>
    <w:rsid w:val="000C1BCC"/>
    <w:rsid w:val="000C1D56"/>
    <w:rsid w:val="000C3584"/>
    <w:rsid w:val="000C3E55"/>
    <w:rsid w:val="000C7AE7"/>
    <w:rsid w:val="000D1181"/>
    <w:rsid w:val="000D13FB"/>
    <w:rsid w:val="000D1EDE"/>
    <w:rsid w:val="000D5220"/>
    <w:rsid w:val="000E04C0"/>
    <w:rsid w:val="000E0521"/>
    <w:rsid w:val="000E171E"/>
    <w:rsid w:val="000E1D95"/>
    <w:rsid w:val="000E2815"/>
    <w:rsid w:val="000E2C42"/>
    <w:rsid w:val="000E439B"/>
    <w:rsid w:val="000F0B13"/>
    <w:rsid w:val="000F3835"/>
    <w:rsid w:val="000F62C5"/>
    <w:rsid w:val="00104545"/>
    <w:rsid w:val="00107E9C"/>
    <w:rsid w:val="001111F1"/>
    <w:rsid w:val="0011135A"/>
    <w:rsid w:val="0011147D"/>
    <w:rsid w:val="00111F6B"/>
    <w:rsid w:val="001124A0"/>
    <w:rsid w:val="0012323F"/>
    <w:rsid w:val="00123511"/>
    <w:rsid w:val="00123F6D"/>
    <w:rsid w:val="0012445D"/>
    <w:rsid w:val="001268A7"/>
    <w:rsid w:val="00130B16"/>
    <w:rsid w:val="00130E83"/>
    <w:rsid w:val="00132549"/>
    <w:rsid w:val="00132E06"/>
    <w:rsid w:val="00134DC3"/>
    <w:rsid w:val="001373D2"/>
    <w:rsid w:val="00141A91"/>
    <w:rsid w:val="00142263"/>
    <w:rsid w:val="00154152"/>
    <w:rsid w:val="001548D0"/>
    <w:rsid w:val="00156235"/>
    <w:rsid w:val="00157292"/>
    <w:rsid w:val="001608BE"/>
    <w:rsid w:val="001613C0"/>
    <w:rsid w:val="001630CF"/>
    <w:rsid w:val="00166188"/>
    <w:rsid w:val="001667FD"/>
    <w:rsid w:val="00166ABE"/>
    <w:rsid w:val="00166B1D"/>
    <w:rsid w:val="00167F85"/>
    <w:rsid w:val="0017090C"/>
    <w:rsid w:val="001716A7"/>
    <w:rsid w:val="00172F1D"/>
    <w:rsid w:val="00173D9D"/>
    <w:rsid w:val="0017461E"/>
    <w:rsid w:val="00175230"/>
    <w:rsid w:val="001765ED"/>
    <w:rsid w:val="00183627"/>
    <w:rsid w:val="00186821"/>
    <w:rsid w:val="00191F9C"/>
    <w:rsid w:val="001921EC"/>
    <w:rsid w:val="00193141"/>
    <w:rsid w:val="00193CBE"/>
    <w:rsid w:val="00194DCA"/>
    <w:rsid w:val="001951E5"/>
    <w:rsid w:val="00196921"/>
    <w:rsid w:val="00196D9C"/>
    <w:rsid w:val="00197816"/>
    <w:rsid w:val="001A368B"/>
    <w:rsid w:val="001A7AFE"/>
    <w:rsid w:val="001B1224"/>
    <w:rsid w:val="001B136A"/>
    <w:rsid w:val="001B2EA8"/>
    <w:rsid w:val="001B3DF0"/>
    <w:rsid w:val="001C121F"/>
    <w:rsid w:val="001C2454"/>
    <w:rsid w:val="001C2A91"/>
    <w:rsid w:val="001C3957"/>
    <w:rsid w:val="001C59CA"/>
    <w:rsid w:val="001C5DB4"/>
    <w:rsid w:val="001C69C6"/>
    <w:rsid w:val="001C70F6"/>
    <w:rsid w:val="001C76A8"/>
    <w:rsid w:val="001D0E7B"/>
    <w:rsid w:val="001D2590"/>
    <w:rsid w:val="001D2C49"/>
    <w:rsid w:val="001D325D"/>
    <w:rsid w:val="001D3B74"/>
    <w:rsid w:val="001D52EC"/>
    <w:rsid w:val="001D76F9"/>
    <w:rsid w:val="001E37F4"/>
    <w:rsid w:val="001E4748"/>
    <w:rsid w:val="001E5BFC"/>
    <w:rsid w:val="001F1163"/>
    <w:rsid w:val="001F18F4"/>
    <w:rsid w:val="001F22E2"/>
    <w:rsid w:val="001F2FAE"/>
    <w:rsid w:val="001F310C"/>
    <w:rsid w:val="001F3EC8"/>
    <w:rsid w:val="001F4AE3"/>
    <w:rsid w:val="001F6D97"/>
    <w:rsid w:val="001F74E0"/>
    <w:rsid w:val="00200102"/>
    <w:rsid w:val="00201CA4"/>
    <w:rsid w:val="00204804"/>
    <w:rsid w:val="00205D28"/>
    <w:rsid w:val="0020680B"/>
    <w:rsid w:val="00213C72"/>
    <w:rsid w:val="002146F3"/>
    <w:rsid w:val="0022162A"/>
    <w:rsid w:val="002224EC"/>
    <w:rsid w:val="00222587"/>
    <w:rsid w:val="002228B3"/>
    <w:rsid w:val="00225C0D"/>
    <w:rsid w:val="002269C8"/>
    <w:rsid w:val="00227E82"/>
    <w:rsid w:val="00230054"/>
    <w:rsid w:val="00231B36"/>
    <w:rsid w:val="0023261E"/>
    <w:rsid w:val="002329D8"/>
    <w:rsid w:val="00233648"/>
    <w:rsid w:val="002344C4"/>
    <w:rsid w:val="002356D0"/>
    <w:rsid w:val="00240109"/>
    <w:rsid w:val="0024672B"/>
    <w:rsid w:val="002474E4"/>
    <w:rsid w:val="00255C36"/>
    <w:rsid w:val="002561E9"/>
    <w:rsid w:val="002571AE"/>
    <w:rsid w:val="00262AA0"/>
    <w:rsid w:val="002634F7"/>
    <w:rsid w:val="00263FBE"/>
    <w:rsid w:val="002660E1"/>
    <w:rsid w:val="0027684F"/>
    <w:rsid w:val="00276A02"/>
    <w:rsid w:val="00276D66"/>
    <w:rsid w:val="002819CE"/>
    <w:rsid w:val="002836A1"/>
    <w:rsid w:val="002855C7"/>
    <w:rsid w:val="00287AEB"/>
    <w:rsid w:val="002914DE"/>
    <w:rsid w:val="00291D3F"/>
    <w:rsid w:val="0029259D"/>
    <w:rsid w:val="00292B9B"/>
    <w:rsid w:val="002A1899"/>
    <w:rsid w:val="002A2C06"/>
    <w:rsid w:val="002A4985"/>
    <w:rsid w:val="002A79DA"/>
    <w:rsid w:val="002B3148"/>
    <w:rsid w:val="002B5947"/>
    <w:rsid w:val="002B5C6F"/>
    <w:rsid w:val="002B7017"/>
    <w:rsid w:val="002B7231"/>
    <w:rsid w:val="002C6381"/>
    <w:rsid w:val="002C63CE"/>
    <w:rsid w:val="002C7584"/>
    <w:rsid w:val="002D3A4E"/>
    <w:rsid w:val="002D3B5C"/>
    <w:rsid w:val="002D53AF"/>
    <w:rsid w:val="002D658E"/>
    <w:rsid w:val="002D7D19"/>
    <w:rsid w:val="002E2BB0"/>
    <w:rsid w:val="002E4C3A"/>
    <w:rsid w:val="002E59D0"/>
    <w:rsid w:val="002E621C"/>
    <w:rsid w:val="002F26BA"/>
    <w:rsid w:val="002F2772"/>
    <w:rsid w:val="002F4488"/>
    <w:rsid w:val="002F450D"/>
    <w:rsid w:val="00300145"/>
    <w:rsid w:val="00301529"/>
    <w:rsid w:val="00302DE3"/>
    <w:rsid w:val="00306134"/>
    <w:rsid w:val="00313F2B"/>
    <w:rsid w:val="00317917"/>
    <w:rsid w:val="00320486"/>
    <w:rsid w:val="0032225D"/>
    <w:rsid w:val="0032778F"/>
    <w:rsid w:val="00334E0B"/>
    <w:rsid w:val="00336A73"/>
    <w:rsid w:val="00336E9D"/>
    <w:rsid w:val="00337491"/>
    <w:rsid w:val="00337C92"/>
    <w:rsid w:val="003416A6"/>
    <w:rsid w:val="00344FE7"/>
    <w:rsid w:val="00345CDD"/>
    <w:rsid w:val="00346182"/>
    <w:rsid w:val="003511F6"/>
    <w:rsid w:val="00352D6A"/>
    <w:rsid w:val="00352FBF"/>
    <w:rsid w:val="00352FC4"/>
    <w:rsid w:val="003559BC"/>
    <w:rsid w:val="00362189"/>
    <w:rsid w:val="003627AF"/>
    <w:rsid w:val="00366AEC"/>
    <w:rsid w:val="00370177"/>
    <w:rsid w:val="00373B53"/>
    <w:rsid w:val="003815CD"/>
    <w:rsid w:val="00382C04"/>
    <w:rsid w:val="00383139"/>
    <w:rsid w:val="0038366B"/>
    <w:rsid w:val="003869C3"/>
    <w:rsid w:val="00387549"/>
    <w:rsid w:val="00390058"/>
    <w:rsid w:val="00391E4E"/>
    <w:rsid w:val="0039370A"/>
    <w:rsid w:val="00396289"/>
    <w:rsid w:val="003A1EAB"/>
    <w:rsid w:val="003A6F4B"/>
    <w:rsid w:val="003A7669"/>
    <w:rsid w:val="003B01D2"/>
    <w:rsid w:val="003B3EE7"/>
    <w:rsid w:val="003B7EE7"/>
    <w:rsid w:val="003C099E"/>
    <w:rsid w:val="003C3131"/>
    <w:rsid w:val="003C433A"/>
    <w:rsid w:val="003C462E"/>
    <w:rsid w:val="003C4AF8"/>
    <w:rsid w:val="003D1B24"/>
    <w:rsid w:val="003D1B44"/>
    <w:rsid w:val="003D221F"/>
    <w:rsid w:val="003D4E8A"/>
    <w:rsid w:val="003E2CA9"/>
    <w:rsid w:val="003E6391"/>
    <w:rsid w:val="003E76D0"/>
    <w:rsid w:val="003E7D0A"/>
    <w:rsid w:val="003F2367"/>
    <w:rsid w:val="003F2E50"/>
    <w:rsid w:val="003F4EDF"/>
    <w:rsid w:val="003F63EB"/>
    <w:rsid w:val="003F7402"/>
    <w:rsid w:val="00400D04"/>
    <w:rsid w:val="0040198D"/>
    <w:rsid w:val="004024AD"/>
    <w:rsid w:val="00402C7F"/>
    <w:rsid w:val="00403773"/>
    <w:rsid w:val="004048BB"/>
    <w:rsid w:val="00404993"/>
    <w:rsid w:val="004058B7"/>
    <w:rsid w:val="004065F2"/>
    <w:rsid w:val="0041070D"/>
    <w:rsid w:val="00411473"/>
    <w:rsid w:val="0041181B"/>
    <w:rsid w:val="004138BB"/>
    <w:rsid w:val="00414E84"/>
    <w:rsid w:val="00415264"/>
    <w:rsid w:val="00415E9A"/>
    <w:rsid w:val="004202EC"/>
    <w:rsid w:val="0042162C"/>
    <w:rsid w:val="00423250"/>
    <w:rsid w:val="004234D5"/>
    <w:rsid w:val="004269BF"/>
    <w:rsid w:val="004329C7"/>
    <w:rsid w:val="00432B4F"/>
    <w:rsid w:val="004342C2"/>
    <w:rsid w:val="004359A9"/>
    <w:rsid w:val="00437D53"/>
    <w:rsid w:val="0044012A"/>
    <w:rsid w:val="004404F8"/>
    <w:rsid w:val="004419F9"/>
    <w:rsid w:val="0044224E"/>
    <w:rsid w:val="004425E8"/>
    <w:rsid w:val="004434E7"/>
    <w:rsid w:val="00444A88"/>
    <w:rsid w:val="004450F4"/>
    <w:rsid w:val="00450989"/>
    <w:rsid w:val="00450B16"/>
    <w:rsid w:val="00453713"/>
    <w:rsid w:val="00455DE6"/>
    <w:rsid w:val="00456013"/>
    <w:rsid w:val="00460284"/>
    <w:rsid w:val="00461261"/>
    <w:rsid w:val="00467E59"/>
    <w:rsid w:val="004747D2"/>
    <w:rsid w:val="00476795"/>
    <w:rsid w:val="004800AC"/>
    <w:rsid w:val="004802FC"/>
    <w:rsid w:val="00480498"/>
    <w:rsid w:val="004806FD"/>
    <w:rsid w:val="00481BF8"/>
    <w:rsid w:val="004841A8"/>
    <w:rsid w:val="00491098"/>
    <w:rsid w:val="004957F1"/>
    <w:rsid w:val="00496795"/>
    <w:rsid w:val="00497476"/>
    <w:rsid w:val="004A15E2"/>
    <w:rsid w:val="004A238D"/>
    <w:rsid w:val="004A360F"/>
    <w:rsid w:val="004A703C"/>
    <w:rsid w:val="004B30F0"/>
    <w:rsid w:val="004B439F"/>
    <w:rsid w:val="004B570C"/>
    <w:rsid w:val="004B6690"/>
    <w:rsid w:val="004C1AC6"/>
    <w:rsid w:val="004C789E"/>
    <w:rsid w:val="004D0228"/>
    <w:rsid w:val="004D46E3"/>
    <w:rsid w:val="004E099C"/>
    <w:rsid w:val="004E0B2B"/>
    <w:rsid w:val="004E0F67"/>
    <w:rsid w:val="004E1D97"/>
    <w:rsid w:val="004E2035"/>
    <w:rsid w:val="004E2656"/>
    <w:rsid w:val="004E2896"/>
    <w:rsid w:val="004E7004"/>
    <w:rsid w:val="004E7A0C"/>
    <w:rsid w:val="004E7C6F"/>
    <w:rsid w:val="004F06EE"/>
    <w:rsid w:val="004F0D4D"/>
    <w:rsid w:val="004F5B9E"/>
    <w:rsid w:val="004F6E09"/>
    <w:rsid w:val="004F72ED"/>
    <w:rsid w:val="004F75D7"/>
    <w:rsid w:val="005014EF"/>
    <w:rsid w:val="005031F1"/>
    <w:rsid w:val="00503578"/>
    <w:rsid w:val="005060C2"/>
    <w:rsid w:val="00510200"/>
    <w:rsid w:val="005128F0"/>
    <w:rsid w:val="00513A32"/>
    <w:rsid w:val="00516CE4"/>
    <w:rsid w:val="005232EC"/>
    <w:rsid w:val="005242B4"/>
    <w:rsid w:val="00524422"/>
    <w:rsid w:val="00533EDB"/>
    <w:rsid w:val="00537C5D"/>
    <w:rsid w:val="0054393E"/>
    <w:rsid w:val="00544642"/>
    <w:rsid w:val="0054551E"/>
    <w:rsid w:val="00551151"/>
    <w:rsid w:val="00556FDD"/>
    <w:rsid w:val="00560571"/>
    <w:rsid w:val="00560F33"/>
    <w:rsid w:val="0057084D"/>
    <w:rsid w:val="00570965"/>
    <w:rsid w:val="00570BB5"/>
    <w:rsid w:val="00571CB1"/>
    <w:rsid w:val="00574792"/>
    <w:rsid w:val="00575A56"/>
    <w:rsid w:val="00576DD6"/>
    <w:rsid w:val="0058240B"/>
    <w:rsid w:val="005875B7"/>
    <w:rsid w:val="00590592"/>
    <w:rsid w:val="00591D61"/>
    <w:rsid w:val="00592808"/>
    <w:rsid w:val="0059426B"/>
    <w:rsid w:val="005974B0"/>
    <w:rsid w:val="005A0BE9"/>
    <w:rsid w:val="005A2215"/>
    <w:rsid w:val="005A32D1"/>
    <w:rsid w:val="005A451B"/>
    <w:rsid w:val="005A52F1"/>
    <w:rsid w:val="005B02DD"/>
    <w:rsid w:val="005B089C"/>
    <w:rsid w:val="005B2874"/>
    <w:rsid w:val="005B3B46"/>
    <w:rsid w:val="005B3D86"/>
    <w:rsid w:val="005B3DAB"/>
    <w:rsid w:val="005B43A1"/>
    <w:rsid w:val="005B4EDE"/>
    <w:rsid w:val="005B60F3"/>
    <w:rsid w:val="005B6B40"/>
    <w:rsid w:val="005C0A2C"/>
    <w:rsid w:val="005C3786"/>
    <w:rsid w:val="005C5F8E"/>
    <w:rsid w:val="005C63F1"/>
    <w:rsid w:val="005C6B38"/>
    <w:rsid w:val="005D1BC0"/>
    <w:rsid w:val="005D36E0"/>
    <w:rsid w:val="005D3A8D"/>
    <w:rsid w:val="005D4FE9"/>
    <w:rsid w:val="005D508A"/>
    <w:rsid w:val="005D5A36"/>
    <w:rsid w:val="005E06CD"/>
    <w:rsid w:val="005E1488"/>
    <w:rsid w:val="005E384E"/>
    <w:rsid w:val="005E3D57"/>
    <w:rsid w:val="005E5549"/>
    <w:rsid w:val="005F00BE"/>
    <w:rsid w:val="005F14BB"/>
    <w:rsid w:val="005F1756"/>
    <w:rsid w:val="005F1A92"/>
    <w:rsid w:val="005F2E73"/>
    <w:rsid w:val="005F4806"/>
    <w:rsid w:val="005F7B1A"/>
    <w:rsid w:val="00600B84"/>
    <w:rsid w:val="00601F87"/>
    <w:rsid w:val="00602245"/>
    <w:rsid w:val="0060498C"/>
    <w:rsid w:val="00611630"/>
    <w:rsid w:val="00616074"/>
    <w:rsid w:val="00616FB2"/>
    <w:rsid w:val="00616FFA"/>
    <w:rsid w:val="006207A9"/>
    <w:rsid w:val="006207BE"/>
    <w:rsid w:val="00621015"/>
    <w:rsid w:val="00622A28"/>
    <w:rsid w:val="00626CBD"/>
    <w:rsid w:val="0063289C"/>
    <w:rsid w:val="00633EDE"/>
    <w:rsid w:val="00635B50"/>
    <w:rsid w:val="006427EA"/>
    <w:rsid w:val="00643E08"/>
    <w:rsid w:val="0064432F"/>
    <w:rsid w:val="00644900"/>
    <w:rsid w:val="006478A2"/>
    <w:rsid w:val="0065209C"/>
    <w:rsid w:val="00653899"/>
    <w:rsid w:val="00653D75"/>
    <w:rsid w:val="0065412A"/>
    <w:rsid w:val="00654957"/>
    <w:rsid w:val="00655B09"/>
    <w:rsid w:val="00661D14"/>
    <w:rsid w:val="006631A6"/>
    <w:rsid w:val="00664A23"/>
    <w:rsid w:val="00665B5E"/>
    <w:rsid w:val="00666015"/>
    <w:rsid w:val="00667E67"/>
    <w:rsid w:val="00670004"/>
    <w:rsid w:val="00675AC9"/>
    <w:rsid w:val="00675CEC"/>
    <w:rsid w:val="00677727"/>
    <w:rsid w:val="00680313"/>
    <w:rsid w:val="0068394F"/>
    <w:rsid w:val="00684CF1"/>
    <w:rsid w:val="00684DE5"/>
    <w:rsid w:val="006870B6"/>
    <w:rsid w:val="006940E1"/>
    <w:rsid w:val="00696EC7"/>
    <w:rsid w:val="006A2283"/>
    <w:rsid w:val="006A5E51"/>
    <w:rsid w:val="006A7284"/>
    <w:rsid w:val="006B08A4"/>
    <w:rsid w:val="006B319C"/>
    <w:rsid w:val="006B3615"/>
    <w:rsid w:val="006B7555"/>
    <w:rsid w:val="006C1574"/>
    <w:rsid w:val="006C279D"/>
    <w:rsid w:val="006C2D97"/>
    <w:rsid w:val="006C4EC0"/>
    <w:rsid w:val="006E105F"/>
    <w:rsid w:val="006E258E"/>
    <w:rsid w:val="006E3CD0"/>
    <w:rsid w:val="006E5C17"/>
    <w:rsid w:val="006E71CC"/>
    <w:rsid w:val="006E77E9"/>
    <w:rsid w:val="006F5608"/>
    <w:rsid w:val="006F5DC0"/>
    <w:rsid w:val="006F7774"/>
    <w:rsid w:val="007115F6"/>
    <w:rsid w:val="007126D0"/>
    <w:rsid w:val="00713296"/>
    <w:rsid w:val="00714248"/>
    <w:rsid w:val="00715F6D"/>
    <w:rsid w:val="007178F3"/>
    <w:rsid w:val="0072077D"/>
    <w:rsid w:val="00725B0E"/>
    <w:rsid w:val="00730FAF"/>
    <w:rsid w:val="00737B65"/>
    <w:rsid w:val="00737CBB"/>
    <w:rsid w:val="007424E7"/>
    <w:rsid w:val="00743FE5"/>
    <w:rsid w:val="00746180"/>
    <w:rsid w:val="00753AB6"/>
    <w:rsid w:val="0075525D"/>
    <w:rsid w:val="00760B3C"/>
    <w:rsid w:val="00760C69"/>
    <w:rsid w:val="00762C7C"/>
    <w:rsid w:val="00764F06"/>
    <w:rsid w:val="007653CD"/>
    <w:rsid w:val="0077022B"/>
    <w:rsid w:val="00770E5F"/>
    <w:rsid w:val="007713D3"/>
    <w:rsid w:val="00772484"/>
    <w:rsid w:val="0077385F"/>
    <w:rsid w:val="00777AC7"/>
    <w:rsid w:val="00782C07"/>
    <w:rsid w:val="007852EB"/>
    <w:rsid w:val="00795708"/>
    <w:rsid w:val="007A53BD"/>
    <w:rsid w:val="007A5A73"/>
    <w:rsid w:val="007A782A"/>
    <w:rsid w:val="007B2033"/>
    <w:rsid w:val="007B2238"/>
    <w:rsid w:val="007B502C"/>
    <w:rsid w:val="007B6675"/>
    <w:rsid w:val="007B6F15"/>
    <w:rsid w:val="007B6F26"/>
    <w:rsid w:val="007C2898"/>
    <w:rsid w:val="007C513F"/>
    <w:rsid w:val="007C7128"/>
    <w:rsid w:val="007C78E9"/>
    <w:rsid w:val="007D186B"/>
    <w:rsid w:val="007D40BF"/>
    <w:rsid w:val="007D7853"/>
    <w:rsid w:val="007D79A0"/>
    <w:rsid w:val="007E09F3"/>
    <w:rsid w:val="007E3790"/>
    <w:rsid w:val="007E3847"/>
    <w:rsid w:val="007E48E0"/>
    <w:rsid w:val="007E7207"/>
    <w:rsid w:val="007F04E9"/>
    <w:rsid w:val="007F0636"/>
    <w:rsid w:val="007F0909"/>
    <w:rsid w:val="007F528D"/>
    <w:rsid w:val="007F6037"/>
    <w:rsid w:val="007F6C3A"/>
    <w:rsid w:val="007F7DE9"/>
    <w:rsid w:val="0080003D"/>
    <w:rsid w:val="00801928"/>
    <w:rsid w:val="00802E54"/>
    <w:rsid w:val="00803440"/>
    <w:rsid w:val="00803D11"/>
    <w:rsid w:val="0080640A"/>
    <w:rsid w:val="00811779"/>
    <w:rsid w:val="00812627"/>
    <w:rsid w:val="008133A1"/>
    <w:rsid w:val="008136B5"/>
    <w:rsid w:val="00814026"/>
    <w:rsid w:val="00815489"/>
    <w:rsid w:val="008164ED"/>
    <w:rsid w:val="008214EC"/>
    <w:rsid w:val="008216E2"/>
    <w:rsid w:val="00822B79"/>
    <w:rsid w:val="00824B5A"/>
    <w:rsid w:val="00824CF1"/>
    <w:rsid w:val="00825715"/>
    <w:rsid w:val="008258F9"/>
    <w:rsid w:val="00826F95"/>
    <w:rsid w:val="008276F8"/>
    <w:rsid w:val="00834ADA"/>
    <w:rsid w:val="00834B0B"/>
    <w:rsid w:val="0084041D"/>
    <w:rsid w:val="008448BE"/>
    <w:rsid w:val="00845DD4"/>
    <w:rsid w:val="00846291"/>
    <w:rsid w:val="00846D88"/>
    <w:rsid w:val="00847074"/>
    <w:rsid w:val="00847E39"/>
    <w:rsid w:val="008509F5"/>
    <w:rsid w:val="008516FB"/>
    <w:rsid w:val="00852900"/>
    <w:rsid w:val="008540B0"/>
    <w:rsid w:val="00856818"/>
    <w:rsid w:val="00857864"/>
    <w:rsid w:val="00862030"/>
    <w:rsid w:val="008632E7"/>
    <w:rsid w:val="00863A56"/>
    <w:rsid w:val="00865A6F"/>
    <w:rsid w:val="00870C00"/>
    <w:rsid w:val="00874199"/>
    <w:rsid w:val="00877347"/>
    <w:rsid w:val="00880691"/>
    <w:rsid w:val="008811A1"/>
    <w:rsid w:val="008821E9"/>
    <w:rsid w:val="0088335C"/>
    <w:rsid w:val="00884F42"/>
    <w:rsid w:val="00887DF0"/>
    <w:rsid w:val="0089059D"/>
    <w:rsid w:val="00890BB2"/>
    <w:rsid w:val="0089357B"/>
    <w:rsid w:val="00893845"/>
    <w:rsid w:val="00893DA1"/>
    <w:rsid w:val="00894267"/>
    <w:rsid w:val="00896FA2"/>
    <w:rsid w:val="008A29CD"/>
    <w:rsid w:val="008A4B41"/>
    <w:rsid w:val="008A5767"/>
    <w:rsid w:val="008A6062"/>
    <w:rsid w:val="008A6E91"/>
    <w:rsid w:val="008B1379"/>
    <w:rsid w:val="008B259D"/>
    <w:rsid w:val="008B2975"/>
    <w:rsid w:val="008B297B"/>
    <w:rsid w:val="008B3068"/>
    <w:rsid w:val="008B37B3"/>
    <w:rsid w:val="008B502B"/>
    <w:rsid w:val="008B6E63"/>
    <w:rsid w:val="008C1C0E"/>
    <w:rsid w:val="008C4878"/>
    <w:rsid w:val="008D1EDC"/>
    <w:rsid w:val="008D5F1D"/>
    <w:rsid w:val="008D6111"/>
    <w:rsid w:val="008D68F9"/>
    <w:rsid w:val="008E1F7A"/>
    <w:rsid w:val="008E2B66"/>
    <w:rsid w:val="008E2D46"/>
    <w:rsid w:val="008E5C37"/>
    <w:rsid w:val="008E708F"/>
    <w:rsid w:val="008F4354"/>
    <w:rsid w:val="008F4905"/>
    <w:rsid w:val="00903442"/>
    <w:rsid w:val="009111A0"/>
    <w:rsid w:val="00911CA4"/>
    <w:rsid w:val="009141A0"/>
    <w:rsid w:val="009159F0"/>
    <w:rsid w:val="00917B61"/>
    <w:rsid w:val="00925A8C"/>
    <w:rsid w:val="00930130"/>
    <w:rsid w:val="00934D4A"/>
    <w:rsid w:val="00935558"/>
    <w:rsid w:val="0093580C"/>
    <w:rsid w:val="00936F50"/>
    <w:rsid w:val="0094012E"/>
    <w:rsid w:val="009422DE"/>
    <w:rsid w:val="00944256"/>
    <w:rsid w:val="009466B6"/>
    <w:rsid w:val="00953F76"/>
    <w:rsid w:val="00954224"/>
    <w:rsid w:val="00955820"/>
    <w:rsid w:val="00955ADF"/>
    <w:rsid w:val="00956359"/>
    <w:rsid w:val="00957810"/>
    <w:rsid w:val="009655B6"/>
    <w:rsid w:val="00967443"/>
    <w:rsid w:val="009713A7"/>
    <w:rsid w:val="00972A8D"/>
    <w:rsid w:val="00972C3D"/>
    <w:rsid w:val="00972CFA"/>
    <w:rsid w:val="00972D3C"/>
    <w:rsid w:val="0097355B"/>
    <w:rsid w:val="009749BE"/>
    <w:rsid w:val="009749C6"/>
    <w:rsid w:val="0097699B"/>
    <w:rsid w:val="0098107C"/>
    <w:rsid w:val="009861C4"/>
    <w:rsid w:val="00986EA1"/>
    <w:rsid w:val="009914F3"/>
    <w:rsid w:val="00992ADB"/>
    <w:rsid w:val="0099315B"/>
    <w:rsid w:val="00994ED7"/>
    <w:rsid w:val="00996099"/>
    <w:rsid w:val="00997223"/>
    <w:rsid w:val="009A6A20"/>
    <w:rsid w:val="009B02B2"/>
    <w:rsid w:val="009B35A1"/>
    <w:rsid w:val="009B51B1"/>
    <w:rsid w:val="009C07C1"/>
    <w:rsid w:val="009C4DD6"/>
    <w:rsid w:val="009C504E"/>
    <w:rsid w:val="009C606A"/>
    <w:rsid w:val="009D0AA6"/>
    <w:rsid w:val="009D1A4F"/>
    <w:rsid w:val="009D39BA"/>
    <w:rsid w:val="009D6642"/>
    <w:rsid w:val="009D7247"/>
    <w:rsid w:val="009E0B9F"/>
    <w:rsid w:val="009E2F3E"/>
    <w:rsid w:val="009E517F"/>
    <w:rsid w:val="009E5D20"/>
    <w:rsid w:val="009E611D"/>
    <w:rsid w:val="009F3AD2"/>
    <w:rsid w:val="009F6921"/>
    <w:rsid w:val="009F7383"/>
    <w:rsid w:val="00A01B7D"/>
    <w:rsid w:val="00A02198"/>
    <w:rsid w:val="00A05195"/>
    <w:rsid w:val="00A10BC3"/>
    <w:rsid w:val="00A142A0"/>
    <w:rsid w:val="00A1677D"/>
    <w:rsid w:val="00A17577"/>
    <w:rsid w:val="00A21912"/>
    <w:rsid w:val="00A22BB8"/>
    <w:rsid w:val="00A257F0"/>
    <w:rsid w:val="00A258FD"/>
    <w:rsid w:val="00A31ECB"/>
    <w:rsid w:val="00A33BB3"/>
    <w:rsid w:val="00A37880"/>
    <w:rsid w:val="00A40004"/>
    <w:rsid w:val="00A4067F"/>
    <w:rsid w:val="00A406F3"/>
    <w:rsid w:val="00A41EA8"/>
    <w:rsid w:val="00A42AA0"/>
    <w:rsid w:val="00A449F1"/>
    <w:rsid w:val="00A5121A"/>
    <w:rsid w:val="00A537CE"/>
    <w:rsid w:val="00A5474B"/>
    <w:rsid w:val="00A56FA3"/>
    <w:rsid w:val="00A60010"/>
    <w:rsid w:val="00A63177"/>
    <w:rsid w:val="00A66E5B"/>
    <w:rsid w:val="00A67307"/>
    <w:rsid w:val="00A72335"/>
    <w:rsid w:val="00A7564C"/>
    <w:rsid w:val="00A75BF6"/>
    <w:rsid w:val="00A7780B"/>
    <w:rsid w:val="00A803EC"/>
    <w:rsid w:val="00A83B7F"/>
    <w:rsid w:val="00A85E4D"/>
    <w:rsid w:val="00A91730"/>
    <w:rsid w:val="00A97FE4"/>
    <w:rsid w:val="00AA060B"/>
    <w:rsid w:val="00AA11D8"/>
    <w:rsid w:val="00AA43DD"/>
    <w:rsid w:val="00AA602D"/>
    <w:rsid w:val="00AB3755"/>
    <w:rsid w:val="00AB447D"/>
    <w:rsid w:val="00AB683E"/>
    <w:rsid w:val="00AB7074"/>
    <w:rsid w:val="00AC167E"/>
    <w:rsid w:val="00AC2395"/>
    <w:rsid w:val="00AC41BF"/>
    <w:rsid w:val="00AC4FA8"/>
    <w:rsid w:val="00AC6AC9"/>
    <w:rsid w:val="00AC6C40"/>
    <w:rsid w:val="00AD1BD2"/>
    <w:rsid w:val="00AD4939"/>
    <w:rsid w:val="00AE4A51"/>
    <w:rsid w:val="00AF2216"/>
    <w:rsid w:val="00AF295B"/>
    <w:rsid w:val="00AF2BC4"/>
    <w:rsid w:val="00AF4F05"/>
    <w:rsid w:val="00AF556B"/>
    <w:rsid w:val="00B00290"/>
    <w:rsid w:val="00B02BE1"/>
    <w:rsid w:val="00B04DF2"/>
    <w:rsid w:val="00B056FB"/>
    <w:rsid w:val="00B105A2"/>
    <w:rsid w:val="00B1078C"/>
    <w:rsid w:val="00B12F14"/>
    <w:rsid w:val="00B164BA"/>
    <w:rsid w:val="00B16FFB"/>
    <w:rsid w:val="00B20C00"/>
    <w:rsid w:val="00B245B8"/>
    <w:rsid w:val="00B250E1"/>
    <w:rsid w:val="00B2547A"/>
    <w:rsid w:val="00B27C7E"/>
    <w:rsid w:val="00B34857"/>
    <w:rsid w:val="00B375BC"/>
    <w:rsid w:val="00B42181"/>
    <w:rsid w:val="00B42589"/>
    <w:rsid w:val="00B42990"/>
    <w:rsid w:val="00B438A3"/>
    <w:rsid w:val="00B4504A"/>
    <w:rsid w:val="00B46022"/>
    <w:rsid w:val="00B461FB"/>
    <w:rsid w:val="00B47153"/>
    <w:rsid w:val="00B50D07"/>
    <w:rsid w:val="00B51A0B"/>
    <w:rsid w:val="00B52917"/>
    <w:rsid w:val="00B563B1"/>
    <w:rsid w:val="00B57138"/>
    <w:rsid w:val="00B62AE5"/>
    <w:rsid w:val="00B62C13"/>
    <w:rsid w:val="00B642A7"/>
    <w:rsid w:val="00B71870"/>
    <w:rsid w:val="00B72C67"/>
    <w:rsid w:val="00B73299"/>
    <w:rsid w:val="00B73C1D"/>
    <w:rsid w:val="00B758DA"/>
    <w:rsid w:val="00B762CE"/>
    <w:rsid w:val="00B7725D"/>
    <w:rsid w:val="00B80D8F"/>
    <w:rsid w:val="00B820D5"/>
    <w:rsid w:val="00B85E37"/>
    <w:rsid w:val="00B92226"/>
    <w:rsid w:val="00B935B1"/>
    <w:rsid w:val="00B94BC0"/>
    <w:rsid w:val="00B9702C"/>
    <w:rsid w:val="00BA072C"/>
    <w:rsid w:val="00BA0F70"/>
    <w:rsid w:val="00BA10C7"/>
    <w:rsid w:val="00BA178D"/>
    <w:rsid w:val="00BA1A75"/>
    <w:rsid w:val="00BA3455"/>
    <w:rsid w:val="00BA4065"/>
    <w:rsid w:val="00BA4D53"/>
    <w:rsid w:val="00BA519E"/>
    <w:rsid w:val="00BA5924"/>
    <w:rsid w:val="00BB0370"/>
    <w:rsid w:val="00BB0D2E"/>
    <w:rsid w:val="00BB2104"/>
    <w:rsid w:val="00BB4A3F"/>
    <w:rsid w:val="00BB5F6C"/>
    <w:rsid w:val="00BB617B"/>
    <w:rsid w:val="00BB6E04"/>
    <w:rsid w:val="00BB700D"/>
    <w:rsid w:val="00BC197B"/>
    <w:rsid w:val="00BC2168"/>
    <w:rsid w:val="00BC2573"/>
    <w:rsid w:val="00BC2A14"/>
    <w:rsid w:val="00BC50A3"/>
    <w:rsid w:val="00BC7157"/>
    <w:rsid w:val="00BC776C"/>
    <w:rsid w:val="00BC7B81"/>
    <w:rsid w:val="00BD1232"/>
    <w:rsid w:val="00BD2F9F"/>
    <w:rsid w:val="00BD3C8C"/>
    <w:rsid w:val="00BD5BCC"/>
    <w:rsid w:val="00BD68C6"/>
    <w:rsid w:val="00BE0AC7"/>
    <w:rsid w:val="00BE0C19"/>
    <w:rsid w:val="00BE0D96"/>
    <w:rsid w:val="00BE1E33"/>
    <w:rsid w:val="00BE4F88"/>
    <w:rsid w:val="00BE7E0E"/>
    <w:rsid w:val="00BF131B"/>
    <w:rsid w:val="00BF1CA1"/>
    <w:rsid w:val="00BF4393"/>
    <w:rsid w:val="00BF5733"/>
    <w:rsid w:val="00BF5EBD"/>
    <w:rsid w:val="00C033C1"/>
    <w:rsid w:val="00C03467"/>
    <w:rsid w:val="00C07F41"/>
    <w:rsid w:val="00C1098A"/>
    <w:rsid w:val="00C11E19"/>
    <w:rsid w:val="00C15DD7"/>
    <w:rsid w:val="00C15F02"/>
    <w:rsid w:val="00C16788"/>
    <w:rsid w:val="00C1720C"/>
    <w:rsid w:val="00C1743D"/>
    <w:rsid w:val="00C174F0"/>
    <w:rsid w:val="00C21178"/>
    <w:rsid w:val="00C2267E"/>
    <w:rsid w:val="00C23993"/>
    <w:rsid w:val="00C2475B"/>
    <w:rsid w:val="00C24A03"/>
    <w:rsid w:val="00C32F45"/>
    <w:rsid w:val="00C33C83"/>
    <w:rsid w:val="00C35E5D"/>
    <w:rsid w:val="00C35F94"/>
    <w:rsid w:val="00C412B6"/>
    <w:rsid w:val="00C43579"/>
    <w:rsid w:val="00C45510"/>
    <w:rsid w:val="00C45838"/>
    <w:rsid w:val="00C46793"/>
    <w:rsid w:val="00C478DE"/>
    <w:rsid w:val="00C54405"/>
    <w:rsid w:val="00C573F2"/>
    <w:rsid w:val="00C57562"/>
    <w:rsid w:val="00C65EE8"/>
    <w:rsid w:val="00C72C29"/>
    <w:rsid w:val="00C74DB4"/>
    <w:rsid w:val="00C80F4B"/>
    <w:rsid w:val="00C81A0B"/>
    <w:rsid w:val="00C84700"/>
    <w:rsid w:val="00C91B8F"/>
    <w:rsid w:val="00C93324"/>
    <w:rsid w:val="00C9497C"/>
    <w:rsid w:val="00C968F5"/>
    <w:rsid w:val="00CA1B7C"/>
    <w:rsid w:val="00CA257B"/>
    <w:rsid w:val="00CA6294"/>
    <w:rsid w:val="00CB1120"/>
    <w:rsid w:val="00CB49BA"/>
    <w:rsid w:val="00CB6C9B"/>
    <w:rsid w:val="00CB759D"/>
    <w:rsid w:val="00CC3E59"/>
    <w:rsid w:val="00CC6392"/>
    <w:rsid w:val="00CD1724"/>
    <w:rsid w:val="00CD1B5C"/>
    <w:rsid w:val="00CD4AFC"/>
    <w:rsid w:val="00CD6A43"/>
    <w:rsid w:val="00CE0BC3"/>
    <w:rsid w:val="00CE6432"/>
    <w:rsid w:val="00CF0652"/>
    <w:rsid w:val="00CF28FA"/>
    <w:rsid w:val="00CF3D7B"/>
    <w:rsid w:val="00CF3F96"/>
    <w:rsid w:val="00CF5249"/>
    <w:rsid w:val="00D054A5"/>
    <w:rsid w:val="00D061FA"/>
    <w:rsid w:val="00D06DB5"/>
    <w:rsid w:val="00D102D0"/>
    <w:rsid w:val="00D139CA"/>
    <w:rsid w:val="00D20397"/>
    <w:rsid w:val="00D2190B"/>
    <w:rsid w:val="00D22B6E"/>
    <w:rsid w:val="00D248A7"/>
    <w:rsid w:val="00D26B68"/>
    <w:rsid w:val="00D31484"/>
    <w:rsid w:val="00D35992"/>
    <w:rsid w:val="00D3689F"/>
    <w:rsid w:val="00D36A19"/>
    <w:rsid w:val="00D414A0"/>
    <w:rsid w:val="00D466BE"/>
    <w:rsid w:val="00D46BA9"/>
    <w:rsid w:val="00D47ADF"/>
    <w:rsid w:val="00D50A6B"/>
    <w:rsid w:val="00D54528"/>
    <w:rsid w:val="00D56749"/>
    <w:rsid w:val="00D60A14"/>
    <w:rsid w:val="00D62D71"/>
    <w:rsid w:val="00D63C49"/>
    <w:rsid w:val="00D648B8"/>
    <w:rsid w:val="00D7358A"/>
    <w:rsid w:val="00D755AE"/>
    <w:rsid w:val="00D7620F"/>
    <w:rsid w:val="00D808D2"/>
    <w:rsid w:val="00D83498"/>
    <w:rsid w:val="00D84964"/>
    <w:rsid w:val="00D90EFE"/>
    <w:rsid w:val="00D9236B"/>
    <w:rsid w:val="00D931AC"/>
    <w:rsid w:val="00D9497E"/>
    <w:rsid w:val="00D94BBB"/>
    <w:rsid w:val="00D957C8"/>
    <w:rsid w:val="00DA140B"/>
    <w:rsid w:val="00DA4065"/>
    <w:rsid w:val="00DA4F1D"/>
    <w:rsid w:val="00DA53CC"/>
    <w:rsid w:val="00DB3517"/>
    <w:rsid w:val="00DB43AE"/>
    <w:rsid w:val="00DB43C9"/>
    <w:rsid w:val="00DC0091"/>
    <w:rsid w:val="00DC183A"/>
    <w:rsid w:val="00DC1B43"/>
    <w:rsid w:val="00DC4C20"/>
    <w:rsid w:val="00DC5490"/>
    <w:rsid w:val="00DC5FE9"/>
    <w:rsid w:val="00DD1B78"/>
    <w:rsid w:val="00DD20F6"/>
    <w:rsid w:val="00DD2BCA"/>
    <w:rsid w:val="00DE179E"/>
    <w:rsid w:val="00DE1F53"/>
    <w:rsid w:val="00DE7BC7"/>
    <w:rsid w:val="00DF248E"/>
    <w:rsid w:val="00DF4B62"/>
    <w:rsid w:val="00DF4CCC"/>
    <w:rsid w:val="00DF4D21"/>
    <w:rsid w:val="00DF7916"/>
    <w:rsid w:val="00E01F75"/>
    <w:rsid w:val="00E05627"/>
    <w:rsid w:val="00E10C6A"/>
    <w:rsid w:val="00E13ECE"/>
    <w:rsid w:val="00E1534A"/>
    <w:rsid w:val="00E173DC"/>
    <w:rsid w:val="00E20556"/>
    <w:rsid w:val="00E21698"/>
    <w:rsid w:val="00E22980"/>
    <w:rsid w:val="00E23638"/>
    <w:rsid w:val="00E23E44"/>
    <w:rsid w:val="00E23FF5"/>
    <w:rsid w:val="00E24949"/>
    <w:rsid w:val="00E260B5"/>
    <w:rsid w:val="00E26866"/>
    <w:rsid w:val="00E3079D"/>
    <w:rsid w:val="00E369AA"/>
    <w:rsid w:val="00E36B14"/>
    <w:rsid w:val="00E379A7"/>
    <w:rsid w:val="00E41085"/>
    <w:rsid w:val="00E41D4F"/>
    <w:rsid w:val="00E42081"/>
    <w:rsid w:val="00E441D6"/>
    <w:rsid w:val="00E45897"/>
    <w:rsid w:val="00E5033B"/>
    <w:rsid w:val="00E51A35"/>
    <w:rsid w:val="00E51AC9"/>
    <w:rsid w:val="00E51D68"/>
    <w:rsid w:val="00E54939"/>
    <w:rsid w:val="00E603D3"/>
    <w:rsid w:val="00E63218"/>
    <w:rsid w:val="00E63752"/>
    <w:rsid w:val="00E649AF"/>
    <w:rsid w:val="00E65262"/>
    <w:rsid w:val="00E6725C"/>
    <w:rsid w:val="00E70310"/>
    <w:rsid w:val="00E72239"/>
    <w:rsid w:val="00E72709"/>
    <w:rsid w:val="00E75B75"/>
    <w:rsid w:val="00E80F2A"/>
    <w:rsid w:val="00E81A58"/>
    <w:rsid w:val="00E81A83"/>
    <w:rsid w:val="00E827A2"/>
    <w:rsid w:val="00E86BB1"/>
    <w:rsid w:val="00E95736"/>
    <w:rsid w:val="00E95855"/>
    <w:rsid w:val="00EA0137"/>
    <w:rsid w:val="00EA1B83"/>
    <w:rsid w:val="00EA1E29"/>
    <w:rsid w:val="00EA406E"/>
    <w:rsid w:val="00EA482B"/>
    <w:rsid w:val="00EA7B76"/>
    <w:rsid w:val="00EA7F4B"/>
    <w:rsid w:val="00EB10C2"/>
    <w:rsid w:val="00EB1847"/>
    <w:rsid w:val="00EB2B87"/>
    <w:rsid w:val="00EB6C39"/>
    <w:rsid w:val="00EB72CA"/>
    <w:rsid w:val="00EC05DF"/>
    <w:rsid w:val="00EC2478"/>
    <w:rsid w:val="00EC2F85"/>
    <w:rsid w:val="00EC490C"/>
    <w:rsid w:val="00EC6E8E"/>
    <w:rsid w:val="00EC7C01"/>
    <w:rsid w:val="00EC7EE9"/>
    <w:rsid w:val="00ED32C8"/>
    <w:rsid w:val="00ED4881"/>
    <w:rsid w:val="00ED7EB6"/>
    <w:rsid w:val="00EE024C"/>
    <w:rsid w:val="00EE7003"/>
    <w:rsid w:val="00EE7BCE"/>
    <w:rsid w:val="00EF1B4B"/>
    <w:rsid w:val="00EF23F6"/>
    <w:rsid w:val="00EF34C8"/>
    <w:rsid w:val="00EF5779"/>
    <w:rsid w:val="00EF68FB"/>
    <w:rsid w:val="00EF7995"/>
    <w:rsid w:val="00EF7ADC"/>
    <w:rsid w:val="00F0032F"/>
    <w:rsid w:val="00F00441"/>
    <w:rsid w:val="00F02B8F"/>
    <w:rsid w:val="00F14787"/>
    <w:rsid w:val="00F16725"/>
    <w:rsid w:val="00F2067C"/>
    <w:rsid w:val="00F252DB"/>
    <w:rsid w:val="00F257CC"/>
    <w:rsid w:val="00F366AC"/>
    <w:rsid w:val="00F42078"/>
    <w:rsid w:val="00F447B1"/>
    <w:rsid w:val="00F45D10"/>
    <w:rsid w:val="00F52C40"/>
    <w:rsid w:val="00F532FD"/>
    <w:rsid w:val="00F548CA"/>
    <w:rsid w:val="00F5596C"/>
    <w:rsid w:val="00F6036D"/>
    <w:rsid w:val="00F67032"/>
    <w:rsid w:val="00F714F6"/>
    <w:rsid w:val="00F72BB0"/>
    <w:rsid w:val="00F76B9E"/>
    <w:rsid w:val="00F76EFB"/>
    <w:rsid w:val="00F82469"/>
    <w:rsid w:val="00F83320"/>
    <w:rsid w:val="00F8342C"/>
    <w:rsid w:val="00F83703"/>
    <w:rsid w:val="00F85DB5"/>
    <w:rsid w:val="00F86F5D"/>
    <w:rsid w:val="00F87B87"/>
    <w:rsid w:val="00F9150F"/>
    <w:rsid w:val="00F91833"/>
    <w:rsid w:val="00F92134"/>
    <w:rsid w:val="00F932F3"/>
    <w:rsid w:val="00F9343A"/>
    <w:rsid w:val="00F93743"/>
    <w:rsid w:val="00F93C7C"/>
    <w:rsid w:val="00F9407C"/>
    <w:rsid w:val="00F94A2A"/>
    <w:rsid w:val="00F954DD"/>
    <w:rsid w:val="00F97109"/>
    <w:rsid w:val="00F97329"/>
    <w:rsid w:val="00F97B27"/>
    <w:rsid w:val="00FA4A4F"/>
    <w:rsid w:val="00FA650F"/>
    <w:rsid w:val="00FA7C40"/>
    <w:rsid w:val="00FB260B"/>
    <w:rsid w:val="00FB7C24"/>
    <w:rsid w:val="00FC013F"/>
    <w:rsid w:val="00FC1F36"/>
    <w:rsid w:val="00FC6828"/>
    <w:rsid w:val="00FC7875"/>
    <w:rsid w:val="00FD3D7D"/>
    <w:rsid w:val="00FD7C1D"/>
    <w:rsid w:val="00FE0D7E"/>
    <w:rsid w:val="00FE13E7"/>
    <w:rsid w:val="00FF05DD"/>
    <w:rsid w:val="00FF2341"/>
    <w:rsid w:val="00FF319C"/>
    <w:rsid w:val="00FF5991"/>
    <w:rsid w:val="00FF617A"/>
    <w:rsid w:val="00FF6C17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46BA0"/>
  <w15:chartTrackingRefBased/>
  <w15:docId w15:val="{2760B16F-7D90-4CD7-B430-B13DF91B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0E1"/>
    <w:pPr>
      <w:spacing w:after="120" w:line="24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C5D"/>
    <w:pPr>
      <w:keepNext/>
      <w:keepLines/>
      <w:numPr>
        <w:ilvl w:val="1"/>
        <w:numId w:val="12"/>
      </w:numPr>
      <w:spacing w:before="240" w:after="60" w:line="259" w:lineRule="auto"/>
      <w:ind w:left="567" w:hanging="567"/>
      <w:outlineLvl w:val="1"/>
    </w:pPr>
    <w:rPr>
      <w:rFonts w:eastAsiaTheme="majorEastAsia" w:cs="Arial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7E82"/>
    <w:pPr>
      <w:keepNext/>
      <w:keepLines/>
      <w:spacing w:before="120"/>
      <w:outlineLvl w:val="2"/>
    </w:pPr>
    <w:rPr>
      <w:rFonts w:eastAsiaTheme="majorEastAsia" w:cstheme="majorBidi"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7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7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3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31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3148"/>
    <w:rPr>
      <w:rFonts w:ascii="Arial" w:hAnsi="Arial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B3148"/>
    <w:rPr>
      <w:color w:val="2B579A"/>
      <w:shd w:val="clear" w:color="auto" w:fill="E1DFDD"/>
    </w:rPr>
  </w:style>
  <w:style w:type="paragraph" w:styleId="ListParagraph">
    <w:name w:val="List Paragraph"/>
    <w:aliases w:val="SWA List Paragraph,Indent,Bullet,Heading2,Use Case List Paragraph,List Paragraph - bullets,Recommendation,List Paragraph1,standard lewis,List Paragraph11,List Paragraph2,Bulit List -  Paragraph,Main numbered paragraph,CDHP List Paragraph"/>
    <w:basedOn w:val="Normal"/>
    <w:link w:val="ListParagraphChar"/>
    <w:uiPriority w:val="34"/>
    <w:qFormat/>
    <w:rsid w:val="00C57562"/>
    <w:pPr>
      <w:numPr>
        <w:numId w:val="1"/>
      </w:numPr>
      <w:spacing w:before="120"/>
      <w:contextualSpacing/>
    </w:pPr>
    <w:rPr>
      <w:rFonts w:eastAsia="Times New Roman" w:cs="Arial"/>
      <w:color w:val="000000"/>
      <w:szCs w:val="22"/>
      <w:lang w:eastAsia="en-AU"/>
    </w:rPr>
  </w:style>
  <w:style w:type="character" w:customStyle="1" w:styleId="ListParagraphChar">
    <w:name w:val="List Paragraph Char"/>
    <w:aliases w:val="SWA List Paragraph Char,Indent Char,Bullet Char,Heading2 Char,Use Case List Paragraph Char,List Paragraph - bullets Char,Recommendation Char,List Paragraph1 Char,standard lewis Char,List Paragraph11 Char,List Paragraph2 Char"/>
    <w:basedOn w:val="DefaultParagraphFont"/>
    <w:link w:val="ListParagraph"/>
    <w:uiPriority w:val="34"/>
    <w:rsid w:val="00C57562"/>
    <w:rPr>
      <w:rFonts w:ascii="Arial" w:eastAsia="Times New Roman" w:hAnsi="Arial" w:cs="Arial"/>
      <w:color w:val="000000"/>
      <w:lang w:eastAsia="en-AU"/>
    </w:rPr>
  </w:style>
  <w:style w:type="character" w:customStyle="1" w:styleId="normaltextrun">
    <w:name w:val="normaltextrun"/>
    <w:basedOn w:val="DefaultParagraphFont"/>
    <w:rsid w:val="00C57562"/>
  </w:style>
  <w:style w:type="paragraph" w:styleId="ListBullet">
    <w:name w:val="List Bullet"/>
    <w:basedOn w:val="Normal"/>
    <w:uiPriority w:val="99"/>
    <w:unhideWhenUsed/>
    <w:rsid w:val="00826F95"/>
    <w:pPr>
      <w:numPr>
        <w:numId w:val="6"/>
      </w:numPr>
      <w:spacing w:after="160" w:line="259" w:lineRule="auto"/>
      <w:contextualSpacing/>
    </w:pPr>
    <w:rPr>
      <w:szCs w:val="22"/>
    </w:rPr>
  </w:style>
  <w:style w:type="character" w:customStyle="1" w:styleId="Emphasised">
    <w:name w:val="Emphasised"/>
    <w:basedOn w:val="DefaultParagraphFont"/>
    <w:uiPriority w:val="1"/>
    <w:qFormat/>
    <w:rsid w:val="00826F95"/>
    <w:rPr>
      <w:b/>
      <w:color w:val="145B85"/>
    </w:rPr>
  </w:style>
  <w:style w:type="character" w:customStyle="1" w:styleId="Heading1Char">
    <w:name w:val="Heading 1 Char"/>
    <w:basedOn w:val="DefaultParagraphFont"/>
    <w:link w:val="Heading1"/>
    <w:uiPriority w:val="9"/>
    <w:rsid w:val="00F20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7C5D"/>
    <w:rPr>
      <w:rFonts w:ascii="Arial" w:eastAsiaTheme="majorEastAsia" w:hAnsi="Arial" w:cs="Arial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27E82"/>
    <w:rPr>
      <w:rFonts w:ascii="Arial" w:eastAsiaTheme="majorEastAsia" w:hAnsi="Arial" w:cstheme="majorBidi"/>
      <w:color w:val="2F5496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6D9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6D97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1F6D9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6D97"/>
    <w:rPr>
      <w:rFonts w:ascii="Arial" w:hAnsi="Arial"/>
      <w:szCs w:val="24"/>
    </w:rPr>
  </w:style>
  <w:style w:type="paragraph" w:customStyle="1" w:styleId="Heading1-number">
    <w:name w:val="Heading 1 - number"/>
    <w:basedOn w:val="Heading1"/>
    <w:next w:val="Normal"/>
    <w:link w:val="Heading1-numberChar"/>
    <w:qFormat/>
    <w:rsid w:val="0059426B"/>
    <w:pPr>
      <w:keepLines w:val="0"/>
      <w:pageBreakBefore/>
      <w:numPr>
        <w:numId w:val="15"/>
      </w:numPr>
      <w:spacing w:before="0" w:after="60"/>
    </w:pPr>
    <w:rPr>
      <w:rFonts w:ascii="Arial" w:eastAsia="Batang" w:hAnsi="Arial" w:cs="Arial"/>
      <w:b/>
      <w:bCs/>
      <w:kern w:val="32"/>
      <w:sz w:val="36"/>
    </w:rPr>
  </w:style>
  <w:style w:type="character" w:customStyle="1" w:styleId="Heading1-numberChar">
    <w:name w:val="Heading 1 - number Char"/>
    <w:basedOn w:val="Heading1Char"/>
    <w:link w:val="Heading1-number"/>
    <w:rsid w:val="0059426B"/>
    <w:rPr>
      <w:rFonts w:ascii="Arial" w:eastAsia="Batang" w:hAnsi="Arial" w:cs="Arial"/>
      <w:b/>
      <w:bCs/>
      <w:color w:val="2F5496" w:themeColor="accent1" w:themeShade="BF"/>
      <w:kern w:val="32"/>
      <w:sz w:val="36"/>
      <w:szCs w:val="32"/>
    </w:rPr>
  </w:style>
  <w:style w:type="paragraph" w:customStyle="1" w:styleId="paragraph">
    <w:name w:val="paragraph"/>
    <w:basedOn w:val="Normal"/>
    <w:rsid w:val="00F94A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eop">
    <w:name w:val="eop"/>
    <w:basedOn w:val="DefaultParagraphFont"/>
    <w:rsid w:val="00F94A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B16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4B41"/>
    <w:pPr>
      <w:spacing w:after="0" w:line="240" w:lineRule="auto"/>
    </w:pPr>
    <w:rPr>
      <w:rFonts w:ascii="Arial" w:hAnsi="Arial"/>
      <w:szCs w:val="24"/>
    </w:rPr>
  </w:style>
  <w:style w:type="table" w:styleId="TableGrid">
    <w:name w:val="Table Grid"/>
    <w:basedOn w:val="TableNormal"/>
    <w:uiPriority w:val="39"/>
    <w:rsid w:val="00DE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11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17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117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4208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A1E29"/>
    <w:rPr>
      <w:color w:val="808080"/>
    </w:rPr>
  </w:style>
  <w:style w:type="character" w:customStyle="1" w:styleId="cf01">
    <w:name w:val="cf01"/>
    <w:basedOn w:val="DefaultParagraphFont"/>
    <w:rsid w:val="00AA43D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workaustralia.gov.au/doc/model-whs-regulations" TargetMode="External"/><Relationship Id="rId13" Type="http://schemas.openxmlformats.org/officeDocument/2006/relationships/hyperlink" Target="https://engage.swa.gov.au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feworkaustralia.gov.au/priva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gage.swa.gov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cchygiene@swa.gov.au" TargetMode="External"/><Relationship Id="rId10" Type="http://schemas.openxmlformats.org/officeDocument/2006/relationships/hyperlink" Target="https://www.safeworkaustralia.gov.au/doc/model-whs-regul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feworkaustralia.gov.au/law-and-regulation/model-whs-laws/review-model-whs-laws" TargetMode="External"/><Relationship Id="rId14" Type="http://schemas.openxmlformats.org/officeDocument/2006/relationships/hyperlink" Target="mailto:occhygiene@s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8036-4DA3-4C48-97E7-5909A4CF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BUZA,Lejla</dc:creator>
  <cp:keywords/>
  <dc:description/>
  <cp:lastModifiedBy>GREY,Chevelle</cp:lastModifiedBy>
  <cp:revision>2</cp:revision>
  <dcterms:created xsi:type="dcterms:W3CDTF">2023-08-16T05:24:00Z</dcterms:created>
  <dcterms:modified xsi:type="dcterms:W3CDTF">2023-08-16T05:24:00Z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2023-05-10T01:51:16Z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86ebb8f2-9610-4de1-8fca-908ed3e4a7cf</vt:lpwstr>
  </property>
  <property fmtid="{D5CDD505-2E9C-101B-9397-08002B2CF9AE}" pid="8" name="MSIP_Label_79d889eb-932f-4752-8739-64d25806ef64_ContentBits">
    <vt:lpwstr>0</vt:lpwstr>
  </property>
</Properties>
</file>