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D52C5B3" w14:textId="77777777" w:rsidR="00BD499F" w:rsidRPr="004C23F4" w:rsidRDefault="00A81782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maleic anhydride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5B952DE0" w14:textId="77777777" w:rsidTr="00B76A41">
        <w:trPr>
          <w:cantSplit/>
          <w:tblHeader/>
        </w:trPr>
        <w:tc>
          <w:tcPr>
            <w:tcW w:w="4077" w:type="dxa"/>
          </w:tcPr>
          <w:p w14:paraId="3B7714F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26BC5EE" w14:textId="77777777" w:rsidR="00F43AD5" w:rsidRPr="00717D45" w:rsidRDefault="00A81782" w:rsidP="00B76A41">
            <w:pPr>
              <w:pStyle w:val="Tablefont"/>
            </w:pPr>
            <w:r w:rsidRPr="00A81782">
              <w:t>108-31-6</w:t>
            </w:r>
          </w:p>
        </w:tc>
      </w:tr>
      <w:tr w:rsidR="00F43AD5" w:rsidRPr="004C23F4" w14:paraId="7CF8909C" w14:textId="77777777" w:rsidTr="00B76A41">
        <w:trPr>
          <w:cantSplit/>
        </w:trPr>
        <w:tc>
          <w:tcPr>
            <w:tcW w:w="4077" w:type="dxa"/>
          </w:tcPr>
          <w:p w14:paraId="050DD23B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7E46CB77" w14:textId="7754952E" w:rsidR="00F43AD5" w:rsidRPr="00717D45" w:rsidRDefault="00A81782" w:rsidP="00B76A41">
            <w:pPr>
              <w:pStyle w:val="Tablefont"/>
            </w:pPr>
            <w:r w:rsidRPr="00A81782">
              <w:t>cis-</w:t>
            </w:r>
            <w:proofErr w:type="spellStart"/>
            <w:r w:rsidRPr="00A81782">
              <w:t>Butenedioic</w:t>
            </w:r>
            <w:proofErr w:type="spellEnd"/>
            <w:r w:rsidRPr="00A81782">
              <w:t xml:space="preserve"> anhydride</w:t>
            </w:r>
            <w:r>
              <w:t>,</w:t>
            </w:r>
            <w:r w:rsidRPr="00A81782">
              <w:t xml:space="preserve"> 2,5-Furandione</w:t>
            </w:r>
            <w:r>
              <w:t xml:space="preserve">, </w:t>
            </w:r>
            <w:r w:rsidR="000E2EBE">
              <w:t>m</w:t>
            </w:r>
            <w:r>
              <w:t>aleic acid anhydride,</w:t>
            </w:r>
            <w:r w:rsidRPr="00A81782">
              <w:t xml:space="preserve"> MA</w:t>
            </w:r>
          </w:p>
        </w:tc>
      </w:tr>
      <w:tr w:rsidR="00F43AD5" w:rsidRPr="004C23F4" w14:paraId="5E4ABF4C" w14:textId="77777777" w:rsidTr="00B76A41">
        <w:trPr>
          <w:cantSplit/>
        </w:trPr>
        <w:tc>
          <w:tcPr>
            <w:tcW w:w="4077" w:type="dxa"/>
          </w:tcPr>
          <w:p w14:paraId="66D09E97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C60F2AD" w14:textId="77777777" w:rsidR="00F43AD5" w:rsidRPr="00717D45" w:rsidRDefault="00A81782" w:rsidP="00B76A41">
            <w:pPr>
              <w:pStyle w:val="Tablefont"/>
            </w:pPr>
            <w:r w:rsidRPr="00A81782">
              <w:t>C</w:t>
            </w:r>
            <w:r w:rsidRPr="00A81782">
              <w:rPr>
                <w:vertAlign w:val="subscript"/>
              </w:rPr>
              <w:t>4</w:t>
            </w:r>
            <w:r w:rsidRPr="00A81782">
              <w:t>H</w:t>
            </w:r>
            <w:r w:rsidRPr="00A81782">
              <w:rPr>
                <w:vertAlign w:val="subscript"/>
              </w:rPr>
              <w:t>2</w:t>
            </w:r>
            <w:r w:rsidRPr="00A81782">
              <w:t>O</w:t>
            </w:r>
            <w:r w:rsidRPr="00A81782">
              <w:rPr>
                <w:vertAlign w:val="subscript"/>
              </w:rPr>
              <w:t>3</w:t>
            </w:r>
          </w:p>
        </w:tc>
      </w:tr>
      <w:tr w:rsidR="00F43AD5" w:rsidRPr="004C23F4" w14:paraId="486A1A82" w14:textId="77777777" w:rsidTr="00B76A41">
        <w:trPr>
          <w:cantSplit/>
        </w:trPr>
        <w:tc>
          <w:tcPr>
            <w:tcW w:w="4077" w:type="dxa"/>
          </w:tcPr>
          <w:p w14:paraId="7499A88A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5E39F7B" w14:textId="77777777" w:rsidR="00F43AD5" w:rsidRPr="00B40C60" w:rsidRDefault="00A8178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2987CB7D" w14:textId="512C9A4A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55A85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5AF2E2E5" w14:textId="77777777" w:rsidTr="00A81782">
        <w:trPr>
          <w:cantSplit/>
          <w:tblHeader/>
        </w:trPr>
        <w:tc>
          <w:tcPr>
            <w:tcW w:w="4010" w:type="dxa"/>
            <w:vAlign w:val="center"/>
          </w:tcPr>
          <w:p w14:paraId="5996413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7450CDC5" w14:textId="2EEA31FF" w:rsidR="002C7AFE" w:rsidRPr="00EB3D1B" w:rsidRDefault="00814E73" w:rsidP="00017C82">
            <w:pPr>
              <w:pStyle w:val="Tablefont"/>
              <w:rPr>
                <w:b/>
              </w:rPr>
            </w:pPr>
            <w:r w:rsidRPr="00814E73">
              <w:rPr>
                <w:b/>
              </w:rPr>
              <w:t>0.0025 ppm (0.01 mg/m</w:t>
            </w:r>
            <w:r w:rsidRPr="00814E73">
              <w:rPr>
                <w:b/>
                <w:vertAlign w:val="superscript"/>
              </w:rPr>
              <w:t>3</w:t>
            </w:r>
            <w:r w:rsidRPr="00814E73">
              <w:rPr>
                <w:b/>
              </w:rPr>
              <w:t>)</w:t>
            </w:r>
          </w:p>
        </w:tc>
      </w:tr>
      <w:tr w:rsidR="00A81782" w:rsidRPr="004C23F4" w14:paraId="4FB6FBE9" w14:textId="77777777" w:rsidTr="00A81782">
        <w:trPr>
          <w:cantSplit/>
        </w:trPr>
        <w:tc>
          <w:tcPr>
            <w:tcW w:w="4010" w:type="dxa"/>
            <w:vAlign w:val="center"/>
          </w:tcPr>
          <w:p w14:paraId="32F74D6C" w14:textId="77777777" w:rsidR="00A81782" w:rsidRPr="002C58FF" w:rsidRDefault="00A81782" w:rsidP="00A8178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54620718" w14:textId="77777777" w:rsidR="00A81782" w:rsidRPr="00EB3D1B" w:rsidRDefault="00A81782" w:rsidP="00A817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A81782" w:rsidRPr="004C23F4" w14:paraId="432602EF" w14:textId="77777777" w:rsidTr="00A81782">
        <w:trPr>
          <w:cantSplit/>
        </w:trPr>
        <w:tc>
          <w:tcPr>
            <w:tcW w:w="4010" w:type="dxa"/>
            <w:vAlign w:val="center"/>
          </w:tcPr>
          <w:p w14:paraId="39EAEB78" w14:textId="77777777" w:rsidR="00A81782" w:rsidRPr="002C58FF" w:rsidRDefault="00A81782" w:rsidP="00A8178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04581B90" w14:textId="77777777" w:rsidR="00A81782" w:rsidRPr="00EB3D1B" w:rsidRDefault="00A81782" w:rsidP="00A817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A81782" w:rsidRPr="004C23F4" w14:paraId="3E3877D0" w14:textId="77777777" w:rsidTr="00A81782">
        <w:trPr>
          <w:cantSplit/>
        </w:trPr>
        <w:tc>
          <w:tcPr>
            <w:tcW w:w="4010" w:type="dxa"/>
          </w:tcPr>
          <w:p w14:paraId="244B5754" w14:textId="77777777" w:rsidR="00A81782" w:rsidRPr="002C58FF" w:rsidRDefault="00A81782" w:rsidP="00A8178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7961F672" w14:textId="0C069520" w:rsidR="00A81782" w:rsidRPr="00EB3D1B" w:rsidRDefault="00814E73" w:rsidP="00A81782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Sk</w:t>
            </w:r>
            <w:proofErr w:type="spellEnd"/>
            <w:r>
              <w:rPr>
                <w:b/>
              </w:rPr>
              <w:t xml:space="preserve">, </w:t>
            </w:r>
            <w:r w:rsidR="00555A85">
              <w:rPr>
                <w:b/>
              </w:rPr>
              <w:t>DSEN, RSEN</w:t>
            </w:r>
          </w:p>
        </w:tc>
      </w:tr>
      <w:tr w:rsidR="00A81782" w:rsidRPr="004C23F4" w14:paraId="01CCE2F0" w14:textId="77777777" w:rsidTr="00A81782">
        <w:trPr>
          <w:cantSplit/>
        </w:trPr>
        <w:tc>
          <w:tcPr>
            <w:tcW w:w="4010" w:type="dxa"/>
            <w:vAlign w:val="center"/>
          </w:tcPr>
          <w:p w14:paraId="17593EE8" w14:textId="77777777" w:rsidR="00A81782" w:rsidRPr="002C58FF" w:rsidRDefault="00A81782" w:rsidP="00A8178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55CF03AD" w14:textId="77777777" w:rsidR="00A81782" w:rsidRPr="00EB3D1B" w:rsidRDefault="00A81782" w:rsidP="00A817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3F0C9C" w:rsidRPr="004C23F4" w14:paraId="4B4D153C" w14:textId="77777777" w:rsidTr="00CD04DB">
        <w:trPr>
          <w:cantSplit/>
        </w:trPr>
        <w:tc>
          <w:tcPr>
            <w:tcW w:w="9026" w:type="dxa"/>
            <w:gridSpan w:val="2"/>
            <w:vAlign w:val="center"/>
          </w:tcPr>
          <w:p w14:paraId="7CEA8068" w14:textId="616103E9" w:rsidR="003F0C9C" w:rsidRPr="00EB3D1B" w:rsidRDefault="003F0C9C" w:rsidP="003F0C9C">
            <w:pPr>
              <w:pStyle w:val="Tablerowright"/>
              <w:jc w:val="left"/>
              <w:rPr>
                <w:b w:val="0"/>
              </w:rPr>
            </w:pPr>
            <w:r>
              <w:t xml:space="preserve">Sampling and analysis: </w:t>
            </w:r>
            <w:sdt>
              <w:sdtPr>
                <w:rPr>
                  <w:rStyle w:val="WESstatus"/>
                  <w:b w:val="0"/>
                  <w:color w:val="auto"/>
                </w:rPr>
                <w:id w:val="-2105258949"/>
                <w:placeholder>
                  <w:docPart w:val="B6BE541BA64D47A88F30867F19473319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3F0C9C">
                  <w:rPr>
                    <w:rStyle w:val="WESstatus"/>
                    <w:b w:val="0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  <w:r w:rsidRPr="003F0C9C">
              <w:rPr>
                <w:b w:val="0"/>
              </w:rPr>
              <w:t>.</w:t>
            </w:r>
          </w:p>
        </w:tc>
      </w:tr>
    </w:tbl>
    <w:p w14:paraId="67347796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2DC98B2" w14:textId="2451C5CD" w:rsidR="006639B4" w:rsidRPr="004C23F4" w:rsidRDefault="00814E73" w:rsidP="000C139A">
      <w:pPr>
        <w:rPr>
          <w:rFonts w:cs="Arial"/>
        </w:rPr>
      </w:pPr>
      <w:r w:rsidRPr="00814E73">
        <w:rPr>
          <w:rFonts w:cs="Arial"/>
        </w:rPr>
        <w:t xml:space="preserve">A TWA of </w:t>
      </w:r>
      <w:r>
        <w:rPr>
          <w:rFonts w:cs="Arial"/>
        </w:rPr>
        <w:t xml:space="preserve">0.0025 </w:t>
      </w:r>
      <w:r w:rsidRPr="00814E73">
        <w:rPr>
          <w:rFonts w:cs="Arial"/>
        </w:rPr>
        <w:t>ppm (</w:t>
      </w:r>
      <w:r>
        <w:rPr>
          <w:rFonts w:cs="Arial"/>
        </w:rPr>
        <w:t>0.01</w:t>
      </w:r>
      <w:r w:rsidRPr="00814E73">
        <w:rPr>
          <w:rFonts w:cs="Arial"/>
        </w:rPr>
        <w:t xml:space="preserve"> mg/m</w:t>
      </w:r>
      <w:r w:rsidRPr="00814E73">
        <w:rPr>
          <w:rFonts w:cs="Arial"/>
          <w:vertAlign w:val="superscript"/>
        </w:rPr>
        <w:t>3</w:t>
      </w:r>
      <w:r w:rsidRPr="00814E73">
        <w:rPr>
          <w:rFonts w:cs="Arial"/>
        </w:rPr>
        <w:t xml:space="preserve">) is recommended to protect for irritant effects and </w:t>
      </w:r>
      <w:r>
        <w:rPr>
          <w:rFonts w:cs="Arial"/>
        </w:rPr>
        <w:t xml:space="preserve">minimise </w:t>
      </w:r>
      <w:r w:rsidR="00967315">
        <w:rPr>
          <w:rFonts w:cs="Arial"/>
        </w:rPr>
        <w:t xml:space="preserve">the </w:t>
      </w:r>
      <w:r>
        <w:rPr>
          <w:rFonts w:cs="Arial"/>
        </w:rPr>
        <w:t xml:space="preserve">potential for respiratory sensitisation </w:t>
      </w:r>
      <w:r w:rsidRPr="00814E73">
        <w:rPr>
          <w:rFonts w:cs="Arial"/>
        </w:rPr>
        <w:t>in exposed workers.</w:t>
      </w:r>
    </w:p>
    <w:p w14:paraId="43DAD16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C9F8BF2" w14:textId="1E298A5E" w:rsidR="006639B4" w:rsidRDefault="00AD1662" w:rsidP="006639B4">
      <w:pPr>
        <w:rPr>
          <w:rFonts w:cs="Arial"/>
        </w:rPr>
      </w:pPr>
      <w:r w:rsidRPr="00AD1662">
        <w:rPr>
          <w:rFonts w:cs="Arial"/>
        </w:rPr>
        <w:t xml:space="preserve">Maleic anhydride (MA) </w:t>
      </w:r>
      <w:r>
        <w:rPr>
          <w:rFonts w:cs="Arial"/>
        </w:rPr>
        <w:t xml:space="preserve">is </w:t>
      </w:r>
      <w:r w:rsidRPr="00AD1662">
        <w:rPr>
          <w:rFonts w:cs="Arial"/>
        </w:rPr>
        <w:t>produced through oxidation of n-butane or vapour phase oxidation of benzene and used in the production of polyester resins</w:t>
      </w:r>
      <w:r>
        <w:rPr>
          <w:rFonts w:cs="Arial"/>
        </w:rPr>
        <w:t xml:space="preserve"> u</w:t>
      </w:r>
      <w:r w:rsidRPr="00AD1662">
        <w:rPr>
          <w:rFonts w:cs="Arial"/>
        </w:rPr>
        <w:t>sed in coatings, epoxies, ink, pesticides, lubricant additives and pharmaceuticals.</w:t>
      </w:r>
    </w:p>
    <w:p w14:paraId="18ED268E" w14:textId="3AA76C49" w:rsidR="00967315" w:rsidRDefault="00276138" w:rsidP="006639B4">
      <w:r>
        <w:rPr>
          <w:rFonts w:cs="Arial"/>
        </w:rPr>
        <w:t>The critical effect from exposure is potential respiratory sensitisation</w:t>
      </w:r>
      <w:r w:rsidR="005D5C4F">
        <w:rPr>
          <w:rFonts w:cs="Arial"/>
        </w:rPr>
        <w:t xml:space="preserve"> and irritation</w:t>
      </w:r>
      <w:r w:rsidR="006B7841">
        <w:rPr>
          <w:rFonts w:cs="Arial"/>
        </w:rPr>
        <w:t>. The</w:t>
      </w:r>
      <w:r w:rsidR="005D5C4F">
        <w:t xml:space="preserve"> minimal concentration</w:t>
      </w:r>
      <w:r w:rsidR="005C2769">
        <w:t xml:space="preserve"> of</w:t>
      </w:r>
      <w:r w:rsidR="005D5C4F">
        <w:t xml:space="preserve"> </w:t>
      </w:r>
      <w:r w:rsidR="006B7841">
        <w:t>1 g/m</w:t>
      </w:r>
      <w:r w:rsidR="006B7841" w:rsidRPr="000B0D3F">
        <w:rPr>
          <w:vertAlign w:val="superscript"/>
        </w:rPr>
        <w:t>3</w:t>
      </w:r>
      <w:r w:rsidR="006B7841">
        <w:rPr>
          <w:vertAlign w:val="superscript"/>
        </w:rPr>
        <w:t xml:space="preserve"> </w:t>
      </w:r>
      <w:r w:rsidR="006B7841">
        <w:t xml:space="preserve">is </w:t>
      </w:r>
      <w:r w:rsidR="005D5C4F">
        <w:t xml:space="preserve">associated with conjunctival and upper respiratory tract irritation. A retrospective examination of a cohort of 506 workers from </w:t>
      </w:r>
      <w:r w:rsidR="00EE64F7">
        <w:t>four</w:t>
      </w:r>
      <w:r w:rsidR="005D5C4F">
        <w:t xml:space="preserve"> factories reported sensitisation was not identified in workers with recent exposures at </w:t>
      </w:r>
      <w:r w:rsidR="0088658B">
        <w:t>0.00</w:t>
      </w:r>
      <w:r w:rsidR="005D5C4F">
        <w:t xml:space="preserve">28 </w:t>
      </w:r>
      <w:r w:rsidR="0088658B">
        <w:t>m</w:t>
      </w:r>
      <w:r w:rsidR="005D5C4F">
        <w:t>g/m</w:t>
      </w:r>
      <w:r w:rsidR="005D5C4F" w:rsidRPr="00C913AB">
        <w:rPr>
          <w:vertAlign w:val="superscript"/>
        </w:rPr>
        <w:t>3</w:t>
      </w:r>
      <w:r w:rsidR="005D5C4F">
        <w:rPr>
          <w:vertAlign w:val="superscript"/>
        </w:rPr>
        <w:t xml:space="preserve"> </w:t>
      </w:r>
      <w:r w:rsidR="00EE64F7">
        <w:t>(</w:t>
      </w:r>
      <w:r w:rsidR="005D5C4F">
        <w:t>arithmetic mean</w:t>
      </w:r>
      <w:r w:rsidR="0088658B">
        <w:t xml:space="preserve">). Sensitisation occurred in </w:t>
      </w:r>
      <w:r w:rsidR="00B8367E">
        <w:t xml:space="preserve">workers with </w:t>
      </w:r>
      <w:r w:rsidR="0088658B">
        <w:t>past exposures ranging from 0.005 to 0.054 mg/</w:t>
      </w:r>
      <w:r w:rsidR="00AE541B">
        <w:t>m</w:t>
      </w:r>
      <w:r w:rsidR="00AE541B">
        <w:rPr>
          <w:vertAlign w:val="superscript"/>
        </w:rPr>
        <w:t>3</w:t>
      </w:r>
      <w:r w:rsidR="00AE541B">
        <w:t xml:space="preserve"> (ACGIH,</w:t>
      </w:r>
      <w:r w:rsidR="00EE64F7">
        <w:t> </w:t>
      </w:r>
      <w:r w:rsidR="00AE541B">
        <w:t xml:space="preserve">2018). Irritation of the nose and eyes, nasal discharge, </w:t>
      </w:r>
      <w:r w:rsidR="006B7841">
        <w:t>dyspnoea</w:t>
      </w:r>
      <w:r w:rsidR="00AE541B">
        <w:t xml:space="preserve"> and sneezing </w:t>
      </w:r>
      <w:r w:rsidR="00B8367E">
        <w:t>observed in</w:t>
      </w:r>
      <w:r w:rsidR="00AE541B">
        <w:t xml:space="preserve"> rats, hamsters and monkeys exposed at 1.1 mg/m</w:t>
      </w:r>
      <w:r w:rsidR="00AE541B" w:rsidRPr="00C913AB">
        <w:rPr>
          <w:vertAlign w:val="superscript"/>
        </w:rPr>
        <w:t>3</w:t>
      </w:r>
      <w:r w:rsidR="00B8367E">
        <w:t xml:space="preserve"> (</w:t>
      </w:r>
      <w:r w:rsidR="00AE541B">
        <w:t>the lowest dose tested</w:t>
      </w:r>
      <w:r w:rsidR="00B8367E">
        <w:t>)</w:t>
      </w:r>
      <w:r w:rsidR="00AE541B">
        <w:t xml:space="preserve"> for </w:t>
      </w:r>
      <w:r w:rsidR="00876267">
        <w:t>6</w:t>
      </w:r>
      <w:r w:rsidR="00AE541B">
        <w:t xml:space="preserve"> months (ACGIH, 2018)</w:t>
      </w:r>
      <w:r w:rsidR="00C913AB">
        <w:t xml:space="preserve">. </w:t>
      </w:r>
    </w:p>
    <w:p w14:paraId="4D4FD026" w14:textId="6080391A" w:rsidR="005D5C4F" w:rsidRDefault="00AE541B" w:rsidP="006639B4">
      <w:pPr>
        <w:rPr>
          <w:rFonts w:cs="Arial"/>
        </w:rPr>
      </w:pPr>
      <w:r w:rsidRPr="00AE541B">
        <w:rPr>
          <w:rFonts w:cs="Arial"/>
        </w:rPr>
        <w:t xml:space="preserve">A TWA of </w:t>
      </w:r>
      <w:r>
        <w:rPr>
          <w:rFonts w:cs="Arial"/>
        </w:rPr>
        <w:t xml:space="preserve">0.01 </w:t>
      </w:r>
      <w:r w:rsidRPr="00AE541B">
        <w:rPr>
          <w:rFonts w:cs="Arial"/>
        </w:rPr>
        <w:t>mg/m</w:t>
      </w:r>
      <w:r w:rsidRPr="00EC13E4">
        <w:rPr>
          <w:rFonts w:cs="Arial"/>
          <w:vertAlign w:val="superscript"/>
        </w:rPr>
        <w:t>3</w:t>
      </w:r>
      <w:r w:rsidRPr="00AE541B">
        <w:rPr>
          <w:rFonts w:cs="Arial"/>
        </w:rPr>
        <w:t xml:space="preserve"> </w:t>
      </w:r>
      <w:r>
        <w:rPr>
          <w:rFonts w:cs="Arial"/>
        </w:rPr>
        <w:t xml:space="preserve">(0.0025 ppm) </w:t>
      </w:r>
      <w:r w:rsidRPr="00AE541B">
        <w:rPr>
          <w:rFonts w:cs="Arial"/>
        </w:rPr>
        <w:t xml:space="preserve">is recommended as derived by ACGIH (2018). This TWA is expected to be protective of </w:t>
      </w:r>
      <w:r>
        <w:rPr>
          <w:rFonts w:cs="Arial"/>
        </w:rPr>
        <w:t>irritation and respiratory sensitisation</w:t>
      </w:r>
      <w:r w:rsidRPr="00AE541B">
        <w:rPr>
          <w:rFonts w:cs="Arial"/>
        </w:rPr>
        <w:t>.</w:t>
      </w:r>
    </w:p>
    <w:p w14:paraId="4FC8999B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DB9AF37" w14:textId="18684027" w:rsidR="00A81782" w:rsidRPr="00555A85" w:rsidRDefault="00A81782" w:rsidP="00A81782">
      <w:pPr>
        <w:rPr>
          <w:rFonts w:cs="Arial"/>
        </w:rPr>
      </w:pPr>
      <w:r w:rsidRPr="00555A85">
        <w:rPr>
          <w:rFonts w:cs="Arial"/>
        </w:rPr>
        <w:t xml:space="preserve">Not classified as a carcinogen according to the Globally Harmonized System of Classification and Labelling </w:t>
      </w:r>
      <w:r w:rsidR="000E2EBE">
        <w:rPr>
          <w:rFonts w:cs="Arial"/>
        </w:rPr>
        <w:t>of</w:t>
      </w:r>
      <w:r w:rsidR="000E2EBE" w:rsidRPr="00555A85">
        <w:rPr>
          <w:rFonts w:cs="Arial"/>
        </w:rPr>
        <w:t xml:space="preserve"> </w:t>
      </w:r>
      <w:r w:rsidRPr="00555A85">
        <w:rPr>
          <w:rFonts w:cs="Arial"/>
        </w:rPr>
        <w:t xml:space="preserve">Chemicals (GHS). </w:t>
      </w:r>
    </w:p>
    <w:p w14:paraId="31217CD9" w14:textId="77777777" w:rsidR="00555A85" w:rsidRPr="004C23F4" w:rsidRDefault="00555A85" w:rsidP="00555A85">
      <w:pPr>
        <w:rPr>
          <w:rFonts w:cs="Arial"/>
        </w:rPr>
      </w:pPr>
      <w:r>
        <w:rPr>
          <w:rFonts w:cs="Arial"/>
        </w:rPr>
        <w:t xml:space="preserve">Classified as a skin sensitiser and respiratory sensitiser according to the GHS. </w:t>
      </w:r>
    </w:p>
    <w:p w14:paraId="746A99C3" w14:textId="21D78EC4" w:rsidR="0025734A" w:rsidRDefault="00555A85">
      <w:pPr>
        <w:rPr>
          <w:rFonts w:cs="Arial"/>
        </w:rPr>
      </w:pPr>
      <w:r w:rsidRPr="00555A85">
        <w:rPr>
          <w:rFonts w:cs="Arial"/>
        </w:rPr>
        <w:lastRenderedPageBreak/>
        <w:t xml:space="preserve">A skin notation </w:t>
      </w:r>
      <w:r w:rsidR="00373AD5">
        <w:rPr>
          <w:rFonts w:cs="Arial"/>
        </w:rPr>
        <w:t xml:space="preserve">is </w:t>
      </w:r>
      <w:r w:rsidRPr="00555A85">
        <w:rPr>
          <w:rFonts w:cs="Arial"/>
        </w:rPr>
        <w:t>recommended based on evidence suggesting potential dermal absorption and adverse systemic effects in animals.</w:t>
      </w:r>
    </w:p>
    <w:p w14:paraId="0DC0FA69" w14:textId="77777777" w:rsidR="00555A85" w:rsidRPr="004C23F4" w:rsidRDefault="00555A85">
      <w:pPr>
        <w:rPr>
          <w:rFonts w:cs="Arial"/>
        </w:rPr>
      </w:pPr>
    </w:p>
    <w:p w14:paraId="3899D59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0A4A09C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6B2397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420F66A" w14:textId="77777777" w:rsidTr="00C913AB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E537E4C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13D3030" w14:textId="77777777" w:rsidTr="00C913AB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F99FAF4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F1D4C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F1D4C">
                  <w:t>TWA: 0.25 ppm (1 mg/m</w:t>
                </w:r>
                <w:r w:rsidR="003F1D4C" w:rsidRPr="003F1D4C">
                  <w:rPr>
                    <w:vertAlign w:val="superscript"/>
                  </w:rPr>
                  <w:t>3</w:t>
                </w:r>
                <w:r w:rsidR="003F1D4C">
                  <w:t>)</w:t>
                </w:r>
              </w:sdtContent>
            </w:sdt>
          </w:p>
        </w:tc>
      </w:tr>
      <w:tr w:rsidR="00C978F0" w:rsidRPr="00DA352E" w14:paraId="56390287" w14:textId="77777777" w:rsidTr="00C913AB">
        <w:trPr>
          <w:gridAfter w:val="1"/>
          <w:wAfter w:w="8" w:type="pct"/>
        </w:trPr>
        <w:tc>
          <w:tcPr>
            <w:tcW w:w="4992" w:type="pct"/>
          </w:tcPr>
          <w:p w14:paraId="536EA190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90B0762" w14:textId="77777777" w:rsidTr="00C913AB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422E07D" w14:textId="604F69DE" w:rsidR="00C978F0" w:rsidRPr="00DA352E" w:rsidRDefault="00DA352E" w:rsidP="003F1D4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857" w:hanging="2857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F1D4C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F1D4C">
                  <w:t>TLV-TWA: 0.0025 ppm (0.01 mg/m</w:t>
                </w:r>
                <w:r w:rsidR="003F1D4C" w:rsidRPr="003F1D4C">
                  <w:rPr>
                    <w:vertAlign w:val="superscript"/>
                  </w:rPr>
                  <w:t>3</w:t>
                </w:r>
                <w:r w:rsidR="003F1D4C">
                  <w:t xml:space="preserve">) (inhalable fraction and </w:t>
                </w:r>
                <w:r w:rsidR="001F5293">
                  <w:t>vapour</w:t>
                </w:r>
                <w:r w:rsidR="003F1D4C">
                  <w:t>)</w:t>
                </w:r>
              </w:sdtContent>
            </w:sdt>
          </w:p>
        </w:tc>
      </w:tr>
      <w:tr w:rsidR="00C978F0" w:rsidRPr="00DA352E" w14:paraId="1FCF75AB" w14:textId="77777777" w:rsidTr="00C913AB">
        <w:trPr>
          <w:gridAfter w:val="1"/>
          <w:wAfter w:w="8" w:type="pct"/>
        </w:trPr>
        <w:tc>
          <w:tcPr>
            <w:tcW w:w="4992" w:type="pct"/>
          </w:tcPr>
          <w:p w14:paraId="0E0B22CC" w14:textId="6BA12D6D" w:rsidR="00C978F0" w:rsidRDefault="009B6162" w:rsidP="000E2EBE">
            <w:pPr>
              <w:pStyle w:val="Tabletextprimarysource"/>
            </w:pPr>
            <w:r>
              <w:t>TLV-TWA recommended for inhalabl</w:t>
            </w:r>
            <w:r w:rsidR="002425B8">
              <w:t>e fraction and vapour to minimis</w:t>
            </w:r>
            <w:r>
              <w:t>e potentia</w:t>
            </w:r>
            <w:r w:rsidR="00EB5460">
              <w:t>l for respiratory sensitisation based on human reports and positive animal responses.</w:t>
            </w:r>
          </w:p>
          <w:p w14:paraId="62147953" w14:textId="065031A5" w:rsidR="009B6162" w:rsidRDefault="009B6162" w:rsidP="000E2EBE">
            <w:pPr>
              <w:pStyle w:val="Tabletextprimarysource"/>
            </w:pPr>
            <w:r>
              <w:t>Summary of data:</w:t>
            </w:r>
          </w:p>
          <w:p w14:paraId="2418560B" w14:textId="0F5EE909" w:rsidR="005D6E2D" w:rsidRDefault="005D6E2D" w:rsidP="000E2EBE">
            <w:pPr>
              <w:pStyle w:val="Tabletextprimarysource"/>
            </w:pPr>
            <w:r>
              <w:t xml:space="preserve">Sufficient data available to recommend both RSEN and DSEN notations causing asthma, haemolytic anaemia and </w:t>
            </w:r>
            <w:proofErr w:type="spellStart"/>
            <w:r>
              <w:t>urticaria</w:t>
            </w:r>
            <w:proofErr w:type="spellEnd"/>
            <w:r>
              <w:t>.</w:t>
            </w:r>
          </w:p>
          <w:p w14:paraId="471EAE4C" w14:textId="513448C7" w:rsidR="00EB5460" w:rsidRDefault="00EB5460" w:rsidP="000E2EBE">
            <w:pPr>
              <w:pStyle w:val="Tabletextprimarysource"/>
            </w:pPr>
            <w:r>
              <w:t xml:space="preserve">RSEN notation based on </w:t>
            </w:r>
            <w:proofErr w:type="spellStart"/>
            <w:r>
              <w:t>IgE</w:t>
            </w:r>
            <w:proofErr w:type="spellEnd"/>
            <w:r>
              <w:t xml:space="preserve"> antibodies detected in workers. </w:t>
            </w:r>
            <w:r w:rsidR="00D00777">
              <w:t>DSEN based on animal studies with limited human evidence.</w:t>
            </w:r>
          </w:p>
          <w:p w14:paraId="7CA78E7E" w14:textId="6AF8FB68" w:rsidR="009B6162" w:rsidRDefault="009B6162" w:rsidP="000E2EBE">
            <w:pPr>
              <w:pStyle w:val="Tabletextprimarysource"/>
            </w:pPr>
            <w:r>
              <w:t>Human data:</w:t>
            </w:r>
          </w:p>
          <w:p w14:paraId="711B8971" w14:textId="149FF3AF" w:rsidR="00194B7E" w:rsidRDefault="00194B7E" w:rsidP="00C913AB">
            <w:pPr>
              <w:pStyle w:val="ListBullet"/>
              <w:numPr>
                <w:ilvl w:val="0"/>
                <w:numId w:val="2"/>
              </w:numPr>
              <w:spacing w:before="60" w:after="60"/>
            </w:pPr>
            <w:r>
              <w:t>Reported minimal concentration associated with conjunctival and upper respiratory tract irritation was 1 mg/m</w:t>
            </w:r>
            <w:r w:rsidRPr="00C913AB">
              <w:rPr>
                <w:vertAlign w:val="superscript"/>
              </w:rPr>
              <w:t>3</w:t>
            </w:r>
            <w:r>
              <w:t>; likely threshold; 0.9 mg/m</w:t>
            </w:r>
            <w:r w:rsidRPr="00C913AB">
              <w:rPr>
                <w:vertAlign w:val="superscript"/>
              </w:rPr>
              <w:t>3</w:t>
            </w:r>
            <w:r>
              <w:t xml:space="preserve"> (0.22 ppm) without a discernible adverse effect; no further information</w:t>
            </w:r>
          </w:p>
          <w:p w14:paraId="1A59D207" w14:textId="76AFE0CF" w:rsidR="00194B7E" w:rsidRDefault="00D00777" w:rsidP="002A604D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Retrospective examination of</w:t>
            </w:r>
            <w:r w:rsidR="00194B7E">
              <w:t xml:space="preserve"> a cohort of</w:t>
            </w:r>
            <w:r>
              <w:t xml:space="preserve"> 506 workers</w:t>
            </w:r>
            <w:r w:rsidR="00194B7E">
              <w:t xml:space="preserve"> from 4 factories</w:t>
            </w:r>
            <w:r w:rsidR="007F29AC">
              <w:t>:</w:t>
            </w:r>
          </w:p>
          <w:p w14:paraId="5CF1BF2A" w14:textId="2184305A" w:rsidR="00BF1A97" w:rsidRDefault="00194B7E" w:rsidP="00967315">
            <w:pPr>
              <w:pStyle w:val="ListBullet"/>
              <w:numPr>
                <w:ilvl w:val="0"/>
                <w:numId w:val="22"/>
              </w:numPr>
              <w:spacing w:before="60" w:after="60"/>
              <w:ind w:left="1094" w:hanging="357"/>
              <w:contextualSpacing w:val="0"/>
            </w:pPr>
            <w:r>
              <w:t xml:space="preserve">2 factories had mean </w:t>
            </w:r>
            <w:r w:rsidR="0046138F">
              <w:t xml:space="preserve">MA full-shift exposures of 1.8 and 2.8 </w:t>
            </w:r>
            <w:r w:rsidR="0046138F" w:rsidRPr="00BF1A97">
              <w:rPr>
                <w:rFonts w:cs="Arial"/>
              </w:rPr>
              <w:t>µ</w:t>
            </w:r>
            <w:r w:rsidR="0046138F">
              <w:t>g/m</w:t>
            </w:r>
            <w:r w:rsidR="0046138F" w:rsidRPr="00BF1A97">
              <w:rPr>
                <w:vertAlign w:val="superscript"/>
              </w:rPr>
              <w:t>3</w:t>
            </w:r>
            <w:r w:rsidR="0046138F">
              <w:t xml:space="preserve">; past concentrations of up to 5.4 </w:t>
            </w:r>
            <w:r w:rsidR="0046138F" w:rsidRPr="00BF1A97">
              <w:rPr>
                <w:rFonts w:cs="Arial"/>
              </w:rPr>
              <w:t>µg/m</w:t>
            </w:r>
            <w:r w:rsidR="0046138F" w:rsidRPr="00BF1A97">
              <w:rPr>
                <w:rFonts w:cs="Arial"/>
                <w:vertAlign w:val="superscript"/>
              </w:rPr>
              <w:t>3</w:t>
            </w:r>
            <w:r w:rsidR="00BF1A97" w:rsidRPr="00BF1A97">
              <w:rPr>
                <w:rFonts w:cs="Arial"/>
              </w:rPr>
              <w:t xml:space="preserve">; </w:t>
            </w:r>
            <w:r w:rsidR="00BF1A97">
              <w:rPr>
                <w:rFonts w:cs="Arial"/>
              </w:rPr>
              <w:t>t</w:t>
            </w:r>
            <w:r w:rsidR="00BF1A97">
              <w:t>ask specific exposures of 1.4</w:t>
            </w:r>
            <w:r w:rsidR="00B8367E">
              <w:t>–</w:t>
            </w:r>
            <w:r w:rsidR="00BF1A97">
              <w:t xml:space="preserve">28.6 </w:t>
            </w:r>
            <w:r w:rsidR="00BF1A97" w:rsidRPr="00BF1A97">
              <w:rPr>
                <w:rFonts w:cs="Arial"/>
              </w:rPr>
              <w:t>µ</w:t>
            </w:r>
            <w:r w:rsidR="00BF1A97">
              <w:t>g/m</w:t>
            </w:r>
            <w:r w:rsidR="00BF1A97" w:rsidRPr="00BF1A97">
              <w:rPr>
                <w:vertAlign w:val="superscript"/>
              </w:rPr>
              <w:t>3</w:t>
            </w:r>
            <w:r w:rsidR="00BF1A97">
              <w:t xml:space="preserve">; </w:t>
            </w:r>
            <w:r w:rsidR="007848AD">
              <w:t xml:space="preserve">reported </w:t>
            </w:r>
            <w:r w:rsidR="00BF1A97">
              <w:t>sample times of 13</w:t>
            </w:r>
            <w:r w:rsidR="007848AD">
              <w:t>–</w:t>
            </w:r>
            <w:r w:rsidR="00BF1A97">
              <w:t>83.5</w:t>
            </w:r>
            <w:r w:rsidR="00967315">
              <w:t> </w:t>
            </w:r>
            <w:r w:rsidR="00BF1A97">
              <w:t>min</w:t>
            </w:r>
          </w:p>
          <w:p w14:paraId="5ABC79D5" w14:textId="77777777" w:rsidR="00BF1A97" w:rsidRDefault="00BF1A97" w:rsidP="00967315">
            <w:pPr>
              <w:pStyle w:val="ListBullet"/>
              <w:numPr>
                <w:ilvl w:val="0"/>
                <w:numId w:val="22"/>
              </w:numPr>
              <w:spacing w:before="60" w:after="60"/>
              <w:ind w:left="1094" w:hanging="357"/>
              <w:contextualSpacing w:val="0"/>
            </w:pPr>
            <w:r>
              <w:t>3</w:t>
            </w:r>
            <w:r w:rsidRPr="00C913AB">
              <w:rPr>
                <w:vertAlign w:val="superscript"/>
              </w:rPr>
              <w:t>rd</w:t>
            </w:r>
            <w:r>
              <w:t xml:space="preserve"> factory had past exposures of</w:t>
            </w:r>
            <w:r w:rsidR="00D00777">
              <w:t xml:space="preserve"> </w:t>
            </w:r>
            <w:r>
              <w:t xml:space="preserve">up to 54 </w:t>
            </w:r>
            <w:r>
              <w:rPr>
                <w:rFonts w:cs="Arial"/>
              </w:rPr>
              <w:t>µ</w:t>
            </w:r>
            <w:r>
              <w:t>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14:paraId="2206A7A5" w14:textId="6CCB7D93" w:rsidR="00BF1A97" w:rsidRDefault="00BF1A97" w:rsidP="00967315">
            <w:pPr>
              <w:pStyle w:val="ListBullet"/>
              <w:numPr>
                <w:ilvl w:val="0"/>
                <w:numId w:val="22"/>
              </w:numPr>
              <w:spacing w:before="60" w:after="60"/>
              <w:ind w:left="1094" w:hanging="357"/>
              <w:contextualSpacing w:val="0"/>
            </w:pPr>
            <w:r>
              <w:t>affected workers from these factories were not recently sensitised by acid anhydrides; indicates past exposures carried higher risk than recent low exposures</w:t>
            </w:r>
          </w:p>
          <w:p w14:paraId="1F7FB52F" w14:textId="77777777" w:rsidR="00BF1A97" w:rsidRDefault="00D00777" w:rsidP="00967315">
            <w:pPr>
              <w:pStyle w:val="ListBullet"/>
              <w:numPr>
                <w:ilvl w:val="0"/>
                <w:numId w:val="22"/>
              </w:numPr>
              <w:spacing w:before="60" w:after="60"/>
              <w:ind w:left="1094" w:hanging="357"/>
              <w:contextualSpacing w:val="0"/>
            </w:pPr>
            <w:r>
              <w:t>found 13% of former exposed workers developed respiratory symptoms compared to 3.6% of newer workers</w:t>
            </w:r>
            <w:r w:rsidR="00BF1A97">
              <w:t xml:space="preserve"> </w:t>
            </w:r>
          </w:p>
          <w:p w14:paraId="08215E32" w14:textId="7EF138A1" w:rsidR="00D00777" w:rsidRDefault="00BF1A97" w:rsidP="00967315">
            <w:pPr>
              <w:pStyle w:val="ListBullet"/>
              <w:numPr>
                <w:ilvl w:val="0"/>
                <w:numId w:val="22"/>
              </w:numPr>
              <w:spacing w:before="60" w:after="60"/>
              <w:ind w:left="1094" w:hanging="357"/>
              <w:contextualSpacing w:val="0"/>
            </w:pPr>
            <w:r>
              <w:t xml:space="preserve">full shift exposures at </w:t>
            </w:r>
            <w:r>
              <w:rPr>
                <w:rFonts w:cs="Arial"/>
              </w:rPr>
              <w:t>≥</w:t>
            </w:r>
            <w:r>
              <w:t xml:space="preserve">10 </w:t>
            </w:r>
            <w:r>
              <w:rPr>
                <w:rFonts w:cs="Arial"/>
              </w:rPr>
              <w:t>µ</w:t>
            </w:r>
            <w:r>
              <w:t>g/m</w:t>
            </w:r>
            <w:r w:rsidRPr="00446A59">
              <w:rPr>
                <w:vertAlign w:val="superscript"/>
              </w:rPr>
              <w:t>3</w:t>
            </w:r>
            <w:r>
              <w:t xml:space="preserve"> carries more risk of sensitisation than exposures at </w:t>
            </w:r>
            <w:r>
              <w:rPr>
                <w:rFonts w:cs="Arial"/>
              </w:rPr>
              <w:t>≤</w:t>
            </w:r>
            <w:r>
              <w:t xml:space="preserve">10 </w:t>
            </w:r>
            <w:r>
              <w:rPr>
                <w:rFonts w:cs="Arial"/>
              </w:rPr>
              <w:t>µ</w:t>
            </w:r>
            <w:r>
              <w:t>g/m</w:t>
            </w:r>
            <w:r w:rsidRPr="00446A59">
              <w:rPr>
                <w:vertAlign w:val="superscript"/>
              </w:rPr>
              <w:t>3</w:t>
            </w:r>
          </w:p>
          <w:p w14:paraId="6CD1AD3B" w14:textId="51E44779" w:rsidR="009B6162" w:rsidRDefault="00D00777" w:rsidP="002A604D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Case study</w:t>
            </w:r>
            <w:r w:rsidR="00B03484">
              <w:t xml:space="preserve"> of</w:t>
            </w:r>
            <w:r>
              <w:t xml:space="preserve"> </w:t>
            </w:r>
            <w:r w:rsidR="005D6E2D">
              <w:t>93 chemical workers (unknown concentrations): reported dyspnoea, rhinitis, conju</w:t>
            </w:r>
            <w:r w:rsidR="002425B8">
              <w:t>nctivitis and phlegm production</w:t>
            </w:r>
            <w:r w:rsidR="007F29AC">
              <w:t>:</w:t>
            </w:r>
          </w:p>
          <w:p w14:paraId="479F0BD0" w14:textId="1AE07DF6" w:rsidR="005D6E2D" w:rsidRDefault="005D6E2D" w:rsidP="00967315">
            <w:pPr>
              <w:pStyle w:val="ListBullet"/>
              <w:numPr>
                <w:ilvl w:val="1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6 </w:t>
            </w:r>
            <w:r w:rsidR="00781687">
              <w:t xml:space="preserve">workers </w:t>
            </w:r>
            <w:r>
              <w:t xml:space="preserve">had positive </w:t>
            </w:r>
            <w:proofErr w:type="spellStart"/>
            <w:r>
              <w:t>IgE</w:t>
            </w:r>
            <w:proofErr w:type="spellEnd"/>
            <w:r>
              <w:t xml:space="preserve"> antibody response to MA-</w:t>
            </w:r>
            <w:r w:rsidR="0080706A">
              <w:t>human serum albumin</w:t>
            </w:r>
            <w:r w:rsidR="00446A59">
              <w:t xml:space="preserve"> (HSA)</w:t>
            </w:r>
          </w:p>
          <w:p w14:paraId="661A350A" w14:textId="10D9AC90" w:rsidR="005D6E2D" w:rsidRDefault="005D6E2D" w:rsidP="00967315">
            <w:pPr>
              <w:pStyle w:val="ListBullet"/>
              <w:numPr>
                <w:ilvl w:val="1"/>
                <w:numId w:val="2"/>
              </w:numPr>
              <w:spacing w:before="60" w:after="60"/>
              <w:ind w:left="1094" w:hanging="357"/>
              <w:contextualSpacing w:val="0"/>
            </w:pPr>
            <w:r>
              <w:t>MA-H</w:t>
            </w:r>
            <w:r w:rsidR="0080706A">
              <w:t>SA</w:t>
            </w:r>
            <w:r>
              <w:t xml:space="preserve"> specific </w:t>
            </w:r>
            <w:proofErr w:type="spellStart"/>
            <w:r>
              <w:t>IgE</w:t>
            </w:r>
            <w:proofErr w:type="spellEnd"/>
            <w:r>
              <w:t xml:space="preserve"> antibodies found to be still present in 2</w:t>
            </w:r>
            <w:r w:rsidR="00373AD5">
              <w:t>/</w:t>
            </w:r>
            <w:r>
              <w:t>3 workers no longer exposed</w:t>
            </w:r>
          </w:p>
          <w:p w14:paraId="29B5B6DA" w14:textId="54ECDE72" w:rsidR="00B5702D" w:rsidRDefault="00B5702D" w:rsidP="002A604D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Case studies confirm irritation of mucosa, eye pain, blurred vision and keratitis</w:t>
            </w:r>
          </w:p>
          <w:p w14:paraId="1E1EA30B" w14:textId="7117F2AF" w:rsidR="000A725C" w:rsidRDefault="000A725C" w:rsidP="002A604D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Case study in MA sensitised worker</w:t>
            </w:r>
            <w:r w:rsidR="00D932F3">
              <w:t>; cough, rhinitis, breathlessness, and wheezing, began within one month following exposure; symptoms then appeared within minutes of exposure; total and respirable dust concentrations during the 2</w:t>
            </w:r>
            <w:r w:rsidR="00967315">
              <w:t xml:space="preserve"> </w:t>
            </w:r>
            <w:r w:rsidR="00D932F3">
              <w:t>h process of 0.83 and 0.</w:t>
            </w:r>
            <w:r w:rsidR="00967315">
              <w:t>17 </w:t>
            </w:r>
            <w:r w:rsidR="00D932F3">
              <w:t>mg/m</w:t>
            </w:r>
            <w:r w:rsidR="00D932F3">
              <w:rPr>
                <w:vertAlign w:val="superscript"/>
              </w:rPr>
              <w:t>3</w:t>
            </w:r>
            <w:r w:rsidR="00876267">
              <w:t xml:space="preserve"> respectively</w:t>
            </w:r>
          </w:p>
          <w:p w14:paraId="1927EBE6" w14:textId="199FEA75" w:rsidR="00B5702D" w:rsidRDefault="00B5702D" w:rsidP="002A604D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 xml:space="preserve">Ceramic workers demonstrated contact sensitisation (2 workers) </w:t>
            </w:r>
            <w:r w:rsidR="00781687">
              <w:t>with allergic dermatitis response</w:t>
            </w:r>
            <w:r w:rsidR="000E2EBE">
              <w:t>.</w:t>
            </w:r>
          </w:p>
          <w:p w14:paraId="4FB70B01" w14:textId="7979FBD0" w:rsidR="009B6162" w:rsidRDefault="009B6162" w:rsidP="000E2EBE">
            <w:pPr>
              <w:pStyle w:val="Tabletextprimarysource"/>
            </w:pPr>
            <w:r>
              <w:t>Animal data:</w:t>
            </w:r>
          </w:p>
          <w:p w14:paraId="70E1E601" w14:textId="51585FE7" w:rsidR="00352100" w:rsidRDefault="00352100" w:rsidP="002A604D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 xml:space="preserve">Nasal and eye irritation </w:t>
            </w:r>
            <w:r w:rsidR="00D338D7">
              <w:t>following inhalation at 1.1, 3.3 or 9.8 mg/m</w:t>
            </w:r>
            <w:r w:rsidR="00D338D7" w:rsidRPr="00944158">
              <w:rPr>
                <w:vertAlign w:val="superscript"/>
              </w:rPr>
              <w:t>3</w:t>
            </w:r>
            <w:r w:rsidR="00D338D7" w:rsidRPr="00944158">
              <w:t xml:space="preserve"> </w:t>
            </w:r>
            <w:r w:rsidR="00D338D7">
              <w:t xml:space="preserve">in multi-species study (rats, hamsters and Rhesus monkeys; </w:t>
            </w:r>
            <w:r>
              <w:t>6 h/d 5 d/</w:t>
            </w:r>
            <w:proofErr w:type="spellStart"/>
            <w:r>
              <w:t>w</w:t>
            </w:r>
            <w:r w:rsidR="00251EEE">
              <w:t>k</w:t>
            </w:r>
            <w:proofErr w:type="spellEnd"/>
            <w:r>
              <w:t xml:space="preserve"> for 6 </w:t>
            </w:r>
            <w:proofErr w:type="spellStart"/>
            <w:r>
              <w:t>m</w:t>
            </w:r>
            <w:r w:rsidR="00D338D7">
              <w:t>o</w:t>
            </w:r>
            <w:proofErr w:type="spellEnd"/>
            <w:r w:rsidR="00D338D7">
              <w:t>)</w:t>
            </w:r>
            <w:r>
              <w:t xml:space="preserve"> </w:t>
            </w:r>
          </w:p>
          <w:p w14:paraId="2BCF3D53" w14:textId="3D7E6230" w:rsidR="00781687" w:rsidRDefault="00781687" w:rsidP="002A604D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Extremely irritating to</w:t>
            </w:r>
            <w:r w:rsidR="00251EEE">
              <w:t xml:space="preserve"> rabbit eyes (0.1 g; undiluted)</w:t>
            </w:r>
          </w:p>
          <w:p w14:paraId="57BE5824" w14:textId="1F410240" w:rsidR="009B6162" w:rsidRDefault="00781687" w:rsidP="002A604D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LD</w:t>
            </w:r>
            <w:r w:rsidRPr="00781687">
              <w:rPr>
                <w:vertAlign w:val="subscript"/>
              </w:rPr>
              <w:t>50</w:t>
            </w:r>
            <w:r>
              <w:t>: 2.6 g/kg (albino NZ rabbits</w:t>
            </w:r>
            <w:r w:rsidR="00C913AB">
              <w:t>, dermal</w:t>
            </w:r>
            <w:r>
              <w:t>)</w:t>
            </w:r>
          </w:p>
          <w:p w14:paraId="11C238F3" w14:textId="0CACE105" w:rsidR="00781687" w:rsidRDefault="0080706A" w:rsidP="002A604D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lastRenderedPageBreak/>
              <w:t xml:space="preserve">Negative </w:t>
            </w:r>
            <w:r w:rsidRPr="0080706A">
              <w:rPr>
                <w:i/>
              </w:rPr>
              <w:t>S</w:t>
            </w:r>
            <w:r w:rsidR="00967315">
              <w:rPr>
                <w:i/>
              </w:rPr>
              <w:t>.</w:t>
            </w:r>
            <w:r w:rsidRPr="0080706A">
              <w:rPr>
                <w:i/>
              </w:rPr>
              <w:t xml:space="preserve"> </w:t>
            </w:r>
            <w:proofErr w:type="spellStart"/>
            <w:r w:rsidRPr="0080706A">
              <w:rPr>
                <w:i/>
              </w:rPr>
              <w:t>typhimurium</w:t>
            </w:r>
            <w:proofErr w:type="spellEnd"/>
            <w:r w:rsidRPr="0080706A">
              <w:rPr>
                <w:i/>
              </w:rPr>
              <w:t xml:space="preserve"> </w:t>
            </w:r>
            <w:r>
              <w:t>strain results</w:t>
            </w:r>
          </w:p>
          <w:p w14:paraId="7D6B19C6" w14:textId="77777777" w:rsidR="009B6162" w:rsidRDefault="0080706A" w:rsidP="00967315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 xml:space="preserve">Negative chromosomal changes </w:t>
            </w:r>
            <w:r w:rsidRPr="0080706A">
              <w:rPr>
                <w:i/>
              </w:rPr>
              <w:t xml:space="preserve">in vivo </w:t>
            </w:r>
            <w:r>
              <w:t>(rat bone marrow)</w:t>
            </w:r>
            <w:r w:rsidR="000E2EBE">
              <w:t xml:space="preserve">. </w:t>
            </w:r>
          </w:p>
          <w:p w14:paraId="27270AA0" w14:textId="7523E73E" w:rsidR="00373AD5" w:rsidRPr="00DA352E" w:rsidRDefault="00373AD5" w:rsidP="002A604D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</w:tc>
      </w:tr>
      <w:tr w:rsidR="00C978F0" w:rsidRPr="00DA352E" w14:paraId="16FEDF3F" w14:textId="77777777" w:rsidTr="00C913AB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4E1D6EB" w14:textId="50282BC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E6266" w:rsidRPr="00CC6CA0">
                  <w:t>2018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C6CD1">
                  <w:t>MAK: 0.</w:t>
                </w:r>
                <w:r w:rsidR="000E6266">
                  <w:t>02</w:t>
                </w:r>
                <w:r w:rsidR="00BC6CD1">
                  <w:t xml:space="preserve"> ppm (0.</w:t>
                </w:r>
                <w:r w:rsidR="000E6266">
                  <w:t>081</w:t>
                </w:r>
                <w:r w:rsidR="00BC6CD1">
                  <w:t xml:space="preserve"> mg/m</w:t>
                </w:r>
                <w:r w:rsidR="00BC6CD1" w:rsidRPr="00BC6CD1">
                  <w:rPr>
                    <w:vertAlign w:val="superscript"/>
                  </w:rPr>
                  <w:t>3</w:t>
                </w:r>
                <w:r w:rsidR="00BC6CD1">
                  <w:t>)</w:t>
                </w:r>
              </w:sdtContent>
            </w:sdt>
          </w:p>
        </w:tc>
      </w:tr>
      <w:tr w:rsidR="00C978F0" w:rsidRPr="00DA352E" w14:paraId="590980BE" w14:textId="77777777" w:rsidTr="00C913AB">
        <w:trPr>
          <w:gridAfter w:val="1"/>
          <w:wAfter w:w="8" w:type="pct"/>
        </w:trPr>
        <w:tc>
          <w:tcPr>
            <w:tcW w:w="4992" w:type="pct"/>
          </w:tcPr>
          <w:p w14:paraId="34BA4B58" w14:textId="77777777" w:rsidR="00C978F0" w:rsidRDefault="00352100" w:rsidP="003365A5">
            <w:pPr>
              <w:pStyle w:val="Tabletextprimarysource"/>
            </w:pPr>
            <w:r>
              <w:t>MAK value determined by critical effect on respiratory tract or eyes.</w:t>
            </w:r>
          </w:p>
          <w:p w14:paraId="5416CE5E" w14:textId="2C994C29" w:rsidR="00352100" w:rsidRDefault="00EB5460" w:rsidP="003365A5">
            <w:pPr>
              <w:pStyle w:val="Tabletextprimarysource"/>
              <w:rPr>
                <w:i/>
              </w:rPr>
            </w:pPr>
            <w:r>
              <w:t>Skin contact not expected to contribute significantly to systemic toxicity.</w:t>
            </w:r>
          </w:p>
          <w:p w14:paraId="30D820DA" w14:textId="01927EDB" w:rsidR="00352100" w:rsidRDefault="00CC6CA0" w:rsidP="003365A5">
            <w:pPr>
              <w:pStyle w:val="Tabletextprimarysource"/>
            </w:pPr>
            <w:r>
              <w:t>Additional information:</w:t>
            </w:r>
          </w:p>
          <w:p w14:paraId="6C19445D" w14:textId="13D6076A" w:rsidR="00EB5460" w:rsidRDefault="00EB5460" w:rsidP="003365A5">
            <w:pPr>
              <w:pStyle w:val="Tabletextprimarysource"/>
            </w:pPr>
            <w:r>
              <w:t>Animal data:</w:t>
            </w:r>
          </w:p>
          <w:p w14:paraId="4A80255F" w14:textId="6BBEBB3F" w:rsidR="00CC6CA0" w:rsidRDefault="00CC6CA0" w:rsidP="0093435D">
            <w:pPr>
              <w:pStyle w:val="ListBullet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</w:pPr>
            <w:r>
              <w:t>LOAEC inhalation: 0.27 ml/m</w:t>
            </w:r>
            <w:r w:rsidRPr="00CC6CA0">
              <w:rPr>
                <w:vertAlign w:val="superscript"/>
              </w:rPr>
              <w:t>3</w:t>
            </w:r>
            <w:r>
              <w:t xml:space="preserve"> (multi species, </w:t>
            </w:r>
            <w:r w:rsidR="00EB5460">
              <w:t xml:space="preserve">6 </w:t>
            </w:r>
            <w:proofErr w:type="spellStart"/>
            <w:r w:rsidR="00EB5460">
              <w:t>mo</w:t>
            </w:r>
            <w:proofErr w:type="spellEnd"/>
            <w:r w:rsidR="00EB5460">
              <w:t>)</w:t>
            </w:r>
          </w:p>
          <w:p w14:paraId="0381B0AD" w14:textId="77777777" w:rsidR="00AF48CE" w:rsidRPr="00C913AB" w:rsidRDefault="00EB5460" w:rsidP="0093435D">
            <w:pPr>
              <w:pStyle w:val="ListBullet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</w:pPr>
            <w:r>
              <w:t xml:space="preserve">Not genotoxic </w:t>
            </w:r>
            <w:r w:rsidRPr="00352100">
              <w:rPr>
                <w:i/>
              </w:rPr>
              <w:t>in vitro</w:t>
            </w:r>
            <w:r>
              <w:t xml:space="preserve"> or </w:t>
            </w:r>
            <w:r w:rsidRPr="00352100">
              <w:rPr>
                <w:i/>
              </w:rPr>
              <w:t>in vivo</w:t>
            </w:r>
            <w:r>
              <w:rPr>
                <w:i/>
              </w:rPr>
              <w:t>.</w:t>
            </w:r>
          </w:p>
          <w:p w14:paraId="4AC740B0" w14:textId="17ED3E74" w:rsidR="00373AD5" w:rsidRPr="00352100" w:rsidRDefault="00373AD5" w:rsidP="0093435D">
            <w:pPr>
              <w:pStyle w:val="ListBullet"/>
              <w:numPr>
                <w:ilvl w:val="0"/>
                <w:numId w:val="0"/>
              </w:numPr>
              <w:spacing w:before="60" w:after="60"/>
              <w:ind w:left="714"/>
              <w:contextualSpacing w:val="0"/>
            </w:pPr>
          </w:p>
        </w:tc>
      </w:tr>
      <w:tr w:rsidR="00C978F0" w:rsidRPr="00DA352E" w14:paraId="0B3A8CF5" w14:textId="77777777" w:rsidTr="00C913AB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C9CECF0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C6CD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C6CD1">
                  <w:t>NA</w:t>
                </w:r>
                <w:proofErr w:type="spellEnd"/>
              </w:sdtContent>
            </w:sdt>
          </w:p>
        </w:tc>
      </w:tr>
      <w:tr w:rsidR="00C978F0" w:rsidRPr="00DA352E" w14:paraId="4DDE087B" w14:textId="77777777" w:rsidTr="00C913AB">
        <w:trPr>
          <w:gridAfter w:val="1"/>
          <w:wAfter w:w="8" w:type="pct"/>
        </w:trPr>
        <w:tc>
          <w:tcPr>
            <w:tcW w:w="4992" w:type="pct"/>
          </w:tcPr>
          <w:p w14:paraId="603E3758" w14:textId="597BA8CE" w:rsidR="00C978F0" w:rsidRPr="00DA352E" w:rsidRDefault="00BC6CD1" w:rsidP="003365A5">
            <w:pPr>
              <w:pStyle w:val="Tabletextprimarysource"/>
            </w:pPr>
            <w:r>
              <w:t>No report</w:t>
            </w:r>
            <w:r w:rsidR="000E2EBE">
              <w:t>.</w:t>
            </w:r>
          </w:p>
        </w:tc>
      </w:tr>
      <w:tr w:rsidR="00DA352E" w:rsidRPr="00DA352E" w14:paraId="1F9E6B0C" w14:textId="77777777" w:rsidTr="00C913AB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9F82488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C6CD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C6CD1">
                  <w:t>NA</w:t>
                </w:r>
                <w:proofErr w:type="spellEnd"/>
              </w:sdtContent>
            </w:sdt>
          </w:p>
        </w:tc>
      </w:tr>
      <w:tr w:rsidR="00DA352E" w:rsidRPr="00DA352E" w14:paraId="34AEBDC7" w14:textId="77777777" w:rsidTr="00C913AB">
        <w:trPr>
          <w:gridAfter w:val="1"/>
          <w:wAfter w:w="8" w:type="pct"/>
        </w:trPr>
        <w:tc>
          <w:tcPr>
            <w:tcW w:w="4992" w:type="pct"/>
          </w:tcPr>
          <w:p w14:paraId="1B7D6595" w14:textId="7807C4F1" w:rsidR="00DA352E" w:rsidRPr="00DA352E" w:rsidRDefault="00BC6CD1" w:rsidP="003365A5">
            <w:pPr>
              <w:pStyle w:val="Tabletextprimarysource"/>
            </w:pPr>
            <w:r>
              <w:t>No report</w:t>
            </w:r>
            <w:r w:rsidR="000E2EBE">
              <w:t>.</w:t>
            </w:r>
          </w:p>
        </w:tc>
      </w:tr>
      <w:tr w:rsidR="00DA352E" w:rsidRPr="00DA352E" w14:paraId="2CED7808" w14:textId="77777777" w:rsidTr="00C913AB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B33B0F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C6CD1">
                  <w:t>2010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BC6CD1">
                  <w:t>Not assigned</w:t>
                </w:r>
              </w:sdtContent>
            </w:sdt>
          </w:p>
        </w:tc>
      </w:tr>
      <w:tr w:rsidR="00DA352E" w:rsidRPr="00DA352E" w14:paraId="21796EB4" w14:textId="77777777" w:rsidTr="00C913AB">
        <w:trPr>
          <w:gridAfter w:val="1"/>
          <w:wAfter w:w="8" w:type="pct"/>
        </w:trPr>
        <w:tc>
          <w:tcPr>
            <w:tcW w:w="4992" w:type="pct"/>
          </w:tcPr>
          <w:p w14:paraId="448CAA7F" w14:textId="76671092" w:rsidR="00A11851" w:rsidRDefault="005A7094" w:rsidP="003F0C9C">
            <w:pPr>
              <w:pStyle w:val="Tabletextprimarysource"/>
            </w:pPr>
            <w:r>
              <w:t xml:space="preserve">Induction of allergic sensitisation considered </w:t>
            </w:r>
            <w:r w:rsidR="003F0C9C">
              <w:t>critical adverse health effect f</w:t>
            </w:r>
            <w:r w:rsidR="00251EEE">
              <w:t>or cyclic acid anhydride group.</w:t>
            </w:r>
          </w:p>
          <w:p w14:paraId="54AABD8B" w14:textId="399D16F9" w:rsidR="003F0C9C" w:rsidRDefault="003F0C9C" w:rsidP="003F0C9C">
            <w:pPr>
              <w:pStyle w:val="Tabletextprimarysource"/>
            </w:pPr>
            <w:r>
              <w:t>Recognises international range of exposure standards between 400–</w:t>
            </w:r>
            <w:r w:rsidRPr="003F0C9C">
              <w:t xml:space="preserve">1,200 </w:t>
            </w:r>
            <w:proofErr w:type="spellStart"/>
            <w:r w:rsidRPr="003F0C9C">
              <w:t>μg</w:t>
            </w:r>
            <w:proofErr w:type="spellEnd"/>
            <w:r w:rsidRPr="003F0C9C">
              <w:t>/m</w:t>
            </w:r>
            <w:r w:rsidRPr="003F0C9C">
              <w:rPr>
                <w:vertAlign w:val="superscript"/>
              </w:rPr>
              <w:t>3</w:t>
            </w:r>
            <w:r w:rsidRPr="003F0C9C">
              <w:t xml:space="preserve"> for maleic anhydride</w:t>
            </w:r>
            <w:r>
              <w:t>.</w:t>
            </w:r>
          </w:p>
          <w:p w14:paraId="5A8714F7" w14:textId="19EEF387" w:rsidR="00A11851" w:rsidRDefault="00A11851" w:rsidP="00A11851">
            <w:pPr>
              <w:pStyle w:val="Tabletextprimarysource"/>
            </w:pPr>
            <w:r>
              <w:t xml:space="preserve">Abstains from making recommendations for maleic anhydride </w:t>
            </w:r>
            <w:r w:rsidR="00446A59">
              <w:t>due to</w:t>
            </w:r>
            <w:r>
              <w:t xml:space="preserve"> lack of adequate data on allergic sensitisation and</w:t>
            </w:r>
            <w:r w:rsidR="00446A59">
              <w:t xml:space="preserve"> </w:t>
            </w:r>
            <w:r>
              <w:t>respiratory symptoms to derive a</w:t>
            </w:r>
            <w:r w:rsidR="006B7841">
              <w:t>n</w:t>
            </w:r>
            <w:r>
              <w:t xml:space="preserve"> HBR-OEL</w:t>
            </w:r>
            <w:r w:rsidR="00446A59">
              <w:t>.</w:t>
            </w:r>
          </w:p>
          <w:p w14:paraId="02565CEF" w14:textId="286BC001" w:rsidR="003F0C9C" w:rsidRDefault="003F0C9C" w:rsidP="003F0C9C">
            <w:pPr>
              <w:pStyle w:val="Tabletextprimarysource"/>
            </w:pPr>
            <w:r>
              <w:t>Additional information:</w:t>
            </w:r>
          </w:p>
          <w:p w14:paraId="48B1A90D" w14:textId="6AD822A5" w:rsidR="003F0C9C" w:rsidRDefault="00A11851" w:rsidP="0093435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="003F0C9C">
              <w:t>o data on uptake after inhalation or via other routes of exposure is known</w:t>
            </w:r>
          </w:p>
          <w:p w14:paraId="3C98773B" w14:textId="1EF7051B" w:rsidR="00A11851" w:rsidRDefault="00A11851" w:rsidP="0093435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Human and animal specific </w:t>
            </w:r>
            <w:proofErr w:type="spellStart"/>
            <w:r>
              <w:t>IgE</w:t>
            </w:r>
            <w:proofErr w:type="spellEnd"/>
            <w:r>
              <w:t xml:space="preserve"> antibodies identified in blood pointing to allergic sensitisation</w:t>
            </w:r>
          </w:p>
          <w:p w14:paraId="3CDC594B" w14:textId="76024D99" w:rsidR="00A11851" w:rsidRDefault="00A11851" w:rsidP="0093435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</w:t>
            </w:r>
            <w:r w:rsidR="00AF48CE">
              <w:t>s</w:t>
            </w:r>
            <w:r>
              <w:t xml:space="preserve"> after being sensitised may lead to </w:t>
            </w:r>
            <w:proofErr w:type="spellStart"/>
            <w:r>
              <w:t>urticaria</w:t>
            </w:r>
            <w:proofErr w:type="spellEnd"/>
            <w:r>
              <w:t>, allergic rhinitis, conjunctivitis and allergic asthma</w:t>
            </w:r>
          </w:p>
          <w:p w14:paraId="16428DA0" w14:textId="77777777" w:rsidR="003F0C9C" w:rsidRDefault="00A11851" w:rsidP="0093435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Skin contact may lead to contact </w:t>
            </w:r>
            <w:proofErr w:type="spellStart"/>
            <w:r>
              <w:t>urticaria</w:t>
            </w:r>
            <w:proofErr w:type="spellEnd"/>
            <w:r w:rsidR="00446A59">
              <w:t>.</w:t>
            </w:r>
          </w:p>
          <w:p w14:paraId="2D228C9F" w14:textId="42E99694" w:rsidR="00D338D7" w:rsidRPr="00DA352E" w:rsidRDefault="00D338D7" w:rsidP="0093435D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</w:tc>
      </w:tr>
    </w:tbl>
    <w:p w14:paraId="4A98B90B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4B6720E9" w14:textId="77777777" w:rsidTr="009605CA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5FFFCA0A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2F6C2D0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F9C95F4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35319D2A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6B707A1" w14:textId="77777777" w:rsidTr="009605CA">
        <w:trPr>
          <w:cantSplit/>
        </w:trPr>
        <w:tc>
          <w:tcPr>
            <w:tcW w:w="1496" w:type="dxa"/>
          </w:tcPr>
          <w:p w14:paraId="45FCE020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112F02C5" w14:textId="2747762D" w:rsidR="004966BF" w:rsidRPr="00CE617F" w:rsidRDefault="00D6558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559A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389FC8F" w14:textId="21FE40E6" w:rsidR="004966BF" w:rsidRPr="004C23F4" w:rsidRDefault="006559A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46" w:type="dxa"/>
          </w:tcPr>
          <w:p w14:paraId="6DAC9A58" w14:textId="72F945D8" w:rsidR="004966BF" w:rsidRDefault="006559A2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6559A2">
              <w:rPr>
                <w:rStyle w:val="checkbox"/>
                <w:rFonts w:ascii="Arial" w:hAnsi="Arial" w:cs="Arial"/>
              </w:rPr>
              <w:t>2,5-</w:t>
            </w:r>
            <w:r w:rsidR="00967315">
              <w:t>f</w:t>
            </w:r>
            <w:r w:rsidRPr="002A604D">
              <w:t>urandione</w:t>
            </w:r>
            <w:r w:rsidRPr="006559A2">
              <w:rPr>
                <w:rStyle w:val="checkbox"/>
                <w:rFonts w:ascii="Arial" w:hAnsi="Arial" w:cs="Arial"/>
              </w:rPr>
              <w:t>: Human health tier II assessment</w:t>
            </w:r>
          </w:p>
          <w:p w14:paraId="57BC33B8" w14:textId="77777777" w:rsidR="006559A2" w:rsidRDefault="00A42B0F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M</w:t>
            </w:r>
            <w:r w:rsidRPr="00A42B0F">
              <w:rPr>
                <w:rStyle w:val="checkbox"/>
                <w:rFonts w:ascii="Arial" w:hAnsi="Arial" w:cs="Arial"/>
              </w:rPr>
              <w:t xml:space="preserve">oderate acute dermal toxicity in rats, warranting hazard </w:t>
            </w:r>
            <w:r w:rsidRPr="002A604D">
              <w:t>classification</w:t>
            </w:r>
          </w:p>
          <w:p w14:paraId="12BC4D3F" w14:textId="77777777" w:rsidR="00A42B0F" w:rsidRDefault="00A42B0F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Limited inhalation data available – animal testing indicates respiratory </w:t>
            </w:r>
            <w:r w:rsidRPr="002A604D">
              <w:t>and</w:t>
            </w:r>
            <w:r>
              <w:rPr>
                <w:rStyle w:val="checkbox"/>
                <w:rFonts w:ascii="Arial" w:hAnsi="Arial" w:cs="Arial"/>
              </w:rPr>
              <w:t xml:space="preserve"> eye irritation</w:t>
            </w:r>
          </w:p>
          <w:p w14:paraId="50711C6E" w14:textId="5B6A480C" w:rsidR="00A42B0F" w:rsidRDefault="00A42B0F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LC</w:t>
            </w:r>
            <w:r w:rsidRPr="00A42B0F"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251EEE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inhalation &gt;4.35 mg/L (mice, 1 h)</w:t>
            </w:r>
          </w:p>
          <w:p w14:paraId="6FAACE3E" w14:textId="452EEEAA" w:rsidR="00A42B0F" w:rsidRPr="009605CA" w:rsidRDefault="00A42B0F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Human case studies support RS</w:t>
            </w:r>
            <w:r w:rsidR="009605CA">
              <w:rPr>
                <w:rStyle w:val="checkbox"/>
                <w:rFonts w:ascii="Arial" w:hAnsi="Arial" w:cs="Arial"/>
              </w:rPr>
              <w:t xml:space="preserve">EN </w:t>
            </w:r>
            <w:r w:rsidR="009605CA" w:rsidRPr="002A604D">
              <w:t>classification</w:t>
            </w:r>
            <w:r w:rsidR="00DD5369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735AC55D" w14:textId="77777777" w:rsidTr="009605CA">
        <w:trPr>
          <w:cantSplit/>
        </w:trPr>
        <w:tc>
          <w:tcPr>
            <w:tcW w:w="1496" w:type="dxa"/>
          </w:tcPr>
          <w:p w14:paraId="6799D93A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3" w:type="dxa"/>
          </w:tcPr>
          <w:p w14:paraId="142F842D" w14:textId="11DCCFD8" w:rsidR="004966BF" w:rsidRPr="00CE617F" w:rsidRDefault="00D6558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605CA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7DEE80B8" w14:textId="666A846B" w:rsidR="004966BF" w:rsidRPr="004C23F4" w:rsidRDefault="009605C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46" w:type="dxa"/>
          </w:tcPr>
          <w:p w14:paraId="41CD12E5" w14:textId="2459832F" w:rsidR="004966BF" w:rsidRPr="004C23F4" w:rsidRDefault="00635C06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="00C913AB">
              <w:rPr>
                <w:rStyle w:val="checkbox"/>
                <w:rFonts w:ascii="Arial" w:hAnsi="Arial" w:cs="Arial"/>
              </w:rPr>
              <w:t>o</w:t>
            </w:r>
            <w:r>
              <w:rPr>
                <w:rStyle w:val="checkbox"/>
                <w:rFonts w:ascii="Arial" w:hAnsi="Arial" w:cs="Arial"/>
              </w:rPr>
              <w:t xml:space="preserve"> further information</w:t>
            </w:r>
            <w:r w:rsidR="000E2EBE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70A1E844" w14:textId="77777777" w:rsidTr="009605CA">
        <w:trPr>
          <w:cantSplit/>
        </w:trPr>
        <w:tc>
          <w:tcPr>
            <w:tcW w:w="1496" w:type="dxa"/>
          </w:tcPr>
          <w:p w14:paraId="649CF41D" w14:textId="77777777" w:rsidR="004966BF" w:rsidRPr="004C23F4" w:rsidRDefault="004966BF" w:rsidP="00224EE2">
            <w:pPr>
              <w:pStyle w:val="Tablefont"/>
            </w:pPr>
            <w:r>
              <w:lastRenderedPageBreak/>
              <w:t>US EPA</w:t>
            </w:r>
          </w:p>
        </w:tc>
        <w:tc>
          <w:tcPr>
            <w:tcW w:w="423" w:type="dxa"/>
          </w:tcPr>
          <w:p w14:paraId="744DE103" w14:textId="1EE96949" w:rsidR="004966BF" w:rsidRPr="00CE617F" w:rsidRDefault="00D6558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A709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ABE202E" w14:textId="57D7538A" w:rsidR="004966BF" w:rsidRPr="004C23F4" w:rsidRDefault="005A709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1988</w:t>
            </w:r>
          </w:p>
        </w:tc>
        <w:tc>
          <w:tcPr>
            <w:tcW w:w="6446" w:type="dxa"/>
          </w:tcPr>
          <w:p w14:paraId="4834A106" w14:textId="77777777" w:rsidR="004966BF" w:rsidRDefault="005A7094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Chronic oral </w:t>
            </w:r>
            <w:r w:rsidRPr="002A604D">
              <w:t>exposure</w:t>
            </w:r>
            <w:r>
              <w:rPr>
                <w:rStyle w:val="checkbox"/>
                <w:rFonts w:ascii="Arial" w:hAnsi="Arial" w:cs="Arial"/>
              </w:rPr>
              <w:t xml:space="preserve"> assessment only</w:t>
            </w:r>
          </w:p>
          <w:p w14:paraId="1AE57ABA" w14:textId="52B40D7C" w:rsidR="005A7094" w:rsidRPr="004C23F4" w:rsidRDefault="009605CA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NOAEL: 10 mg/</w:t>
            </w:r>
            <w:r w:rsidRPr="002A604D">
              <w:t>kg</w:t>
            </w:r>
            <w:r>
              <w:rPr>
                <w:rStyle w:val="checkbox"/>
                <w:rFonts w:ascii="Arial" w:hAnsi="Arial" w:cs="Arial"/>
              </w:rPr>
              <w:t>/d (rats,</w:t>
            </w:r>
            <w:r w:rsidR="005A7094">
              <w:rPr>
                <w:rStyle w:val="checkbox"/>
                <w:rFonts w:ascii="Arial" w:hAnsi="Arial" w:cs="Arial"/>
              </w:rPr>
              <w:t xml:space="preserve"> oral)</w:t>
            </w:r>
            <w:r w:rsidR="00DD5369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6E135E5E" w14:textId="77777777" w:rsidTr="009605CA">
        <w:trPr>
          <w:cantSplit/>
        </w:trPr>
        <w:tc>
          <w:tcPr>
            <w:tcW w:w="1496" w:type="dxa"/>
          </w:tcPr>
          <w:p w14:paraId="0E586979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70D308AB" w14:textId="11E5FB0C" w:rsidR="004966BF" w:rsidRPr="00CE617F" w:rsidRDefault="00D6558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605C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B006D6C" w14:textId="10577216" w:rsidR="004966BF" w:rsidRPr="004C23F4" w:rsidRDefault="00DD5369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6" w:type="dxa"/>
          </w:tcPr>
          <w:p w14:paraId="6001AC12" w14:textId="7D7AE346" w:rsidR="004966BF" w:rsidRPr="00DD5369" w:rsidRDefault="00DD5369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Repeat inhalation dose toxicity (DNEL: 190 µg/m</w:t>
            </w:r>
            <w:r w:rsidRPr="00DD5369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>) for workers</w:t>
            </w:r>
          </w:p>
          <w:p w14:paraId="4659709B" w14:textId="3E638799" w:rsidR="00DD5369" w:rsidRDefault="00DD5369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Acute and </w:t>
            </w:r>
            <w:r w:rsidR="006B7841">
              <w:rPr>
                <w:rStyle w:val="checkbox"/>
                <w:rFonts w:ascii="Arial" w:hAnsi="Arial" w:cs="Arial"/>
              </w:rPr>
              <w:t>short-</w:t>
            </w:r>
            <w:r>
              <w:rPr>
                <w:rStyle w:val="checkbox"/>
                <w:rFonts w:ascii="Arial" w:hAnsi="Arial" w:cs="Arial"/>
              </w:rPr>
              <w:t>term inhalation causes respiratory tract irritation (DNEL: 800 µg/m</w:t>
            </w:r>
            <w:r w:rsidRPr="00DD5369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>)</w:t>
            </w:r>
          </w:p>
          <w:p w14:paraId="61CFD440" w14:textId="67143216" w:rsidR="00DD5369" w:rsidRDefault="00DD5369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local dermal effect threshold derived</w:t>
            </w:r>
          </w:p>
          <w:p w14:paraId="0CD27167" w14:textId="74DB3D66" w:rsidR="00DD5369" w:rsidRDefault="00635C06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Dermal systemic effects for repeat dose: (</w:t>
            </w:r>
            <w:r w:rsidR="00DD5369">
              <w:rPr>
                <w:rStyle w:val="checkbox"/>
                <w:rFonts w:ascii="Arial" w:hAnsi="Arial" w:cs="Arial"/>
              </w:rPr>
              <w:t>DNEL 200 µg</w:t>
            </w:r>
            <w:r>
              <w:rPr>
                <w:rStyle w:val="checkbox"/>
                <w:rFonts w:ascii="Arial" w:hAnsi="Arial" w:cs="Arial"/>
              </w:rPr>
              <w:t>/kg/</w:t>
            </w:r>
            <w:r w:rsidR="006B7841">
              <w:rPr>
                <w:rStyle w:val="checkbox"/>
                <w:rFonts w:ascii="Arial" w:hAnsi="Arial" w:cs="Arial"/>
              </w:rPr>
              <w:t>d</w:t>
            </w:r>
            <w:r>
              <w:rPr>
                <w:rStyle w:val="checkbox"/>
                <w:rFonts w:ascii="Arial" w:hAnsi="Arial" w:cs="Arial"/>
              </w:rPr>
              <w:t>)</w:t>
            </w:r>
          </w:p>
          <w:p w14:paraId="0A72B841" w14:textId="7DDB9479" w:rsidR="00DD5369" w:rsidRPr="00DD5369" w:rsidRDefault="00DD5369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High eye exposure hazard</w:t>
            </w:r>
            <w:r w:rsidR="000E2EBE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39D6C706" w14:textId="77777777" w:rsidTr="009605CA">
        <w:trPr>
          <w:cantSplit/>
        </w:trPr>
        <w:tc>
          <w:tcPr>
            <w:tcW w:w="1496" w:type="dxa"/>
          </w:tcPr>
          <w:p w14:paraId="7818244C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3" w:type="dxa"/>
          </w:tcPr>
          <w:p w14:paraId="51356408" w14:textId="085A11C5" w:rsidR="004966BF" w:rsidRPr="00CE617F" w:rsidRDefault="00D6558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605C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84B5A74" w14:textId="1A83E568" w:rsidR="004966BF" w:rsidRPr="004C23F4" w:rsidRDefault="009605C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2004</w:t>
            </w:r>
          </w:p>
        </w:tc>
        <w:tc>
          <w:tcPr>
            <w:tcW w:w="6446" w:type="dxa"/>
          </w:tcPr>
          <w:p w14:paraId="2A4629C6" w14:textId="77777777" w:rsidR="004966BF" w:rsidRDefault="009605CA" w:rsidP="002A604D">
            <w:pPr>
              <w:pStyle w:val="ListBullet"/>
              <w:ind w:left="72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Low acute toxicity by oral and dermal routes</w:t>
            </w:r>
          </w:p>
          <w:p w14:paraId="60F8739C" w14:textId="77777777" w:rsidR="009605CA" w:rsidRDefault="009605CA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Human data indicating asthma related to exposure has been questioned</w:t>
            </w:r>
          </w:p>
          <w:p w14:paraId="4DD9DBEC" w14:textId="51CB42BC" w:rsidR="009605CA" w:rsidRPr="004C23F4" w:rsidRDefault="009605CA" w:rsidP="0093435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Properties indicating haza</w:t>
            </w:r>
            <w:r w:rsidR="000E2EBE">
              <w:rPr>
                <w:rStyle w:val="checkbox"/>
                <w:rFonts w:ascii="Arial" w:hAnsi="Arial" w:cs="Arial"/>
              </w:rPr>
              <w:t>r</w:t>
            </w:r>
            <w:r>
              <w:rPr>
                <w:rStyle w:val="checkbox"/>
                <w:rFonts w:ascii="Arial" w:hAnsi="Arial" w:cs="Arial"/>
              </w:rPr>
              <w:t xml:space="preserve">d for human </w:t>
            </w:r>
            <w:r w:rsidR="000E2EBE">
              <w:rPr>
                <w:rStyle w:val="checkbox"/>
                <w:rFonts w:ascii="Arial" w:hAnsi="Arial" w:cs="Arial"/>
              </w:rPr>
              <w:t>health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DD5369">
              <w:rPr>
                <w:rStyle w:val="checkbox"/>
                <w:rFonts w:ascii="Arial" w:hAnsi="Arial" w:cs="Arial"/>
              </w:rPr>
              <w:t>as skin and eye irritant with skin and possible respiratory sensitisation effects.</w:t>
            </w:r>
          </w:p>
        </w:tc>
      </w:tr>
    </w:tbl>
    <w:bookmarkEnd w:id="1"/>
    <w:p w14:paraId="00A10994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1D8D4B6" w14:textId="77777777" w:rsidTr="005A7094">
        <w:trPr>
          <w:trHeight w:val="454"/>
          <w:tblHeader/>
        </w:trPr>
        <w:tc>
          <w:tcPr>
            <w:tcW w:w="6603" w:type="dxa"/>
            <w:vAlign w:val="center"/>
          </w:tcPr>
          <w:p w14:paraId="3CF92BF0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3E17605E" w14:textId="477DCCA3" w:rsidR="002E0D61" w:rsidRDefault="005A7094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7B35B050" w14:textId="77777777" w:rsidTr="005A7094">
        <w:trPr>
          <w:trHeight w:val="454"/>
        </w:trPr>
        <w:tc>
          <w:tcPr>
            <w:tcW w:w="6603" w:type="dxa"/>
            <w:vAlign w:val="center"/>
          </w:tcPr>
          <w:p w14:paraId="16650670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3CB4B2A1" w14:textId="2109A990" w:rsidR="008A36CF" w:rsidRDefault="005A7094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967315" w14:paraId="178EF16D" w14:textId="77777777" w:rsidTr="003E5098">
        <w:trPr>
          <w:trHeight w:val="454"/>
        </w:trPr>
        <w:sdt>
          <w:sdtPr>
            <w:rPr>
              <w:b/>
            </w:rPr>
            <w:id w:val="1830936485"/>
            <w:placeholder>
              <w:docPart w:val="F4B81AB3A1EF4415BB0C92AB462DF461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57F2C57B" w14:textId="29C0E00C" w:rsidR="00967315" w:rsidRDefault="00967315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</w:tr>
    </w:tbl>
    <w:bookmarkEnd w:id="2"/>
    <w:p w14:paraId="69409DD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F80DFBD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EF3C9C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9918AA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C8239CC" w14:textId="77777777" w:rsidTr="00812887">
        <w:trPr>
          <w:cantSplit/>
        </w:trPr>
        <w:tc>
          <w:tcPr>
            <w:tcW w:w="3227" w:type="dxa"/>
          </w:tcPr>
          <w:p w14:paraId="0E1442E9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A5791D4" w14:textId="77777777" w:rsidR="00687890" w:rsidRPr="00DD2F9B" w:rsidRDefault="003F1D4C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4EA54E03" w14:textId="77777777" w:rsidTr="00812887">
        <w:trPr>
          <w:cantSplit/>
        </w:trPr>
        <w:tc>
          <w:tcPr>
            <w:tcW w:w="3227" w:type="dxa"/>
          </w:tcPr>
          <w:p w14:paraId="3AF0216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93E1B2D" w14:textId="77777777" w:rsidR="007925F0" w:rsidRPr="00DD2F9B" w:rsidRDefault="00532834" w:rsidP="00532834">
            <w:r>
              <w:t xml:space="preserve">Skin sensitisation – category 1, </w:t>
            </w:r>
            <w:r w:rsidRPr="00532834">
              <w:t>Respiratory sensitisation – category 1</w:t>
            </w:r>
          </w:p>
        </w:tc>
      </w:tr>
      <w:tr w:rsidR="00AF483F" w:rsidRPr="004C23F4" w14:paraId="106C7B69" w14:textId="77777777" w:rsidTr="00812887">
        <w:trPr>
          <w:cantSplit/>
        </w:trPr>
        <w:tc>
          <w:tcPr>
            <w:tcW w:w="3227" w:type="dxa"/>
          </w:tcPr>
          <w:p w14:paraId="36AE999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346064C" w14:textId="77777777" w:rsidR="00AF483F" w:rsidRPr="00DD2F9B" w:rsidRDefault="00532834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E84E80A" w14:textId="77777777" w:rsidTr="00812887">
        <w:trPr>
          <w:cantSplit/>
        </w:trPr>
        <w:tc>
          <w:tcPr>
            <w:tcW w:w="3227" w:type="dxa"/>
          </w:tcPr>
          <w:p w14:paraId="2CC730E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0ABEBE0" w14:textId="77777777" w:rsidR="00687890" w:rsidRPr="00DD2F9B" w:rsidRDefault="00532834" w:rsidP="00532834">
            <w:r>
              <w:t xml:space="preserve">Skin sensitisation – category 1, </w:t>
            </w:r>
            <w:r w:rsidRPr="00532834">
              <w:t>Respiratory sensitisation – category 1</w:t>
            </w:r>
          </w:p>
        </w:tc>
      </w:tr>
      <w:tr w:rsidR="00E41A26" w:rsidRPr="004C23F4" w14:paraId="2B004145" w14:textId="77777777" w:rsidTr="00812887">
        <w:trPr>
          <w:cantSplit/>
        </w:trPr>
        <w:tc>
          <w:tcPr>
            <w:tcW w:w="3227" w:type="dxa"/>
          </w:tcPr>
          <w:p w14:paraId="1BC67E4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8E66D6A" w14:textId="77777777" w:rsidR="00E41A26" w:rsidRPr="00DD2F9B" w:rsidRDefault="0053283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0537800" w14:textId="77777777" w:rsidTr="00812887">
        <w:trPr>
          <w:cantSplit/>
        </w:trPr>
        <w:tc>
          <w:tcPr>
            <w:tcW w:w="3227" w:type="dxa"/>
          </w:tcPr>
          <w:p w14:paraId="43D4ABAA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0CA6A0E" w14:textId="77777777" w:rsidR="002E0D61" w:rsidRPr="00DD2F9B" w:rsidRDefault="00532834" w:rsidP="00DD2F9B">
            <w:pPr>
              <w:pStyle w:val="Tablefont"/>
            </w:pPr>
            <w:r w:rsidRPr="00532834">
              <w:t>Carcinogenicity – A4</w:t>
            </w:r>
            <w:r w:rsidR="00F35181">
              <w:t>, DSEN, RSEN</w:t>
            </w:r>
          </w:p>
        </w:tc>
      </w:tr>
      <w:tr w:rsidR="002E0D61" w:rsidRPr="004C23F4" w14:paraId="0DB792EF" w14:textId="77777777" w:rsidTr="00812887">
        <w:trPr>
          <w:cantSplit/>
        </w:trPr>
        <w:tc>
          <w:tcPr>
            <w:tcW w:w="3227" w:type="dxa"/>
          </w:tcPr>
          <w:p w14:paraId="1D2F5478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BC8497A" w14:textId="0866AA58" w:rsidR="002E0D61" w:rsidRPr="002A604D" w:rsidRDefault="002A604D" w:rsidP="002A604D">
            <w:proofErr w:type="spellStart"/>
            <w:r>
              <w:t>Sh</w:t>
            </w:r>
            <w:proofErr w:type="spellEnd"/>
            <w:r>
              <w:t xml:space="preserve"> (dermal sensitiser), Sa (respiratory sensitiser)</w:t>
            </w:r>
          </w:p>
        </w:tc>
      </w:tr>
      <w:tr w:rsidR="002E0D61" w:rsidRPr="004C23F4" w14:paraId="4DA9F0A7" w14:textId="77777777" w:rsidTr="00812887">
        <w:trPr>
          <w:cantSplit/>
        </w:trPr>
        <w:tc>
          <w:tcPr>
            <w:tcW w:w="3227" w:type="dxa"/>
          </w:tcPr>
          <w:p w14:paraId="568C847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7C36296" w14:textId="77777777" w:rsidR="002E0D61" w:rsidRPr="00DD2F9B" w:rsidRDefault="0053283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EFE018B" w14:textId="77777777" w:rsidTr="00812887">
        <w:trPr>
          <w:cantSplit/>
        </w:trPr>
        <w:tc>
          <w:tcPr>
            <w:tcW w:w="3227" w:type="dxa"/>
          </w:tcPr>
          <w:p w14:paraId="0B82208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A27413A" w14:textId="77777777" w:rsidR="002E0D61" w:rsidRPr="00DD2F9B" w:rsidRDefault="00532834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48C26313" w14:textId="77777777" w:rsidTr="00812887">
        <w:trPr>
          <w:cantSplit/>
        </w:trPr>
        <w:tc>
          <w:tcPr>
            <w:tcW w:w="3227" w:type="dxa"/>
          </w:tcPr>
          <w:p w14:paraId="218E298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5DC1FF2" w14:textId="77777777" w:rsidR="00386093" w:rsidRPr="00DD2F9B" w:rsidRDefault="0053283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EE09DA8" w14:textId="77777777" w:rsidTr="00812887">
        <w:trPr>
          <w:cantSplit/>
        </w:trPr>
        <w:tc>
          <w:tcPr>
            <w:tcW w:w="3227" w:type="dxa"/>
          </w:tcPr>
          <w:p w14:paraId="645FB9C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766D405" w14:textId="77777777" w:rsidR="00386093" w:rsidRPr="00DD2F9B" w:rsidRDefault="0053283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1A0D07B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0ED5DC9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E239CD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D338FE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9DC29CD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92"/>
              <w:gridCol w:w="350"/>
              <w:gridCol w:w="3530"/>
              <w:gridCol w:w="581"/>
              <w:gridCol w:w="581"/>
              <w:gridCol w:w="2576"/>
            </w:tblGrid>
            <w:tr w:rsidR="00CC449C" w:rsidRPr="00CC449C" w14:paraId="1ECBFEF7" w14:textId="77777777" w:rsidTr="00CC449C">
              <w:trPr>
                <w:trHeight w:val="240"/>
              </w:trPr>
              <w:tc>
                <w:tcPr>
                  <w:tcW w:w="7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2B4CD5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Conclusion: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2F529C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80EC3D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F39129" w14:textId="77777777" w:rsidR="00CC449C" w:rsidRPr="00CC449C" w:rsidRDefault="00CC449C" w:rsidP="00CC44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14CA28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9C288A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449C" w:rsidRPr="00CC449C" w14:paraId="2834FE4A" w14:textId="77777777" w:rsidTr="00CC449C">
              <w:trPr>
                <w:trHeight w:val="342"/>
              </w:trPr>
              <w:tc>
                <w:tcPr>
                  <w:tcW w:w="7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01127D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2F0733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33F56F" w14:textId="77777777" w:rsidR="00CC449C" w:rsidRPr="00CC449C" w:rsidRDefault="00CC449C" w:rsidP="00CC449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25B8F38" w14:textId="77777777" w:rsidR="00CC449C" w:rsidRPr="00CC449C" w:rsidRDefault="00CC449C" w:rsidP="00CC44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9246C4" w14:textId="77777777" w:rsidR="00CC449C" w:rsidRPr="00CC449C" w:rsidRDefault="00CC449C" w:rsidP="00CC449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B18481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449C" w:rsidRPr="00CC449C" w14:paraId="3A3F499E" w14:textId="77777777" w:rsidTr="00CC449C">
              <w:trPr>
                <w:trHeight w:val="342"/>
              </w:trPr>
              <w:tc>
                <w:tcPr>
                  <w:tcW w:w="7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0C23EB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CAA957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CF4692" w14:textId="77777777" w:rsidR="00CC449C" w:rsidRPr="00CC449C" w:rsidRDefault="00CC449C" w:rsidP="00CC449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FD33252" w14:textId="77777777" w:rsidR="00CC449C" w:rsidRPr="00CC449C" w:rsidRDefault="00CC449C" w:rsidP="00CC44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3E411D" w14:textId="77777777" w:rsidR="00CC449C" w:rsidRPr="00CC449C" w:rsidRDefault="00CC449C" w:rsidP="00CC449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54E0C3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449C" w:rsidRPr="00CC449C" w14:paraId="3CFA34D0" w14:textId="77777777" w:rsidTr="00CC449C">
              <w:trPr>
                <w:trHeight w:val="342"/>
              </w:trPr>
              <w:tc>
                <w:tcPr>
                  <w:tcW w:w="7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F815C1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676168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10B9E2" w14:textId="77777777" w:rsidR="00CC449C" w:rsidRPr="00CC449C" w:rsidRDefault="00CC449C" w:rsidP="00CC449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B7EA8C" w14:textId="77777777" w:rsidR="00CC449C" w:rsidRPr="00CC449C" w:rsidRDefault="00CC449C" w:rsidP="00CC44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ADAF5D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2D4699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449C" w:rsidRPr="00CC449C" w14:paraId="34A93FBE" w14:textId="77777777" w:rsidTr="00CC449C">
              <w:trPr>
                <w:trHeight w:val="342"/>
              </w:trPr>
              <w:tc>
                <w:tcPr>
                  <w:tcW w:w="7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C8E6F7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517A54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CED83C" w14:textId="77777777" w:rsidR="00CC449C" w:rsidRPr="00CC449C" w:rsidRDefault="00CC449C" w:rsidP="00CC449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4A48F9" w14:textId="77777777" w:rsidR="00CC449C" w:rsidRPr="00CC449C" w:rsidRDefault="00CC449C" w:rsidP="00CC44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DE1D67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1A9A96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449C" w:rsidRPr="00CC449C" w14:paraId="7C862B8F" w14:textId="77777777" w:rsidTr="00CC449C">
              <w:trPr>
                <w:trHeight w:val="342"/>
              </w:trPr>
              <w:tc>
                <w:tcPr>
                  <w:tcW w:w="7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FF1EEF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529887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B26DDA" w14:textId="77777777" w:rsidR="00CC449C" w:rsidRPr="00CC449C" w:rsidRDefault="00CC449C" w:rsidP="00CC449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2D12DE" w14:textId="77777777" w:rsidR="00CC449C" w:rsidRPr="00CC449C" w:rsidRDefault="00CC449C" w:rsidP="00CC44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39C436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29253C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449C" w:rsidRPr="00CC449C" w14:paraId="41817FD5" w14:textId="77777777" w:rsidTr="00CC449C">
              <w:trPr>
                <w:trHeight w:val="342"/>
              </w:trPr>
              <w:tc>
                <w:tcPr>
                  <w:tcW w:w="7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421911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C86E6C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412FDA" w14:textId="77777777" w:rsidR="00CC449C" w:rsidRPr="00CC449C" w:rsidRDefault="00CC449C" w:rsidP="00CC449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D59988" w14:textId="77777777" w:rsidR="00CC449C" w:rsidRPr="00CC449C" w:rsidRDefault="00CC449C" w:rsidP="00CC44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6FE05B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FED6C0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CC449C" w:rsidRPr="00CC449C" w14:paraId="1EEA25A7" w14:textId="77777777" w:rsidTr="00CC449C">
              <w:trPr>
                <w:trHeight w:val="342"/>
              </w:trPr>
              <w:tc>
                <w:tcPr>
                  <w:tcW w:w="7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11E06D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DB8B77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6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823437" w14:textId="77777777" w:rsidR="00CC449C" w:rsidRPr="00CC449C" w:rsidRDefault="00CC449C" w:rsidP="00CC449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19EF9C" w14:textId="77777777" w:rsidR="00CC449C" w:rsidRPr="00CC449C" w:rsidRDefault="00CC449C" w:rsidP="00CC449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09EE0B" w14:textId="77777777" w:rsidR="00CC449C" w:rsidRPr="00CC449C" w:rsidRDefault="00CC449C" w:rsidP="00CC449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FDE294" w14:textId="77777777" w:rsidR="00CC449C" w:rsidRPr="00CC449C" w:rsidRDefault="00CC449C" w:rsidP="00CC449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CC449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2745550A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7E3C7267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97FDAC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FFDC234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51032F5" w14:textId="77777777" w:rsidR="00EB3D1B" w:rsidRDefault="00532834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8F84B20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7BB746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866CDC3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AF08216" w14:textId="77777777" w:rsidR="001B79E5" w:rsidRDefault="00BC6CD1" w:rsidP="001B79E5">
                <w:pPr>
                  <w:pStyle w:val="Tablefont"/>
                </w:pPr>
                <w:r>
                  <w:t>98.06</w:t>
                </w:r>
              </w:p>
            </w:tc>
          </w:sdtContent>
        </w:sdt>
      </w:tr>
      <w:tr w:rsidR="00A31D99" w:rsidRPr="004C23F4" w14:paraId="733DAA8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6EBC7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2C41CC0C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7F59E4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FC39912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DD3F89E" w14:textId="041E1120" w:rsidR="00687890" w:rsidRPr="004C23F4" w:rsidRDefault="009B6162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42C7ED28" w14:textId="77777777" w:rsidTr="00EA6243">
        <w:trPr>
          <w:cantSplit/>
        </w:trPr>
        <w:tc>
          <w:tcPr>
            <w:tcW w:w="4077" w:type="dxa"/>
            <w:vAlign w:val="center"/>
          </w:tcPr>
          <w:p w14:paraId="64C55A83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22E3C32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E46DB7E" w14:textId="77777777" w:rsidTr="00EA6243">
        <w:trPr>
          <w:cantSplit/>
        </w:trPr>
        <w:tc>
          <w:tcPr>
            <w:tcW w:w="4077" w:type="dxa"/>
            <w:vAlign w:val="center"/>
          </w:tcPr>
          <w:p w14:paraId="0AE1EAB5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7F5DDB3" w14:textId="5951590E" w:rsidR="00687890" w:rsidRPr="004C23F4" w:rsidRDefault="009B6162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52B13190" w14:textId="77777777" w:rsidTr="00EA6243">
        <w:trPr>
          <w:cantSplit/>
        </w:trPr>
        <w:tc>
          <w:tcPr>
            <w:tcW w:w="4077" w:type="dxa"/>
            <w:vAlign w:val="center"/>
          </w:tcPr>
          <w:p w14:paraId="0F5F44D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4E0E4AA" w14:textId="77777777" w:rsidR="00E06F40" w:rsidRPr="00A006A0" w:rsidRDefault="00D6558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2C7390D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319D56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FE49C76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05334B4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79A095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11D8FF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629AB3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B651676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01B8E20" w14:textId="563BF8BE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140B8F7" w14:textId="298955CD" w:rsidR="007D1206" w:rsidRDefault="007D1206" w:rsidP="007D1206">
      <w:r w:rsidRPr="002A604D">
        <w:t xml:space="preserve">Deutsche </w:t>
      </w:r>
      <w:proofErr w:type="spellStart"/>
      <w:r w:rsidRPr="002A604D">
        <w:t>Forschungsgemeinschaft</w:t>
      </w:r>
      <w:proofErr w:type="spellEnd"/>
      <w:r w:rsidRPr="002A604D">
        <w:t xml:space="preserve"> (DFG) (</w:t>
      </w:r>
      <w:r w:rsidR="00352100" w:rsidRPr="002A604D">
        <w:t>2018</w:t>
      </w:r>
      <w:r w:rsidRPr="002A604D">
        <w:t xml:space="preserve">) </w:t>
      </w:r>
      <w:r w:rsidR="00352100" w:rsidRPr="002A604D">
        <w:t>Maleic anhydride</w:t>
      </w:r>
      <w:r w:rsidRPr="002A604D">
        <w:t xml:space="preserve"> – MAK value documentation.</w:t>
      </w:r>
    </w:p>
    <w:p w14:paraId="5FCEE799" w14:textId="77777777" w:rsidR="002A604D" w:rsidRDefault="002A604D" w:rsidP="002A604D">
      <w:r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58F68EE4" w14:textId="4F0C8545" w:rsidR="000E6266" w:rsidRDefault="000E6266" w:rsidP="000E6266">
      <w:pPr>
        <w:rPr>
          <w:b/>
        </w:rPr>
      </w:pPr>
      <w:r w:rsidRPr="002022B6">
        <w:t>Health Council of the Netherlands</w:t>
      </w:r>
      <w:r>
        <w:t xml:space="preserve"> (HCOTN) (</w:t>
      </w:r>
      <w:r w:rsidR="008B7399">
        <w:t>2010</w:t>
      </w:r>
      <w:r>
        <w:t xml:space="preserve">) </w:t>
      </w:r>
      <w:r w:rsidR="008B7399" w:rsidRPr="008B7399">
        <w:t>Cyclic acid anhydrides</w:t>
      </w:r>
      <w:r w:rsidRPr="005F7416">
        <w:t xml:space="preserve">. </w:t>
      </w:r>
      <w:r w:rsidR="008B7399" w:rsidRPr="008B7399">
        <w:t>Health-based recommended occupational exposure limit</w:t>
      </w:r>
      <w:r w:rsidRPr="005F7416">
        <w:t xml:space="preserve">. The Hague: Health Council of the Netherlands; publication no. </w:t>
      </w:r>
      <w:r w:rsidR="008B7399">
        <w:t>2010/02OSH</w:t>
      </w:r>
      <w:r>
        <w:t>.</w:t>
      </w:r>
    </w:p>
    <w:p w14:paraId="58CB5B6F" w14:textId="6431A55B" w:rsidR="002A604D" w:rsidRPr="002425B8" w:rsidRDefault="002A604D" w:rsidP="002A604D">
      <w:r w:rsidRPr="002425B8">
        <w:t>National Industrial Chemicals Notification and Assessment Scheme (NICNAS) (201</w:t>
      </w:r>
      <w:r w:rsidR="002425B8" w:rsidRPr="002425B8">
        <w:t>5</w:t>
      </w:r>
      <w:r w:rsidRPr="002425B8">
        <w:t xml:space="preserve">) </w:t>
      </w:r>
      <w:r w:rsidR="002425B8" w:rsidRPr="002425B8">
        <w:rPr>
          <w:rStyle w:val="checkbox"/>
          <w:rFonts w:ascii="Arial" w:hAnsi="Arial" w:cs="Arial"/>
        </w:rPr>
        <w:t>2,5-</w:t>
      </w:r>
      <w:r w:rsidR="002425B8" w:rsidRPr="002425B8">
        <w:t>Furandione</w:t>
      </w:r>
      <w:r w:rsidRPr="002425B8">
        <w:t xml:space="preserve">: Human health </w:t>
      </w:r>
      <w:sdt>
        <w:sdtPr>
          <w:id w:val="-1295753243"/>
          <w:temporary/>
          <w:showingPlcHdr/>
        </w:sdtPr>
        <w:sdtEndPr/>
        <w:sdtContent>
          <w:r w:rsidRPr="002425B8">
            <w:t>tier II</w:t>
          </w:r>
        </w:sdtContent>
      </w:sdt>
      <w:r w:rsidRPr="002425B8">
        <w:t xml:space="preserve"> assessment – IMAP report.</w:t>
      </w:r>
    </w:p>
    <w:p w14:paraId="0C7FA7B7" w14:textId="230C870E" w:rsidR="002A604D" w:rsidRPr="002425B8" w:rsidRDefault="002A604D" w:rsidP="002A604D">
      <w:r w:rsidRPr="002425B8">
        <w:t>National Toxicology Program (NTP) (</w:t>
      </w:r>
      <w:r w:rsidR="002425B8" w:rsidRPr="002425B8">
        <w:t>2018</w:t>
      </w:r>
      <w:r w:rsidRPr="002425B8">
        <w:t>) NTP-</w:t>
      </w:r>
      <w:r w:rsidR="002425B8" w:rsidRPr="002425B8">
        <w:t>Testing status</w:t>
      </w:r>
      <w:r w:rsidRPr="002425B8">
        <w:t>:</w:t>
      </w:r>
      <w:r w:rsidR="002425B8" w:rsidRPr="002425B8">
        <w:t xml:space="preserve"> Maleic anhydride</w:t>
      </w:r>
      <w:r w:rsidRPr="002425B8">
        <w:t>.</w:t>
      </w:r>
      <w:r w:rsidR="002425B8" w:rsidRPr="002425B8">
        <w:t xml:space="preserve"> 10519-E.</w:t>
      </w:r>
    </w:p>
    <w:p w14:paraId="1851CAA9" w14:textId="5E281507" w:rsidR="002A604D" w:rsidRPr="002425B8" w:rsidRDefault="002A604D" w:rsidP="002A604D">
      <w:r w:rsidRPr="002425B8">
        <w:t>Organisation for Economic Cooperation and Development (OECD) (</w:t>
      </w:r>
      <w:r w:rsidR="002425B8" w:rsidRPr="002425B8">
        <w:t>2004</w:t>
      </w:r>
      <w:r w:rsidRPr="002425B8">
        <w:t xml:space="preserve">) SIDS initial assessment profile – </w:t>
      </w:r>
      <w:r w:rsidR="002425B8" w:rsidRPr="002425B8">
        <w:t xml:space="preserve">maleic anhydride and maleic acid. </w:t>
      </w:r>
    </w:p>
    <w:p w14:paraId="72EE5622" w14:textId="77777777" w:rsidR="002A604D" w:rsidRPr="002425B8" w:rsidRDefault="002A604D" w:rsidP="002A604D">
      <w:r w:rsidRPr="002425B8">
        <w:t>Tenth Adaptation to Technical Progress Commission Regulation (EU) No 2017/776 amending, for the purposes of its adaptation to technical and scientific</w:t>
      </w:r>
      <w:r w:rsidRPr="008B7399">
        <w:t xml:space="preserve"> progress, Regulation (EC) No 1272/2008 of the </w:t>
      </w:r>
      <w:r w:rsidRPr="002425B8">
        <w:t>European Parliament and of the Council on classification, labelling and packaging of substances and mixtures (the CLP Regulation).</w:t>
      </w:r>
    </w:p>
    <w:p w14:paraId="6E7422CB" w14:textId="59807777" w:rsidR="002A604D" w:rsidRDefault="002A604D" w:rsidP="002A604D">
      <w:r w:rsidRPr="002425B8">
        <w:t xml:space="preserve">US Environmental Protection Authority (US EPA) (1998) Integrated Risk Information System (IRIS) Chemical Assessment Summary – </w:t>
      </w:r>
      <w:r w:rsidR="002425B8" w:rsidRPr="002425B8">
        <w:t>Maleic anhydride</w:t>
      </w:r>
      <w:r w:rsidRPr="002425B8">
        <w:t>.</w:t>
      </w:r>
    </w:p>
    <w:p w14:paraId="29C8EB46" w14:textId="77777777" w:rsidR="002A604D" w:rsidRPr="00351FE0" w:rsidRDefault="002A604D" w:rsidP="00084859"/>
    <w:sectPr w:rsidR="002A604D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E7FC7" w14:textId="77777777" w:rsidR="008E49C9" w:rsidRDefault="008E49C9" w:rsidP="00F43AD5">
      <w:pPr>
        <w:spacing w:after="0" w:line="240" w:lineRule="auto"/>
      </w:pPr>
      <w:r>
        <w:separator/>
      </w:r>
    </w:p>
  </w:endnote>
  <w:endnote w:type="continuationSeparator" w:id="0">
    <w:p w14:paraId="294316C3" w14:textId="77777777" w:rsidR="008E49C9" w:rsidRDefault="008E49C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17C00" w14:textId="77777777" w:rsidR="00966283" w:rsidRDefault="00966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0524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ED5BBC2" w14:textId="77777777" w:rsidR="008A36CF" w:rsidRDefault="00A81782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Maleic anhydride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108-31-6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3890C8E2" w14:textId="375A830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65588">
          <w:rPr>
            <w:noProof/>
            <w:sz w:val="18"/>
            <w:szCs w:val="18"/>
          </w:rPr>
          <w:t>7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E212" w14:textId="77777777" w:rsidR="00966283" w:rsidRDefault="00966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BBFBD" w14:textId="77777777" w:rsidR="008E49C9" w:rsidRDefault="008E49C9" w:rsidP="00F43AD5">
      <w:pPr>
        <w:spacing w:after="0" w:line="240" w:lineRule="auto"/>
      </w:pPr>
      <w:r>
        <w:separator/>
      </w:r>
    </w:p>
  </w:footnote>
  <w:footnote w:type="continuationSeparator" w:id="0">
    <w:p w14:paraId="54EA72DC" w14:textId="77777777" w:rsidR="008E49C9" w:rsidRDefault="008E49C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DE1D" w14:textId="77777777" w:rsidR="00966283" w:rsidRDefault="00966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1AD99" w14:textId="67392FCE" w:rsidR="000531BB" w:rsidRDefault="00D65588" w:rsidP="000531BB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EndPr/>
      <w:sdtContent>
        <w:r>
          <w:pict w14:anchorId="7237753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31BB">
      <w:rPr>
        <w:noProof/>
        <w:lang w:eastAsia="en-AU"/>
      </w:rPr>
      <w:drawing>
        <wp:inline distT="0" distB="0" distL="0" distR="0" wp14:anchorId="5498A4A8" wp14:editId="2555CA28">
          <wp:extent cx="2941955" cy="588645"/>
          <wp:effectExtent l="0" t="0" r="0" b="1905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5837CA" w14:textId="1006DC20" w:rsidR="008A36CF" w:rsidRPr="000531BB" w:rsidRDefault="008A36CF" w:rsidP="00053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B9B" w14:textId="77777777" w:rsidR="00966283" w:rsidRDefault="00966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4986" w14:textId="5DF7208A" w:rsidR="000531BB" w:rsidRDefault="00D65588" w:rsidP="000531BB">
    <w:pPr>
      <w:pStyle w:val="Header"/>
      <w:jc w:val="right"/>
    </w:pPr>
    <w:sdt>
      <w:sdtPr>
        <w:id w:val="-224915521"/>
        <w:docPartObj>
          <w:docPartGallery w:val="Watermarks"/>
          <w:docPartUnique/>
        </w:docPartObj>
      </w:sdtPr>
      <w:sdtEndPr/>
      <w:sdtContent>
        <w:r>
          <w:pict w14:anchorId="373EB6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31BB">
      <w:rPr>
        <w:noProof/>
        <w:lang w:eastAsia="en-AU"/>
      </w:rPr>
      <w:drawing>
        <wp:inline distT="0" distB="0" distL="0" distR="0" wp14:anchorId="7BE91A7B" wp14:editId="25342EE0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40CB5E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064C8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7761D"/>
    <w:multiLevelType w:val="hybridMultilevel"/>
    <w:tmpl w:val="EC168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80078F"/>
    <w:multiLevelType w:val="hybridMultilevel"/>
    <w:tmpl w:val="68C0F3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1F39B2"/>
    <w:multiLevelType w:val="hybridMultilevel"/>
    <w:tmpl w:val="66F0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0"/>
  </w:num>
  <w:num w:numId="24">
    <w:abstractNumId w:val="0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31BB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725C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48B5"/>
    <w:rsid w:val="000E2EBE"/>
    <w:rsid w:val="000E5A54"/>
    <w:rsid w:val="000E6266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7F94"/>
    <w:rsid w:val="00177CA1"/>
    <w:rsid w:val="00183823"/>
    <w:rsid w:val="00183942"/>
    <w:rsid w:val="00194B7E"/>
    <w:rsid w:val="001A009E"/>
    <w:rsid w:val="001A1287"/>
    <w:rsid w:val="001A2485"/>
    <w:rsid w:val="001A3859"/>
    <w:rsid w:val="001A3C9D"/>
    <w:rsid w:val="001A43F8"/>
    <w:rsid w:val="001B79E5"/>
    <w:rsid w:val="001B7C53"/>
    <w:rsid w:val="001D56F0"/>
    <w:rsid w:val="001D663B"/>
    <w:rsid w:val="001D7B41"/>
    <w:rsid w:val="001E46DA"/>
    <w:rsid w:val="001E7D80"/>
    <w:rsid w:val="001F4B6C"/>
    <w:rsid w:val="001F5293"/>
    <w:rsid w:val="001F62CB"/>
    <w:rsid w:val="001F6ACD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25B8"/>
    <w:rsid w:val="00244AD1"/>
    <w:rsid w:val="002463BC"/>
    <w:rsid w:val="002465CE"/>
    <w:rsid w:val="00251EEE"/>
    <w:rsid w:val="0025734A"/>
    <w:rsid w:val="002624BE"/>
    <w:rsid w:val="00263255"/>
    <w:rsid w:val="00276138"/>
    <w:rsid w:val="00276494"/>
    <w:rsid w:val="00277B0C"/>
    <w:rsid w:val="002A604D"/>
    <w:rsid w:val="002B1A2C"/>
    <w:rsid w:val="002C34F2"/>
    <w:rsid w:val="002C58FF"/>
    <w:rsid w:val="002C7AFE"/>
    <w:rsid w:val="002D05D2"/>
    <w:rsid w:val="002D5745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100"/>
    <w:rsid w:val="00352615"/>
    <w:rsid w:val="0035412B"/>
    <w:rsid w:val="003567A8"/>
    <w:rsid w:val="00362895"/>
    <w:rsid w:val="00370DBF"/>
    <w:rsid w:val="00373AD5"/>
    <w:rsid w:val="003809DA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7A05"/>
    <w:rsid w:val="003D4FA3"/>
    <w:rsid w:val="003E0807"/>
    <w:rsid w:val="003E51FB"/>
    <w:rsid w:val="003E6B39"/>
    <w:rsid w:val="003E709B"/>
    <w:rsid w:val="003F07E1"/>
    <w:rsid w:val="003F0C9C"/>
    <w:rsid w:val="003F1D4C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46A59"/>
    <w:rsid w:val="004509E2"/>
    <w:rsid w:val="004515EE"/>
    <w:rsid w:val="004529F0"/>
    <w:rsid w:val="00460A03"/>
    <w:rsid w:val="0046138F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241A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834"/>
    <w:rsid w:val="00532B56"/>
    <w:rsid w:val="00534B10"/>
    <w:rsid w:val="005446A2"/>
    <w:rsid w:val="00544D2F"/>
    <w:rsid w:val="00551BD8"/>
    <w:rsid w:val="00555A85"/>
    <w:rsid w:val="00581055"/>
    <w:rsid w:val="00591E38"/>
    <w:rsid w:val="005A19C5"/>
    <w:rsid w:val="005A3034"/>
    <w:rsid w:val="005A462D"/>
    <w:rsid w:val="005A7094"/>
    <w:rsid w:val="005B253B"/>
    <w:rsid w:val="005B771D"/>
    <w:rsid w:val="005C2769"/>
    <w:rsid w:val="005C5D16"/>
    <w:rsid w:val="005D3193"/>
    <w:rsid w:val="005D4A6E"/>
    <w:rsid w:val="005D5C4F"/>
    <w:rsid w:val="005D6E2D"/>
    <w:rsid w:val="005E6979"/>
    <w:rsid w:val="005E75CB"/>
    <w:rsid w:val="006013C1"/>
    <w:rsid w:val="0060669E"/>
    <w:rsid w:val="00610F2E"/>
    <w:rsid w:val="00611399"/>
    <w:rsid w:val="00624C4E"/>
    <w:rsid w:val="00625200"/>
    <w:rsid w:val="00635C06"/>
    <w:rsid w:val="006363A8"/>
    <w:rsid w:val="00636DB7"/>
    <w:rsid w:val="00650905"/>
    <w:rsid w:val="006532ED"/>
    <w:rsid w:val="006549F2"/>
    <w:rsid w:val="006559A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B7841"/>
    <w:rsid w:val="006D0AB1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1687"/>
    <w:rsid w:val="00783FB1"/>
    <w:rsid w:val="007848AD"/>
    <w:rsid w:val="00785CDD"/>
    <w:rsid w:val="00791847"/>
    <w:rsid w:val="007925F0"/>
    <w:rsid w:val="007939B3"/>
    <w:rsid w:val="0079509C"/>
    <w:rsid w:val="00796708"/>
    <w:rsid w:val="007B1B42"/>
    <w:rsid w:val="007C30EB"/>
    <w:rsid w:val="007D1206"/>
    <w:rsid w:val="007E063C"/>
    <w:rsid w:val="007E2A4B"/>
    <w:rsid w:val="007E307D"/>
    <w:rsid w:val="007E6A4E"/>
    <w:rsid w:val="007E6C94"/>
    <w:rsid w:val="007F1005"/>
    <w:rsid w:val="007F25E0"/>
    <w:rsid w:val="007F29AC"/>
    <w:rsid w:val="007F5328"/>
    <w:rsid w:val="00804F5A"/>
    <w:rsid w:val="0080706A"/>
    <w:rsid w:val="00810C6D"/>
    <w:rsid w:val="00812887"/>
    <w:rsid w:val="00814E73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267"/>
    <w:rsid w:val="008768A8"/>
    <w:rsid w:val="0088658B"/>
    <w:rsid w:val="0088798F"/>
    <w:rsid w:val="00887E4B"/>
    <w:rsid w:val="008915C8"/>
    <w:rsid w:val="008A36CF"/>
    <w:rsid w:val="008A3BC4"/>
    <w:rsid w:val="008B403C"/>
    <w:rsid w:val="008B7399"/>
    <w:rsid w:val="008B7983"/>
    <w:rsid w:val="008C2511"/>
    <w:rsid w:val="008D026D"/>
    <w:rsid w:val="008D23AB"/>
    <w:rsid w:val="008D4B8B"/>
    <w:rsid w:val="008D5A78"/>
    <w:rsid w:val="008E49C9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435D"/>
    <w:rsid w:val="0093760E"/>
    <w:rsid w:val="00944158"/>
    <w:rsid w:val="00946044"/>
    <w:rsid w:val="0094660B"/>
    <w:rsid w:val="00946A33"/>
    <w:rsid w:val="0095260E"/>
    <w:rsid w:val="009578DD"/>
    <w:rsid w:val="009605CA"/>
    <w:rsid w:val="00961124"/>
    <w:rsid w:val="009621B6"/>
    <w:rsid w:val="00966283"/>
    <w:rsid w:val="00967315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162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1851"/>
    <w:rsid w:val="00A16D91"/>
    <w:rsid w:val="00A174CC"/>
    <w:rsid w:val="00A2073D"/>
    <w:rsid w:val="00A20751"/>
    <w:rsid w:val="00A27E2D"/>
    <w:rsid w:val="00A3014F"/>
    <w:rsid w:val="00A31D99"/>
    <w:rsid w:val="00A357BA"/>
    <w:rsid w:val="00A35ADC"/>
    <w:rsid w:val="00A402A3"/>
    <w:rsid w:val="00A42B0F"/>
    <w:rsid w:val="00A53681"/>
    <w:rsid w:val="00A633D4"/>
    <w:rsid w:val="00A6461A"/>
    <w:rsid w:val="00A81782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5A7E"/>
    <w:rsid w:val="00AC6D2F"/>
    <w:rsid w:val="00AD1662"/>
    <w:rsid w:val="00AE2745"/>
    <w:rsid w:val="00AE2F64"/>
    <w:rsid w:val="00AE541B"/>
    <w:rsid w:val="00AF42CB"/>
    <w:rsid w:val="00AF483F"/>
    <w:rsid w:val="00AF48CE"/>
    <w:rsid w:val="00AF5E07"/>
    <w:rsid w:val="00AF5F06"/>
    <w:rsid w:val="00B00A25"/>
    <w:rsid w:val="00B03484"/>
    <w:rsid w:val="00B1422A"/>
    <w:rsid w:val="00B1765C"/>
    <w:rsid w:val="00B213C4"/>
    <w:rsid w:val="00B40C60"/>
    <w:rsid w:val="00B479A9"/>
    <w:rsid w:val="00B52EDF"/>
    <w:rsid w:val="00B5702D"/>
    <w:rsid w:val="00B71188"/>
    <w:rsid w:val="00B76A41"/>
    <w:rsid w:val="00B8367E"/>
    <w:rsid w:val="00B87D4C"/>
    <w:rsid w:val="00B93646"/>
    <w:rsid w:val="00B963A9"/>
    <w:rsid w:val="00BA0B38"/>
    <w:rsid w:val="00BA1DBB"/>
    <w:rsid w:val="00BA4510"/>
    <w:rsid w:val="00BA529A"/>
    <w:rsid w:val="00BB612A"/>
    <w:rsid w:val="00BC6CD1"/>
    <w:rsid w:val="00BD499F"/>
    <w:rsid w:val="00BD56DE"/>
    <w:rsid w:val="00BF1A97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1C70"/>
    <w:rsid w:val="00C850A0"/>
    <w:rsid w:val="00C85A86"/>
    <w:rsid w:val="00C913AB"/>
    <w:rsid w:val="00C978F0"/>
    <w:rsid w:val="00CA58FE"/>
    <w:rsid w:val="00CB1CB1"/>
    <w:rsid w:val="00CB6BC1"/>
    <w:rsid w:val="00CB6CB8"/>
    <w:rsid w:val="00CC1A68"/>
    <w:rsid w:val="00CC2123"/>
    <w:rsid w:val="00CC2976"/>
    <w:rsid w:val="00CC449C"/>
    <w:rsid w:val="00CC6CA0"/>
    <w:rsid w:val="00CD2BFD"/>
    <w:rsid w:val="00CE5AD6"/>
    <w:rsid w:val="00CE617F"/>
    <w:rsid w:val="00CE78EF"/>
    <w:rsid w:val="00D00777"/>
    <w:rsid w:val="00D048F7"/>
    <w:rsid w:val="00D0517E"/>
    <w:rsid w:val="00D140FC"/>
    <w:rsid w:val="00D21D8C"/>
    <w:rsid w:val="00D31357"/>
    <w:rsid w:val="00D33220"/>
    <w:rsid w:val="00D334D1"/>
    <w:rsid w:val="00D338D7"/>
    <w:rsid w:val="00D33ADA"/>
    <w:rsid w:val="00D44C89"/>
    <w:rsid w:val="00D516CD"/>
    <w:rsid w:val="00D65588"/>
    <w:rsid w:val="00D668E6"/>
    <w:rsid w:val="00D70670"/>
    <w:rsid w:val="00D74D80"/>
    <w:rsid w:val="00D76624"/>
    <w:rsid w:val="00D87570"/>
    <w:rsid w:val="00D91CB9"/>
    <w:rsid w:val="00D932F3"/>
    <w:rsid w:val="00D97989"/>
    <w:rsid w:val="00D97D8D"/>
    <w:rsid w:val="00DA352E"/>
    <w:rsid w:val="00DC7694"/>
    <w:rsid w:val="00DD1BF6"/>
    <w:rsid w:val="00DD2F9B"/>
    <w:rsid w:val="00DD5369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B5460"/>
    <w:rsid w:val="00ED1D89"/>
    <w:rsid w:val="00ED66BC"/>
    <w:rsid w:val="00EE64F7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5181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546C3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532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83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83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834"/>
    <w:rPr>
      <w:b/>
      <w:bCs/>
      <w:szCs w:val="20"/>
    </w:rPr>
  </w:style>
  <w:style w:type="table" w:styleId="LightShading-Accent2">
    <w:name w:val="Light Shading Accent 2"/>
    <w:aliases w:val="SWA Table Style"/>
    <w:basedOn w:val="TableNormal"/>
    <w:uiPriority w:val="60"/>
    <w:rsid w:val="007D1206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9B616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6BE541BA64D47A88F30867F1947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8B6C-B4BC-4883-AAB8-765B6019E6E8}"/>
      </w:docPartPr>
      <w:docPartBody>
        <w:p w:rsidR="00E95DF8" w:rsidRDefault="00E91325" w:rsidP="00E91325">
          <w:pPr>
            <w:pStyle w:val="B6BE541BA64D47A88F30867F19473319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F4B81AB3A1EF4415BB0C92AB462D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75B85-DEED-46F0-9B08-07CF934E1ABD}"/>
      </w:docPartPr>
      <w:docPartBody>
        <w:p w:rsidR="00CC26D9" w:rsidRDefault="007C20B5" w:rsidP="007C20B5">
          <w:pPr>
            <w:pStyle w:val="F4B81AB3A1EF4415BB0C92AB462DF461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601CA2"/>
    <w:rsid w:val="007C20B5"/>
    <w:rsid w:val="00AE10CB"/>
    <w:rsid w:val="00CC0B5F"/>
    <w:rsid w:val="00CC26D9"/>
    <w:rsid w:val="00D21A9F"/>
    <w:rsid w:val="00E91325"/>
    <w:rsid w:val="00E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0B5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9FB4349D58D849998C23653C71ABCC5E">
    <w:name w:val="9FB4349D58D849998C23653C71ABCC5E"/>
    <w:rsid w:val="00601CA2"/>
    <w:rPr>
      <w:lang w:val="en-US" w:eastAsia="en-US"/>
    </w:rPr>
  </w:style>
  <w:style w:type="paragraph" w:customStyle="1" w:styleId="52768F57AE05404E9B5EBF2BF38FFFFC">
    <w:name w:val="52768F57AE05404E9B5EBF2BF38FFFFC"/>
    <w:rsid w:val="00601CA2"/>
    <w:rPr>
      <w:lang w:val="en-US" w:eastAsia="en-US"/>
    </w:rPr>
  </w:style>
  <w:style w:type="paragraph" w:customStyle="1" w:styleId="9549DFBBEC3742199C62A63185B5B973">
    <w:name w:val="9549DFBBEC3742199C62A63185B5B973"/>
    <w:rsid w:val="00601CA2"/>
    <w:rPr>
      <w:lang w:val="en-US" w:eastAsia="en-US"/>
    </w:rPr>
  </w:style>
  <w:style w:type="paragraph" w:customStyle="1" w:styleId="FF00BA9195DB43ED8CC38E9C641EC55C">
    <w:name w:val="FF00BA9195DB43ED8CC38E9C641EC55C"/>
    <w:rsid w:val="00601CA2"/>
    <w:rPr>
      <w:lang w:val="en-US" w:eastAsia="en-US"/>
    </w:rPr>
  </w:style>
  <w:style w:type="paragraph" w:customStyle="1" w:styleId="AF756A9C0F8E4B4CAEBD5C68628E8FB4">
    <w:name w:val="AF756A9C0F8E4B4CAEBD5C68628E8FB4"/>
    <w:rsid w:val="00601CA2"/>
    <w:rPr>
      <w:lang w:val="en-US" w:eastAsia="en-US"/>
    </w:rPr>
  </w:style>
  <w:style w:type="paragraph" w:customStyle="1" w:styleId="A47A8AE6FAA04288B84AFB9DEB3FACAD">
    <w:name w:val="A47A8AE6FAA04288B84AFB9DEB3FACAD"/>
    <w:rsid w:val="00601CA2"/>
    <w:rPr>
      <w:lang w:val="en-US" w:eastAsia="en-US"/>
    </w:rPr>
  </w:style>
  <w:style w:type="paragraph" w:customStyle="1" w:styleId="F181452A1F8D4FFBBC1793CD50F13806">
    <w:name w:val="F181452A1F8D4FFBBC1793CD50F13806"/>
    <w:rsid w:val="00601CA2"/>
    <w:rPr>
      <w:lang w:val="en-US" w:eastAsia="en-US"/>
    </w:rPr>
  </w:style>
  <w:style w:type="paragraph" w:customStyle="1" w:styleId="F5B78D27FE924A13A6CAE85D2BEFCBE5">
    <w:name w:val="F5B78D27FE924A13A6CAE85D2BEFCBE5"/>
    <w:rsid w:val="00601CA2"/>
    <w:rPr>
      <w:lang w:val="en-US" w:eastAsia="en-US"/>
    </w:rPr>
  </w:style>
  <w:style w:type="paragraph" w:customStyle="1" w:styleId="3BD0C841F0AD4D61929624ED58112633">
    <w:name w:val="3BD0C841F0AD4D61929624ED58112633"/>
    <w:rsid w:val="00601CA2"/>
    <w:rPr>
      <w:lang w:val="en-US" w:eastAsia="en-US"/>
    </w:rPr>
  </w:style>
  <w:style w:type="paragraph" w:customStyle="1" w:styleId="53A2DD6C72624ABABF85EF48BF4B5EF6">
    <w:name w:val="53A2DD6C72624ABABF85EF48BF4B5EF6"/>
    <w:rsid w:val="00601CA2"/>
    <w:rPr>
      <w:lang w:val="en-US" w:eastAsia="en-US"/>
    </w:rPr>
  </w:style>
  <w:style w:type="paragraph" w:customStyle="1" w:styleId="B6BE541BA64D47A88F30867F19473319">
    <w:name w:val="B6BE541BA64D47A88F30867F19473319"/>
    <w:rsid w:val="00E91325"/>
  </w:style>
  <w:style w:type="paragraph" w:customStyle="1" w:styleId="F4B81AB3A1EF4415BB0C92AB462DF461">
    <w:name w:val="F4B81AB3A1EF4415BB0C92AB462DF461"/>
    <w:rsid w:val="007C2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917C-2363-47BC-9C10-0BFE282ED3A0}">
  <ds:schemaRefs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B1F466-69E3-4D76-B800-3CE3FA565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72684-4745-4C76-A4DE-23ED9E1D4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3BDF9-BEEE-42C0-91D9-7525D055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C01D9874.dotm</Template>
  <TotalTime>0</TotalTime>
  <Pages>7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2019-12-17T22:45:00Z</dcterms:created>
  <dcterms:modified xsi:type="dcterms:W3CDTF">2020-01-30T04:22:00Z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