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3C512564" w14:textId="77777777" w:rsidR="00BD499F" w:rsidRPr="000972CA" w:rsidRDefault="00940AA2" w:rsidP="00B40C60">
          <w:pPr>
            <w:pStyle w:val="Heading1"/>
            <w:jc w:val="center"/>
            <w:rPr>
              <w:rFonts w:ascii="Arial" w:hAnsi="Arial" w:cs="Arial"/>
            </w:rPr>
          </w:pPr>
          <w:r w:rsidRPr="000972CA">
            <w:rPr>
              <w:rFonts w:ascii="Arial" w:hAnsi="Arial" w:cs="Arial"/>
            </w:rPr>
            <w:t>B</w:t>
          </w:r>
          <w:r w:rsidR="000D1D66" w:rsidRPr="000972CA">
            <w:rPr>
              <w:rFonts w:ascii="Arial" w:hAnsi="Arial" w:cs="Arial"/>
            </w:rPr>
            <w:t>utane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8"/>
        <w:gridCol w:w="5038"/>
      </w:tblGrid>
      <w:tr w:rsidR="00F43AD5" w:rsidRPr="000972CA" w14:paraId="175AB718" w14:textId="77777777" w:rsidTr="00BF6191">
        <w:trPr>
          <w:cantSplit/>
          <w:tblHeader/>
        </w:trPr>
        <w:tc>
          <w:tcPr>
            <w:tcW w:w="3988" w:type="dxa"/>
          </w:tcPr>
          <w:p w14:paraId="10144C57" w14:textId="77777777" w:rsidR="00F43AD5" w:rsidRPr="000972CA" w:rsidRDefault="00CB1CB1" w:rsidP="00B76A41">
            <w:pPr>
              <w:pStyle w:val="Tablerowright"/>
            </w:pPr>
            <w:r w:rsidRPr="000972CA">
              <w:t>CAS number:</w:t>
            </w:r>
          </w:p>
        </w:tc>
        <w:tc>
          <w:tcPr>
            <w:tcW w:w="5038" w:type="dxa"/>
          </w:tcPr>
          <w:p w14:paraId="75C1655E" w14:textId="77777777" w:rsidR="00F43AD5" w:rsidRPr="000972CA" w:rsidRDefault="009C7E19" w:rsidP="00B76A41">
            <w:pPr>
              <w:pStyle w:val="Tablefont"/>
            </w:pPr>
            <w:r w:rsidRPr="000972CA">
              <w:t>106-97-8</w:t>
            </w:r>
            <w:r w:rsidR="00BF6191" w:rsidRPr="000972CA">
              <w:t xml:space="preserve"> (n-butane)</w:t>
            </w:r>
          </w:p>
        </w:tc>
      </w:tr>
      <w:tr w:rsidR="00BF6191" w:rsidRPr="000972CA" w14:paraId="4EBC4823" w14:textId="77777777" w:rsidTr="00BF6191">
        <w:trPr>
          <w:cantSplit/>
          <w:tblHeader/>
        </w:trPr>
        <w:tc>
          <w:tcPr>
            <w:tcW w:w="3988" w:type="dxa"/>
          </w:tcPr>
          <w:p w14:paraId="0E2ED596" w14:textId="77777777" w:rsidR="00BF6191" w:rsidRPr="000972CA" w:rsidRDefault="00BF6191" w:rsidP="00B76A41">
            <w:pPr>
              <w:pStyle w:val="Tablerowright"/>
            </w:pPr>
          </w:p>
        </w:tc>
        <w:tc>
          <w:tcPr>
            <w:tcW w:w="5038" w:type="dxa"/>
          </w:tcPr>
          <w:p w14:paraId="35C48202" w14:textId="77777777" w:rsidR="00BF6191" w:rsidRPr="000972CA" w:rsidRDefault="00BF6191" w:rsidP="00B76A41">
            <w:pPr>
              <w:pStyle w:val="Tablefont"/>
            </w:pPr>
            <w:r w:rsidRPr="000972CA">
              <w:t>75-28-5 (isobutane)</w:t>
            </w:r>
          </w:p>
        </w:tc>
      </w:tr>
      <w:tr w:rsidR="00F43AD5" w:rsidRPr="000972CA" w14:paraId="3BA14455" w14:textId="77777777" w:rsidTr="00BF6191">
        <w:trPr>
          <w:cantSplit/>
        </w:trPr>
        <w:tc>
          <w:tcPr>
            <w:tcW w:w="3988" w:type="dxa"/>
          </w:tcPr>
          <w:p w14:paraId="28285682" w14:textId="77777777" w:rsidR="00F43AD5" w:rsidRPr="000972CA" w:rsidRDefault="00CB1CB1" w:rsidP="00B76A41">
            <w:pPr>
              <w:pStyle w:val="Tablerowright"/>
            </w:pPr>
            <w:r w:rsidRPr="000972CA">
              <w:t>Synonyms:</w:t>
            </w:r>
          </w:p>
        </w:tc>
        <w:tc>
          <w:tcPr>
            <w:tcW w:w="5038" w:type="dxa"/>
          </w:tcPr>
          <w:p w14:paraId="2E8B935E" w14:textId="77777777" w:rsidR="00F43AD5" w:rsidRPr="000972CA" w:rsidRDefault="00171DA9" w:rsidP="00B76A41">
            <w:pPr>
              <w:pStyle w:val="Tablefont"/>
            </w:pPr>
            <w:r w:rsidRPr="000972CA">
              <w:t>Butyl hydride, diethyl, methylethyl methane</w:t>
            </w:r>
          </w:p>
        </w:tc>
      </w:tr>
      <w:tr w:rsidR="00F43AD5" w:rsidRPr="000972CA" w14:paraId="6596940D" w14:textId="77777777" w:rsidTr="00BF6191">
        <w:trPr>
          <w:cantSplit/>
        </w:trPr>
        <w:tc>
          <w:tcPr>
            <w:tcW w:w="3988" w:type="dxa"/>
          </w:tcPr>
          <w:p w14:paraId="34C739C9" w14:textId="77777777" w:rsidR="00F43AD5" w:rsidRPr="000972CA" w:rsidRDefault="00CB1CB1" w:rsidP="00B76A41">
            <w:pPr>
              <w:pStyle w:val="Tablerowright"/>
            </w:pPr>
            <w:r w:rsidRPr="000972CA">
              <w:t>Chemical formula:</w:t>
            </w:r>
          </w:p>
        </w:tc>
        <w:tc>
          <w:tcPr>
            <w:tcW w:w="5038" w:type="dxa"/>
          </w:tcPr>
          <w:p w14:paraId="5A00A3BE" w14:textId="77777777" w:rsidR="00F43AD5" w:rsidRPr="000972CA" w:rsidRDefault="00D4466B" w:rsidP="00B76A41">
            <w:pPr>
              <w:pStyle w:val="Tablefont"/>
            </w:pPr>
            <w:r w:rsidRPr="000972CA">
              <w:t>C</w:t>
            </w:r>
            <w:r w:rsidRPr="000972CA">
              <w:rPr>
                <w:vertAlign w:val="subscript"/>
              </w:rPr>
              <w:t>4</w:t>
            </w:r>
            <w:r w:rsidRPr="000972CA">
              <w:t>H</w:t>
            </w:r>
            <w:r w:rsidRPr="000972CA">
              <w:rPr>
                <w:vertAlign w:val="subscript"/>
              </w:rPr>
              <w:t>10</w:t>
            </w:r>
          </w:p>
        </w:tc>
      </w:tr>
    </w:tbl>
    <w:p w14:paraId="09453150" w14:textId="77777777" w:rsidR="00AE2745" w:rsidRPr="000972CA" w:rsidRDefault="00AE2745" w:rsidP="00AE2745">
      <w:pPr>
        <w:pStyle w:val="WES"/>
        <w:tabs>
          <w:tab w:val="left" w:pos="2041"/>
        </w:tabs>
      </w:pPr>
      <w:r w:rsidRPr="000972CA">
        <w:tab/>
        <w:t xml:space="preserve">Workplace exposure standard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826FE0" w:rsidRPr="000972CA">
            <w:rPr>
              <w:rStyle w:val="WESstatus"/>
            </w:rPr>
            <w:t>(interim)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7"/>
        <w:gridCol w:w="5029"/>
      </w:tblGrid>
      <w:tr w:rsidR="002C7AFE" w:rsidRPr="000972CA" w14:paraId="57A88D13" w14:textId="77777777" w:rsidTr="00610F2E">
        <w:trPr>
          <w:cantSplit/>
          <w:tblHeader/>
        </w:trPr>
        <w:tc>
          <w:tcPr>
            <w:tcW w:w="4077" w:type="dxa"/>
            <w:vAlign w:val="center"/>
          </w:tcPr>
          <w:p w14:paraId="3E816DE1" w14:textId="77777777" w:rsidR="002C7AFE" w:rsidRPr="000972CA" w:rsidRDefault="00921DE7" w:rsidP="00921DE7">
            <w:pPr>
              <w:pStyle w:val="Tablerowright"/>
            </w:pPr>
            <w:r w:rsidRPr="000972CA">
              <w:t>TWA:</w:t>
            </w:r>
          </w:p>
        </w:tc>
        <w:tc>
          <w:tcPr>
            <w:tcW w:w="5165" w:type="dxa"/>
          </w:tcPr>
          <w:p w14:paraId="066123D6" w14:textId="77777777" w:rsidR="002C7AFE" w:rsidRPr="001803FC" w:rsidRDefault="006842CF" w:rsidP="00017C82">
            <w:pPr>
              <w:pStyle w:val="Tablefont"/>
            </w:pPr>
            <w:r w:rsidRPr="001803FC">
              <w:t>—</w:t>
            </w:r>
          </w:p>
        </w:tc>
      </w:tr>
      <w:tr w:rsidR="002C7AFE" w:rsidRPr="000972CA" w14:paraId="15BDE678" w14:textId="77777777" w:rsidTr="00921DE7">
        <w:trPr>
          <w:cantSplit/>
        </w:trPr>
        <w:tc>
          <w:tcPr>
            <w:tcW w:w="4077" w:type="dxa"/>
            <w:vAlign w:val="center"/>
          </w:tcPr>
          <w:p w14:paraId="783904EA" w14:textId="77777777" w:rsidR="002C7AFE" w:rsidRPr="000972CA" w:rsidRDefault="002C7AFE" w:rsidP="00921DE7">
            <w:pPr>
              <w:pStyle w:val="Tablerowright"/>
            </w:pPr>
            <w:r w:rsidRPr="000972CA">
              <w:t>STEL</w:t>
            </w:r>
            <w:r w:rsidR="00921DE7" w:rsidRPr="000972CA">
              <w:t>:</w:t>
            </w:r>
          </w:p>
        </w:tc>
        <w:tc>
          <w:tcPr>
            <w:tcW w:w="5165" w:type="dxa"/>
          </w:tcPr>
          <w:p w14:paraId="3E7E7E3E" w14:textId="77777777" w:rsidR="002C7AFE" w:rsidRPr="000972CA" w:rsidRDefault="006842CF" w:rsidP="000A1E25">
            <w:pPr>
              <w:pStyle w:val="Tablefont"/>
              <w:rPr>
                <w:b/>
              </w:rPr>
            </w:pPr>
            <w:r w:rsidRPr="000972CA">
              <w:rPr>
                <w:b/>
              </w:rPr>
              <w:t>1</w:t>
            </w:r>
            <w:r w:rsidR="00501F43" w:rsidRPr="000972CA">
              <w:rPr>
                <w:b/>
              </w:rPr>
              <w:t>,</w:t>
            </w:r>
            <w:r w:rsidRPr="000972CA">
              <w:rPr>
                <w:b/>
              </w:rPr>
              <w:t>000 ppm (2,370 mg/m</w:t>
            </w:r>
            <w:r w:rsidRPr="000972CA">
              <w:rPr>
                <w:b/>
                <w:vertAlign w:val="superscript"/>
              </w:rPr>
              <w:t>3</w:t>
            </w:r>
            <w:r w:rsidRPr="000972CA">
              <w:rPr>
                <w:b/>
              </w:rPr>
              <w:t>)</w:t>
            </w:r>
          </w:p>
        </w:tc>
      </w:tr>
      <w:tr w:rsidR="002C7AFE" w:rsidRPr="000972CA" w14:paraId="7D222CDF" w14:textId="77777777" w:rsidTr="00921DE7">
        <w:trPr>
          <w:cantSplit/>
        </w:trPr>
        <w:tc>
          <w:tcPr>
            <w:tcW w:w="4077" w:type="dxa"/>
            <w:vAlign w:val="center"/>
          </w:tcPr>
          <w:p w14:paraId="313F4A2F" w14:textId="77777777" w:rsidR="002C7AFE" w:rsidRPr="000972CA" w:rsidRDefault="00921DE7" w:rsidP="00921DE7">
            <w:pPr>
              <w:pStyle w:val="Tablerowright"/>
            </w:pPr>
            <w:r w:rsidRPr="000972CA">
              <w:t>Peak limitation:</w:t>
            </w:r>
          </w:p>
        </w:tc>
        <w:tc>
          <w:tcPr>
            <w:tcW w:w="5165" w:type="dxa"/>
          </w:tcPr>
          <w:p w14:paraId="640DB694" w14:textId="77777777" w:rsidR="002C7AFE" w:rsidRPr="001803FC" w:rsidRDefault="005B777E" w:rsidP="00017C82">
            <w:pPr>
              <w:pStyle w:val="Tablefont"/>
            </w:pPr>
            <w:r w:rsidRPr="001803FC">
              <w:t>—</w:t>
            </w:r>
          </w:p>
        </w:tc>
      </w:tr>
      <w:tr w:rsidR="002C7AFE" w:rsidRPr="000972CA" w14:paraId="77E7532A" w14:textId="77777777" w:rsidTr="00A2073D">
        <w:trPr>
          <w:cantSplit/>
        </w:trPr>
        <w:tc>
          <w:tcPr>
            <w:tcW w:w="4077" w:type="dxa"/>
          </w:tcPr>
          <w:p w14:paraId="23205070" w14:textId="77777777" w:rsidR="002C7AFE" w:rsidRPr="000972CA" w:rsidRDefault="00A2073D" w:rsidP="003241A8">
            <w:pPr>
              <w:pStyle w:val="Tablerowright"/>
            </w:pPr>
            <w:r w:rsidRPr="000972CA">
              <w:rPr>
                <w:b w:val="0"/>
                <w:bCs/>
                <w:color w:val="000000" w:themeColor="text1"/>
              </w:rPr>
              <w:tab/>
            </w:r>
            <w:r w:rsidR="00921DE7" w:rsidRPr="000972CA">
              <w:t>Notations:</w:t>
            </w:r>
          </w:p>
        </w:tc>
        <w:tc>
          <w:tcPr>
            <w:tcW w:w="5165" w:type="dxa"/>
          </w:tcPr>
          <w:p w14:paraId="29BAA20B" w14:textId="77777777" w:rsidR="002C7AFE" w:rsidRPr="001803FC" w:rsidRDefault="005B777E" w:rsidP="008A36CF">
            <w:pPr>
              <w:pStyle w:val="Tablefont"/>
            </w:pPr>
            <w:r w:rsidRPr="001803FC">
              <w:t>—</w:t>
            </w:r>
          </w:p>
        </w:tc>
      </w:tr>
      <w:tr w:rsidR="002C7AFE" w:rsidRPr="000972CA" w14:paraId="59BE2A9B" w14:textId="77777777" w:rsidTr="00921DE7">
        <w:trPr>
          <w:cantSplit/>
        </w:trPr>
        <w:tc>
          <w:tcPr>
            <w:tcW w:w="4077" w:type="dxa"/>
            <w:vAlign w:val="center"/>
          </w:tcPr>
          <w:p w14:paraId="006E63EE" w14:textId="77777777" w:rsidR="00F10C97" w:rsidRPr="000972CA" w:rsidRDefault="00921DE7" w:rsidP="009F04D2">
            <w:pPr>
              <w:pStyle w:val="Tablerowright"/>
            </w:pPr>
            <w:r w:rsidRPr="000972CA">
              <w:t>IDLH:</w:t>
            </w:r>
          </w:p>
        </w:tc>
        <w:tc>
          <w:tcPr>
            <w:tcW w:w="5165" w:type="dxa"/>
          </w:tcPr>
          <w:p w14:paraId="25FC43B5" w14:textId="77777777" w:rsidR="0017312C" w:rsidRPr="000972CA" w:rsidRDefault="00215D46" w:rsidP="00017C82">
            <w:pPr>
              <w:pStyle w:val="Tablefont"/>
              <w:rPr>
                <w:b/>
              </w:rPr>
            </w:pPr>
            <w:r w:rsidRPr="000972CA">
              <w:rPr>
                <w:b/>
              </w:rPr>
              <w:t>1</w:t>
            </w:r>
            <w:r w:rsidR="00943ADD" w:rsidRPr="000972CA">
              <w:rPr>
                <w:b/>
              </w:rPr>
              <w:t>,</w:t>
            </w:r>
            <w:r w:rsidRPr="000972CA">
              <w:rPr>
                <w:b/>
              </w:rPr>
              <w:t>600 ppm</w:t>
            </w:r>
          </w:p>
        </w:tc>
      </w:tr>
      <w:tr w:rsidR="009F04D2" w:rsidRPr="000972CA" w14:paraId="6A3AA611" w14:textId="77777777" w:rsidTr="00921DE7">
        <w:trPr>
          <w:cantSplit/>
        </w:trPr>
        <w:tc>
          <w:tcPr>
            <w:tcW w:w="4077" w:type="dxa"/>
            <w:vAlign w:val="center"/>
          </w:tcPr>
          <w:p w14:paraId="6F7555F5" w14:textId="77777777" w:rsidR="009F04D2" w:rsidRPr="000972CA" w:rsidRDefault="009F04D2" w:rsidP="00B0437F">
            <w:pPr>
              <w:pStyle w:val="Tablerowright"/>
            </w:pPr>
            <w:r w:rsidRPr="000972CA">
              <w:t>Sampling and analysis:</w:t>
            </w:r>
          </w:p>
        </w:tc>
        <w:tc>
          <w:tcPr>
            <w:tcW w:w="5165" w:type="dxa"/>
          </w:tcPr>
          <w:p w14:paraId="036F91D7" w14:textId="1B2619A5" w:rsidR="009F04D2" w:rsidRPr="00B0437F" w:rsidRDefault="00B0437F" w:rsidP="00017C82">
            <w:pPr>
              <w:pStyle w:val="Tablefont"/>
            </w:pPr>
            <w:r w:rsidRPr="00B0437F">
              <w:t>The recommended value is quantifiable through available sampling and analysis techniques.</w:t>
            </w:r>
          </w:p>
        </w:tc>
      </w:tr>
    </w:tbl>
    <w:p w14:paraId="6701C685" w14:textId="77777777" w:rsidR="00CB1CB1" w:rsidRPr="000972CA" w:rsidRDefault="00F10C97" w:rsidP="003365A5">
      <w:pPr>
        <w:pStyle w:val="Heading2"/>
      </w:pPr>
      <w:r w:rsidRPr="000972CA">
        <w:t>Recommendation and basis for workplace exposure standard</w:t>
      </w:r>
    </w:p>
    <w:p w14:paraId="4A29CF2E" w14:textId="77777777" w:rsidR="006639B4" w:rsidRPr="000972CA" w:rsidRDefault="00F8228B" w:rsidP="000C139A">
      <w:pPr>
        <w:rPr>
          <w:rFonts w:cs="Arial"/>
        </w:rPr>
      </w:pPr>
      <w:r w:rsidRPr="000972CA">
        <w:rPr>
          <w:rFonts w:cs="Arial"/>
        </w:rPr>
        <w:t xml:space="preserve">A </w:t>
      </w:r>
      <w:r w:rsidR="006842CF" w:rsidRPr="000972CA">
        <w:rPr>
          <w:rFonts w:cs="Arial"/>
        </w:rPr>
        <w:t>STEL of 1,000 ppm (2,370</w:t>
      </w:r>
      <w:r w:rsidRPr="000972CA">
        <w:rPr>
          <w:rFonts w:cs="Arial"/>
        </w:rPr>
        <w:t xml:space="preserve"> mg/m</w:t>
      </w:r>
      <w:r w:rsidRPr="000972CA">
        <w:rPr>
          <w:rFonts w:cs="Arial"/>
          <w:vertAlign w:val="superscript"/>
        </w:rPr>
        <w:t>3</w:t>
      </w:r>
      <w:r w:rsidRPr="000972CA">
        <w:rPr>
          <w:rFonts w:cs="Arial"/>
        </w:rPr>
        <w:t xml:space="preserve">) is </w:t>
      </w:r>
      <w:r w:rsidR="007036DF" w:rsidRPr="000972CA">
        <w:rPr>
          <w:rFonts w:cs="Arial"/>
        </w:rPr>
        <w:t xml:space="preserve">recommended </w:t>
      </w:r>
      <w:r w:rsidRPr="000972CA">
        <w:rPr>
          <w:rFonts w:cs="Arial"/>
        </w:rPr>
        <w:t>to protect for central nervous</w:t>
      </w:r>
      <w:r w:rsidR="006E7B43" w:rsidRPr="000972CA">
        <w:rPr>
          <w:rFonts w:cs="Arial"/>
        </w:rPr>
        <w:t xml:space="preserve"> system depression and narcosis in exposed workers.</w:t>
      </w:r>
    </w:p>
    <w:p w14:paraId="40FE0302" w14:textId="77777777" w:rsidR="004578A2" w:rsidRPr="000972CA" w:rsidRDefault="004578A2" w:rsidP="004578A2">
      <w:pPr>
        <w:rPr>
          <w:rFonts w:cs="Arial"/>
        </w:rPr>
      </w:pPr>
      <w:r w:rsidRPr="000972CA">
        <w:rPr>
          <w:rFonts w:cs="Arial"/>
        </w:rPr>
        <w:t>Given the limited data available from the primary sources for repeat-dose toxicity and carcinogenicity, it is recommended that a review of additional sources be conducted at the next scheduled review.</w:t>
      </w:r>
    </w:p>
    <w:p w14:paraId="6BC641C2" w14:textId="77777777" w:rsidR="00C7155E" w:rsidRPr="000972CA" w:rsidRDefault="00F10C97" w:rsidP="003365A5">
      <w:pPr>
        <w:pStyle w:val="Heading2"/>
      </w:pPr>
      <w:r w:rsidRPr="000972CA">
        <w:t>Discussion and conclusions</w:t>
      </w:r>
    </w:p>
    <w:p w14:paraId="2FD5AE1B" w14:textId="1283CC89" w:rsidR="004578A2" w:rsidRPr="000972CA" w:rsidRDefault="0021727E" w:rsidP="006639B4">
      <w:pPr>
        <w:rPr>
          <w:rFonts w:cs="Arial"/>
        </w:rPr>
      </w:pPr>
      <w:r w:rsidRPr="000972CA">
        <w:rPr>
          <w:rFonts w:cs="Arial"/>
        </w:rPr>
        <w:t xml:space="preserve">Butane gas is generally encountered as </w:t>
      </w:r>
      <w:r w:rsidR="009C6FD4" w:rsidRPr="000972CA">
        <w:rPr>
          <w:rFonts w:cs="Arial"/>
        </w:rPr>
        <w:t>an</w:t>
      </w:r>
      <w:r w:rsidRPr="000972CA">
        <w:rPr>
          <w:rFonts w:cs="Arial"/>
        </w:rPr>
        <w:t xml:space="preserve"> isomeric mixture of </w:t>
      </w:r>
      <w:r w:rsidRPr="000972CA">
        <w:rPr>
          <w:rFonts w:cs="Arial"/>
          <w:i/>
        </w:rPr>
        <w:t>n</w:t>
      </w:r>
      <w:r w:rsidRPr="000972CA">
        <w:rPr>
          <w:rFonts w:cs="Arial"/>
        </w:rPr>
        <w:t>-butane and isobutane</w:t>
      </w:r>
      <w:r w:rsidR="004578A2" w:rsidRPr="000972CA">
        <w:rPr>
          <w:rFonts w:cs="Arial"/>
        </w:rPr>
        <w:t>. It is</w:t>
      </w:r>
      <w:r w:rsidR="00E72745" w:rsidRPr="000972CA">
        <w:rPr>
          <w:rFonts w:cs="Arial"/>
        </w:rPr>
        <w:t xml:space="preserve"> </w:t>
      </w:r>
      <w:r w:rsidR="00817503" w:rsidRPr="000972CA">
        <w:rPr>
          <w:rFonts w:cs="Arial"/>
        </w:rPr>
        <w:t xml:space="preserve">commonly used </w:t>
      </w:r>
      <w:r w:rsidR="00817503" w:rsidRPr="000972CA">
        <w:t>as aerosol propellants, fuel sources and in the manufacturing of rubber, plastic, resins and polyurethane foams</w:t>
      </w:r>
      <w:r w:rsidR="00E62A19" w:rsidRPr="000972CA">
        <w:t>;</w:t>
      </w:r>
      <w:r w:rsidR="00817503" w:rsidRPr="000972CA">
        <w:t xml:space="preserve"> </w:t>
      </w:r>
      <w:r w:rsidR="00817503" w:rsidRPr="008E043A">
        <w:t xml:space="preserve">also </w:t>
      </w:r>
      <w:r w:rsidR="00E62A19" w:rsidRPr="008E043A">
        <w:t xml:space="preserve">abused </w:t>
      </w:r>
      <w:r w:rsidR="00817503" w:rsidRPr="008E043A">
        <w:t>to produce inebriation</w:t>
      </w:r>
      <w:r w:rsidR="004B3826" w:rsidRPr="008E043A">
        <w:t xml:space="preserve"> (ACGIH, 201</w:t>
      </w:r>
      <w:r w:rsidR="007036DF" w:rsidRPr="008E043A">
        <w:t>8</w:t>
      </w:r>
      <w:r w:rsidR="004B3826" w:rsidRPr="008E043A">
        <w:t>)</w:t>
      </w:r>
      <w:r w:rsidR="00817503" w:rsidRPr="008E043A">
        <w:t>.</w:t>
      </w:r>
      <w:r w:rsidR="00215AA2" w:rsidRPr="008E043A">
        <w:t xml:space="preserve"> </w:t>
      </w:r>
      <w:r w:rsidR="00215AA2" w:rsidRPr="008E043A">
        <w:rPr>
          <w:rFonts w:cs="Arial"/>
        </w:rPr>
        <w:t xml:space="preserve">Technical grade mixture of butane isomers may contain butadiene which is a known human carcinogen. </w:t>
      </w:r>
    </w:p>
    <w:p w14:paraId="33851AC0" w14:textId="0C27CF53" w:rsidR="00215AA2" w:rsidRPr="000972CA" w:rsidRDefault="00B23865" w:rsidP="006639B4">
      <w:r w:rsidRPr="000972CA">
        <w:rPr>
          <w:rFonts w:cs="Arial"/>
        </w:rPr>
        <w:t xml:space="preserve">Limited single exposure studies indicate that butane isomers have weak acute toxicity (DFG, 1999). Effects in humans following exposure </w:t>
      </w:r>
      <w:r w:rsidR="00E62A19" w:rsidRPr="000972CA">
        <w:rPr>
          <w:rFonts w:cs="Arial"/>
        </w:rPr>
        <w:t xml:space="preserve">were </w:t>
      </w:r>
      <w:r w:rsidRPr="000972CA">
        <w:rPr>
          <w:rFonts w:cs="Arial"/>
        </w:rPr>
        <w:t xml:space="preserve">reported as </w:t>
      </w:r>
      <w:r w:rsidRPr="000972CA">
        <w:t>respiratory tract irritation, vertigo a</w:t>
      </w:r>
      <w:r w:rsidR="004578A2" w:rsidRPr="000972CA">
        <w:t>nd</w:t>
      </w:r>
      <w:r w:rsidRPr="000972CA">
        <w:t xml:space="preserve"> neurological and cardiac effects (</w:t>
      </w:r>
      <w:r w:rsidRPr="008E043A">
        <w:t>ACGIH, 201</w:t>
      </w:r>
      <w:r w:rsidR="007036DF" w:rsidRPr="008E043A">
        <w:t>8</w:t>
      </w:r>
      <w:r w:rsidRPr="008E043A">
        <w:t>; DFG, 1999; HCOTN, 2004)</w:t>
      </w:r>
      <w:r w:rsidR="00D205B0" w:rsidRPr="008E043A">
        <w:t>.</w:t>
      </w:r>
      <w:r w:rsidR="006842CF" w:rsidRPr="008E043A">
        <w:rPr>
          <w:rFonts w:cs="Arial"/>
        </w:rPr>
        <w:t xml:space="preserve"> A NO</w:t>
      </w:r>
      <w:r w:rsidR="004578A2" w:rsidRPr="008E043A">
        <w:rPr>
          <w:rFonts w:cs="Arial"/>
        </w:rPr>
        <w:t>A</w:t>
      </w:r>
      <w:r w:rsidR="006842CF" w:rsidRPr="008E043A">
        <w:rPr>
          <w:rFonts w:cs="Arial"/>
        </w:rPr>
        <w:t>EL of 1,000 ppm for physiological changes</w:t>
      </w:r>
      <w:r w:rsidR="008C34E1" w:rsidRPr="008E043A">
        <w:rPr>
          <w:rFonts w:cs="Arial"/>
        </w:rPr>
        <w:t xml:space="preserve"> </w:t>
      </w:r>
      <w:r w:rsidR="006842CF" w:rsidRPr="008E043A">
        <w:rPr>
          <w:rFonts w:cs="Arial"/>
        </w:rPr>
        <w:t>was identified in a single exposure</w:t>
      </w:r>
      <w:r w:rsidR="00E62A19" w:rsidRPr="008E043A">
        <w:rPr>
          <w:rFonts w:cs="Arial"/>
        </w:rPr>
        <w:t>,</w:t>
      </w:r>
      <w:r w:rsidR="006842CF" w:rsidRPr="008E043A">
        <w:rPr>
          <w:rFonts w:cs="Arial"/>
        </w:rPr>
        <w:t xml:space="preserve"> </w:t>
      </w:r>
      <w:r w:rsidR="00E62A19" w:rsidRPr="008E043A">
        <w:rPr>
          <w:rFonts w:cs="Arial"/>
        </w:rPr>
        <w:t xml:space="preserve">inhalational </w:t>
      </w:r>
      <w:r w:rsidR="006842CF" w:rsidRPr="008E043A">
        <w:rPr>
          <w:rFonts w:cs="Arial"/>
        </w:rPr>
        <w:t xml:space="preserve">study in </w:t>
      </w:r>
      <w:r w:rsidR="008C34E1" w:rsidRPr="008E043A">
        <w:rPr>
          <w:rFonts w:cs="Arial"/>
        </w:rPr>
        <w:t>volunteers with a mixture of butane and isobutane</w:t>
      </w:r>
      <w:r w:rsidR="006842CF" w:rsidRPr="000972CA">
        <w:rPr>
          <w:rFonts w:cs="Arial"/>
        </w:rPr>
        <w:t xml:space="preserve"> (</w:t>
      </w:r>
      <w:r w:rsidR="006842CF" w:rsidRPr="000972CA">
        <w:t>ACGIH, 2018; DFG,</w:t>
      </w:r>
      <w:r w:rsidR="00217C5C" w:rsidRPr="000972CA">
        <w:t> </w:t>
      </w:r>
      <w:r w:rsidR="006842CF" w:rsidRPr="000972CA">
        <w:t>1999).</w:t>
      </w:r>
      <w:r w:rsidR="008D0548" w:rsidRPr="000972CA">
        <w:t xml:space="preserve"> A NOAEL of 500 ppm was reported in a two week repeat inhalational study </w:t>
      </w:r>
      <w:r w:rsidR="008C34E1" w:rsidRPr="000972CA">
        <w:t xml:space="preserve">using the same mixture </w:t>
      </w:r>
      <w:r w:rsidR="008D0548" w:rsidRPr="000972CA">
        <w:t xml:space="preserve">in </w:t>
      </w:r>
      <w:r w:rsidR="008C34E1" w:rsidRPr="000972CA">
        <w:t>the same volunteers for the same end points</w:t>
      </w:r>
      <w:r w:rsidR="008D0548" w:rsidRPr="000972CA">
        <w:t>.</w:t>
      </w:r>
    </w:p>
    <w:p w14:paraId="14600288" w14:textId="77777777" w:rsidR="00F74832" w:rsidRPr="008E043A" w:rsidRDefault="00F74832" w:rsidP="00F74832">
      <w:pPr>
        <w:rPr>
          <w:rFonts w:cs="Arial"/>
        </w:rPr>
      </w:pPr>
      <w:r w:rsidRPr="000972CA">
        <w:rPr>
          <w:rFonts w:cs="Arial"/>
        </w:rPr>
        <w:t>T</w:t>
      </w:r>
      <w:r w:rsidR="006842CF" w:rsidRPr="000972CA">
        <w:rPr>
          <w:rFonts w:cs="Arial"/>
        </w:rPr>
        <w:t xml:space="preserve">he </w:t>
      </w:r>
      <w:r w:rsidRPr="000972CA">
        <w:rPr>
          <w:rFonts w:cs="Arial"/>
        </w:rPr>
        <w:t xml:space="preserve">recommended </w:t>
      </w:r>
      <w:r w:rsidR="006842CF" w:rsidRPr="000972CA">
        <w:rPr>
          <w:rFonts w:cs="Arial"/>
        </w:rPr>
        <w:t>STEL is</w:t>
      </w:r>
      <w:r w:rsidRPr="000972CA">
        <w:rPr>
          <w:rFonts w:cs="Arial"/>
        </w:rPr>
        <w:t xml:space="preserve"> </w:t>
      </w:r>
      <w:r w:rsidR="006842CF" w:rsidRPr="000972CA">
        <w:rPr>
          <w:rFonts w:cs="Arial"/>
        </w:rPr>
        <w:t xml:space="preserve">based on </w:t>
      </w:r>
      <w:r w:rsidR="008D0548" w:rsidRPr="000972CA">
        <w:rPr>
          <w:rFonts w:cs="Arial"/>
        </w:rPr>
        <w:t xml:space="preserve">the </w:t>
      </w:r>
      <w:r w:rsidR="006842CF" w:rsidRPr="000972CA">
        <w:rPr>
          <w:rFonts w:cs="Arial"/>
        </w:rPr>
        <w:t xml:space="preserve">reported NOAEL for acute exposure and is considered </w:t>
      </w:r>
      <w:r w:rsidRPr="000972CA">
        <w:rPr>
          <w:rFonts w:cs="Arial"/>
        </w:rPr>
        <w:t>an interim value due to the lack of toxicological data particularly repeat-exposure or carcinogenicity studies (</w:t>
      </w:r>
      <w:r w:rsidR="006842CF" w:rsidRPr="000972CA">
        <w:rPr>
          <w:rFonts w:cs="Arial"/>
        </w:rPr>
        <w:t xml:space="preserve">DFG, 1999; HCOTN, 2004). Further evaluation </w:t>
      </w:r>
      <w:r w:rsidR="008D0548" w:rsidRPr="000972CA">
        <w:rPr>
          <w:rFonts w:cs="Arial"/>
        </w:rPr>
        <w:t>of additional data sources to identify further data for this end point is recommended.</w:t>
      </w:r>
    </w:p>
    <w:p w14:paraId="424DD986" w14:textId="77777777" w:rsidR="004529F0" w:rsidRPr="000972CA" w:rsidRDefault="004529F0" w:rsidP="004529F0">
      <w:pPr>
        <w:pStyle w:val="Heading2"/>
      </w:pPr>
      <w:r w:rsidRPr="000972CA">
        <w:t>Recommendation for notations</w:t>
      </w:r>
    </w:p>
    <w:p w14:paraId="3F9EB369" w14:textId="77777777" w:rsidR="00460731" w:rsidRPr="000972CA" w:rsidRDefault="00460731" w:rsidP="00460731">
      <w:pPr>
        <w:rPr>
          <w:rFonts w:cs="Arial"/>
          <w:szCs w:val="20"/>
        </w:rPr>
      </w:pPr>
      <w:r w:rsidRPr="000972CA">
        <w:t>Not classified as a carcinogen according to the Globally Harmoni</w:t>
      </w:r>
      <w:r w:rsidR="008255DD" w:rsidRPr="000972CA">
        <w:t>z</w:t>
      </w:r>
      <w:r w:rsidRPr="000972CA">
        <w:t>ed System of Classification an</w:t>
      </w:r>
      <w:r w:rsidR="00986E88" w:rsidRPr="000972CA">
        <w:t>d Labelling o</w:t>
      </w:r>
      <w:r w:rsidR="004B661C" w:rsidRPr="000972CA">
        <w:t>f</w:t>
      </w:r>
      <w:r w:rsidR="00986E88" w:rsidRPr="000972CA">
        <w:t xml:space="preserve"> Chemicals (GHS)</w:t>
      </w:r>
      <w:r w:rsidR="00055E73" w:rsidRPr="000972CA">
        <w:t>.</w:t>
      </w:r>
    </w:p>
    <w:p w14:paraId="465592CB" w14:textId="77777777" w:rsidR="00460731" w:rsidRPr="000972CA" w:rsidRDefault="00460731" w:rsidP="00460731">
      <w:pPr>
        <w:rPr>
          <w:rFonts w:ascii="Calibri" w:hAnsi="Calibri" w:cs="Calibri"/>
          <w:sz w:val="22"/>
        </w:rPr>
      </w:pPr>
      <w:r w:rsidRPr="000972CA">
        <w:t>Not classified as a skin</w:t>
      </w:r>
      <w:r w:rsidR="00501F43" w:rsidRPr="000972CA">
        <w:t xml:space="preserve"> sensitiser</w:t>
      </w:r>
      <w:r w:rsidRPr="000972CA">
        <w:t xml:space="preserve"> or respiratory sensitiser according to the GHS</w:t>
      </w:r>
      <w:r w:rsidR="00055E73" w:rsidRPr="000972CA">
        <w:t>.</w:t>
      </w:r>
    </w:p>
    <w:p w14:paraId="5BED52CE" w14:textId="77777777" w:rsidR="009A68A2" w:rsidRPr="000972CA" w:rsidRDefault="008D0548" w:rsidP="001F787C">
      <w:pPr>
        <w:pStyle w:val="ListBullet"/>
        <w:rPr>
          <w:rFonts w:cs="Arial"/>
        </w:rPr>
      </w:pPr>
      <w:r w:rsidRPr="000972CA">
        <w:lastRenderedPageBreak/>
        <w:t>There are insufficient data available relating to skin absorption and contribution to systemic burden. However, a s</w:t>
      </w:r>
      <w:r w:rsidR="009A68A2" w:rsidRPr="000972CA">
        <w:t xml:space="preserve">kin notation </w:t>
      </w:r>
      <w:r w:rsidRPr="000972CA">
        <w:t>is not recommended</w:t>
      </w:r>
      <w:r w:rsidR="009A68A2" w:rsidRPr="000972CA">
        <w:t xml:space="preserve"> due </w:t>
      </w:r>
      <w:r w:rsidR="007036DF" w:rsidRPr="000972CA">
        <w:t xml:space="preserve">to </w:t>
      </w:r>
      <w:r w:rsidR="001F787C" w:rsidRPr="000972CA">
        <w:t>unlikely skin absorption</w:t>
      </w:r>
      <w:r w:rsidR="008255DD" w:rsidRPr="000972CA">
        <w:t>.</w:t>
      </w:r>
    </w:p>
    <w:p w14:paraId="3A8E999B" w14:textId="77777777" w:rsidR="005E6979" w:rsidRPr="000972CA" w:rsidRDefault="005E6979">
      <w:pPr>
        <w:rPr>
          <w:rFonts w:cs="Arial"/>
        </w:rPr>
        <w:sectPr w:rsidR="005E6979" w:rsidRPr="000972CA" w:rsidSect="008255D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701" w:right="1440" w:bottom="993" w:left="1440" w:header="708" w:footer="283" w:gutter="0"/>
          <w:cols w:space="708"/>
          <w:docGrid w:linePitch="360"/>
        </w:sectPr>
      </w:pPr>
    </w:p>
    <w:p w14:paraId="0BA790F3" w14:textId="77777777" w:rsidR="0034744C" w:rsidRPr="000972CA" w:rsidRDefault="005E6979" w:rsidP="005E6979">
      <w:pPr>
        <w:pStyle w:val="Heading1"/>
        <w:rPr>
          <w:rFonts w:ascii="Arial" w:hAnsi="Arial" w:cs="Arial"/>
        </w:rPr>
      </w:pPr>
      <w:r w:rsidRPr="000972CA">
        <w:rPr>
          <w:rFonts w:ascii="Arial" w:hAnsi="Arial" w:cs="Arial"/>
        </w:rPr>
        <w:lastRenderedPageBreak/>
        <w:t>Appendix</w:t>
      </w:r>
    </w:p>
    <w:p w14:paraId="36707240" w14:textId="77777777" w:rsidR="008D026D" w:rsidRPr="000972CA" w:rsidRDefault="00B479A9" w:rsidP="003365A5">
      <w:pPr>
        <w:pStyle w:val="Heading3"/>
      </w:pPr>
      <w:r w:rsidRPr="000972CA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0972CA" w14:paraId="15A207DA" w14:textId="77777777" w:rsidTr="00A76D58">
        <w:trPr>
          <w:gridAfter w:val="1"/>
          <w:wAfter w:w="8" w:type="pct"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12DBCF07" w14:textId="77777777" w:rsidR="00C978F0" w:rsidRPr="000972CA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0972CA">
              <w:t>Source</w:t>
            </w:r>
            <w:r w:rsidR="00DA352E" w:rsidRPr="000972CA">
              <w:tab/>
              <w:t>Year set</w:t>
            </w:r>
            <w:r w:rsidR="00DA352E" w:rsidRPr="000972CA">
              <w:tab/>
              <w:t>Standard</w:t>
            </w:r>
            <w:r w:rsidR="00974F2D" w:rsidRPr="000972CA">
              <w:tab/>
            </w:r>
          </w:p>
        </w:tc>
      </w:tr>
      <w:tr w:rsidR="00DE26E8" w:rsidRPr="000972CA" w14:paraId="0C990A68" w14:textId="77777777" w:rsidTr="00A76D58">
        <w:tc>
          <w:tcPr>
            <w:tcW w:w="5000" w:type="pct"/>
            <w:gridSpan w:val="2"/>
            <w:shd w:val="clear" w:color="auto" w:fill="F2F2F2" w:themeFill="background1" w:themeFillShade="F2"/>
          </w:tcPr>
          <w:p w14:paraId="0413F48A" w14:textId="77777777" w:rsidR="00DE26E8" w:rsidRPr="000972CA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0972CA">
              <w:t>SWA</w:t>
            </w:r>
            <w:r w:rsidRPr="000972CA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0D1D66" w:rsidRPr="000972CA">
                  <w:t>1991</w:t>
                </w:r>
              </w:sdtContent>
            </w:sdt>
            <w:r w:rsidRPr="000972CA">
              <w:tab/>
            </w:r>
            <w:r w:rsidRPr="000972CA"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7A6617" w:rsidRPr="000972CA">
                  <w:t>TWA: 800 ppm (1,900 mg/m</w:t>
                </w:r>
                <w:r w:rsidR="007A6617" w:rsidRPr="000972CA">
                  <w:rPr>
                    <w:vertAlign w:val="superscript"/>
                  </w:rPr>
                  <w:t>3</w:t>
                </w:r>
                <w:r w:rsidR="007A6617" w:rsidRPr="000972CA">
                  <w:t>)</w:t>
                </w:r>
              </w:sdtContent>
            </w:sdt>
          </w:p>
        </w:tc>
      </w:tr>
      <w:tr w:rsidR="00C978F0" w:rsidRPr="000972CA" w14:paraId="001C995D" w14:textId="77777777" w:rsidTr="00A76D58">
        <w:trPr>
          <w:gridAfter w:val="1"/>
          <w:wAfter w:w="8" w:type="pct"/>
        </w:trPr>
        <w:tc>
          <w:tcPr>
            <w:tcW w:w="4992" w:type="pct"/>
          </w:tcPr>
          <w:p w14:paraId="6630FB11" w14:textId="77777777" w:rsidR="00C978F0" w:rsidRPr="000972CA" w:rsidRDefault="00C978F0" w:rsidP="003365A5">
            <w:pPr>
              <w:pStyle w:val="Tabletextprimarysource"/>
            </w:pPr>
          </w:p>
        </w:tc>
      </w:tr>
      <w:tr w:rsidR="00C978F0" w:rsidRPr="000972CA" w14:paraId="44397EAD" w14:textId="77777777" w:rsidTr="00A76D58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6434449F" w14:textId="77777777" w:rsidR="00C978F0" w:rsidRPr="000972CA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0972CA">
              <w:t>ACGIH</w:t>
            </w:r>
            <w:r w:rsidR="00916EC0" w:rsidRPr="000972CA">
              <w:t xml:space="preserve"> </w:t>
            </w:r>
            <w:r w:rsidR="00916EC0" w:rsidRPr="000972CA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0D1D66" w:rsidRPr="000972CA">
                  <w:t>2017</w:t>
                </w:r>
              </w:sdtContent>
            </w:sdt>
            <w:r w:rsidR="00916EC0" w:rsidRPr="000972CA">
              <w:tab/>
            </w:r>
            <w:r w:rsidR="0051509C" w:rsidRPr="000972CA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FA1DC4" w:rsidRPr="000972CA">
                  <w:t>TLV-STEL: 1,000 ppm (2,370 mg/m</w:t>
                </w:r>
                <w:r w:rsidR="00FA1DC4" w:rsidRPr="000972CA">
                  <w:rPr>
                    <w:vertAlign w:val="superscript"/>
                  </w:rPr>
                  <w:t>3</w:t>
                </w:r>
                <w:r w:rsidR="00FA1DC4" w:rsidRPr="000972CA">
                  <w:t>)</w:t>
                </w:r>
              </w:sdtContent>
            </w:sdt>
          </w:p>
        </w:tc>
      </w:tr>
      <w:tr w:rsidR="00C978F0" w:rsidRPr="000972CA" w14:paraId="6B0120CD" w14:textId="77777777" w:rsidTr="00A76D58">
        <w:trPr>
          <w:gridAfter w:val="1"/>
          <w:wAfter w:w="8" w:type="pct"/>
        </w:trPr>
        <w:tc>
          <w:tcPr>
            <w:tcW w:w="4992" w:type="pct"/>
          </w:tcPr>
          <w:p w14:paraId="6CBD7ED3" w14:textId="77777777" w:rsidR="00C978F0" w:rsidRPr="000972CA" w:rsidRDefault="00FC4207" w:rsidP="003365A5">
            <w:pPr>
              <w:pStyle w:val="Tabletextprimarysource"/>
            </w:pPr>
            <w:r w:rsidRPr="000972CA">
              <w:t>TLV-</w:t>
            </w:r>
            <w:r w:rsidR="001F0B6D" w:rsidRPr="000972CA">
              <w:t>STEL</w:t>
            </w:r>
            <w:r w:rsidRPr="000972CA">
              <w:t xml:space="preserve"> </w:t>
            </w:r>
            <w:r w:rsidR="001F0B6D" w:rsidRPr="000972CA">
              <w:t xml:space="preserve">is </w:t>
            </w:r>
            <w:r w:rsidRPr="000972CA">
              <w:t xml:space="preserve">intended to </w:t>
            </w:r>
            <w:r w:rsidR="00DA6C91" w:rsidRPr="000972CA">
              <w:t>minimise the potential for narcosis in exposed workers</w:t>
            </w:r>
            <w:r w:rsidR="001F0B6D" w:rsidRPr="000972CA">
              <w:t xml:space="preserve"> based on a NOAEL of 1,000 ppm from a controlled exposure study.</w:t>
            </w:r>
          </w:p>
          <w:p w14:paraId="3CB74589" w14:textId="77777777" w:rsidR="00DA6C91" w:rsidRPr="000972CA" w:rsidRDefault="00DA6C91" w:rsidP="003365A5">
            <w:pPr>
              <w:pStyle w:val="Tabletextprimarysource"/>
            </w:pPr>
            <w:r w:rsidRPr="000972CA">
              <w:t>Insufficient data available to recommend Skin, SEN or carcinogenicity notations</w:t>
            </w:r>
            <w:r w:rsidR="00055E73" w:rsidRPr="000972CA">
              <w:t>.</w:t>
            </w:r>
          </w:p>
          <w:p w14:paraId="5DF36D5D" w14:textId="77777777" w:rsidR="00DA6C91" w:rsidRPr="000972CA" w:rsidRDefault="00DA6C91" w:rsidP="003365A5">
            <w:pPr>
              <w:pStyle w:val="Tabletextprimarysource"/>
            </w:pPr>
            <w:r w:rsidRPr="000972CA">
              <w:t>Summary of data:</w:t>
            </w:r>
          </w:p>
          <w:p w14:paraId="5EB76565" w14:textId="77777777" w:rsidR="00BF6191" w:rsidRPr="000972CA" w:rsidRDefault="00BF6191" w:rsidP="008C34E1">
            <w:pPr>
              <w:pStyle w:val="Tabletextprimarysource"/>
            </w:pPr>
            <w:r w:rsidRPr="000972CA">
              <w:t>ACGIH assessment</w:t>
            </w:r>
            <w:r w:rsidR="00D4163B" w:rsidRPr="000972CA">
              <w:t xml:space="preserve"> </w:t>
            </w:r>
            <w:r w:rsidR="00320B40" w:rsidRPr="000972CA">
              <w:t>groups</w:t>
            </w:r>
            <w:r w:rsidR="00D4163B" w:rsidRPr="000972CA">
              <w:t xml:space="preserve"> both butane isomers (n-butane and isobutane)</w:t>
            </w:r>
            <w:r w:rsidR="00320B40" w:rsidRPr="000972CA">
              <w:t>; s</w:t>
            </w:r>
            <w:r w:rsidR="00D4163B" w:rsidRPr="000972CA">
              <w:t>ome of the results presented are not isomer-specific.</w:t>
            </w:r>
          </w:p>
          <w:p w14:paraId="3CB9C103" w14:textId="77777777" w:rsidR="000E1A59" w:rsidRPr="000972CA" w:rsidRDefault="000E1A59" w:rsidP="003365A5">
            <w:pPr>
              <w:pStyle w:val="Tabletextprimarysource"/>
            </w:pPr>
            <w:r w:rsidRPr="000972CA">
              <w:t>Human data:</w:t>
            </w:r>
          </w:p>
          <w:p w14:paraId="3D2E6A74" w14:textId="77777777" w:rsidR="000E1A59" w:rsidRPr="000972CA" w:rsidRDefault="007B49FD" w:rsidP="00B63484">
            <w:pPr>
              <w:pStyle w:val="ListBullet"/>
              <w:numPr>
                <w:ilvl w:val="0"/>
                <w:numId w:val="1"/>
              </w:numPr>
              <w:spacing w:before="60" w:after="60"/>
              <w:ind w:left="714" w:hanging="357"/>
              <w:contextualSpacing w:val="0"/>
            </w:pPr>
            <w:r w:rsidRPr="000972CA">
              <w:t>Reported upper respiratory tract irritation, vertigo as well as neurological and cardiac effects in overexposed workers (no exposure concentration provided)</w:t>
            </w:r>
          </w:p>
          <w:p w14:paraId="38B6C03A" w14:textId="77777777" w:rsidR="00E73B26" w:rsidRPr="000972CA" w:rsidRDefault="000779FD" w:rsidP="00B63484">
            <w:pPr>
              <w:pStyle w:val="ListBullet"/>
              <w:numPr>
                <w:ilvl w:val="0"/>
                <w:numId w:val="1"/>
              </w:numPr>
              <w:spacing w:before="60" w:after="60"/>
              <w:ind w:left="714" w:hanging="357"/>
              <w:contextualSpacing w:val="0"/>
            </w:pPr>
            <w:r w:rsidRPr="000972CA">
              <w:t>Gas abuse r</w:t>
            </w:r>
            <w:r w:rsidR="00E73B26" w:rsidRPr="000972CA">
              <w:t xml:space="preserve">eported </w:t>
            </w:r>
            <w:r w:rsidRPr="000972CA">
              <w:t xml:space="preserve">to cause </w:t>
            </w:r>
            <w:r w:rsidR="00E73B26" w:rsidRPr="000972CA">
              <w:t xml:space="preserve">neurological effects and deaths </w:t>
            </w:r>
            <w:r w:rsidRPr="000972CA">
              <w:t>(from</w:t>
            </w:r>
            <w:r w:rsidR="00E73B26" w:rsidRPr="000972CA">
              <w:t xml:space="preserve"> hypoxia and cardiac failure</w:t>
            </w:r>
            <w:r w:rsidRPr="000972CA">
              <w:t>)</w:t>
            </w:r>
          </w:p>
          <w:p w14:paraId="55F953FA" w14:textId="47A8403A" w:rsidR="007B49FD" w:rsidRPr="000972CA" w:rsidRDefault="00E73B26" w:rsidP="00B63484">
            <w:pPr>
              <w:pStyle w:val="ListBullet"/>
              <w:numPr>
                <w:ilvl w:val="0"/>
                <w:numId w:val="1"/>
              </w:numPr>
              <w:spacing w:before="60" w:after="60"/>
              <w:ind w:left="714" w:hanging="357"/>
              <w:contextualSpacing w:val="0"/>
            </w:pPr>
            <w:r w:rsidRPr="000972CA">
              <w:t>No adverse effects in 53 refinery workers exposed ≈1</w:t>
            </w:r>
            <w:r w:rsidR="00055E73" w:rsidRPr="000972CA">
              <w:t>–</w:t>
            </w:r>
            <w:r w:rsidRPr="000972CA">
              <w:t>8 ppm</w:t>
            </w:r>
            <w:r w:rsidR="000779FD" w:rsidRPr="000972CA">
              <w:t xml:space="preserve"> (</w:t>
            </w:r>
            <w:r w:rsidR="00D20C3C" w:rsidRPr="000972CA">
              <w:t>2.37</w:t>
            </w:r>
            <w:r w:rsidR="00055E73" w:rsidRPr="000972CA">
              <w:t>–</w:t>
            </w:r>
            <w:r w:rsidR="00D20C3C" w:rsidRPr="000972CA">
              <w:t>19 mg/m</w:t>
            </w:r>
            <w:r w:rsidR="00D20C3C" w:rsidRPr="000972CA">
              <w:rPr>
                <w:vertAlign w:val="superscript"/>
              </w:rPr>
              <w:t>3</w:t>
            </w:r>
            <w:r w:rsidR="00B2021D" w:rsidRPr="000972CA">
              <w:t xml:space="preserve">, </w:t>
            </w:r>
            <w:r w:rsidR="000779FD" w:rsidRPr="000972CA">
              <w:t>11 yr)</w:t>
            </w:r>
          </w:p>
          <w:p w14:paraId="59176EAB" w14:textId="53DFD56E" w:rsidR="000779FD" w:rsidRPr="000972CA" w:rsidRDefault="00021956" w:rsidP="00B63484">
            <w:pPr>
              <w:pStyle w:val="ListBullet"/>
              <w:numPr>
                <w:ilvl w:val="0"/>
                <w:numId w:val="1"/>
              </w:numPr>
              <w:spacing w:before="60" w:after="60"/>
              <w:ind w:left="714" w:hanging="357"/>
              <w:contextualSpacing w:val="0"/>
            </w:pPr>
            <w:r w:rsidRPr="000972CA">
              <w:t>No symptoms except dr</w:t>
            </w:r>
            <w:r w:rsidR="000779FD" w:rsidRPr="000972CA">
              <w:t>owsiness observed in 12 adults exposed ≈10,000 ppm (</w:t>
            </w:r>
            <w:r w:rsidR="00D20C3C" w:rsidRPr="000972CA">
              <w:t>23,770</w:t>
            </w:r>
            <w:r w:rsidR="00217C5C" w:rsidRPr="000972CA">
              <w:t> </w:t>
            </w:r>
            <w:r w:rsidR="00D20C3C" w:rsidRPr="000972CA">
              <w:t>mg/m</w:t>
            </w:r>
            <w:r w:rsidR="00D20C3C" w:rsidRPr="000972CA">
              <w:rPr>
                <w:vertAlign w:val="superscript"/>
              </w:rPr>
              <w:t>3</w:t>
            </w:r>
            <w:r w:rsidR="00D20C3C" w:rsidRPr="000972CA">
              <w:t xml:space="preserve">; </w:t>
            </w:r>
            <w:r w:rsidR="000779FD" w:rsidRPr="000972CA">
              <w:t>10 min)</w:t>
            </w:r>
          </w:p>
          <w:p w14:paraId="72FD6F95" w14:textId="77777777" w:rsidR="000E1A59" w:rsidRPr="000972CA" w:rsidRDefault="000779FD" w:rsidP="00B63484">
            <w:pPr>
              <w:pStyle w:val="ListBullet"/>
              <w:numPr>
                <w:ilvl w:val="0"/>
                <w:numId w:val="1"/>
              </w:numPr>
              <w:spacing w:before="60" w:after="60"/>
              <w:ind w:left="714" w:hanging="357"/>
              <w:contextualSpacing w:val="0"/>
            </w:pPr>
            <w:r w:rsidRPr="000972CA">
              <w:t>NOAEL</w:t>
            </w:r>
            <w:r w:rsidR="00D943C8" w:rsidRPr="000972CA">
              <w:t xml:space="preserve">: 1,000 ppm </w:t>
            </w:r>
            <w:r w:rsidR="00D20C3C" w:rsidRPr="000972CA">
              <w:t>(2,370 mg/m</w:t>
            </w:r>
            <w:r w:rsidR="00D20C3C" w:rsidRPr="000972CA">
              <w:rPr>
                <w:vertAlign w:val="superscript"/>
              </w:rPr>
              <w:t>3</w:t>
            </w:r>
            <w:r w:rsidR="008C34E1" w:rsidRPr="000972CA">
              <w:t>; mixed exposure with isobutane</w:t>
            </w:r>
            <w:r w:rsidR="00D20C3C" w:rsidRPr="000972CA">
              <w:t xml:space="preserve">) </w:t>
            </w:r>
            <w:r w:rsidR="00FB75DA" w:rsidRPr="000972CA">
              <w:t xml:space="preserve">for physiological </w:t>
            </w:r>
            <w:r w:rsidR="00D943C8" w:rsidRPr="000972CA">
              <w:t xml:space="preserve">changes in a single-exposure experiment </w:t>
            </w:r>
            <w:r w:rsidR="00495FB5" w:rsidRPr="000972CA">
              <w:t xml:space="preserve">of volunteers </w:t>
            </w:r>
            <w:r w:rsidR="00D943C8" w:rsidRPr="000972CA">
              <w:t>(</w:t>
            </w:r>
            <w:r w:rsidR="008C34E1" w:rsidRPr="000972CA">
              <w:t xml:space="preserve">n=8; </w:t>
            </w:r>
            <w:r w:rsidR="00D943C8" w:rsidRPr="000972CA">
              <w:t>1 min to 8 h)</w:t>
            </w:r>
          </w:p>
          <w:p w14:paraId="7FAEA2AF" w14:textId="77777777" w:rsidR="008C34E1" w:rsidRPr="000972CA" w:rsidRDefault="008C34E1" w:rsidP="00B63484">
            <w:pPr>
              <w:pStyle w:val="Tabletextprimarysource"/>
              <w:numPr>
                <w:ilvl w:val="1"/>
                <w:numId w:val="3"/>
              </w:numPr>
              <w:ind w:hanging="357"/>
            </w:pPr>
            <w:r w:rsidRPr="000972CA">
              <w:t>Physiological measurements included, cardiac and pulmonary responses, blood parameters, ECG, visual evoked potential, cognitive tests and ACTH stimulation</w:t>
            </w:r>
          </w:p>
          <w:p w14:paraId="07E385D5" w14:textId="298623E2" w:rsidR="00A25857" w:rsidRDefault="00D943C8" w:rsidP="003365A5">
            <w:pPr>
              <w:pStyle w:val="Tabletextprimarysource"/>
              <w:numPr>
                <w:ilvl w:val="1"/>
                <w:numId w:val="3"/>
              </w:numPr>
              <w:ind w:hanging="357"/>
            </w:pPr>
            <w:r w:rsidRPr="000972CA">
              <w:t>NOAEL: 500 ppm</w:t>
            </w:r>
            <w:r w:rsidR="00D20C3C" w:rsidRPr="000972CA">
              <w:t xml:space="preserve"> (1,190 mg/m</w:t>
            </w:r>
            <w:r w:rsidR="00D20C3C" w:rsidRPr="000972CA">
              <w:rPr>
                <w:vertAlign w:val="superscript"/>
              </w:rPr>
              <w:t>3</w:t>
            </w:r>
            <w:r w:rsidR="00D20C3C" w:rsidRPr="000972CA">
              <w:t>)</w:t>
            </w:r>
            <w:r w:rsidRPr="000972CA">
              <w:t xml:space="preserve"> for physiological changes in a repeat-exposure experiment (1</w:t>
            </w:r>
            <w:r w:rsidR="00055E73" w:rsidRPr="000972CA">
              <w:t>–</w:t>
            </w:r>
            <w:r w:rsidRPr="000972CA">
              <w:t>8 h/d, 5 d/wk, 2 wk)</w:t>
            </w:r>
            <w:r w:rsidR="008C34E1" w:rsidRPr="000972CA">
              <w:t xml:space="preserve"> on same volunteers</w:t>
            </w:r>
            <w:r w:rsidR="00501F43" w:rsidRPr="000972CA">
              <w:t>.</w:t>
            </w:r>
          </w:p>
          <w:p w14:paraId="53DFEA56" w14:textId="49D83E86" w:rsidR="000E1A59" w:rsidRPr="000972CA" w:rsidRDefault="000E1A59" w:rsidP="003365A5">
            <w:pPr>
              <w:pStyle w:val="Tabletextprimarysource"/>
            </w:pPr>
            <w:r w:rsidRPr="000972CA">
              <w:t>Animal data:</w:t>
            </w:r>
          </w:p>
          <w:p w14:paraId="502DC573" w14:textId="18E89E4A" w:rsidR="004919A1" w:rsidRPr="000972CA" w:rsidRDefault="004919A1" w:rsidP="00B63484">
            <w:pPr>
              <w:pStyle w:val="ListBullet"/>
              <w:numPr>
                <w:ilvl w:val="0"/>
                <w:numId w:val="1"/>
              </w:numPr>
              <w:spacing w:before="60" w:after="60"/>
              <w:ind w:left="714" w:hanging="357"/>
              <w:contextualSpacing w:val="0"/>
            </w:pPr>
            <w:r w:rsidRPr="000972CA">
              <w:t>C</w:t>
            </w:r>
            <w:r w:rsidR="008D0548" w:rsidRPr="000972CA">
              <w:t>NS</w:t>
            </w:r>
            <w:r w:rsidRPr="000972CA">
              <w:t xml:space="preserve"> depression and deaths </w:t>
            </w:r>
            <w:r w:rsidR="00D121F9" w:rsidRPr="000972CA">
              <w:t xml:space="preserve">in animals </w:t>
            </w:r>
            <w:r w:rsidRPr="000972CA">
              <w:t>reported at concentrations higher than the upper explosive limit (</w:t>
            </w:r>
            <w:r w:rsidR="009C6FD4" w:rsidRPr="000972CA">
              <w:t>&gt;</w:t>
            </w:r>
            <w:r w:rsidR="00D121F9" w:rsidRPr="000972CA">
              <w:t>8,400 ppm)</w:t>
            </w:r>
            <w:r w:rsidR="009C6FD4" w:rsidRPr="000972CA">
              <w:t xml:space="preserve"> </w:t>
            </w:r>
            <w:r w:rsidR="009C6FD4" w:rsidRPr="000972CA">
              <w:rPr>
                <w:i/>
              </w:rPr>
              <w:t>via</w:t>
            </w:r>
            <w:r w:rsidR="009C6FD4" w:rsidRPr="000972CA">
              <w:t xml:space="preserve"> inhalation</w:t>
            </w:r>
          </w:p>
          <w:p w14:paraId="06FCAF50" w14:textId="515C962E" w:rsidR="000E1A59" w:rsidRPr="000972CA" w:rsidRDefault="003B6545" w:rsidP="00B63484">
            <w:pPr>
              <w:pStyle w:val="Tabletextprimarysource"/>
              <w:numPr>
                <w:ilvl w:val="1"/>
                <w:numId w:val="3"/>
              </w:numPr>
              <w:ind w:hanging="357"/>
            </w:pPr>
            <w:r w:rsidRPr="000972CA">
              <w:t>LC</w:t>
            </w:r>
            <w:r w:rsidRPr="000972CA">
              <w:rPr>
                <w:vertAlign w:val="subscript"/>
              </w:rPr>
              <w:t>50</w:t>
            </w:r>
            <w:r w:rsidRPr="000972CA">
              <w:t xml:space="preserve">: </w:t>
            </w:r>
            <w:r w:rsidR="00D121F9" w:rsidRPr="000972CA">
              <w:t>≈</w:t>
            </w:r>
            <w:r w:rsidR="004919A1" w:rsidRPr="000972CA">
              <w:t>280,000</w:t>
            </w:r>
            <w:r w:rsidR="00055E73" w:rsidRPr="000972CA">
              <w:t>–</w:t>
            </w:r>
            <w:r w:rsidR="00D121F9" w:rsidRPr="000972CA">
              <w:t>300,000</w:t>
            </w:r>
            <w:r w:rsidR="004919A1" w:rsidRPr="000972CA">
              <w:t xml:space="preserve"> ppm (</w:t>
            </w:r>
            <w:r w:rsidR="00D20C3C" w:rsidRPr="000972CA">
              <w:t>≈</w:t>
            </w:r>
            <w:r w:rsidR="004919A1" w:rsidRPr="000972CA">
              <w:t>658</w:t>
            </w:r>
            <w:r w:rsidR="00055E73" w:rsidRPr="000972CA">
              <w:t>–</w:t>
            </w:r>
            <w:r w:rsidR="00F2031B" w:rsidRPr="000972CA">
              <w:t>680</w:t>
            </w:r>
            <w:r w:rsidR="004919A1" w:rsidRPr="000972CA">
              <w:t xml:space="preserve"> g/m</w:t>
            </w:r>
            <w:r w:rsidR="004919A1" w:rsidRPr="000972CA">
              <w:rPr>
                <w:vertAlign w:val="superscript"/>
              </w:rPr>
              <w:t>3</w:t>
            </w:r>
            <w:r w:rsidR="004919A1" w:rsidRPr="000972CA">
              <w:t>)</w:t>
            </w:r>
            <w:r w:rsidR="00D121F9" w:rsidRPr="000972CA">
              <w:t>; (rats and mice, 2</w:t>
            </w:r>
            <w:r w:rsidR="00055E73" w:rsidRPr="000972CA">
              <w:t>–</w:t>
            </w:r>
            <w:r w:rsidR="00D121F9" w:rsidRPr="000972CA">
              <w:t>4 h)</w:t>
            </w:r>
          </w:p>
          <w:p w14:paraId="26DE3E12" w14:textId="2FBE57B4" w:rsidR="009B5C87" w:rsidRPr="000972CA" w:rsidRDefault="004919A1" w:rsidP="00B63484">
            <w:pPr>
              <w:pStyle w:val="Tabletextprimarysource"/>
              <w:numPr>
                <w:ilvl w:val="1"/>
                <w:numId w:val="3"/>
              </w:numPr>
              <w:ind w:hanging="357"/>
            </w:pPr>
            <w:r w:rsidRPr="000972CA">
              <w:t>EC</w:t>
            </w:r>
            <w:r w:rsidRPr="000972CA">
              <w:rPr>
                <w:vertAlign w:val="subscript"/>
              </w:rPr>
              <w:t>50</w:t>
            </w:r>
            <w:r w:rsidR="00CF674A" w:rsidRPr="000972CA">
              <w:t>: ≈70,000</w:t>
            </w:r>
            <w:r w:rsidR="00055E73" w:rsidRPr="000972CA">
              <w:t>–</w:t>
            </w:r>
            <w:r w:rsidR="00CF674A" w:rsidRPr="000972CA">
              <w:t>200,000 ppm</w:t>
            </w:r>
            <w:r w:rsidRPr="000972CA">
              <w:t xml:space="preserve"> </w:t>
            </w:r>
            <w:r w:rsidR="00D20C3C" w:rsidRPr="000972CA">
              <w:t>(≈166</w:t>
            </w:r>
            <w:r w:rsidR="00055E73" w:rsidRPr="000972CA">
              <w:t>–</w:t>
            </w:r>
            <w:r w:rsidR="007118F7" w:rsidRPr="000972CA">
              <w:t>475</w:t>
            </w:r>
            <w:r w:rsidR="00D20C3C" w:rsidRPr="000972CA">
              <w:t xml:space="preserve"> g/m</w:t>
            </w:r>
            <w:r w:rsidR="00D20C3C" w:rsidRPr="000972CA">
              <w:rPr>
                <w:vertAlign w:val="superscript"/>
              </w:rPr>
              <w:t>3</w:t>
            </w:r>
            <w:r w:rsidR="00D20C3C" w:rsidRPr="000972CA">
              <w:t xml:space="preserve">); </w:t>
            </w:r>
            <w:r w:rsidRPr="000972CA">
              <w:t xml:space="preserve">for cardiac sensitisation </w:t>
            </w:r>
            <w:r w:rsidR="00CF674A" w:rsidRPr="000972CA">
              <w:t xml:space="preserve">or </w:t>
            </w:r>
            <w:r w:rsidR="008255DD" w:rsidRPr="000972CA">
              <w:t>CNS</w:t>
            </w:r>
            <w:r w:rsidR="00CF674A" w:rsidRPr="000972CA">
              <w:t xml:space="preserve"> effects </w:t>
            </w:r>
            <w:r w:rsidR="00D20C3C" w:rsidRPr="000972CA">
              <w:t xml:space="preserve">from isobutane </w:t>
            </w:r>
            <w:r w:rsidRPr="000972CA">
              <w:t>(dog</w:t>
            </w:r>
            <w:r w:rsidR="00CF674A" w:rsidRPr="000972CA">
              <w:t>s and rats</w:t>
            </w:r>
            <w:r w:rsidRPr="000972CA">
              <w:t xml:space="preserve">, </w:t>
            </w:r>
            <w:r w:rsidR="00CF674A" w:rsidRPr="000972CA">
              <w:t>5</w:t>
            </w:r>
            <w:r w:rsidR="00055E73" w:rsidRPr="000972CA">
              <w:t>–</w:t>
            </w:r>
            <w:r w:rsidR="00CF674A" w:rsidRPr="000972CA">
              <w:t>10 min)</w:t>
            </w:r>
          </w:p>
          <w:p w14:paraId="3700003F" w14:textId="77777777" w:rsidR="00CF674A" w:rsidRPr="000972CA" w:rsidRDefault="009C6FD4" w:rsidP="00B63484">
            <w:pPr>
              <w:pStyle w:val="Tabletextprimarysource"/>
              <w:numPr>
                <w:ilvl w:val="1"/>
                <w:numId w:val="3"/>
              </w:numPr>
              <w:ind w:hanging="357"/>
            </w:pPr>
            <w:r w:rsidRPr="000972CA">
              <w:t>LC</w:t>
            </w:r>
            <w:r w:rsidRPr="000972CA">
              <w:rPr>
                <w:vertAlign w:val="subscript"/>
              </w:rPr>
              <w:t>50</w:t>
            </w:r>
            <w:r w:rsidRPr="000972CA">
              <w:t>: 570,000 ppm</w:t>
            </w:r>
            <w:r w:rsidR="007118F7" w:rsidRPr="000972CA">
              <w:t xml:space="preserve"> (1</w:t>
            </w:r>
            <w:r w:rsidR="00303BD2" w:rsidRPr="000972CA">
              <w:t>,</w:t>
            </w:r>
            <w:r w:rsidR="007118F7" w:rsidRPr="000972CA">
              <w:t>355 g/m</w:t>
            </w:r>
            <w:r w:rsidR="007118F7" w:rsidRPr="000972CA">
              <w:rPr>
                <w:vertAlign w:val="superscript"/>
              </w:rPr>
              <w:t>3</w:t>
            </w:r>
            <w:r w:rsidR="007118F7" w:rsidRPr="000972CA">
              <w:t>);</w:t>
            </w:r>
            <w:r w:rsidRPr="000972CA">
              <w:t xml:space="preserve"> (dogs, 15 min) although asphyxia is likely to have contributed to death of animals</w:t>
            </w:r>
          </w:p>
          <w:p w14:paraId="16164436" w14:textId="540D4EAD" w:rsidR="009B5C87" w:rsidRPr="000972CA" w:rsidRDefault="00AF7B6E" w:rsidP="00B63484">
            <w:pPr>
              <w:pStyle w:val="Tabletextprimarysource"/>
              <w:numPr>
                <w:ilvl w:val="1"/>
                <w:numId w:val="3"/>
              </w:numPr>
              <w:ind w:hanging="357"/>
            </w:pPr>
            <w:r w:rsidRPr="000972CA">
              <w:t>a</w:t>
            </w:r>
            <w:r w:rsidR="009C6FD4" w:rsidRPr="000972CA">
              <w:t xml:space="preserve">naesthetic effects observed in dogs and mice </w:t>
            </w:r>
            <w:r w:rsidR="007A79CF" w:rsidRPr="000972CA">
              <w:t>at concentrations &gt;130,000</w:t>
            </w:r>
            <w:r w:rsidR="00FB24BA" w:rsidRPr="000972CA">
              <w:t xml:space="preserve"> ppm</w:t>
            </w:r>
            <w:r w:rsidR="007118F7" w:rsidRPr="000972CA">
              <w:t xml:space="preserve"> (&gt;309 g/</w:t>
            </w:r>
            <w:r w:rsidR="00F2031B" w:rsidRPr="000972CA">
              <w:t>m</w:t>
            </w:r>
            <w:r w:rsidR="007118F7" w:rsidRPr="000972CA">
              <w:rPr>
                <w:vertAlign w:val="superscript"/>
              </w:rPr>
              <w:t>3</w:t>
            </w:r>
            <w:r w:rsidR="007118F7" w:rsidRPr="000972CA">
              <w:t>)</w:t>
            </w:r>
          </w:p>
          <w:p w14:paraId="6F437E7E" w14:textId="77777777" w:rsidR="00E131E7" w:rsidRPr="000972CA" w:rsidRDefault="00AF7B6E" w:rsidP="00B63484">
            <w:pPr>
              <w:pStyle w:val="Tabletextprimarysource"/>
              <w:numPr>
                <w:ilvl w:val="1"/>
                <w:numId w:val="3"/>
              </w:numPr>
              <w:ind w:hanging="357"/>
            </w:pPr>
            <w:r w:rsidRPr="000972CA">
              <w:t>v</w:t>
            </w:r>
            <w:r w:rsidR="00E131E7" w:rsidRPr="000972CA">
              <w:t>arious studies report cardiac sensitisation or h</w:t>
            </w:r>
            <w:r w:rsidR="008255DD" w:rsidRPr="000972CA">
              <w:t>a</w:t>
            </w:r>
            <w:r w:rsidR="00E131E7" w:rsidRPr="000972CA">
              <w:t>emodynamic changes at concentrations 5,000</w:t>
            </w:r>
            <w:r w:rsidR="00055E73" w:rsidRPr="000972CA">
              <w:t>–</w:t>
            </w:r>
            <w:r w:rsidR="006C1857" w:rsidRPr="000972CA">
              <w:t>50,000</w:t>
            </w:r>
            <w:r w:rsidR="00E131E7" w:rsidRPr="000972CA">
              <w:t xml:space="preserve"> ppm</w:t>
            </w:r>
            <w:r w:rsidR="007118F7" w:rsidRPr="000972CA">
              <w:t xml:space="preserve"> (11.89</w:t>
            </w:r>
            <w:r w:rsidR="00055E73" w:rsidRPr="000972CA">
              <w:t>–</w:t>
            </w:r>
            <w:r w:rsidR="007118F7" w:rsidRPr="000972CA">
              <w:t>118.9 mg/m</w:t>
            </w:r>
            <w:r w:rsidR="007118F7" w:rsidRPr="000972CA">
              <w:rPr>
                <w:vertAlign w:val="superscript"/>
              </w:rPr>
              <w:t>3</w:t>
            </w:r>
            <w:r w:rsidR="007118F7" w:rsidRPr="000972CA">
              <w:t>);</w:t>
            </w:r>
            <w:r w:rsidR="00E131E7" w:rsidRPr="000972CA">
              <w:t xml:space="preserve"> (dogs</w:t>
            </w:r>
            <w:r w:rsidR="006C1857" w:rsidRPr="000972CA">
              <w:t>, mice)</w:t>
            </w:r>
          </w:p>
          <w:p w14:paraId="0B588E6E" w14:textId="77777777" w:rsidR="00E131E7" w:rsidRPr="000972CA" w:rsidRDefault="00AF7B6E" w:rsidP="00B63484">
            <w:pPr>
              <w:pStyle w:val="Tabletextprimarysource"/>
              <w:numPr>
                <w:ilvl w:val="1"/>
                <w:numId w:val="3"/>
              </w:numPr>
              <w:ind w:hanging="357"/>
            </w:pPr>
            <w:r w:rsidRPr="000972CA">
              <w:t>m</w:t>
            </w:r>
            <w:r w:rsidR="00D01557" w:rsidRPr="000972CA">
              <w:t>oderate skin irritation reported in mixtures containing isobutane (rabbits, concentration unspecified)</w:t>
            </w:r>
          </w:p>
          <w:p w14:paraId="5F5CBFBE" w14:textId="77777777" w:rsidR="00550CF9" w:rsidRPr="000972CA" w:rsidRDefault="00AF7B6E" w:rsidP="00B63484">
            <w:pPr>
              <w:pStyle w:val="Tabletextprimarysource"/>
              <w:numPr>
                <w:ilvl w:val="1"/>
                <w:numId w:val="3"/>
              </w:numPr>
              <w:ind w:hanging="357"/>
            </w:pPr>
            <w:r w:rsidRPr="000972CA">
              <w:t>d</w:t>
            </w:r>
            <w:r w:rsidR="00550CF9" w:rsidRPr="000972CA">
              <w:t xml:space="preserve">ermal contact with liquefied butane can cause </w:t>
            </w:r>
            <w:r w:rsidR="000A1168" w:rsidRPr="000972CA">
              <w:t>frostbite</w:t>
            </w:r>
            <w:r w:rsidR="00550CF9" w:rsidRPr="000972CA">
              <w:t xml:space="preserve"> to exposed area</w:t>
            </w:r>
          </w:p>
          <w:p w14:paraId="0434B531" w14:textId="6873D2B8" w:rsidR="00D01557" w:rsidRPr="000972CA" w:rsidRDefault="00D01557" w:rsidP="00B63484">
            <w:pPr>
              <w:pStyle w:val="ListBullet"/>
              <w:numPr>
                <w:ilvl w:val="0"/>
                <w:numId w:val="1"/>
              </w:numPr>
              <w:spacing w:before="60" w:after="60"/>
              <w:ind w:left="714" w:hanging="357"/>
              <w:contextualSpacing w:val="0"/>
            </w:pPr>
            <w:r w:rsidRPr="000972CA">
              <w:t>NO</w:t>
            </w:r>
            <w:r w:rsidR="00FA138A" w:rsidRPr="000972CA">
              <w:t>A</w:t>
            </w:r>
            <w:r w:rsidRPr="000972CA">
              <w:t xml:space="preserve">EL: </w:t>
            </w:r>
            <w:r w:rsidR="00745007" w:rsidRPr="000972CA">
              <w:t>≈</w:t>
            </w:r>
            <w:r w:rsidR="00107DCD" w:rsidRPr="000972CA">
              <w:t>140</w:t>
            </w:r>
            <w:r w:rsidR="00055E73" w:rsidRPr="000972CA">
              <w:t>–</w:t>
            </w:r>
            <w:r w:rsidR="00107DCD" w:rsidRPr="000972CA">
              <w:t xml:space="preserve">1,400 </w:t>
            </w:r>
            <w:r w:rsidRPr="000972CA">
              <w:t xml:space="preserve">ppm </w:t>
            </w:r>
            <w:r w:rsidR="00745007" w:rsidRPr="000972CA">
              <w:t>(500</w:t>
            </w:r>
            <w:r w:rsidR="00055E73" w:rsidRPr="000972CA">
              <w:t>–</w:t>
            </w:r>
            <w:r w:rsidR="00745007" w:rsidRPr="000972CA">
              <w:t>5,000 mg/m</w:t>
            </w:r>
            <w:r w:rsidR="00745007" w:rsidRPr="000972CA">
              <w:rPr>
                <w:vertAlign w:val="superscript"/>
              </w:rPr>
              <w:t>3</w:t>
            </w:r>
            <w:r w:rsidR="00745007" w:rsidRPr="000972CA">
              <w:t xml:space="preserve">); </w:t>
            </w:r>
            <w:r w:rsidR="0069050C" w:rsidRPr="000972CA">
              <w:t>(monkeys</w:t>
            </w:r>
            <w:r w:rsidRPr="000972CA">
              <w:t xml:space="preserve">, </w:t>
            </w:r>
            <w:r w:rsidR="0069050C" w:rsidRPr="000972CA">
              <w:t>90 d)</w:t>
            </w:r>
            <w:r w:rsidR="00576745" w:rsidRPr="000972CA">
              <w:t xml:space="preserve"> during co-exposure </w:t>
            </w:r>
            <w:r w:rsidR="0084214F" w:rsidRPr="000972CA">
              <w:t>with pentane</w:t>
            </w:r>
          </w:p>
          <w:p w14:paraId="7517D21E" w14:textId="5E8B82BC" w:rsidR="00FA138A" w:rsidRPr="000972CA" w:rsidRDefault="00FA138A" w:rsidP="00B63484">
            <w:pPr>
              <w:pStyle w:val="ListBullet"/>
              <w:numPr>
                <w:ilvl w:val="0"/>
                <w:numId w:val="1"/>
              </w:numPr>
              <w:spacing w:before="60" w:after="60"/>
              <w:ind w:left="714" w:hanging="357"/>
              <w:contextualSpacing w:val="0"/>
            </w:pPr>
            <w:r w:rsidRPr="000972CA">
              <w:t>NOAEL: ≈2,220 ppm (5,280 mg/m</w:t>
            </w:r>
            <w:r w:rsidRPr="000972CA">
              <w:rPr>
                <w:vertAlign w:val="superscript"/>
              </w:rPr>
              <w:t>3</w:t>
            </w:r>
            <w:r w:rsidRPr="000972CA">
              <w:t xml:space="preserve">) for renal toxicity </w:t>
            </w:r>
            <w:r w:rsidR="00105111" w:rsidRPr="000972CA">
              <w:t>during co-exposure with pentane</w:t>
            </w:r>
            <w:r w:rsidRPr="000972CA">
              <w:t>; (rats, 6</w:t>
            </w:r>
            <w:r w:rsidR="00AB7511" w:rsidRPr="000972CA">
              <w:t xml:space="preserve"> </w:t>
            </w:r>
            <w:r w:rsidRPr="000972CA">
              <w:t>h/d, 5</w:t>
            </w:r>
            <w:r w:rsidR="00217C5C" w:rsidRPr="000972CA">
              <w:t xml:space="preserve"> </w:t>
            </w:r>
            <w:r w:rsidRPr="000972CA">
              <w:t>d/wk, 3 wk)</w:t>
            </w:r>
          </w:p>
          <w:p w14:paraId="3CC19F18" w14:textId="70FBFC98" w:rsidR="00EA1A66" w:rsidRPr="001803FC" w:rsidRDefault="00CB4715" w:rsidP="001803FC">
            <w:pPr>
              <w:pStyle w:val="ListBullet"/>
              <w:numPr>
                <w:ilvl w:val="0"/>
                <w:numId w:val="1"/>
              </w:numPr>
              <w:spacing w:before="60" w:after="60"/>
              <w:ind w:left="714" w:hanging="357"/>
              <w:contextualSpacing w:val="0"/>
              <w:rPr>
                <w:i/>
              </w:rPr>
            </w:pPr>
            <w:r w:rsidRPr="000972CA">
              <w:t xml:space="preserve">Negative </w:t>
            </w:r>
            <w:r w:rsidR="009B5C87" w:rsidRPr="000972CA">
              <w:t xml:space="preserve">results in </w:t>
            </w:r>
            <w:r w:rsidR="00D57C99" w:rsidRPr="000972CA">
              <w:t>a</w:t>
            </w:r>
            <w:r w:rsidR="007D49F9" w:rsidRPr="000972CA">
              <w:t>n</w:t>
            </w:r>
            <w:r w:rsidR="00D57C99" w:rsidRPr="000972CA">
              <w:t xml:space="preserve"> </w:t>
            </w:r>
            <w:r w:rsidR="003A2063" w:rsidRPr="000972CA">
              <w:t xml:space="preserve">Ames test and clastogenicity study using </w:t>
            </w:r>
            <w:r w:rsidR="003A2063" w:rsidRPr="008E043A">
              <w:rPr>
                <w:i/>
              </w:rPr>
              <w:t>Drosophila melanogaster</w:t>
            </w:r>
            <w:r w:rsidR="00055E73" w:rsidRPr="008E043A">
              <w:rPr>
                <w:i/>
              </w:rPr>
              <w:t>.</w:t>
            </w:r>
          </w:p>
        </w:tc>
      </w:tr>
      <w:tr w:rsidR="00C978F0" w:rsidRPr="000972CA" w14:paraId="2CD29984" w14:textId="77777777" w:rsidTr="00A76D58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25544472" w14:textId="77777777" w:rsidR="00C978F0" w:rsidRPr="000972CA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0972CA">
              <w:lastRenderedPageBreak/>
              <w:t>DFG</w:t>
            </w:r>
            <w:r w:rsidR="00916EC0" w:rsidRPr="000972CA">
              <w:t xml:space="preserve"> </w:t>
            </w:r>
            <w:r w:rsidR="00916EC0" w:rsidRPr="000972CA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0D1D66" w:rsidRPr="000972CA">
                  <w:t>2003</w:t>
                </w:r>
              </w:sdtContent>
            </w:sdt>
            <w:r w:rsidR="00916EC0" w:rsidRPr="000972CA">
              <w:tab/>
            </w:r>
            <w:r w:rsidR="0051509C" w:rsidRPr="000972CA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340528" w:rsidRPr="000972CA">
                  <w:t>MAK: 1,000 ppm (2,400 mg/m</w:t>
                </w:r>
                <w:r w:rsidR="00340528" w:rsidRPr="000972CA">
                  <w:rPr>
                    <w:vertAlign w:val="superscript"/>
                  </w:rPr>
                  <w:t>3</w:t>
                </w:r>
                <w:r w:rsidR="00340528" w:rsidRPr="000972CA">
                  <w:t>)</w:t>
                </w:r>
              </w:sdtContent>
            </w:sdt>
          </w:p>
        </w:tc>
      </w:tr>
      <w:tr w:rsidR="00C978F0" w:rsidRPr="000972CA" w14:paraId="60B7DE91" w14:textId="77777777" w:rsidTr="00A76D58">
        <w:trPr>
          <w:gridAfter w:val="1"/>
          <w:wAfter w:w="8" w:type="pct"/>
        </w:trPr>
        <w:tc>
          <w:tcPr>
            <w:tcW w:w="4992" w:type="pct"/>
          </w:tcPr>
          <w:p w14:paraId="26581719" w14:textId="77777777" w:rsidR="00495FB5" w:rsidRPr="000972CA" w:rsidRDefault="00495FB5" w:rsidP="003365A5">
            <w:pPr>
              <w:pStyle w:val="Tabletextprimarysource"/>
            </w:pPr>
            <w:r w:rsidRPr="000972CA">
              <w:t>MAK value derived from NOAEL of 1,000 ppm from</w:t>
            </w:r>
            <w:r w:rsidR="008255DD" w:rsidRPr="000972CA">
              <w:t xml:space="preserve"> </w:t>
            </w:r>
            <w:r w:rsidRPr="000972CA">
              <w:t>single exposure study to isobutane.</w:t>
            </w:r>
            <w:r w:rsidR="008255DD" w:rsidRPr="000972CA">
              <w:t xml:space="preserve"> N</w:t>
            </w:r>
            <w:r w:rsidRPr="000972CA">
              <w:t xml:space="preserve">o relevant data available for </w:t>
            </w:r>
            <w:r w:rsidRPr="000972CA">
              <w:rPr>
                <w:i/>
              </w:rPr>
              <w:t>n</w:t>
            </w:r>
            <w:r w:rsidRPr="000972CA">
              <w:t xml:space="preserve">-butane in </w:t>
            </w:r>
            <w:r w:rsidR="008255DD" w:rsidRPr="000972CA">
              <w:t>humans</w:t>
            </w:r>
            <w:r w:rsidR="006F0447" w:rsidRPr="000972CA">
              <w:t>. No toxicity data</w:t>
            </w:r>
            <w:r w:rsidR="00215AA2" w:rsidRPr="000972CA">
              <w:t xml:space="preserve"> is</w:t>
            </w:r>
            <w:r w:rsidR="006F0447" w:rsidRPr="000972CA">
              <w:t xml:space="preserve"> </w:t>
            </w:r>
            <w:r w:rsidR="00215AA2" w:rsidRPr="000972CA">
              <w:t xml:space="preserve">available </w:t>
            </w:r>
            <w:r w:rsidR="006F0447" w:rsidRPr="000972CA">
              <w:t>for repeat exposure studies a</w:t>
            </w:r>
            <w:r w:rsidR="00F75069" w:rsidRPr="000972CA">
              <w:t>t the MAK value level</w:t>
            </w:r>
            <w:r w:rsidRPr="000972CA">
              <w:t>.</w:t>
            </w:r>
          </w:p>
          <w:p w14:paraId="1C7AF220" w14:textId="77777777" w:rsidR="004F2B53" w:rsidRPr="000972CA" w:rsidRDefault="004F2B53" w:rsidP="004F2B53">
            <w:pPr>
              <w:pStyle w:val="ListBullet"/>
              <w:ind w:left="360" w:hanging="360"/>
            </w:pPr>
            <w:r w:rsidRPr="000972CA">
              <w:t>Assessment of both isomers grouped</w:t>
            </w:r>
            <w:r w:rsidR="00055E73" w:rsidRPr="000972CA">
              <w:t>.</w:t>
            </w:r>
          </w:p>
          <w:p w14:paraId="33A77983" w14:textId="77777777" w:rsidR="00C978F0" w:rsidRPr="000972CA" w:rsidRDefault="001A5048" w:rsidP="003365A5">
            <w:pPr>
              <w:pStyle w:val="Tabletextprimarysource"/>
            </w:pPr>
            <w:r w:rsidRPr="000972CA">
              <w:t>Summary of additional data:</w:t>
            </w:r>
          </w:p>
          <w:p w14:paraId="3AED5FCC" w14:textId="77777777" w:rsidR="004F2B53" w:rsidRPr="000972CA" w:rsidRDefault="004F2B53" w:rsidP="004F2B53">
            <w:pPr>
              <w:pStyle w:val="ListBullet"/>
              <w:ind w:left="360" w:hanging="360"/>
            </w:pPr>
            <w:r w:rsidRPr="000972CA">
              <w:t>Human data:</w:t>
            </w:r>
          </w:p>
          <w:p w14:paraId="3F80DA58" w14:textId="77777777" w:rsidR="00EE555D" w:rsidRPr="000972CA" w:rsidRDefault="00550CF9" w:rsidP="00A25857">
            <w:pPr>
              <w:pStyle w:val="ListBullet"/>
              <w:numPr>
                <w:ilvl w:val="0"/>
                <w:numId w:val="1"/>
              </w:numPr>
              <w:spacing w:before="60" w:after="60"/>
              <w:ind w:left="720" w:hanging="357"/>
              <w:contextualSpacing w:val="0"/>
            </w:pPr>
            <w:r w:rsidRPr="000972CA">
              <w:t>No studies available on the absorption of both isomers by oral and dermal routes</w:t>
            </w:r>
          </w:p>
          <w:p w14:paraId="4D453583" w14:textId="77777777" w:rsidR="00D137AD" w:rsidRPr="000972CA" w:rsidRDefault="00AF7B6E" w:rsidP="00A25857">
            <w:pPr>
              <w:pStyle w:val="ListBullet"/>
              <w:numPr>
                <w:ilvl w:val="0"/>
                <w:numId w:val="5"/>
              </w:numPr>
              <w:spacing w:before="60" w:after="60"/>
              <w:ind w:hanging="357"/>
              <w:contextualSpacing w:val="0"/>
            </w:pPr>
            <w:r w:rsidRPr="000972CA">
              <w:t>d</w:t>
            </w:r>
            <w:r w:rsidR="00550CF9" w:rsidRPr="000972CA">
              <w:t>ermal absorption is considered negligible</w:t>
            </w:r>
            <w:r w:rsidR="00CA614C" w:rsidRPr="000972CA">
              <w:t xml:space="preserve"> due to the high vapour pressure of butane and resulting brief contact time</w:t>
            </w:r>
          </w:p>
          <w:p w14:paraId="7322D0BB" w14:textId="77777777" w:rsidR="004A2FC1" w:rsidRPr="000972CA" w:rsidRDefault="004A2FC1" w:rsidP="00A25857">
            <w:pPr>
              <w:pStyle w:val="ListBullet"/>
              <w:numPr>
                <w:ilvl w:val="0"/>
                <w:numId w:val="1"/>
              </w:numPr>
              <w:spacing w:before="60" w:after="60"/>
              <w:ind w:left="714" w:hanging="357"/>
              <w:contextualSpacing w:val="0"/>
            </w:pPr>
            <w:r w:rsidRPr="000972CA">
              <w:t xml:space="preserve">Not </w:t>
            </w:r>
            <w:r w:rsidR="00E63C5E" w:rsidRPr="000972CA">
              <w:t xml:space="preserve">an irritant </w:t>
            </w:r>
            <w:r w:rsidRPr="000972CA">
              <w:t>to eyes or skin in gas form</w:t>
            </w:r>
          </w:p>
          <w:p w14:paraId="19AE9697" w14:textId="33FC7F1D" w:rsidR="00135903" w:rsidRPr="000972CA" w:rsidRDefault="00135903" w:rsidP="00A25857">
            <w:pPr>
              <w:pStyle w:val="ListBullet"/>
              <w:numPr>
                <w:ilvl w:val="0"/>
                <w:numId w:val="1"/>
              </w:numPr>
              <w:spacing w:before="60" w:after="60"/>
              <w:ind w:left="714" w:hanging="357"/>
              <w:contextualSpacing w:val="0"/>
            </w:pPr>
            <w:r w:rsidRPr="000972CA">
              <w:t>Irreversible muscle weakness, hemiplegic gait or memory loss observed in tee</w:t>
            </w:r>
            <w:r w:rsidR="00817503" w:rsidRPr="000972CA">
              <w:t xml:space="preserve">nagers (concentration unknown, </w:t>
            </w:r>
            <w:r w:rsidR="001803FC">
              <w:t xml:space="preserve">substance </w:t>
            </w:r>
            <w:r w:rsidR="00354C6F">
              <w:t xml:space="preserve">abuse as an </w:t>
            </w:r>
            <w:r w:rsidR="00C44198" w:rsidRPr="000972CA">
              <w:t>inhala</w:t>
            </w:r>
            <w:r w:rsidR="00354C6F">
              <w:t>nt</w:t>
            </w:r>
            <w:r w:rsidR="001803FC">
              <w:t>)</w:t>
            </w:r>
          </w:p>
          <w:p w14:paraId="4689C5E3" w14:textId="7ADA2942" w:rsidR="00A25857" w:rsidRDefault="00AF1BFE" w:rsidP="001803FC">
            <w:pPr>
              <w:pStyle w:val="ListBullet"/>
              <w:numPr>
                <w:ilvl w:val="0"/>
                <w:numId w:val="1"/>
              </w:numPr>
              <w:spacing w:before="60" w:after="60"/>
              <w:ind w:left="714" w:hanging="357"/>
              <w:contextualSpacing w:val="0"/>
            </w:pPr>
            <w:r w:rsidRPr="00F34EC1">
              <w:t xml:space="preserve">Severe </w:t>
            </w:r>
            <w:r w:rsidR="006F0447" w:rsidRPr="00F34EC1">
              <w:t xml:space="preserve">prenatal </w:t>
            </w:r>
            <w:r w:rsidRPr="008E043A">
              <w:t xml:space="preserve">intoxication reported to lead to intrauterine anoxia and severe cephalic disorders in newborns (concentration unknown, </w:t>
            </w:r>
            <w:r w:rsidR="001803FC" w:rsidRPr="001803FC">
              <w:t xml:space="preserve">substance </w:t>
            </w:r>
            <w:r w:rsidR="00354C6F" w:rsidRPr="001803FC">
              <w:t xml:space="preserve">abuse as an </w:t>
            </w:r>
            <w:r w:rsidRPr="001803FC">
              <w:t>inhala</w:t>
            </w:r>
            <w:r w:rsidR="00354C6F" w:rsidRPr="001803FC">
              <w:t>nt</w:t>
            </w:r>
            <w:r w:rsidR="006F0447" w:rsidRPr="001803FC">
              <w:t>,</w:t>
            </w:r>
            <w:r w:rsidR="006F0447" w:rsidRPr="000972CA">
              <w:t xml:space="preserve"> not directly related to butane</w:t>
            </w:r>
            <w:r w:rsidRPr="008E043A">
              <w:t>)</w:t>
            </w:r>
            <w:r w:rsidR="00217C5C" w:rsidRPr="008E043A">
              <w:t>.</w:t>
            </w:r>
          </w:p>
          <w:p w14:paraId="2D86A092" w14:textId="48322387" w:rsidR="00135903" w:rsidRPr="000972CA" w:rsidRDefault="00135903" w:rsidP="00135903">
            <w:pPr>
              <w:pStyle w:val="ListBullet"/>
              <w:ind w:left="360" w:hanging="360"/>
            </w:pPr>
            <w:r w:rsidRPr="000972CA">
              <w:t>Animal data:</w:t>
            </w:r>
          </w:p>
          <w:p w14:paraId="20CACD65" w14:textId="77777777" w:rsidR="00135903" w:rsidRPr="000972CA" w:rsidRDefault="00135903" w:rsidP="00A25857">
            <w:pPr>
              <w:pStyle w:val="ListBullet"/>
              <w:numPr>
                <w:ilvl w:val="0"/>
                <w:numId w:val="1"/>
              </w:numPr>
              <w:spacing w:before="60" w:after="60"/>
              <w:ind w:left="720" w:hanging="357"/>
              <w:contextualSpacing w:val="0"/>
            </w:pPr>
            <w:r w:rsidRPr="000972CA">
              <w:t>Not irritating to eyes and respiratory tract in rabbits (no further information)</w:t>
            </w:r>
          </w:p>
          <w:p w14:paraId="1F3652B1" w14:textId="249CD2D3" w:rsidR="00303BD2" w:rsidRPr="000972CA" w:rsidRDefault="00B840E8" w:rsidP="00A25857">
            <w:pPr>
              <w:pStyle w:val="ListBullet"/>
              <w:numPr>
                <w:ilvl w:val="0"/>
                <w:numId w:val="1"/>
              </w:numPr>
              <w:spacing w:before="60" w:after="60"/>
              <w:ind w:left="720" w:hanging="357"/>
              <w:contextualSpacing w:val="0"/>
            </w:pPr>
            <w:r w:rsidRPr="000972CA">
              <w:t>Reversible i</w:t>
            </w:r>
            <w:r w:rsidR="00303BD2" w:rsidRPr="000972CA">
              <w:t>ncreased respiration rate and chewing movements or sniffing observed in guinea pigs exposed to concentrations &gt;21,000 ppm (≈5 g/m</w:t>
            </w:r>
            <w:r w:rsidR="00303BD2" w:rsidRPr="000972CA">
              <w:rPr>
                <w:vertAlign w:val="superscript"/>
              </w:rPr>
              <w:t>3</w:t>
            </w:r>
            <w:r w:rsidR="00303BD2" w:rsidRPr="000972CA">
              <w:t>)</w:t>
            </w:r>
          </w:p>
          <w:p w14:paraId="020F1038" w14:textId="35B07C39" w:rsidR="00EE555D" w:rsidRPr="008E043A" w:rsidRDefault="007D49F9" w:rsidP="00A25857">
            <w:pPr>
              <w:pStyle w:val="ListBullet"/>
              <w:numPr>
                <w:ilvl w:val="0"/>
                <w:numId w:val="1"/>
              </w:numPr>
              <w:spacing w:before="60" w:after="60"/>
              <w:ind w:left="720" w:hanging="357"/>
              <w:contextualSpacing w:val="0"/>
            </w:pPr>
            <w:r w:rsidRPr="00F34EC1">
              <w:t>Elaboration on Ames test presented in ACGIH 2017: n</w:t>
            </w:r>
            <w:r w:rsidR="00D57C99" w:rsidRPr="008E043A">
              <w:t xml:space="preserve">o evidence of genotoxicity </w:t>
            </w:r>
            <w:r w:rsidRPr="008E043A">
              <w:t>at concentrations of 50,000</w:t>
            </w:r>
            <w:r w:rsidR="00A969CF" w:rsidRPr="008E043A">
              <w:t>–</w:t>
            </w:r>
            <w:r w:rsidRPr="008E043A">
              <w:t>500,000 ppm (≈</w:t>
            </w:r>
            <w:r w:rsidRPr="000972CA">
              <w:t>118.9</w:t>
            </w:r>
            <w:r w:rsidR="00A969CF" w:rsidRPr="000972CA">
              <w:t>–</w:t>
            </w:r>
            <w:r w:rsidRPr="000972CA">
              <w:t>1,189 mg/m</w:t>
            </w:r>
            <w:r w:rsidRPr="000972CA">
              <w:rPr>
                <w:vertAlign w:val="superscript"/>
              </w:rPr>
              <w:t>3</w:t>
            </w:r>
            <w:r w:rsidRPr="000972CA">
              <w:t xml:space="preserve">) on </w:t>
            </w:r>
            <w:r w:rsidR="00AD4EC7" w:rsidRPr="00F34EC1">
              <w:rPr>
                <w:i/>
              </w:rPr>
              <w:t>S.</w:t>
            </w:r>
            <w:r w:rsidR="00026080" w:rsidRPr="00F34EC1">
              <w:rPr>
                <w:i/>
              </w:rPr>
              <w:t xml:space="preserve"> typhimurium</w:t>
            </w:r>
            <w:r w:rsidRPr="00F34EC1">
              <w:t xml:space="preserve"> strains TA98, TA100, TA1535, TA1537 and TS1538</w:t>
            </w:r>
            <w:r w:rsidR="00026080" w:rsidRPr="008E043A">
              <w:t xml:space="preserve"> with and without metabolic activation</w:t>
            </w:r>
          </w:p>
          <w:p w14:paraId="16EDE580" w14:textId="77777777" w:rsidR="00026080" w:rsidRPr="000972CA" w:rsidRDefault="00AF7B6E" w:rsidP="00A25857">
            <w:pPr>
              <w:pStyle w:val="ListBullet"/>
              <w:numPr>
                <w:ilvl w:val="0"/>
                <w:numId w:val="5"/>
              </w:numPr>
              <w:spacing w:before="60" w:after="60"/>
              <w:ind w:hanging="357"/>
              <w:contextualSpacing w:val="0"/>
            </w:pPr>
            <w:r w:rsidRPr="000972CA">
              <w:t>s</w:t>
            </w:r>
            <w:r w:rsidR="00026080" w:rsidRPr="000972CA">
              <w:t>eparate study confirms no evidence of n-butane genotox</w:t>
            </w:r>
            <w:r w:rsidR="000322E4" w:rsidRPr="000972CA">
              <w:t>i</w:t>
            </w:r>
            <w:r w:rsidR="00026080" w:rsidRPr="000972CA">
              <w:t xml:space="preserve">city based on Ames test on same </w:t>
            </w:r>
            <w:r w:rsidR="00026080" w:rsidRPr="000972CA">
              <w:rPr>
                <w:i/>
              </w:rPr>
              <w:t>Salmonella</w:t>
            </w:r>
            <w:r w:rsidR="00026080" w:rsidRPr="000972CA">
              <w:t xml:space="preserve"> strains and </w:t>
            </w:r>
            <w:r w:rsidR="00026080" w:rsidRPr="000972CA">
              <w:rPr>
                <w:i/>
              </w:rPr>
              <w:t xml:space="preserve">E. coli Wp2uvrA </w:t>
            </w:r>
            <w:r w:rsidR="00026080" w:rsidRPr="000972CA">
              <w:t xml:space="preserve">at concentrations </w:t>
            </w:r>
            <w:r w:rsidR="00A969CF" w:rsidRPr="000972CA">
              <w:rPr>
                <w:rFonts w:cs="Arial"/>
              </w:rPr>
              <w:t>≤</w:t>
            </w:r>
            <w:r w:rsidR="00026080" w:rsidRPr="000972CA">
              <w:t>10,000 ppm (25 g/m</w:t>
            </w:r>
            <w:r w:rsidR="00026080" w:rsidRPr="000972CA">
              <w:rPr>
                <w:vertAlign w:val="superscript"/>
              </w:rPr>
              <w:t>3</w:t>
            </w:r>
            <w:r w:rsidR="00026080" w:rsidRPr="000972CA">
              <w:t>)</w:t>
            </w:r>
            <w:r w:rsidR="00217C5C" w:rsidRPr="000972CA">
              <w:t>.</w:t>
            </w:r>
          </w:p>
          <w:p w14:paraId="3F8A18F9" w14:textId="77777777" w:rsidR="003D5BFA" w:rsidRPr="000972CA" w:rsidRDefault="003D5BFA" w:rsidP="00EE555D">
            <w:pPr>
              <w:pStyle w:val="ListBullet"/>
            </w:pPr>
          </w:p>
          <w:p w14:paraId="2FECDF26" w14:textId="77777777" w:rsidR="00EE555D" w:rsidRPr="000972CA" w:rsidRDefault="00D57C99" w:rsidP="00EE555D">
            <w:pPr>
              <w:pStyle w:val="ListBullet"/>
            </w:pPr>
            <w:r w:rsidRPr="000972CA">
              <w:t>No da</w:t>
            </w:r>
            <w:r w:rsidR="00B56BFA" w:rsidRPr="000972CA">
              <w:t>ta available on carcinogenicity</w:t>
            </w:r>
            <w:r w:rsidR="00217C5C" w:rsidRPr="000972CA">
              <w:t>.</w:t>
            </w:r>
          </w:p>
          <w:p w14:paraId="2D3994B7" w14:textId="77777777" w:rsidR="00B56BFA" w:rsidRPr="000972CA" w:rsidRDefault="00B56BFA" w:rsidP="007678F0">
            <w:pPr>
              <w:pStyle w:val="ListBullet"/>
            </w:pPr>
            <w:r w:rsidRPr="000972CA">
              <w:t>Based on chemical structure and negative genotoxicity results</w:t>
            </w:r>
            <w:r w:rsidR="00986E88" w:rsidRPr="000972CA">
              <w:t>, genotoxicity is not expected</w:t>
            </w:r>
            <w:r w:rsidR="00055E73" w:rsidRPr="000972CA">
              <w:t>.</w:t>
            </w:r>
          </w:p>
          <w:p w14:paraId="150AF724" w14:textId="77777777" w:rsidR="00EA1A66" w:rsidRPr="000972CA" w:rsidRDefault="00EA1A66" w:rsidP="00EA1A66">
            <w:pPr>
              <w:pStyle w:val="ListBullet"/>
              <w:ind w:left="720"/>
            </w:pPr>
          </w:p>
        </w:tc>
      </w:tr>
      <w:tr w:rsidR="00C978F0" w:rsidRPr="000972CA" w14:paraId="6CBA4B4B" w14:textId="77777777" w:rsidTr="00A76D58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08E24D40" w14:textId="77777777" w:rsidR="00C978F0" w:rsidRPr="000972CA" w:rsidRDefault="007D5395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0972CA">
              <w:t xml:space="preserve">SCOEL </w:t>
            </w:r>
            <w:r w:rsidRPr="000972CA">
              <w:tab/>
            </w:r>
            <w:sdt>
              <w:sdtPr>
                <w:id w:val="-768699850"/>
                <w:placeholder>
                  <w:docPart w:val="C93E2293E0314D46B9EDB5C03C52A14E"/>
                </w:placeholder>
                <w:text/>
              </w:sdtPr>
              <w:sdtEndPr/>
              <w:sdtContent>
                <w:r w:rsidRPr="000972CA">
                  <w:t>NA</w:t>
                </w:r>
              </w:sdtContent>
            </w:sdt>
            <w:r w:rsidRPr="000972CA">
              <w:tab/>
            </w:r>
            <w:r w:rsidRPr="000972CA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8FFBB88C31474E7397A09999239A94E2"/>
                </w:placeholder>
              </w:sdtPr>
              <w:sdtEndPr/>
              <w:sdtContent>
                <w:r w:rsidRPr="000972CA">
                  <w:t>NA</w:t>
                </w:r>
              </w:sdtContent>
            </w:sdt>
          </w:p>
        </w:tc>
      </w:tr>
      <w:tr w:rsidR="00C978F0" w:rsidRPr="000972CA" w14:paraId="63A1D2F1" w14:textId="77777777" w:rsidTr="00A76D58">
        <w:trPr>
          <w:gridAfter w:val="1"/>
          <w:wAfter w:w="8" w:type="pct"/>
        </w:trPr>
        <w:tc>
          <w:tcPr>
            <w:tcW w:w="4992" w:type="pct"/>
          </w:tcPr>
          <w:p w14:paraId="41E75B2E" w14:textId="77777777" w:rsidR="00C978F0" w:rsidRPr="000972CA" w:rsidRDefault="001466CB" w:rsidP="003365A5">
            <w:pPr>
              <w:pStyle w:val="Tabletextprimarysource"/>
            </w:pPr>
            <w:r w:rsidRPr="000972CA">
              <w:t>No report</w:t>
            </w:r>
            <w:r w:rsidR="008D0548" w:rsidRPr="000972CA">
              <w:t>.</w:t>
            </w:r>
          </w:p>
        </w:tc>
      </w:tr>
      <w:tr w:rsidR="00DA352E" w:rsidRPr="000972CA" w14:paraId="25A0D1B6" w14:textId="77777777" w:rsidTr="00A76D58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52266295" w14:textId="77777777" w:rsidR="00DA352E" w:rsidRPr="000972CA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0972CA">
              <w:t>OARS/AIHA</w:t>
            </w:r>
            <w:r w:rsidR="00916EC0" w:rsidRPr="000972CA">
              <w:t xml:space="preserve"> </w:t>
            </w:r>
            <w:r w:rsidR="00916EC0" w:rsidRPr="000972CA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0D1D66" w:rsidRPr="000972CA">
                  <w:t>NA</w:t>
                </w:r>
              </w:sdtContent>
            </w:sdt>
            <w:r w:rsidR="00916EC0" w:rsidRPr="000972CA">
              <w:tab/>
            </w:r>
            <w:r w:rsidR="0051509C" w:rsidRPr="000972CA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827F48" w:rsidRPr="000972CA">
                  <w:t>NA</w:t>
                </w:r>
              </w:sdtContent>
            </w:sdt>
          </w:p>
        </w:tc>
      </w:tr>
      <w:tr w:rsidR="00DA352E" w:rsidRPr="000972CA" w14:paraId="1E7D6C62" w14:textId="77777777" w:rsidTr="00A76D58">
        <w:trPr>
          <w:gridAfter w:val="1"/>
          <w:wAfter w:w="8" w:type="pct"/>
        </w:trPr>
        <w:tc>
          <w:tcPr>
            <w:tcW w:w="4992" w:type="pct"/>
          </w:tcPr>
          <w:p w14:paraId="2599F5F5" w14:textId="77777777" w:rsidR="00DA352E" w:rsidRPr="000972CA" w:rsidRDefault="00827F48" w:rsidP="003365A5">
            <w:pPr>
              <w:pStyle w:val="Tabletextprimarysource"/>
            </w:pPr>
            <w:r w:rsidRPr="000972CA">
              <w:t>No report</w:t>
            </w:r>
            <w:r w:rsidR="008D0548" w:rsidRPr="000972CA">
              <w:t>.</w:t>
            </w:r>
          </w:p>
        </w:tc>
      </w:tr>
      <w:tr w:rsidR="00DA352E" w:rsidRPr="000972CA" w14:paraId="21B9B623" w14:textId="77777777" w:rsidTr="00A76D58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4CB39DCE" w14:textId="77777777" w:rsidR="00DA352E" w:rsidRPr="000972CA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0972CA">
              <w:t>HCOTN</w:t>
            </w:r>
            <w:r w:rsidR="00916EC0" w:rsidRPr="000972CA">
              <w:t xml:space="preserve"> </w:t>
            </w:r>
            <w:r w:rsidR="00916EC0" w:rsidRPr="000972CA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0D1D66" w:rsidRPr="000972CA">
                  <w:t>2004</w:t>
                </w:r>
              </w:sdtContent>
            </w:sdt>
            <w:r w:rsidR="00916EC0" w:rsidRPr="000972CA">
              <w:tab/>
            </w:r>
            <w:r w:rsidR="0051509C" w:rsidRPr="000972CA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7B125F" w:rsidRPr="000972CA">
                  <w:t>TWA: 600 ppm (1,430 mg/m</w:t>
                </w:r>
                <w:r w:rsidR="007B125F" w:rsidRPr="000972CA">
                  <w:rPr>
                    <w:vertAlign w:val="superscript"/>
                  </w:rPr>
                  <w:t>3</w:t>
                </w:r>
                <w:r w:rsidR="007B125F" w:rsidRPr="000972CA">
                  <w:t>)</w:t>
                </w:r>
              </w:sdtContent>
            </w:sdt>
          </w:p>
        </w:tc>
      </w:tr>
      <w:tr w:rsidR="00DA352E" w:rsidRPr="000972CA" w14:paraId="62F02420" w14:textId="77777777" w:rsidTr="00A76D58">
        <w:trPr>
          <w:gridAfter w:val="1"/>
          <w:wAfter w:w="8" w:type="pct"/>
        </w:trPr>
        <w:tc>
          <w:tcPr>
            <w:tcW w:w="4992" w:type="pct"/>
          </w:tcPr>
          <w:p w14:paraId="6C8D2F6F" w14:textId="05CE95DB" w:rsidR="00F75069" w:rsidRPr="000972CA" w:rsidRDefault="00F75069" w:rsidP="006D7C75">
            <w:pPr>
              <w:pStyle w:val="Tabletextprimarysource"/>
            </w:pPr>
            <w:r w:rsidRPr="000972CA">
              <w:t>Insufficient data available</w:t>
            </w:r>
            <w:r w:rsidR="00FE0960" w:rsidRPr="000972CA">
              <w:t xml:space="preserve">. </w:t>
            </w:r>
          </w:p>
          <w:p w14:paraId="7F61A38A" w14:textId="77777777" w:rsidR="006D7C75" w:rsidRPr="00F34EC1" w:rsidRDefault="006D7C75" w:rsidP="006D7C75">
            <w:pPr>
              <w:pStyle w:val="Tabletextprimarysource"/>
            </w:pPr>
            <w:r w:rsidRPr="00F34EC1">
              <w:t>Summary of additional data:</w:t>
            </w:r>
          </w:p>
          <w:p w14:paraId="5FCBECD4" w14:textId="77777777" w:rsidR="00DA352E" w:rsidRPr="00F34EC1" w:rsidRDefault="006F0447" w:rsidP="008C34E1">
            <w:pPr>
              <w:pStyle w:val="ListBullet"/>
            </w:pPr>
            <w:r w:rsidRPr="00F34EC1">
              <w:t>Absorption of butane stated to be 30</w:t>
            </w:r>
            <w:r w:rsidR="00055E73" w:rsidRPr="00F34EC1">
              <w:t>–</w:t>
            </w:r>
            <w:r w:rsidRPr="00F34EC1">
              <w:t>45% of the dose inhaled (no additional information provided)</w:t>
            </w:r>
            <w:r w:rsidR="00055E73" w:rsidRPr="00F34EC1">
              <w:t>.</w:t>
            </w:r>
          </w:p>
          <w:p w14:paraId="2D49590F" w14:textId="77777777" w:rsidR="00094F51" w:rsidRPr="008E043A" w:rsidRDefault="00F75069" w:rsidP="008C34E1">
            <w:pPr>
              <w:pStyle w:val="ListBullet"/>
            </w:pPr>
            <w:r w:rsidRPr="008E043A">
              <w:t>No toxicity data available for repeat exposure to butane isomers.</w:t>
            </w:r>
          </w:p>
          <w:p w14:paraId="71EA5855" w14:textId="77777777" w:rsidR="00306BB5" w:rsidRPr="000972CA" w:rsidRDefault="00306BB5" w:rsidP="008C34E1">
            <w:pPr>
              <w:pStyle w:val="ListBullet"/>
            </w:pPr>
            <w:r w:rsidRPr="000972CA">
              <w:t>Human data:</w:t>
            </w:r>
          </w:p>
          <w:p w14:paraId="26B32FCC" w14:textId="378B1373" w:rsidR="00A25857" w:rsidRDefault="00B755CC" w:rsidP="003365A5">
            <w:pPr>
              <w:pStyle w:val="ListBullet"/>
              <w:numPr>
                <w:ilvl w:val="0"/>
                <w:numId w:val="1"/>
              </w:numPr>
              <w:spacing w:before="60" w:after="60"/>
              <w:ind w:left="714" w:hanging="357"/>
              <w:contextualSpacing w:val="0"/>
            </w:pPr>
            <w:r w:rsidRPr="000972CA">
              <w:t xml:space="preserve">Irreversible </w:t>
            </w:r>
            <w:r w:rsidR="00B840E8" w:rsidRPr="000972CA">
              <w:t>disintegration of grey matter and cerebral atrophy observed in 1 case of repeat excessive inhalation (</w:t>
            </w:r>
            <w:r w:rsidRPr="000972CA">
              <w:t xml:space="preserve">concentration unknown, </w:t>
            </w:r>
            <w:r w:rsidR="00B840E8" w:rsidRPr="000972CA">
              <w:t xml:space="preserve">4 wk, </w:t>
            </w:r>
            <w:r w:rsidR="001803FC">
              <w:t xml:space="preserve">substance </w:t>
            </w:r>
            <w:r w:rsidR="00354C6F" w:rsidRPr="001803FC">
              <w:t xml:space="preserve">abuse as an </w:t>
            </w:r>
            <w:r w:rsidR="001803FC" w:rsidRPr="001803FC">
              <w:t>inhalant</w:t>
            </w:r>
            <w:r w:rsidRPr="001803FC">
              <w:t>)</w:t>
            </w:r>
            <w:r w:rsidR="00217C5C" w:rsidRPr="001803FC">
              <w:t>.</w:t>
            </w:r>
          </w:p>
          <w:p w14:paraId="5EF09516" w14:textId="3749D668" w:rsidR="00306BB5" w:rsidRPr="008E043A" w:rsidRDefault="00306BB5" w:rsidP="003365A5">
            <w:pPr>
              <w:pStyle w:val="Tabletextprimarysource"/>
            </w:pPr>
            <w:r w:rsidRPr="008E043A">
              <w:t>Animal data:</w:t>
            </w:r>
          </w:p>
          <w:p w14:paraId="6B9453B5" w14:textId="333AA554" w:rsidR="00323AE9" w:rsidRDefault="00323AE9" w:rsidP="00A25857">
            <w:pPr>
              <w:pStyle w:val="ListBullet"/>
              <w:numPr>
                <w:ilvl w:val="0"/>
                <w:numId w:val="1"/>
              </w:numPr>
              <w:spacing w:before="60" w:after="60"/>
              <w:ind w:left="714" w:hanging="357"/>
              <w:contextualSpacing w:val="0"/>
            </w:pPr>
            <w:r>
              <w:t>No microscopic or macroscopic organ lesions (rats, estimated conc. 2950 m</w:t>
            </w:r>
            <w:r w:rsidRPr="008E043A">
              <w:t>g/m</w:t>
            </w:r>
            <w:r w:rsidRPr="008E043A">
              <w:rPr>
                <w:vertAlign w:val="superscript"/>
              </w:rPr>
              <w:t>3</w:t>
            </w:r>
            <w:r>
              <w:t>)</w:t>
            </w:r>
          </w:p>
          <w:p w14:paraId="4E944781" w14:textId="25A5FAD4" w:rsidR="00B840E8" w:rsidRPr="008E043A" w:rsidRDefault="00C82B8B" w:rsidP="00A25857">
            <w:pPr>
              <w:pStyle w:val="ListBullet"/>
              <w:numPr>
                <w:ilvl w:val="0"/>
                <w:numId w:val="1"/>
              </w:numPr>
              <w:spacing w:before="60" w:after="60"/>
              <w:ind w:left="714" w:hanging="357"/>
              <w:contextualSpacing w:val="0"/>
            </w:pPr>
            <w:r w:rsidRPr="000972CA">
              <w:t xml:space="preserve">No sex-linked recessive lethal mutation observed in </w:t>
            </w:r>
            <w:r w:rsidRPr="000972CA">
              <w:rPr>
                <w:i/>
              </w:rPr>
              <w:t>Drosophila melanogaster</w:t>
            </w:r>
            <w:r w:rsidRPr="000972CA">
              <w:t xml:space="preserve"> exposed to 350,000 ppm (≈</w:t>
            </w:r>
            <w:r w:rsidR="008E043A">
              <w:t xml:space="preserve"> </w:t>
            </w:r>
            <w:r w:rsidRPr="008E043A">
              <w:t>832 g/m</w:t>
            </w:r>
            <w:r w:rsidRPr="008E043A">
              <w:rPr>
                <w:vertAlign w:val="superscript"/>
              </w:rPr>
              <w:t>3</w:t>
            </w:r>
            <w:r w:rsidRPr="008E043A">
              <w:t xml:space="preserve">) of </w:t>
            </w:r>
            <w:r w:rsidRPr="008E043A">
              <w:rPr>
                <w:i/>
              </w:rPr>
              <w:t>n</w:t>
            </w:r>
            <w:r w:rsidRPr="008E043A">
              <w:t>-butane</w:t>
            </w:r>
            <w:r w:rsidR="00055E73" w:rsidRPr="008E043A">
              <w:t>.</w:t>
            </w:r>
          </w:p>
          <w:p w14:paraId="298809E3" w14:textId="77777777" w:rsidR="00094F51" w:rsidRPr="008E043A" w:rsidRDefault="00094F51" w:rsidP="007678F0">
            <w:pPr>
              <w:pStyle w:val="ListBullet"/>
              <w:ind w:left="720"/>
            </w:pPr>
          </w:p>
        </w:tc>
      </w:tr>
    </w:tbl>
    <w:p w14:paraId="31A6D796" w14:textId="77777777" w:rsidR="00A20751" w:rsidRPr="000972CA" w:rsidRDefault="00A20751" w:rsidP="003365A5">
      <w:pPr>
        <w:pStyle w:val="Heading3"/>
      </w:pPr>
      <w:bookmarkStart w:id="0" w:name="SecondSource"/>
      <w:r w:rsidRPr="000972CA">
        <w:lastRenderedPageBreak/>
        <w:t xml:space="preserve">Secondary </w:t>
      </w:r>
      <w:r w:rsidR="0088798F" w:rsidRPr="000972CA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8"/>
        <w:gridCol w:w="422"/>
        <w:gridCol w:w="661"/>
        <w:gridCol w:w="6445"/>
      </w:tblGrid>
      <w:tr w:rsidR="004966BF" w:rsidRPr="000972CA" w14:paraId="3B601C90" w14:textId="77777777" w:rsidTr="005A626B">
        <w:trPr>
          <w:cantSplit/>
          <w:trHeight w:val="393"/>
          <w:tblHeader/>
        </w:trPr>
        <w:tc>
          <w:tcPr>
            <w:tcW w:w="1498" w:type="dxa"/>
            <w:shd w:val="clear" w:color="auto" w:fill="BFBFBF" w:themeFill="background1" w:themeFillShade="BF"/>
            <w:vAlign w:val="center"/>
          </w:tcPr>
          <w:p w14:paraId="68A967E9" w14:textId="77777777" w:rsidR="004966BF" w:rsidRPr="000972CA" w:rsidRDefault="004966BF" w:rsidP="00263255">
            <w:pPr>
              <w:pStyle w:val="Tableheader"/>
            </w:pPr>
            <w:r w:rsidRPr="000972CA">
              <w:t>Source</w:t>
            </w:r>
          </w:p>
        </w:tc>
        <w:tc>
          <w:tcPr>
            <w:tcW w:w="422" w:type="dxa"/>
            <w:shd w:val="clear" w:color="auto" w:fill="BFBFBF" w:themeFill="background1" w:themeFillShade="BF"/>
            <w:vAlign w:val="center"/>
          </w:tcPr>
          <w:p w14:paraId="46044E5B" w14:textId="77777777" w:rsidR="004966BF" w:rsidRPr="000972CA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2E3EC470" w14:textId="77777777" w:rsidR="004966BF" w:rsidRPr="000972CA" w:rsidRDefault="004966BF" w:rsidP="00263255">
            <w:pPr>
              <w:pStyle w:val="Tableheader"/>
            </w:pPr>
            <w:r w:rsidRPr="000972CA">
              <w:t>Year</w:t>
            </w:r>
          </w:p>
        </w:tc>
        <w:tc>
          <w:tcPr>
            <w:tcW w:w="6445" w:type="dxa"/>
            <w:shd w:val="clear" w:color="auto" w:fill="BFBFBF" w:themeFill="background1" w:themeFillShade="BF"/>
            <w:vAlign w:val="center"/>
          </w:tcPr>
          <w:p w14:paraId="3902CC30" w14:textId="77777777" w:rsidR="004966BF" w:rsidRPr="000972CA" w:rsidRDefault="004966BF" w:rsidP="00263255">
            <w:pPr>
              <w:pStyle w:val="Tableheader"/>
            </w:pPr>
            <w:r w:rsidRPr="000972CA">
              <w:t>Additional information</w:t>
            </w:r>
          </w:p>
        </w:tc>
      </w:tr>
      <w:tr w:rsidR="004966BF" w:rsidRPr="000972CA" w14:paraId="16E7EA0C" w14:textId="77777777" w:rsidTr="005A626B">
        <w:trPr>
          <w:cantSplit/>
        </w:trPr>
        <w:tc>
          <w:tcPr>
            <w:tcW w:w="1498" w:type="dxa"/>
          </w:tcPr>
          <w:p w14:paraId="713492F5" w14:textId="77777777" w:rsidR="004966BF" w:rsidRPr="000972CA" w:rsidRDefault="004966BF" w:rsidP="00224EE2">
            <w:pPr>
              <w:pStyle w:val="Tablefont"/>
            </w:pPr>
            <w:r w:rsidRPr="000972CA">
              <w:t>HSE</w:t>
            </w:r>
          </w:p>
        </w:tc>
        <w:tc>
          <w:tcPr>
            <w:tcW w:w="422" w:type="dxa"/>
          </w:tcPr>
          <w:p w14:paraId="08F6A842" w14:textId="77777777" w:rsidR="004966BF" w:rsidRPr="000972CA" w:rsidRDefault="004C3A65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382551732"/>
                <w:placeholder>
                  <w:docPart w:val="8DD754E365844A4E82EC69A07E229629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FE0960" w:rsidRPr="000972CA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79A1AB23" w14:textId="77777777" w:rsidR="004966BF" w:rsidRPr="000972CA" w:rsidRDefault="0085278A" w:rsidP="00717D45">
            <w:pPr>
              <w:pStyle w:val="Tablefont"/>
            </w:pPr>
            <w:r w:rsidRPr="000972CA">
              <w:t>2002</w:t>
            </w:r>
          </w:p>
        </w:tc>
        <w:tc>
          <w:tcPr>
            <w:tcW w:w="6445" w:type="dxa"/>
          </w:tcPr>
          <w:p w14:paraId="2B1415BD" w14:textId="77777777" w:rsidR="001803FC" w:rsidRPr="001803FC" w:rsidRDefault="002135AC" w:rsidP="00B63484">
            <w:pPr>
              <w:pStyle w:val="ListBullet"/>
              <w:numPr>
                <w:ilvl w:val="0"/>
                <w:numId w:val="7"/>
              </w:numPr>
              <w:spacing w:before="60" w:after="60"/>
              <w:ind w:left="714" w:hanging="357"/>
              <w:contextualSpacing w:val="0"/>
              <w:rPr>
                <w:rStyle w:val="checkbox"/>
                <w:rFonts w:ascii="Arial" w:hAnsi="Arial"/>
              </w:rPr>
            </w:pPr>
            <w:r w:rsidRPr="00B63484">
              <w:rPr>
                <w:rStyle w:val="checkbox"/>
                <w:rFonts w:ascii="Arial" w:hAnsi="Arial" w:cs="Arial"/>
              </w:rPr>
              <w:t>TWA: 600 ppm</w:t>
            </w:r>
            <w:r w:rsidR="008D6EDB" w:rsidRPr="00B63484">
              <w:rPr>
                <w:rStyle w:val="checkbox"/>
                <w:rFonts w:ascii="Arial" w:hAnsi="Arial" w:cs="Arial"/>
              </w:rPr>
              <w:t xml:space="preserve">, </w:t>
            </w:r>
            <w:r w:rsidRPr="00B63484">
              <w:rPr>
                <w:rStyle w:val="checkbox"/>
                <w:rFonts w:ascii="Arial" w:hAnsi="Arial" w:cs="Arial"/>
              </w:rPr>
              <w:t>STEL: 750 ppm</w:t>
            </w:r>
          </w:p>
          <w:p w14:paraId="4A2F62A3" w14:textId="34D35942" w:rsidR="002135AC" w:rsidRPr="00F34EC1" w:rsidRDefault="008D6EDB" w:rsidP="00B63484">
            <w:pPr>
              <w:pStyle w:val="ListBullet"/>
              <w:numPr>
                <w:ilvl w:val="0"/>
                <w:numId w:val="7"/>
              </w:numPr>
              <w:spacing w:before="60" w:after="60"/>
              <w:ind w:left="714" w:hanging="357"/>
              <w:contextualSpacing w:val="0"/>
            </w:pPr>
            <w:r w:rsidRPr="00B63484">
              <w:rPr>
                <w:rStyle w:val="checkbox"/>
                <w:rFonts w:ascii="Arial" w:hAnsi="Arial" w:cs="Arial"/>
              </w:rPr>
              <w:t>No additional information</w:t>
            </w:r>
            <w:r w:rsidR="00055E73" w:rsidRPr="00B63484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D64CE2" w:rsidRPr="000972CA" w14:paraId="50C0F3BD" w14:textId="77777777" w:rsidTr="005A626B">
        <w:trPr>
          <w:cantSplit/>
        </w:trPr>
        <w:tc>
          <w:tcPr>
            <w:tcW w:w="1498" w:type="dxa"/>
          </w:tcPr>
          <w:p w14:paraId="5A0A983D" w14:textId="77777777" w:rsidR="00D64CE2" w:rsidRPr="000972CA" w:rsidRDefault="00D64CE2" w:rsidP="00D64CE2">
            <w:pPr>
              <w:pStyle w:val="Tablefont"/>
            </w:pPr>
            <w:r w:rsidRPr="000972CA">
              <w:t>NICNAS</w:t>
            </w:r>
          </w:p>
        </w:tc>
        <w:tc>
          <w:tcPr>
            <w:tcW w:w="422" w:type="dxa"/>
          </w:tcPr>
          <w:p w14:paraId="637F39BE" w14:textId="77777777" w:rsidR="00D64CE2" w:rsidRPr="000972CA" w:rsidRDefault="004C3A65" w:rsidP="00D64CE2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85903814"/>
                <w:placeholder>
                  <w:docPart w:val="1EA866C9EE0744BC895352935DC923AE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D64CE2" w:rsidRPr="000972CA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22D72935" w14:textId="77777777" w:rsidR="00D64CE2" w:rsidRPr="000972CA" w:rsidRDefault="00D64CE2" w:rsidP="00D64CE2">
            <w:pPr>
              <w:pStyle w:val="Tablefont"/>
            </w:pPr>
            <w:r w:rsidRPr="000972CA">
              <w:rPr>
                <w:rStyle w:val="checkbox"/>
                <w:rFonts w:ascii="Arial" w:hAnsi="Arial" w:cs="Arial"/>
              </w:rPr>
              <w:t>2014</w:t>
            </w:r>
          </w:p>
        </w:tc>
        <w:tc>
          <w:tcPr>
            <w:tcW w:w="6445" w:type="dxa"/>
          </w:tcPr>
          <w:p w14:paraId="1F88282F" w14:textId="77777777" w:rsidR="001803FC" w:rsidRPr="001803FC" w:rsidRDefault="00D64CE2" w:rsidP="00B63484">
            <w:pPr>
              <w:pStyle w:val="ListBullet"/>
              <w:numPr>
                <w:ilvl w:val="0"/>
                <w:numId w:val="7"/>
              </w:numPr>
              <w:spacing w:before="60" w:after="60"/>
              <w:ind w:left="714" w:hanging="357"/>
              <w:contextualSpacing w:val="0"/>
              <w:rPr>
                <w:rStyle w:val="checkbox"/>
                <w:rFonts w:ascii="Arial" w:hAnsi="Arial"/>
              </w:rPr>
            </w:pPr>
            <w:r w:rsidRPr="00B63484">
              <w:rPr>
                <w:rStyle w:val="checkbox"/>
                <w:rFonts w:ascii="Arial" w:hAnsi="Arial" w:cs="Arial"/>
              </w:rPr>
              <w:t>Grouped T</w:t>
            </w:r>
            <w:r w:rsidR="001803FC">
              <w:rPr>
                <w:rStyle w:val="checkbox"/>
                <w:rFonts w:ascii="Arial" w:hAnsi="Arial" w:cs="Arial"/>
              </w:rPr>
              <w:t>ier II assessment of petroleum and refinery gases (C1-C6)</w:t>
            </w:r>
          </w:p>
          <w:p w14:paraId="1B90E19B" w14:textId="77777777" w:rsidR="001803FC" w:rsidRPr="001803FC" w:rsidRDefault="00D64CE2" w:rsidP="00B63484">
            <w:pPr>
              <w:pStyle w:val="ListBullet"/>
              <w:numPr>
                <w:ilvl w:val="0"/>
                <w:numId w:val="7"/>
              </w:numPr>
              <w:spacing w:before="60" w:after="60"/>
              <w:ind w:left="714" w:hanging="357"/>
              <w:contextualSpacing w:val="0"/>
              <w:rPr>
                <w:rStyle w:val="checkbox"/>
                <w:rFonts w:ascii="Arial" w:hAnsi="Arial"/>
              </w:rPr>
            </w:pPr>
            <w:r w:rsidRPr="00B63484">
              <w:rPr>
                <w:rStyle w:val="checkbox"/>
                <w:rFonts w:ascii="Arial" w:hAnsi="Arial" w:cs="Arial"/>
              </w:rPr>
              <w:t>Report concluded that based on available data alkanes (including butane) are not expected to pose an un</w:t>
            </w:r>
            <w:r w:rsidR="000E44C5" w:rsidRPr="00B63484">
              <w:rPr>
                <w:rStyle w:val="checkbox"/>
                <w:rFonts w:ascii="Arial" w:hAnsi="Arial" w:cs="Arial"/>
              </w:rPr>
              <w:t>r</w:t>
            </w:r>
            <w:r w:rsidR="001803FC">
              <w:rPr>
                <w:rStyle w:val="checkbox"/>
                <w:rFonts w:ascii="Arial" w:hAnsi="Arial" w:cs="Arial"/>
              </w:rPr>
              <w:t>easonable risk to human health</w:t>
            </w:r>
          </w:p>
          <w:p w14:paraId="3354A168" w14:textId="012FA31B" w:rsidR="00D64CE2" w:rsidRPr="008E043A" w:rsidRDefault="003A5D80" w:rsidP="00B63484">
            <w:pPr>
              <w:pStyle w:val="ListBullet"/>
              <w:numPr>
                <w:ilvl w:val="0"/>
                <w:numId w:val="7"/>
              </w:numPr>
              <w:spacing w:before="60" w:after="60"/>
              <w:ind w:left="714" w:hanging="357"/>
              <w:contextualSpacing w:val="0"/>
            </w:pPr>
            <w:r w:rsidRPr="00B63484">
              <w:rPr>
                <w:rStyle w:val="checkbox"/>
                <w:rFonts w:ascii="Arial" w:hAnsi="Arial" w:cs="Arial"/>
              </w:rPr>
              <w:t xml:space="preserve">Butane is not classified as </w:t>
            </w:r>
            <w:r w:rsidR="000E44C5" w:rsidRPr="00B63484">
              <w:rPr>
                <w:rStyle w:val="checkbox"/>
                <w:rFonts w:ascii="Arial" w:hAnsi="Arial" w:cs="Arial"/>
              </w:rPr>
              <w:t>carcinogenic</w:t>
            </w:r>
            <w:r w:rsidRPr="00B63484">
              <w:rPr>
                <w:rStyle w:val="checkbox"/>
                <w:rFonts w:ascii="Arial" w:hAnsi="Arial" w:cs="Arial"/>
              </w:rPr>
              <w:t xml:space="preserve"> or </w:t>
            </w:r>
            <w:r w:rsidR="000E44C5" w:rsidRPr="00B63484">
              <w:rPr>
                <w:rStyle w:val="checkbox"/>
                <w:rFonts w:ascii="Arial" w:hAnsi="Arial" w:cs="Arial"/>
              </w:rPr>
              <w:t>mutagenic</w:t>
            </w:r>
            <w:r w:rsidRPr="00B63484">
              <w:rPr>
                <w:rStyle w:val="checkbox"/>
                <w:rFonts w:ascii="Arial" w:hAnsi="Arial" w:cs="Arial"/>
              </w:rPr>
              <w:t xml:space="preserve"> when</w:t>
            </w:r>
            <w:r w:rsidR="00D14AF2" w:rsidRPr="00B63484">
              <w:rPr>
                <w:rStyle w:val="checkbox"/>
                <w:rFonts w:ascii="Arial" w:hAnsi="Arial" w:cs="Arial"/>
              </w:rPr>
              <w:t xml:space="preserve"> &lt;0.1% butadiene is present in the gas mix</w:t>
            </w:r>
            <w:r w:rsidR="00055E73" w:rsidRPr="00B63484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463359" w:rsidRPr="000972CA" w14:paraId="5EC09C50" w14:textId="77777777" w:rsidTr="005A626B">
        <w:trPr>
          <w:cantSplit/>
        </w:trPr>
        <w:tc>
          <w:tcPr>
            <w:tcW w:w="1498" w:type="dxa"/>
          </w:tcPr>
          <w:p w14:paraId="15537527" w14:textId="77777777" w:rsidR="00463359" w:rsidRPr="000972CA" w:rsidRDefault="00463359" w:rsidP="00D64CE2">
            <w:pPr>
              <w:pStyle w:val="Tablefont"/>
            </w:pPr>
            <w:r w:rsidRPr="000972CA">
              <w:t>ECHA</w:t>
            </w:r>
          </w:p>
        </w:tc>
        <w:tc>
          <w:tcPr>
            <w:tcW w:w="422" w:type="dxa"/>
          </w:tcPr>
          <w:p w14:paraId="3DC20454" w14:textId="77777777" w:rsidR="00463359" w:rsidRPr="000972CA" w:rsidRDefault="004C3A65" w:rsidP="00D64CE2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88529141"/>
                <w:placeholder>
                  <w:docPart w:val="FB4BCF54CD454B1DBDBAA594A151ED80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DF6161" w:rsidRPr="000972CA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572CD5F8" w14:textId="77777777" w:rsidR="00463359" w:rsidRPr="000972CA" w:rsidRDefault="00DF6161" w:rsidP="00D64CE2">
            <w:pPr>
              <w:pStyle w:val="Tablefont"/>
              <w:rPr>
                <w:rStyle w:val="checkbox"/>
                <w:rFonts w:ascii="Arial" w:hAnsi="Arial" w:cs="Arial"/>
              </w:rPr>
            </w:pPr>
            <w:r w:rsidRPr="000972CA">
              <w:rPr>
                <w:rStyle w:val="checkbox"/>
                <w:rFonts w:ascii="Arial" w:hAnsi="Arial" w:cs="Arial"/>
              </w:rPr>
              <w:t>2019</w:t>
            </w:r>
          </w:p>
        </w:tc>
        <w:tc>
          <w:tcPr>
            <w:tcW w:w="6445" w:type="dxa"/>
          </w:tcPr>
          <w:p w14:paraId="6E19618F" w14:textId="41DDCFD6" w:rsidR="00463359" w:rsidRPr="00F34EC1" w:rsidRDefault="00902006" w:rsidP="00B63484">
            <w:pPr>
              <w:pStyle w:val="ListBullet"/>
              <w:numPr>
                <w:ilvl w:val="0"/>
                <w:numId w:val="7"/>
              </w:numPr>
              <w:spacing w:before="60" w:after="60"/>
              <w:ind w:left="714" w:hanging="357"/>
              <w:contextualSpacing w:val="0"/>
            </w:pPr>
            <w:r w:rsidRPr="00B63484">
              <w:rPr>
                <w:rStyle w:val="checkbox"/>
                <w:rFonts w:ascii="Arial" w:hAnsi="Arial" w:cs="Arial"/>
              </w:rPr>
              <w:t>Classified as carcinogenic and mutagenic when gas is a mixture containing &gt;0.1% butadiene</w:t>
            </w:r>
            <w:r w:rsidR="00055E73" w:rsidRPr="00B63484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D64CE2" w:rsidRPr="000972CA" w14:paraId="56762427" w14:textId="77777777" w:rsidTr="005A626B">
        <w:trPr>
          <w:cantSplit/>
        </w:trPr>
        <w:tc>
          <w:tcPr>
            <w:tcW w:w="1498" w:type="dxa"/>
          </w:tcPr>
          <w:p w14:paraId="1E39A286" w14:textId="77777777" w:rsidR="00D64CE2" w:rsidRPr="000972CA" w:rsidRDefault="00D64CE2" w:rsidP="00D64CE2">
            <w:pPr>
              <w:pStyle w:val="Tablefont"/>
            </w:pPr>
            <w:r w:rsidRPr="000972CA">
              <w:t>US NIOSH</w:t>
            </w:r>
          </w:p>
        </w:tc>
        <w:tc>
          <w:tcPr>
            <w:tcW w:w="422" w:type="dxa"/>
          </w:tcPr>
          <w:p w14:paraId="241CB304" w14:textId="77777777" w:rsidR="00D64CE2" w:rsidRPr="000972CA" w:rsidRDefault="004C3A65" w:rsidP="00D64CE2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814863282"/>
                <w:placeholder>
                  <w:docPart w:val="72108011E16545988479454A2743BB2A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D64CE2" w:rsidRPr="000972CA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7C0C6D1A" w14:textId="77777777" w:rsidR="00D64CE2" w:rsidRPr="000972CA" w:rsidRDefault="00D64CE2" w:rsidP="00D64CE2">
            <w:pPr>
              <w:pStyle w:val="Tablefont"/>
              <w:rPr>
                <w:rStyle w:val="checkbox"/>
                <w:rFonts w:ascii="Arial" w:hAnsi="Arial" w:cs="Arial"/>
              </w:rPr>
            </w:pPr>
            <w:r w:rsidRPr="000972CA">
              <w:rPr>
                <w:rStyle w:val="checkbox"/>
                <w:rFonts w:ascii="Arial" w:hAnsi="Arial" w:cs="Arial"/>
              </w:rPr>
              <w:t>2016</w:t>
            </w:r>
          </w:p>
        </w:tc>
        <w:tc>
          <w:tcPr>
            <w:tcW w:w="6445" w:type="dxa"/>
          </w:tcPr>
          <w:p w14:paraId="03C277AF" w14:textId="77777777" w:rsidR="00D64CE2" w:rsidRPr="008E043A" w:rsidRDefault="00D64CE2" w:rsidP="00B63484">
            <w:pPr>
              <w:pStyle w:val="ListBullet"/>
              <w:numPr>
                <w:ilvl w:val="0"/>
                <w:numId w:val="7"/>
              </w:numPr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 w:rsidRPr="00F34EC1">
              <w:rPr>
                <w:rStyle w:val="checkbox"/>
                <w:rFonts w:ascii="Arial" w:hAnsi="Arial" w:cs="Arial"/>
              </w:rPr>
              <w:t>IDLH of 1,600 mg/m</w:t>
            </w:r>
            <w:r w:rsidRPr="00F34EC1">
              <w:rPr>
                <w:rStyle w:val="checkbox"/>
                <w:rFonts w:ascii="Arial" w:hAnsi="Arial" w:cs="Arial"/>
                <w:vertAlign w:val="superscript"/>
              </w:rPr>
              <w:t>3</w:t>
            </w:r>
            <w:r w:rsidRPr="00F34EC1">
              <w:rPr>
                <w:rStyle w:val="checkbox"/>
                <w:rFonts w:ascii="Arial" w:hAnsi="Arial" w:cs="Arial"/>
              </w:rPr>
              <w:t xml:space="preserve"> base</w:t>
            </w:r>
            <w:r w:rsidR="00DF6161" w:rsidRPr="00F34EC1">
              <w:rPr>
                <w:rStyle w:val="checkbox"/>
                <w:rFonts w:ascii="Arial" w:hAnsi="Arial" w:cs="Arial"/>
              </w:rPr>
              <w:t xml:space="preserve">d on 10% LEL due to explosivity </w:t>
            </w:r>
            <w:r w:rsidRPr="00F34EC1">
              <w:rPr>
                <w:rStyle w:val="checkbox"/>
                <w:rFonts w:ascii="Arial" w:hAnsi="Arial" w:cs="Arial"/>
              </w:rPr>
              <w:t>concerns</w:t>
            </w:r>
            <w:r w:rsidR="00055E73" w:rsidRPr="00F34EC1">
              <w:rPr>
                <w:rStyle w:val="checkbox"/>
                <w:rFonts w:ascii="Arial" w:hAnsi="Arial" w:cs="Arial"/>
              </w:rPr>
              <w:t>.</w:t>
            </w:r>
          </w:p>
        </w:tc>
      </w:tr>
    </w:tbl>
    <w:bookmarkEnd w:id="0"/>
    <w:p w14:paraId="0D55D31F" w14:textId="77777777" w:rsidR="007E2A4B" w:rsidRPr="000972CA" w:rsidRDefault="007E2A4B" w:rsidP="007E2A4B">
      <w:pPr>
        <w:pStyle w:val="Heading3"/>
      </w:pPr>
      <w:r w:rsidRPr="000972CA"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13"/>
        <w:gridCol w:w="2413"/>
      </w:tblGrid>
      <w:tr w:rsidR="002E0D61" w:rsidRPr="000972CA" w14:paraId="285C7D20" w14:textId="77777777" w:rsidTr="00463359">
        <w:trPr>
          <w:trHeight w:val="454"/>
          <w:tblHeader/>
        </w:trPr>
        <w:tc>
          <w:tcPr>
            <w:tcW w:w="6613" w:type="dxa"/>
            <w:vAlign w:val="center"/>
          </w:tcPr>
          <w:p w14:paraId="309115C5" w14:textId="77777777" w:rsidR="002E0D61" w:rsidRPr="000972CA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 w:rsidRPr="000972CA">
              <w:t>Is the chemical mutagenic</w:t>
            </w:r>
            <w:r w:rsidR="002E0D61" w:rsidRPr="000972CA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13" w:type="dxa"/>
                <w:vAlign w:val="center"/>
              </w:tcPr>
              <w:p w14:paraId="48FCE14F" w14:textId="77777777" w:rsidR="002E0D61" w:rsidRPr="000972CA" w:rsidRDefault="00463359" w:rsidP="00C3091E">
                <w:pPr>
                  <w:pStyle w:val="Tablefont"/>
                  <w:keepNext/>
                  <w:keepLines/>
                  <w:spacing w:before="40" w:after="40"/>
                </w:pPr>
                <w:r w:rsidRPr="000972CA">
                  <w:t>No</w:t>
                </w:r>
              </w:p>
            </w:tc>
          </w:sdtContent>
        </w:sdt>
      </w:tr>
      <w:tr w:rsidR="008A36CF" w:rsidRPr="000972CA" w14:paraId="444E598C" w14:textId="77777777" w:rsidTr="00463359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13" w:type="dxa"/>
                <w:vAlign w:val="center"/>
              </w:tcPr>
              <w:p w14:paraId="7F38FDE7" w14:textId="77777777" w:rsidR="008A36CF" w:rsidRPr="000972CA" w:rsidRDefault="00463359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 w:rsidRPr="000972CA"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13" w:type="dxa"/>
            <w:vAlign w:val="center"/>
          </w:tcPr>
          <w:p w14:paraId="4871797C" w14:textId="77777777" w:rsidR="008A36CF" w:rsidRPr="000972CA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14:paraId="0CCE1EFD" w14:textId="77777777" w:rsidR="00687890" w:rsidRPr="000972CA" w:rsidRDefault="00B479A9" w:rsidP="00474E33">
      <w:pPr>
        <w:pStyle w:val="Heading2"/>
      </w:pPr>
      <w:r w:rsidRPr="000972CA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0972CA" w14:paraId="11B0171B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5A877C31" w14:textId="77777777" w:rsidR="00687890" w:rsidRPr="000972CA" w:rsidRDefault="00687890" w:rsidP="00263255">
            <w:pPr>
              <w:pStyle w:val="Tableheader"/>
            </w:pPr>
            <w:bookmarkStart w:id="2" w:name="Notations"/>
            <w:r w:rsidRPr="000972CA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1AB44B0E" w14:textId="77777777" w:rsidR="00687890" w:rsidRPr="000972CA" w:rsidRDefault="00687890" w:rsidP="00F4402E">
            <w:pPr>
              <w:pStyle w:val="Tableheader"/>
              <w:tabs>
                <w:tab w:val="right" w:pos="5272"/>
              </w:tabs>
            </w:pPr>
            <w:r w:rsidRPr="000972CA">
              <w:t>Notations</w:t>
            </w:r>
            <w:r w:rsidR="003A2B94" w:rsidRPr="000972CA">
              <w:tab/>
            </w:r>
          </w:p>
        </w:tc>
      </w:tr>
      <w:tr w:rsidR="00687890" w:rsidRPr="000972CA" w14:paraId="7B3E34A3" w14:textId="77777777" w:rsidTr="00812887">
        <w:trPr>
          <w:cantSplit/>
        </w:trPr>
        <w:tc>
          <w:tcPr>
            <w:tcW w:w="3227" w:type="dxa"/>
          </w:tcPr>
          <w:p w14:paraId="2B731112" w14:textId="77777777" w:rsidR="004079B4" w:rsidRPr="000972CA" w:rsidRDefault="00084513" w:rsidP="00F4402E">
            <w:pPr>
              <w:pStyle w:val="Tablefont"/>
            </w:pPr>
            <w:r w:rsidRPr="000972CA">
              <w:t>SWA</w:t>
            </w:r>
          </w:p>
        </w:tc>
        <w:tc>
          <w:tcPr>
            <w:tcW w:w="6015" w:type="dxa"/>
          </w:tcPr>
          <w:p w14:paraId="7862A418" w14:textId="77777777" w:rsidR="00687890" w:rsidRPr="000972CA" w:rsidRDefault="00FB3552" w:rsidP="00DD2F9B">
            <w:pPr>
              <w:pStyle w:val="Tablefont"/>
            </w:pPr>
            <w:r w:rsidRPr="000972CA">
              <w:t>—</w:t>
            </w:r>
          </w:p>
        </w:tc>
      </w:tr>
      <w:tr w:rsidR="007925F0" w:rsidRPr="000972CA" w14:paraId="184474C0" w14:textId="77777777" w:rsidTr="00812887">
        <w:trPr>
          <w:cantSplit/>
        </w:trPr>
        <w:tc>
          <w:tcPr>
            <w:tcW w:w="3227" w:type="dxa"/>
          </w:tcPr>
          <w:p w14:paraId="1C763E3D" w14:textId="77777777" w:rsidR="004079B4" w:rsidRPr="000972CA" w:rsidRDefault="007925F0" w:rsidP="00F4402E">
            <w:pPr>
              <w:pStyle w:val="Tablefont"/>
            </w:pPr>
            <w:r w:rsidRPr="000972CA">
              <w:t>HCIS</w:t>
            </w:r>
          </w:p>
        </w:tc>
        <w:tc>
          <w:tcPr>
            <w:tcW w:w="6015" w:type="dxa"/>
          </w:tcPr>
          <w:p w14:paraId="7F3E68B9" w14:textId="77777777" w:rsidR="007925F0" w:rsidRPr="000972CA" w:rsidRDefault="00FB3552" w:rsidP="00DD2F9B">
            <w:pPr>
              <w:pStyle w:val="Tablefont"/>
            </w:pPr>
            <w:r w:rsidRPr="000972CA">
              <w:t>—</w:t>
            </w:r>
          </w:p>
        </w:tc>
      </w:tr>
      <w:tr w:rsidR="00AF483F" w:rsidRPr="000972CA" w14:paraId="1954AC2B" w14:textId="77777777" w:rsidTr="00812887">
        <w:trPr>
          <w:cantSplit/>
        </w:trPr>
        <w:tc>
          <w:tcPr>
            <w:tcW w:w="3227" w:type="dxa"/>
          </w:tcPr>
          <w:p w14:paraId="153FA0D3" w14:textId="77777777" w:rsidR="00AF483F" w:rsidRPr="000972CA" w:rsidRDefault="00AF483F" w:rsidP="00F4402E">
            <w:pPr>
              <w:pStyle w:val="Tablefont"/>
            </w:pPr>
            <w:r w:rsidRPr="000972CA">
              <w:t>NICNAS</w:t>
            </w:r>
          </w:p>
        </w:tc>
        <w:tc>
          <w:tcPr>
            <w:tcW w:w="6015" w:type="dxa"/>
          </w:tcPr>
          <w:p w14:paraId="45098589" w14:textId="77777777" w:rsidR="00AF483F" w:rsidRPr="000972CA" w:rsidRDefault="00FB3552" w:rsidP="00DD2F9B">
            <w:pPr>
              <w:pStyle w:val="Tablefont"/>
            </w:pPr>
            <w:r w:rsidRPr="000972CA">
              <w:t>—</w:t>
            </w:r>
          </w:p>
        </w:tc>
      </w:tr>
      <w:tr w:rsidR="00687890" w:rsidRPr="000972CA" w14:paraId="6B4FA735" w14:textId="77777777" w:rsidTr="00812887">
        <w:trPr>
          <w:cantSplit/>
        </w:trPr>
        <w:tc>
          <w:tcPr>
            <w:tcW w:w="3227" w:type="dxa"/>
          </w:tcPr>
          <w:p w14:paraId="605DA777" w14:textId="77777777" w:rsidR="004079B4" w:rsidRPr="000972CA" w:rsidRDefault="00687890" w:rsidP="00F4402E">
            <w:pPr>
              <w:pStyle w:val="Tablefont"/>
            </w:pPr>
            <w:r w:rsidRPr="000972CA">
              <w:t>EU Annex</w:t>
            </w:r>
          </w:p>
        </w:tc>
        <w:tc>
          <w:tcPr>
            <w:tcW w:w="6015" w:type="dxa"/>
          </w:tcPr>
          <w:p w14:paraId="03EE62C4" w14:textId="77777777" w:rsidR="00687890" w:rsidRPr="000972CA" w:rsidRDefault="00FB3552" w:rsidP="00DD2F9B">
            <w:pPr>
              <w:pStyle w:val="Tablefont"/>
            </w:pPr>
            <w:r w:rsidRPr="000972CA">
              <w:t>—</w:t>
            </w:r>
          </w:p>
        </w:tc>
      </w:tr>
      <w:tr w:rsidR="00E41A26" w:rsidRPr="000972CA" w14:paraId="384D8C11" w14:textId="77777777" w:rsidTr="00812887">
        <w:trPr>
          <w:cantSplit/>
        </w:trPr>
        <w:tc>
          <w:tcPr>
            <w:tcW w:w="3227" w:type="dxa"/>
          </w:tcPr>
          <w:p w14:paraId="69CE8A52" w14:textId="77777777" w:rsidR="00E41A26" w:rsidRPr="000972CA" w:rsidRDefault="00E41A26" w:rsidP="00F4402E">
            <w:pPr>
              <w:pStyle w:val="Tablefont"/>
            </w:pPr>
            <w:r w:rsidRPr="000972CA">
              <w:t>ECHA</w:t>
            </w:r>
          </w:p>
        </w:tc>
        <w:tc>
          <w:tcPr>
            <w:tcW w:w="6015" w:type="dxa"/>
          </w:tcPr>
          <w:p w14:paraId="339D658C" w14:textId="77777777" w:rsidR="00E41A26" w:rsidRPr="000972CA" w:rsidRDefault="008255DD" w:rsidP="00DD372F">
            <w:pPr>
              <w:rPr>
                <w:highlight w:val="yellow"/>
              </w:rPr>
            </w:pPr>
            <w:r w:rsidRPr="000972CA">
              <w:t xml:space="preserve">Carcinogenicity </w:t>
            </w:r>
            <w:r w:rsidR="00EB6E1D" w:rsidRPr="000972CA">
              <w:t>–</w:t>
            </w:r>
            <w:r w:rsidRPr="000972CA">
              <w:t xml:space="preserve"> category</w:t>
            </w:r>
            <w:r w:rsidR="00EB6E1D" w:rsidRPr="000972CA">
              <w:t xml:space="preserve"> </w:t>
            </w:r>
            <w:r w:rsidR="00DD372F" w:rsidRPr="000972CA">
              <w:t>1A</w:t>
            </w:r>
            <w:r w:rsidRPr="000972CA">
              <w:t>,</w:t>
            </w:r>
            <w:r w:rsidR="009479BE" w:rsidRPr="000972CA">
              <w:t xml:space="preserve"> if impure (&gt;0.1% butadiene)</w:t>
            </w:r>
          </w:p>
        </w:tc>
      </w:tr>
      <w:tr w:rsidR="002E0D61" w:rsidRPr="000972CA" w14:paraId="2F045155" w14:textId="77777777" w:rsidTr="00812887">
        <w:trPr>
          <w:cantSplit/>
        </w:trPr>
        <w:tc>
          <w:tcPr>
            <w:tcW w:w="3227" w:type="dxa"/>
          </w:tcPr>
          <w:p w14:paraId="12034AB6" w14:textId="77777777" w:rsidR="004079B4" w:rsidRPr="000972CA" w:rsidRDefault="002E0D61" w:rsidP="00F4402E">
            <w:pPr>
              <w:pStyle w:val="Tablefont"/>
            </w:pPr>
            <w:r w:rsidRPr="000972CA">
              <w:t>ACGIH</w:t>
            </w:r>
          </w:p>
        </w:tc>
        <w:tc>
          <w:tcPr>
            <w:tcW w:w="6015" w:type="dxa"/>
          </w:tcPr>
          <w:p w14:paraId="2355D620" w14:textId="77777777" w:rsidR="002E0D61" w:rsidRPr="000972CA" w:rsidRDefault="00550CF9" w:rsidP="00DD2F9B">
            <w:pPr>
              <w:pStyle w:val="Tablefont"/>
            </w:pPr>
            <w:r w:rsidRPr="000972CA">
              <w:t>—</w:t>
            </w:r>
          </w:p>
        </w:tc>
      </w:tr>
      <w:tr w:rsidR="002E0D61" w:rsidRPr="000972CA" w14:paraId="1FE953DB" w14:textId="77777777" w:rsidTr="00812887">
        <w:trPr>
          <w:cantSplit/>
        </w:trPr>
        <w:tc>
          <w:tcPr>
            <w:tcW w:w="3227" w:type="dxa"/>
          </w:tcPr>
          <w:p w14:paraId="53B0FD33" w14:textId="77777777" w:rsidR="004079B4" w:rsidRPr="000972CA" w:rsidRDefault="002E0D61" w:rsidP="00F4402E">
            <w:pPr>
              <w:pStyle w:val="Tablefont"/>
            </w:pPr>
            <w:r w:rsidRPr="000972CA">
              <w:t>DFG</w:t>
            </w:r>
          </w:p>
        </w:tc>
        <w:tc>
          <w:tcPr>
            <w:tcW w:w="6015" w:type="dxa"/>
          </w:tcPr>
          <w:p w14:paraId="47EE66C4" w14:textId="77777777" w:rsidR="002E0D61" w:rsidRPr="000972CA" w:rsidRDefault="00F72638" w:rsidP="00F72638">
            <w:pPr>
              <w:pStyle w:val="Tablefont"/>
            </w:pPr>
            <w:r w:rsidRPr="000972CA">
              <w:t>—</w:t>
            </w:r>
          </w:p>
        </w:tc>
      </w:tr>
      <w:tr w:rsidR="002E0D61" w:rsidRPr="000972CA" w14:paraId="7B46C97C" w14:textId="77777777" w:rsidTr="00812887">
        <w:trPr>
          <w:cantSplit/>
        </w:trPr>
        <w:tc>
          <w:tcPr>
            <w:tcW w:w="3227" w:type="dxa"/>
          </w:tcPr>
          <w:p w14:paraId="5542CC8D" w14:textId="77777777" w:rsidR="004079B4" w:rsidRPr="000972CA" w:rsidRDefault="002E0D61" w:rsidP="00F4402E">
            <w:pPr>
              <w:pStyle w:val="Tablefont"/>
            </w:pPr>
            <w:r w:rsidRPr="000972CA">
              <w:t>SCOEL</w:t>
            </w:r>
          </w:p>
        </w:tc>
        <w:tc>
          <w:tcPr>
            <w:tcW w:w="6015" w:type="dxa"/>
          </w:tcPr>
          <w:p w14:paraId="7EAE2ECF" w14:textId="77777777" w:rsidR="002E0D61" w:rsidRPr="000972CA" w:rsidRDefault="00423668" w:rsidP="00DD2F9B">
            <w:pPr>
              <w:pStyle w:val="Tablefont"/>
            </w:pPr>
            <w:r w:rsidRPr="000972CA">
              <w:t>NA</w:t>
            </w:r>
          </w:p>
        </w:tc>
      </w:tr>
      <w:tr w:rsidR="002E0D61" w:rsidRPr="000972CA" w14:paraId="25308C7F" w14:textId="77777777" w:rsidTr="00812887">
        <w:trPr>
          <w:cantSplit/>
        </w:trPr>
        <w:tc>
          <w:tcPr>
            <w:tcW w:w="3227" w:type="dxa"/>
          </w:tcPr>
          <w:p w14:paraId="65AC97D9" w14:textId="77777777" w:rsidR="004079B4" w:rsidRPr="000972CA" w:rsidRDefault="002E0D61" w:rsidP="00F4402E">
            <w:pPr>
              <w:pStyle w:val="Tablefont"/>
            </w:pPr>
            <w:r w:rsidRPr="000972CA">
              <w:t>HCOTN</w:t>
            </w:r>
          </w:p>
        </w:tc>
        <w:tc>
          <w:tcPr>
            <w:tcW w:w="6015" w:type="dxa"/>
          </w:tcPr>
          <w:p w14:paraId="294A5F23" w14:textId="77777777" w:rsidR="002E0D61" w:rsidRPr="000972CA" w:rsidRDefault="001F4335" w:rsidP="00DD2F9B">
            <w:pPr>
              <w:pStyle w:val="Tablefont"/>
            </w:pPr>
            <w:r w:rsidRPr="000972CA">
              <w:t>NA</w:t>
            </w:r>
          </w:p>
        </w:tc>
      </w:tr>
      <w:tr w:rsidR="00386093" w:rsidRPr="000972CA" w14:paraId="50C63C9E" w14:textId="77777777" w:rsidTr="00812887">
        <w:trPr>
          <w:cantSplit/>
        </w:trPr>
        <w:tc>
          <w:tcPr>
            <w:tcW w:w="3227" w:type="dxa"/>
          </w:tcPr>
          <w:p w14:paraId="528AA240" w14:textId="77777777" w:rsidR="004079B4" w:rsidRPr="000972CA" w:rsidRDefault="00386093" w:rsidP="00F4402E">
            <w:pPr>
              <w:pStyle w:val="Tablefont"/>
            </w:pPr>
            <w:r w:rsidRPr="000972CA">
              <w:t>IARC</w:t>
            </w:r>
          </w:p>
        </w:tc>
        <w:tc>
          <w:tcPr>
            <w:tcW w:w="6015" w:type="dxa"/>
          </w:tcPr>
          <w:p w14:paraId="2B7F6158" w14:textId="77777777" w:rsidR="00386093" w:rsidRPr="000972CA" w:rsidRDefault="0020784B" w:rsidP="00DD2F9B">
            <w:pPr>
              <w:pStyle w:val="Tablefont"/>
            </w:pPr>
            <w:r w:rsidRPr="000972CA">
              <w:t>NA</w:t>
            </w:r>
          </w:p>
        </w:tc>
      </w:tr>
      <w:tr w:rsidR="00386093" w:rsidRPr="000972CA" w14:paraId="2170BA12" w14:textId="77777777" w:rsidTr="00812887">
        <w:trPr>
          <w:cantSplit/>
        </w:trPr>
        <w:tc>
          <w:tcPr>
            <w:tcW w:w="3227" w:type="dxa"/>
          </w:tcPr>
          <w:p w14:paraId="60105675" w14:textId="77777777" w:rsidR="004079B4" w:rsidRPr="000972CA" w:rsidRDefault="00386093" w:rsidP="00F4402E">
            <w:pPr>
              <w:pStyle w:val="Tablefont"/>
              <w:keepNext/>
            </w:pPr>
            <w:r w:rsidRPr="000972CA">
              <w:t>US NIOSH</w:t>
            </w:r>
          </w:p>
        </w:tc>
        <w:tc>
          <w:tcPr>
            <w:tcW w:w="6015" w:type="dxa"/>
          </w:tcPr>
          <w:p w14:paraId="6DD1B745" w14:textId="77777777" w:rsidR="00386093" w:rsidRPr="000972CA" w:rsidRDefault="00DA7D06" w:rsidP="00D87570">
            <w:pPr>
              <w:pStyle w:val="Tablefont"/>
              <w:keepNext/>
            </w:pPr>
            <w:r w:rsidRPr="000972CA">
              <w:t>NA</w:t>
            </w:r>
          </w:p>
        </w:tc>
      </w:tr>
    </w:tbl>
    <w:bookmarkEnd w:id="2"/>
    <w:p w14:paraId="7C9EFC82" w14:textId="77777777" w:rsidR="00485BFD" w:rsidRPr="000972CA" w:rsidRDefault="00485BFD" w:rsidP="00485BFD">
      <w:pPr>
        <w:pStyle w:val="Tablefooter"/>
      </w:pPr>
      <w:r w:rsidRPr="000972CA">
        <w:t>NA = not applicable (a recommendation has not been made by this Agency); —</w:t>
      </w:r>
      <w:r w:rsidR="00D87570" w:rsidRPr="000972CA">
        <w:t xml:space="preserve"> = the Agency has assessed available data for this chemical but has not recommended any notations</w:t>
      </w:r>
    </w:p>
    <w:p w14:paraId="7A49FB5D" w14:textId="77777777" w:rsidR="00474E33" w:rsidRPr="000972CA" w:rsidRDefault="00474E33" w:rsidP="00474E33">
      <w:pPr>
        <w:pStyle w:val="Heading3"/>
      </w:pPr>
      <w:r w:rsidRPr="000972CA"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0972CA" w14:paraId="583FBFA9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33D0D9C" w14:textId="77777777" w:rsidR="00932DCE" w:rsidRPr="000972CA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 w:rsidRPr="000972CA">
              <w:t>Calculation</w:t>
            </w:r>
            <w:r w:rsidR="00177CA1" w:rsidRPr="000972CA">
              <w:tab/>
            </w:r>
          </w:p>
        </w:tc>
      </w:tr>
      <w:tr w:rsidR="00932DCE" w:rsidRPr="000972CA" w14:paraId="7E395064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p w14:paraId="20A893C2" w14:textId="77777777" w:rsidR="00932DCE" w:rsidRPr="000972CA" w:rsidRDefault="00055E73" w:rsidP="00F9496B">
            <w:pPr>
              <w:pStyle w:val="Tablefont"/>
            </w:pPr>
            <w:r w:rsidRPr="000972CA">
              <w:t>Insufficient data to assign a skin notation</w:t>
            </w:r>
            <w:r w:rsidR="008D0548" w:rsidRPr="000972CA">
              <w:t>.</w:t>
            </w:r>
          </w:p>
        </w:tc>
      </w:tr>
    </w:tbl>
    <w:bookmarkEnd w:id="3"/>
    <w:p w14:paraId="77CE0123" w14:textId="77777777" w:rsidR="00EB3D1B" w:rsidRPr="000972CA" w:rsidRDefault="00EB3D1B" w:rsidP="00EB3D1B">
      <w:pPr>
        <w:pStyle w:val="Heading3"/>
      </w:pPr>
      <w:r w:rsidRPr="000972CA">
        <w:lastRenderedPageBreak/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6"/>
        <w:gridCol w:w="4760"/>
      </w:tblGrid>
      <w:tr w:rsidR="00EB3D1B" w:rsidRPr="000972CA" w14:paraId="540F6532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350EA2D0" w14:textId="77777777" w:rsidR="00EB3D1B" w:rsidRPr="000972CA" w:rsidRDefault="00EB3D1B" w:rsidP="00D87570">
            <w:pPr>
              <w:pStyle w:val="Tablefont"/>
            </w:pPr>
            <w:r w:rsidRPr="000972CA">
              <w:t xml:space="preserve">Is there a </w:t>
            </w:r>
            <w:r w:rsidR="006E5D05" w:rsidRPr="000972CA">
              <w:t>suitable</w:t>
            </w:r>
            <w:r w:rsidRPr="000972CA">
              <w:t xml:space="preserve"> IDLH value available?</w:t>
            </w:r>
          </w:p>
        </w:tc>
        <w:tc>
          <w:tcPr>
            <w:tcW w:w="4881" w:type="dxa"/>
            <w:vAlign w:val="center"/>
          </w:tcPr>
          <w:p w14:paraId="0D88CC39" w14:textId="77777777" w:rsidR="00EB3D1B" w:rsidRPr="000972CA" w:rsidRDefault="004C3A65" w:rsidP="00EB3D1B">
            <w:pPr>
              <w:pStyle w:val="Tablefont"/>
            </w:pPr>
            <w:sdt>
              <w:sdtPr>
                <w:id w:val="1781757649"/>
                <w:placeholder>
                  <w:docPart w:val="F426C563814E402488AC06CC39354A11"/>
                </w:placeholder>
                <w:comboBox>
                  <w:listItem w:value="Choose an item."/>
                  <w:listItem w:displayText="Yes" w:value="Yes"/>
                  <w:listItem w:displayText="Yes, based on LEL" w:value="Yes, based on LEL"/>
                  <w:listItem w:displayText="No" w:value="No"/>
                  <w:listItem w:displayText="No, the chemical is a genotoxic carcinogen" w:value="No, the chemical is a genotoxic carcinogen"/>
                </w:comboBox>
              </w:sdtPr>
              <w:sdtEndPr/>
              <w:sdtContent>
                <w:r w:rsidR="00F8180A" w:rsidRPr="000972CA">
                  <w:t>Yes, based on LEL</w:t>
                </w:r>
              </w:sdtContent>
            </w:sdt>
            <w:r w:rsidR="008D0548" w:rsidRPr="000972CA">
              <w:t>.</w:t>
            </w:r>
          </w:p>
        </w:tc>
      </w:tr>
    </w:tbl>
    <w:p w14:paraId="6DAA1BBC" w14:textId="77777777" w:rsidR="00687890" w:rsidRPr="000972CA" w:rsidRDefault="00B479A9" w:rsidP="00474E33">
      <w:pPr>
        <w:pStyle w:val="Heading2"/>
      </w:pPr>
      <w:r w:rsidRPr="000972CA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0972CA" w14:paraId="01E18351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1F6DCB4" w14:textId="77777777" w:rsidR="001B79E5" w:rsidRPr="000972CA" w:rsidRDefault="001B79E5" w:rsidP="00A31D99">
            <w:pPr>
              <w:pStyle w:val="Tablefont"/>
            </w:pPr>
            <w:r w:rsidRPr="000972CA"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667DC453" w14:textId="77777777" w:rsidR="001B79E5" w:rsidRPr="000972CA" w:rsidRDefault="00042EFC" w:rsidP="001B79E5">
                <w:pPr>
                  <w:pStyle w:val="Tablefont"/>
                </w:pPr>
                <w:r w:rsidRPr="000972CA">
                  <w:t>58.12</w:t>
                </w:r>
              </w:p>
            </w:tc>
          </w:sdtContent>
        </w:sdt>
      </w:tr>
      <w:tr w:rsidR="00A31D99" w:rsidRPr="000972CA" w14:paraId="348776F6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37761C3" w14:textId="77777777" w:rsidR="00A31D99" w:rsidRPr="000972CA" w:rsidRDefault="00A31D99" w:rsidP="00A31D99">
            <w:pPr>
              <w:pStyle w:val="Tablefont"/>
            </w:pPr>
            <w:r w:rsidRPr="000972CA">
              <w:t>Conversion factors at 25</w:t>
            </w:r>
            <w:r w:rsidRPr="000972CA">
              <w:rPr>
                <w:rFonts w:cs="Arial"/>
              </w:rPr>
              <w:t>°</w:t>
            </w:r>
            <w:r w:rsidRPr="000972CA"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55EE5D8B" w14:textId="77777777" w:rsidR="00A31D99" w:rsidRPr="000972CA" w:rsidRDefault="00A0643F" w:rsidP="00A174CC">
            <w:pPr>
              <w:pStyle w:val="Tablefont"/>
            </w:pPr>
            <w:r w:rsidRPr="000972CA"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8255DD" w:rsidRPr="000972CA">
                  <w:rPr>
                    <w:rStyle w:val="PlaceholderText"/>
                  </w:rPr>
                  <w:t>Number</w:t>
                </w:r>
              </w:sdtContent>
            </w:sdt>
            <w:r w:rsidRPr="000972CA">
              <w:t xml:space="preserve"> mg/m</w:t>
            </w:r>
            <w:r w:rsidRPr="000972CA">
              <w:rPr>
                <w:vertAlign w:val="superscript"/>
              </w:rPr>
              <w:t>3</w:t>
            </w:r>
            <w:r w:rsidRPr="000972CA">
              <w:t>; 1 mg/m</w:t>
            </w:r>
            <w:r w:rsidRPr="000972CA">
              <w:rPr>
                <w:vertAlign w:val="superscript"/>
              </w:rPr>
              <w:t>3</w:t>
            </w:r>
            <w:r w:rsidRPr="00F34EC1"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  <w:showingPlcHdr/>
              </w:sdtPr>
              <w:sdtEndPr/>
              <w:sdtContent>
                <w:r w:rsidR="008255DD" w:rsidRPr="000972CA">
                  <w:rPr>
                    <w:rStyle w:val="PlaceholderText"/>
                  </w:rPr>
                  <w:t>Click or tap here to enter text.</w:t>
                </w:r>
              </w:sdtContent>
            </w:sdt>
            <w:r w:rsidRPr="000972CA">
              <w:t xml:space="preserve"> ppm</w:t>
            </w:r>
          </w:p>
        </w:tc>
      </w:tr>
      <w:tr w:rsidR="00687890" w:rsidRPr="000972CA" w14:paraId="05722F45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BEB908F" w14:textId="77777777" w:rsidR="00687890" w:rsidRPr="000972CA" w:rsidRDefault="00687890" w:rsidP="00263255">
            <w:pPr>
              <w:pStyle w:val="Tablefont"/>
            </w:pPr>
            <w:r w:rsidRPr="000972CA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2715ABF2" w14:textId="77777777" w:rsidR="00687890" w:rsidRPr="000972CA" w:rsidRDefault="00BC7BCB" w:rsidP="00717D45">
                <w:pPr>
                  <w:pStyle w:val="Tablefont"/>
                </w:pPr>
                <w:r w:rsidRPr="000972CA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687890" w:rsidRPr="000972CA" w14:paraId="7E49CEDE" w14:textId="77777777" w:rsidTr="00EA6243">
        <w:trPr>
          <w:cantSplit/>
        </w:trPr>
        <w:tc>
          <w:tcPr>
            <w:tcW w:w="4077" w:type="dxa"/>
            <w:vAlign w:val="center"/>
          </w:tcPr>
          <w:p w14:paraId="088C2111" w14:textId="77777777" w:rsidR="00687890" w:rsidRPr="000972CA" w:rsidRDefault="00687890" w:rsidP="00263255">
            <w:pPr>
              <w:pStyle w:val="Tablefont"/>
            </w:pPr>
            <w:r w:rsidRPr="000972CA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2DD4918" w14:textId="77777777" w:rsidR="00687890" w:rsidRPr="000972CA" w:rsidRDefault="00A20751" w:rsidP="00717D45">
                <w:pPr>
                  <w:pStyle w:val="Tablefont"/>
                </w:pPr>
                <w:r w:rsidRPr="000972CA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</w:tr>
      <w:tr w:rsidR="00687890" w:rsidRPr="000972CA" w14:paraId="5A7823A9" w14:textId="77777777" w:rsidTr="00EA6243">
        <w:trPr>
          <w:cantSplit/>
        </w:trPr>
        <w:tc>
          <w:tcPr>
            <w:tcW w:w="4077" w:type="dxa"/>
            <w:vAlign w:val="center"/>
          </w:tcPr>
          <w:p w14:paraId="709220D8" w14:textId="77777777" w:rsidR="00687890" w:rsidRPr="000972CA" w:rsidRDefault="00687890" w:rsidP="00263255">
            <w:pPr>
              <w:pStyle w:val="Tablefont"/>
            </w:pPr>
            <w:r w:rsidRPr="000972CA">
              <w:t>This chemical is a by-product of a process:</w:t>
            </w:r>
          </w:p>
        </w:tc>
        <w:sdt>
          <w:sdtPr>
            <w:id w:val="-863134491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102FB86" w14:textId="77777777" w:rsidR="00687890" w:rsidRPr="000972CA" w:rsidRDefault="008255DD" w:rsidP="00717D45">
                <w:pPr>
                  <w:pStyle w:val="Tablefont"/>
                </w:pPr>
                <w:r w:rsidRPr="000972CA">
                  <w:rPr>
                    <w:rFonts w:ascii="MS Gothic" w:eastAsia="MS Gothic" w:hAnsi="MS Gothic" w:cs="MS Gothic"/>
                  </w:rPr>
                  <w:sym w:font="Wingdings" w:char="F0FC"/>
                </w:r>
              </w:p>
            </w:tc>
          </w:sdtContent>
        </w:sdt>
      </w:tr>
      <w:tr w:rsidR="00E06F40" w:rsidRPr="000972CA" w14:paraId="10A667D4" w14:textId="77777777" w:rsidTr="00EA6243">
        <w:trPr>
          <w:cantSplit/>
        </w:trPr>
        <w:tc>
          <w:tcPr>
            <w:tcW w:w="4077" w:type="dxa"/>
            <w:vAlign w:val="center"/>
          </w:tcPr>
          <w:p w14:paraId="4DFCFE62" w14:textId="77777777" w:rsidR="00E06F40" w:rsidRPr="00F34EC1" w:rsidRDefault="00E06F40" w:rsidP="00084513">
            <w:pPr>
              <w:pStyle w:val="Tablefont"/>
            </w:pPr>
            <w:r w:rsidRPr="000972CA">
              <w:t xml:space="preserve">A biological exposure index has been recommended by </w:t>
            </w:r>
            <w:r w:rsidR="00084513" w:rsidRPr="000972CA">
              <w:t>these agencies</w:t>
            </w:r>
            <w:r w:rsidRPr="00F34EC1">
              <w:t>:</w:t>
            </w:r>
          </w:p>
        </w:tc>
        <w:tc>
          <w:tcPr>
            <w:tcW w:w="5165" w:type="dxa"/>
            <w:vAlign w:val="center"/>
          </w:tcPr>
          <w:p w14:paraId="7DB7D655" w14:textId="77777777" w:rsidR="00E06F40" w:rsidRPr="000972CA" w:rsidRDefault="004C3A65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0972CA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E06F40" w:rsidRPr="000972CA">
              <w:t xml:space="preserve"> ACGIH</w:t>
            </w:r>
            <w:r w:rsidR="00E06F40" w:rsidRPr="000972CA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0972CA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E06F40" w:rsidRPr="000972CA">
              <w:t xml:space="preserve"> DFG</w:t>
            </w:r>
            <w:r w:rsidR="00E06F40" w:rsidRPr="000972CA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0972CA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E06F40" w:rsidRPr="000972CA">
              <w:t xml:space="preserve"> SCOEL</w:t>
            </w:r>
            <w:r w:rsidR="00E06F40" w:rsidRPr="000972CA">
              <w:tab/>
            </w:r>
          </w:p>
        </w:tc>
      </w:tr>
    </w:tbl>
    <w:p w14:paraId="5AE9E7B0" w14:textId="77777777" w:rsidR="007F1005" w:rsidRPr="000972CA" w:rsidRDefault="007F1005" w:rsidP="00EB3D1B">
      <w:pPr>
        <w:pStyle w:val="Heading2"/>
        <w:keepLines/>
      </w:pPr>
      <w:r w:rsidRPr="000972CA">
        <w:t xml:space="preserve">Workplace exposure </w:t>
      </w:r>
      <w:r w:rsidR="00B479A9" w:rsidRPr="000972CA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0972CA" w14:paraId="7804A86A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5A6A2334" w14:textId="77777777" w:rsidR="00224EE2" w:rsidRPr="000972CA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 w:rsidRPr="000972CA"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4D55AAF" w14:textId="77777777" w:rsidR="00224EE2" w:rsidRPr="000972CA" w:rsidRDefault="00224EE2" w:rsidP="00EB3D1B">
            <w:pPr>
              <w:pStyle w:val="Tableheader"/>
              <w:keepNext/>
              <w:keepLines/>
            </w:pPr>
            <w:r w:rsidRPr="000972CA">
              <w:t>Standard</w:t>
            </w:r>
          </w:p>
        </w:tc>
      </w:tr>
      <w:tr w:rsidR="007F1005" w:rsidRPr="000972CA" w14:paraId="1A838813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65BDD73A" w14:textId="77777777" w:rsidR="007F1005" w:rsidRPr="000972CA" w:rsidRDefault="00131092" w:rsidP="00EB3D1B">
                <w:pPr>
                  <w:pStyle w:val="Tablefont"/>
                  <w:keepLines/>
                </w:pPr>
                <w:r w:rsidRPr="000972CA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3EF6BB7D" w14:textId="77777777" w:rsidR="007F1005" w:rsidRPr="000972CA" w:rsidRDefault="007F1005" w:rsidP="00EB3D1B">
            <w:pPr>
              <w:pStyle w:val="Tablefont"/>
              <w:keepLines/>
            </w:pPr>
          </w:p>
        </w:tc>
      </w:tr>
    </w:tbl>
    <w:bookmarkEnd w:id="4"/>
    <w:p w14:paraId="4307F654" w14:textId="77777777" w:rsidR="00F87D92" w:rsidRPr="000972CA" w:rsidRDefault="00F87D92" w:rsidP="00EF7F78">
      <w:pPr>
        <w:pStyle w:val="Heading2"/>
        <w:tabs>
          <w:tab w:val="right" w:pos="8505"/>
        </w:tabs>
      </w:pPr>
      <w:r w:rsidRPr="000972CA">
        <w:t>References</w:t>
      </w:r>
      <w:r w:rsidR="00EF7F78" w:rsidRPr="000972CA">
        <w:tab/>
      </w:r>
    </w:p>
    <w:p w14:paraId="2381BB8D" w14:textId="77777777" w:rsidR="007F1005" w:rsidRPr="000972CA" w:rsidRDefault="006650FE" w:rsidP="00084859">
      <w:r w:rsidRPr="000972CA">
        <w:t>American Conference of Industrial Hygienists (ACGIH</w:t>
      </w:r>
      <w:r w:rsidRPr="000972CA">
        <w:rPr>
          <w:vertAlign w:val="superscript"/>
        </w:rPr>
        <w:t>®</w:t>
      </w:r>
      <w:r w:rsidRPr="000972CA">
        <w:t>) (201</w:t>
      </w:r>
      <w:r w:rsidR="00F67BBB" w:rsidRPr="000972CA">
        <w:t>8</w:t>
      </w:r>
      <w:r w:rsidRPr="000972CA">
        <w:t>) TLVs</w:t>
      </w:r>
      <w:r w:rsidRPr="000972CA">
        <w:rPr>
          <w:vertAlign w:val="superscript"/>
        </w:rPr>
        <w:t>®</w:t>
      </w:r>
      <w:r w:rsidRPr="000972CA">
        <w:t xml:space="preserve"> and BEIs</w:t>
      </w:r>
      <w:r w:rsidRPr="000972CA">
        <w:rPr>
          <w:vertAlign w:val="superscript"/>
        </w:rPr>
        <w:t>®</w:t>
      </w:r>
      <w:r w:rsidRPr="000972CA">
        <w:t xml:space="preserve"> with 7</w:t>
      </w:r>
      <w:r w:rsidRPr="000972CA">
        <w:rPr>
          <w:vertAlign w:val="superscript"/>
        </w:rPr>
        <w:t>th</w:t>
      </w:r>
      <w:r w:rsidRPr="000972CA">
        <w:t xml:space="preserve"> Edition Documentation, CD-ROM, Single User Version. Copyright 201</w:t>
      </w:r>
      <w:r w:rsidR="00F67BBB" w:rsidRPr="000972CA">
        <w:t>8</w:t>
      </w:r>
      <w:r w:rsidRPr="000972CA">
        <w:t xml:space="preserve">. Reprinted with permission. See the </w:t>
      </w:r>
      <w:hyperlink r:id="rId17" w:history="1">
        <w:r w:rsidRPr="000972CA">
          <w:rPr>
            <w:rStyle w:val="Hyperlink"/>
            <w:i/>
          </w:rPr>
          <w:t>TLVs</w:t>
        </w:r>
        <w:r w:rsidRPr="000972CA">
          <w:rPr>
            <w:rStyle w:val="Hyperlink"/>
            <w:i/>
            <w:vertAlign w:val="superscript"/>
          </w:rPr>
          <w:t>®</w:t>
        </w:r>
        <w:r w:rsidRPr="000972CA">
          <w:rPr>
            <w:rStyle w:val="Hyperlink"/>
            <w:i/>
          </w:rPr>
          <w:t xml:space="preserve"> and BEIs</w:t>
        </w:r>
        <w:r w:rsidRPr="00F34EC1">
          <w:rPr>
            <w:rStyle w:val="Hyperlink"/>
            <w:i/>
            <w:vertAlign w:val="superscript"/>
          </w:rPr>
          <w:t>®</w:t>
        </w:r>
        <w:r w:rsidRPr="00F34EC1">
          <w:rPr>
            <w:rStyle w:val="Hyperlink"/>
            <w:i/>
          </w:rPr>
          <w:t xml:space="preserve"> Guidelines section</w:t>
        </w:r>
      </w:hyperlink>
      <w:r w:rsidRPr="000972CA">
        <w:t xml:space="preserve"> on the ACGIH website.</w:t>
      </w:r>
    </w:p>
    <w:p w14:paraId="4304CB31" w14:textId="77777777" w:rsidR="00C471A2" w:rsidRPr="008E043A" w:rsidRDefault="00C471A2" w:rsidP="00084859">
      <w:r w:rsidRPr="000972CA">
        <w:t>Deutsche Forschungsgemeinschaft (DFG) (</w:t>
      </w:r>
      <w:r w:rsidR="002D207B" w:rsidRPr="00F34EC1">
        <w:t>2003</w:t>
      </w:r>
      <w:r w:rsidRPr="00F34EC1">
        <w:t xml:space="preserve">) </w:t>
      </w:r>
      <w:r w:rsidR="002D207B" w:rsidRPr="00F34EC1">
        <w:t>Butane (both isomers)</w:t>
      </w:r>
      <w:r w:rsidRPr="00F34EC1">
        <w:t xml:space="preserve"> – MAK value documentation.</w:t>
      </w:r>
    </w:p>
    <w:p w14:paraId="29F3EEC5" w14:textId="77777777" w:rsidR="0044481B" w:rsidRPr="000972CA" w:rsidRDefault="00AB7511" w:rsidP="00084859">
      <w:r w:rsidRPr="008E043A">
        <w:t>European Chemicals Agency Regulation (ECHA) No 1907/2006 of the European Parliament and of the Council of 18 December 2006 concerning the Registration, Evaluation, Authorisation and Restriction of Chemicals (REACH)</w:t>
      </w:r>
      <w:r w:rsidRPr="000972CA">
        <w:t>.</w:t>
      </w:r>
    </w:p>
    <w:p w14:paraId="0E1BB87D" w14:textId="77777777" w:rsidR="00055E73" w:rsidRPr="000972CA" w:rsidRDefault="00055E73" w:rsidP="00055E73">
      <w:r w:rsidRPr="000972CA">
        <w:t>Health Council of the Netherlands (HCOTN) (2004) Butane. Health-based reassessment of administrative occupational exposure limits. The Hague: Health Council of the Netherlands; publication no. 2000/15OSH/134.</w:t>
      </w:r>
    </w:p>
    <w:p w14:paraId="58813A5F" w14:textId="77777777" w:rsidR="00055E73" w:rsidRPr="000972CA" w:rsidRDefault="00055E73" w:rsidP="00055E73">
      <w:r w:rsidRPr="000972CA">
        <w:t>National Industrial Chemicals Notification and Assessment Scheme (NICNAS) (2014) Petroleum and refinery gases (C</w:t>
      </w:r>
      <w:r w:rsidRPr="000972CA">
        <w:rPr>
          <w:vertAlign w:val="subscript"/>
        </w:rPr>
        <w:t>1</w:t>
      </w:r>
      <w:r w:rsidRPr="000972CA">
        <w:t>-C</w:t>
      </w:r>
      <w:r w:rsidRPr="000972CA">
        <w:rPr>
          <w:vertAlign w:val="subscript"/>
        </w:rPr>
        <w:t>6</w:t>
      </w:r>
      <w:r w:rsidRPr="000972CA">
        <w:t xml:space="preserve">): Human health </w:t>
      </w:r>
      <w:sdt>
        <w:sdtPr>
          <w:id w:val="-1295753243"/>
          <w:placeholder>
            <w:docPart w:val="DBA71969FBCE42CEBCD0389CCD8C7078"/>
          </w:placeholder>
          <w:temporary/>
          <w:showingPlcHdr/>
        </w:sdtPr>
        <w:sdtEndPr/>
        <w:sdtContent>
          <w:r w:rsidRPr="000972CA">
            <w:t>tier II</w:t>
          </w:r>
        </w:sdtContent>
      </w:sdt>
      <w:r w:rsidRPr="000972CA">
        <w:t xml:space="preserve"> assessment – IMAP report.</w:t>
      </w:r>
    </w:p>
    <w:p w14:paraId="70A939BB" w14:textId="77777777" w:rsidR="00DD6EC3" w:rsidRPr="008E043A" w:rsidRDefault="00DD6EC3" w:rsidP="00DD6EC3">
      <w:r w:rsidRPr="000972CA">
        <w:t>US National Institute for Occupational Safety and Health (NIOSH) (</w:t>
      </w:r>
      <w:r w:rsidR="00087261" w:rsidRPr="00F34EC1">
        <w:t>2016</w:t>
      </w:r>
      <w:r w:rsidRPr="00F34EC1">
        <w:t xml:space="preserve">) Immediately dangerous to life or health concentrations – </w:t>
      </w:r>
      <w:r w:rsidR="00087261" w:rsidRPr="00F34EC1">
        <w:t>Butane</w:t>
      </w:r>
      <w:r w:rsidRPr="00F34EC1">
        <w:t>.</w:t>
      </w:r>
    </w:p>
    <w:sectPr w:rsidR="00DD6EC3" w:rsidRPr="008E043A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B77B8A" w16cid:durableId="212A0355"/>
  <w16cid:commentId w16cid:paraId="0255E9EE" w16cid:durableId="2129FBCD"/>
  <w16cid:commentId w16cid:paraId="06260D86" w16cid:durableId="2129FDFB"/>
  <w16cid:commentId w16cid:paraId="5F1BE360" w16cid:durableId="2129FE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CCB27" w14:textId="77777777" w:rsidR="00A72B90" w:rsidRDefault="00A72B90" w:rsidP="00F43AD5">
      <w:pPr>
        <w:spacing w:after="0" w:line="240" w:lineRule="auto"/>
      </w:pPr>
      <w:r>
        <w:separator/>
      </w:r>
    </w:p>
  </w:endnote>
  <w:endnote w:type="continuationSeparator" w:id="0">
    <w:p w14:paraId="6573D655" w14:textId="77777777" w:rsidR="00A72B90" w:rsidRDefault="00A72B90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C8A85" w14:textId="77777777" w:rsidR="004C3A65" w:rsidRDefault="004C3A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939518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2E3C4A8" w14:textId="77777777" w:rsidR="00D205B0" w:rsidRDefault="00D205B0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Butane (106-97-8)</w:t>
        </w:r>
        <w:r w:rsidRPr="00F43AD5">
          <w:rPr>
            <w:sz w:val="18"/>
            <w:szCs w:val="18"/>
          </w:rPr>
          <w:br/>
          <w:t xml:space="preserve">Safe Work Australia </w:t>
        </w:r>
        <w:r w:rsidRPr="00F43AD5">
          <w:rPr>
            <w:rFonts w:ascii="Courier New" w:hAnsi="Courier New" w:cs="Courier New"/>
            <w:sz w:val="18"/>
            <w:szCs w:val="18"/>
          </w:rPr>
          <w:t>—</w:t>
        </w:r>
        <w:r w:rsidRPr="00F43AD5">
          <w:rPr>
            <w:sz w:val="18"/>
            <w:szCs w:val="18"/>
          </w:rPr>
          <w:t xml:space="preserve"> 201</w:t>
        </w:r>
        <w:r>
          <w:rPr>
            <w:sz w:val="18"/>
            <w:szCs w:val="18"/>
          </w:rPr>
          <w:t>9</w:t>
        </w:r>
      </w:p>
      <w:p w14:paraId="16FC157C" w14:textId="6C6D11D3" w:rsidR="00D205B0" w:rsidRPr="00F43AD5" w:rsidRDefault="00D205B0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4C3A65">
          <w:rPr>
            <w:noProof/>
            <w:sz w:val="18"/>
            <w:szCs w:val="18"/>
          </w:rPr>
          <w:t>3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7EFB1" w14:textId="77777777" w:rsidR="004C3A65" w:rsidRDefault="004C3A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493FE" w14:textId="77777777" w:rsidR="00A72B90" w:rsidRDefault="00A72B90" w:rsidP="00F43AD5">
      <w:pPr>
        <w:spacing w:after="0" w:line="240" w:lineRule="auto"/>
      </w:pPr>
      <w:r>
        <w:separator/>
      </w:r>
    </w:p>
  </w:footnote>
  <w:footnote w:type="continuationSeparator" w:id="0">
    <w:p w14:paraId="666014CE" w14:textId="77777777" w:rsidR="00A72B90" w:rsidRDefault="00A72B90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4FBBD" w14:textId="77777777" w:rsidR="004C3A65" w:rsidRDefault="004C3A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6A1ED" w14:textId="77777777" w:rsidR="004C3A65" w:rsidRDefault="004C3A65" w:rsidP="004C3A65">
    <w:pPr>
      <w:pStyle w:val="Header"/>
      <w:jc w:val="right"/>
    </w:pPr>
    <w:sdt>
      <w:sdtPr>
        <w:id w:val="-739631374"/>
        <w:docPartObj>
          <w:docPartGallery w:val="Watermarks"/>
          <w:docPartUnique/>
        </w:docPartObj>
      </w:sdtPr>
      <w:sdtContent>
        <w:r>
          <w:rPr>
            <w:noProof/>
            <w:lang w:val="en-US"/>
          </w:rPr>
          <w:pict w14:anchorId="5C3F9A7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4337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724EC5E1" wp14:editId="530A3F33">
          <wp:extent cx="2938272" cy="594360"/>
          <wp:effectExtent l="0" t="0" r="0" b="0"/>
          <wp:docPr id="2" name="Picture 2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27A6A6" w14:textId="7E481F64" w:rsidR="00D205B0" w:rsidRDefault="00D205B0" w:rsidP="00F43AD5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E0C25" w14:textId="77777777" w:rsidR="004C3A65" w:rsidRDefault="004C3A6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A1563" w14:textId="77777777" w:rsidR="004C3A65" w:rsidRDefault="004C3A65" w:rsidP="004C3A65">
    <w:pPr>
      <w:pStyle w:val="Header"/>
      <w:jc w:val="right"/>
    </w:pPr>
    <w:sdt>
      <w:sdtPr>
        <w:id w:val="-1876683400"/>
        <w:docPartObj>
          <w:docPartGallery w:val="Watermarks"/>
          <w:docPartUnique/>
        </w:docPartObj>
      </w:sdtPr>
      <w:sdtContent>
        <w:r>
          <w:rPr>
            <w:noProof/>
            <w:lang w:val="en-US"/>
          </w:rPr>
          <w:pict w14:anchorId="551CAC8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4338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5F837105" wp14:editId="5093C8F9">
          <wp:extent cx="2938272" cy="594360"/>
          <wp:effectExtent l="0" t="0" r="0" b="0"/>
          <wp:docPr id="1" name="Picture 1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760185" w14:textId="77777777" w:rsidR="00D205B0" w:rsidRDefault="00D205B0" w:rsidP="00F43AD5">
    <w:pPr>
      <w:pStyle w:val="Header"/>
      <w:jc w:val="right"/>
    </w:pPr>
    <w:bookmarkStart w:id="5" w:name="_GoBack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174C7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594939"/>
    <w:multiLevelType w:val="hybridMultilevel"/>
    <w:tmpl w:val="81BC97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676C2"/>
    <w:multiLevelType w:val="hybridMultilevel"/>
    <w:tmpl w:val="CB12F9C0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EE5F8D"/>
    <w:multiLevelType w:val="hybridMultilevel"/>
    <w:tmpl w:val="EBCA24C2"/>
    <w:lvl w:ilvl="0" w:tplc="5CC0AE8E">
      <w:numFmt w:val="bullet"/>
      <w:lvlText w:val="-"/>
      <w:lvlJc w:val="left"/>
      <w:pPr>
        <w:ind w:left="585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4" w15:restartNumberingAfterBreak="0">
    <w:nsid w:val="497E33B0"/>
    <w:multiLevelType w:val="hybridMultilevel"/>
    <w:tmpl w:val="AAE20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20AA7"/>
    <w:multiLevelType w:val="hybridMultilevel"/>
    <w:tmpl w:val="D1DA2E4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A747E"/>
    <w:multiLevelType w:val="hybridMultilevel"/>
    <w:tmpl w:val="20D4D234"/>
    <w:lvl w:ilvl="0" w:tplc="CBE47FCC">
      <w:start w:val="7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9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0424"/>
    <w:rsid w:val="000110EF"/>
    <w:rsid w:val="00013A22"/>
    <w:rsid w:val="00014C3F"/>
    <w:rsid w:val="00017C82"/>
    <w:rsid w:val="00021956"/>
    <w:rsid w:val="00026080"/>
    <w:rsid w:val="000322E4"/>
    <w:rsid w:val="00032B88"/>
    <w:rsid w:val="00037FB9"/>
    <w:rsid w:val="00042EFC"/>
    <w:rsid w:val="000467CD"/>
    <w:rsid w:val="00046DF5"/>
    <w:rsid w:val="00052060"/>
    <w:rsid w:val="000543F9"/>
    <w:rsid w:val="0005574A"/>
    <w:rsid w:val="00055E73"/>
    <w:rsid w:val="00055FE1"/>
    <w:rsid w:val="00056EC2"/>
    <w:rsid w:val="00060B48"/>
    <w:rsid w:val="00067F32"/>
    <w:rsid w:val="00071807"/>
    <w:rsid w:val="000748BF"/>
    <w:rsid w:val="00074E65"/>
    <w:rsid w:val="000779FD"/>
    <w:rsid w:val="000803E1"/>
    <w:rsid w:val="00080693"/>
    <w:rsid w:val="00084513"/>
    <w:rsid w:val="00084859"/>
    <w:rsid w:val="00087261"/>
    <w:rsid w:val="00092D94"/>
    <w:rsid w:val="00094F51"/>
    <w:rsid w:val="000972CA"/>
    <w:rsid w:val="000A1168"/>
    <w:rsid w:val="000A1E25"/>
    <w:rsid w:val="000B0868"/>
    <w:rsid w:val="000B3E12"/>
    <w:rsid w:val="000B3E78"/>
    <w:rsid w:val="000B7B48"/>
    <w:rsid w:val="000C01F0"/>
    <w:rsid w:val="000C096D"/>
    <w:rsid w:val="000C139A"/>
    <w:rsid w:val="000C2053"/>
    <w:rsid w:val="000C248C"/>
    <w:rsid w:val="000D1D66"/>
    <w:rsid w:val="000D291C"/>
    <w:rsid w:val="000E1A59"/>
    <w:rsid w:val="000E1AC5"/>
    <w:rsid w:val="000E44C5"/>
    <w:rsid w:val="000E5A54"/>
    <w:rsid w:val="000E63D3"/>
    <w:rsid w:val="000E67CF"/>
    <w:rsid w:val="000E7912"/>
    <w:rsid w:val="00101C47"/>
    <w:rsid w:val="0010461E"/>
    <w:rsid w:val="0010508E"/>
    <w:rsid w:val="00105111"/>
    <w:rsid w:val="0010673E"/>
    <w:rsid w:val="00106FAA"/>
    <w:rsid w:val="00107DCD"/>
    <w:rsid w:val="00113443"/>
    <w:rsid w:val="0011691F"/>
    <w:rsid w:val="001269A7"/>
    <w:rsid w:val="00131092"/>
    <w:rsid w:val="00135903"/>
    <w:rsid w:val="00140E6A"/>
    <w:rsid w:val="00146545"/>
    <w:rsid w:val="001466CB"/>
    <w:rsid w:val="00146B75"/>
    <w:rsid w:val="0015266D"/>
    <w:rsid w:val="0015288A"/>
    <w:rsid w:val="001540B2"/>
    <w:rsid w:val="00160F47"/>
    <w:rsid w:val="00171DA9"/>
    <w:rsid w:val="0017312C"/>
    <w:rsid w:val="00177CA1"/>
    <w:rsid w:val="001803FC"/>
    <w:rsid w:val="00183823"/>
    <w:rsid w:val="00183942"/>
    <w:rsid w:val="00187735"/>
    <w:rsid w:val="001A009E"/>
    <w:rsid w:val="001A1287"/>
    <w:rsid w:val="001A3859"/>
    <w:rsid w:val="001A3C9D"/>
    <w:rsid w:val="001A43F8"/>
    <w:rsid w:val="001A5048"/>
    <w:rsid w:val="001B5857"/>
    <w:rsid w:val="001B79E5"/>
    <w:rsid w:val="001D56F0"/>
    <w:rsid w:val="001D663B"/>
    <w:rsid w:val="001D7B41"/>
    <w:rsid w:val="001E46DA"/>
    <w:rsid w:val="001E7D80"/>
    <w:rsid w:val="001F0B6D"/>
    <w:rsid w:val="001F4335"/>
    <w:rsid w:val="001F4A5F"/>
    <w:rsid w:val="001F4B6C"/>
    <w:rsid w:val="001F62CB"/>
    <w:rsid w:val="001F6ED0"/>
    <w:rsid w:val="001F72E6"/>
    <w:rsid w:val="001F73C5"/>
    <w:rsid w:val="001F787C"/>
    <w:rsid w:val="002046A6"/>
    <w:rsid w:val="00204956"/>
    <w:rsid w:val="0020784B"/>
    <w:rsid w:val="002135AC"/>
    <w:rsid w:val="00213640"/>
    <w:rsid w:val="00215AA2"/>
    <w:rsid w:val="00215D46"/>
    <w:rsid w:val="0021727E"/>
    <w:rsid w:val="00217C5C"/>
    <w:rsid w:val="00221547"/>
    <w:rsid w:val="002216FC"/>
    <w:rsid w:val="00222533"/>
    <w:rsid w:val="00222F30"/>
    <w:rsid w:val="00224EE2"/>
    <w:rsid w:val="00227EC7"/>
    <w:rsid w:val="00242606"/>
    <w:rsid w:val="00244AD1"/>
    <w:rsid w:val="002463BC"/>
    <w:rsid w:val="002465CE"/>
    <w:rsid w:val="00256791"/>
    <w:rsid w:val="0025734A"/>
    <w:rsid w:val="00260F0E"/>
    <w:rsid w:val="00263255"/>
    <w:rsid w:val="00276494"/>
    <w:rsid w:val="00277B0C"/>
    <w:rsid w:val="00280F32"/>
    <w:rsid w:val="00282E76"/>
    <w:rsid w:val="002A5A7D"/>
    <w:rsid w:val="002B1A2C"/>
    <w:rsid w:val="002C34F2"/>
    <w:rsid w:val="002C58FF"/>
    <w:rsid w:val="002C7AFE"/>
    <w:rsid w:val="002D05D2"/>
    <w:rsid w:val="002D207B"/>
    <w:rsid w:val="002E0D61"/>
    <w:rsid w:val="002E4C7B"/>
    <w:rsid w:val="002F4CB4"/>
    <w:rsid w:val="00303BD2"/>
    <w:rsid w:val="00306BB5"/>
    <w:rsid w:val="0030740C"/>
    <w:rsid w:val="00315833"/>
    <w:rsid w:val="003158D4"/>
    <w:rsid w:val="00320B40"/>
    <w:rsid w:val="003215EE"/>
    <w:rsid w:val="003224BF"/>
    <w:rsid w:val="00323AE9"/>
    <w:rsid w:val="003241A8"/>
    <w:rsid w:val="003253F0"/>
    <w:rsid w:val="003337DA"/>
    <w:rsid w:val="00334EFB"/>
    <w:rsid w:val="00335CDE"/>
    <w:rsid w:val="003365A5"/>
    <w:rsid w:val="00340528"/>
    <w:rsid w:val="0034496F"/>
    <w:rsid w:val="00347192"/>
    <w:rsid w:val="0034744C"/>
    <w:rsid w:val="00351FE0"/>
    <w:rsid w:val="00352615"/>
    <w:rsid w:val="0035412B"/>
    <w:rsid w:val="00354C6F"/>
    <w:rsid w:val="003567A8"/>
    <w:rsid w:val="00362895"/>
    <w:rsid w:val="00370DBF"/>
    <w:rsid w:val="003849F4"/>
    <w:rsid w:val="00386093"/>
    <w:rsid w:val="003904A4"/>
    <w:rsid w:val="003913BB"/>
    <w:rsid w:val="00391841"/>
    <w:rsid w:val="00391B6D"/>
    <w:rsid w:val="00394922"/>
    <w:rsid w:val="003A0E32"/>
    <w:rsid w:val="003A2063"/>
    <w:rsid w:val="003A2B94"/>
    <w:rsid w:val="003A5D80"/>
    <w:rsid w:val="003B387D"/>
    <w:rsid w:val="003B610A"/>
    <w:rsid w:val="003B6545"/>
    <w:rsid w:val="003C0D58"/>
    <w:rsid w:val="003C1B25"/>
    <w:rsid w:val="003C759C"/>
    <w:rsid w:val="003C7971"/>
    <w:rsid w:val="003D4FA3"/>
    <w:rsid w:val="003D5BFA"/>
    <w:rsid w:val="003E0807"/>
    <w:rsid w:val="003E51FB"/>
    <w:rsid w:val="003E6B39"/>
    <w:rsid w:val="003F07E1"/>
    <w:rsid w:val="004030BC"/>
    <w:rsid w:val="00403F7D"/>
    <w:rsid w:val="00406785"/>
    <w:rsid w:val="004079B4"/>
    <w:rsid w:val="00407CB2"/>
    <w:rsid w:val="00417A56"/>
    <w:rsid w:val="0042053A"/>
    <w:rsid w:val="00420957"/>
    <w:rsid w:val="00422A10"/>
    <w:rsid w:val="00423668"/>
    <w:rsid w:val="0042493C"/>
    <w:rsid w:val="00430179"/>
    <w:rsid w:val="004414B5"/>
    <w:rsid w:val="00444482"/>
    <w:rsid w:val="0044481B"/>
    <w:rsid w:val="00444B42"/>
    <w:rsid w:val="00445E44"/>
    <w:rsid w:val="004509E2"/>
    <w:rsid w:val="004515EE"/>
    <w:rsid w:val="004529F0"/>
    <w:rsid w:val="00454508"/>
    <w:rsid w:val="00456941"/>
    <w:rsid w:val="004578A2"/>
    <w:rsid w:val="00460731"/>
    <w:rsid w:val="00460A03"/>
    <w:rsid w:val="00463359"/>
    <w:rsid w:val="00465E86"/>
    <w:rsid w:val="00472A11"/>
    <w:rsid w:val="00472AAD"/>
    <w:rsid w:val="00474E33"/>
    <w:rsid w:val="00476803"/>
    <w:rsid w:val="00485BFD"/>
    <w:rsid w:val="004867A2"/>
    <w:rsid w:val="004873F2"/>
    <w:rsid w:val="00490D4C"/>
    <w:rsid w:val="004919A1"/>
    <w:rsid w:val="00493A35"/>
    <w:rsid w:val="0049527A"/>
    <w:rsid w:val="00495FB5"/>
    <w:rsid w:val="004966BF"/>
    <w:rsid w:val="00497984"/>
    <w:rsid w:val="004A2FC1"/>
    <w:rsid w:val="004A5088"/>
    <w:rsid w:val="004B3826"/>
    <w:rsid w:val="004B661C"/>
    <w:rsid w:val="004C1E3F"/>
    <w:rsid w:val="004C23F4"/>
    <w:rsid w:val="004C3475"/>
    <w:rsid w:val="004C3A65"/>
    <w:rsid w:val="004C58B6"/>
    <w:rsid w:val="004C6AD7"/>
    <w:rsid w:val="004D0AC3"/>
    <w:rsid w:val="004D16A3"/>
    <w:rsid w:val="004D4AA1"/>
    <w:rsid w:val="004D6D68"/>
    <w:rsid w:val="004E2023"/>
    <w:rsid w:val="004E5EDD"/>
    <w:rsid w:val="004F2B53"/>
    <w:rsid w:val="004F448A"/>
    <w:rsid w:val="004F493D"/>
    <w:rsid w:val="004F65E8"/>
    <w:rsid w:val="0050005E"/>
    <w:rsid w:val="00501F43"/>
    <w:rsid w:val="00502A8F"/>
    <w:rsid w:val="00502B88"/>
    <w:rsid w:val="005142C4"/>
    <w:rsid w:val="0051509C"/>
    <w:rsid w:val="005272E2"/>
    <w:rsid w:val="0053108F"/>
    <w:rsid w:val="00532B56"/>
    <w:rsid w:val="00534B10"/>
    <w:rsid w:val="005354DD"/>
    <w:rsid w:val="00541080"/>
    <w:rsid w:val="005446A2"/>
    <w:rsid w:val="00544D2F"/>
    <w:rsid w:val="00550CF9"/>
    <w:rsid w:val="00551BD8"/>
    <w:rsid w:val="00576745"/>
    <w:rsid w:val="00581055"/>
    <w:rsid w:val="00582FB7"/>
    <w:rsid w:val="00591E38"/>
    <w:rsid w:val="005A19C5"/>
    <w:rsid w:val="005A3034"/>
    <w:rsid w:val="005A462D"/>
    <w:rsid w:val="005A626B"/>
    <w:rsid w:val="005B00E9"/>
    <w:rsid w:val="005B253B"/>
    <w:rsid w:val="005B6BAB"/>
    <w:rsid w:val="005B771D"/>
    <w:rsid w:val="005B777E"/>
    <w:rsid w:val="005C3197"/>
    <w:rsid w:val="005C5D16"/>
    <w:rsid w:val="005D3193"/>
    <w:rsid w:val="005D4A6E"/>
    <w:rsid w:val="005E6979"/>
    <w:rsid w:val="005E75CB"/>
    <w:rsid w:val="005F1A20"/>
    <w:rsid w:val="006013C1"/>
    <w:rsid w:val="0060669E"/>
    <w:rsid w:val="00610F2E"/>
    <w:rsid w:val="00611399"/>
    <w:rsid w:val="006235C0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57D98"/>
    <w:rsid w:val="0066333C"/>
    <w:rsid w:val="006639B4"/>
    <w:rsid w:val="006650FE"/>
    <w:rsid w:val="0067305D"/>
    <w:rsid w:val="00676D02"/>
    <w:rsid w:val="00677D9B"/>
    <w:rsid w:val="006842CF"/>
    <w:rsid w:val="00684FE5"/>
    <w:rsid w:val="006867F3"/>
    <w:rsid w:val="00687890"/>
    <w:rsid w:val="006901A2"/>
    <w:rsid w:val="00690368"/>
    <w:rsid w:val="0069050C"/>
    <w:rsid w:val="0069079C"/>
    <w:rsid w:val="00690B53"/>
    <w:rsid w:val="00695B72"/>
    <w:rsid w:val="006B160A"/>
    <w:rsid w:val="006B2613"/>
    <w:rsid w:val="006B40CB"/>
    <w:rsid w:val="006B4E6C"/>
    <w:rsid w:val="006B50B6"/>
    <w:rsid w:val="006C1857"/>
    <w:rsid w:val="006C2AEE"/>
    <w:rsid w:val="006D79EA"/>
    <w:rsid w:val="006D7C75"/>
    <w:rsid w:val="006E5D05"/>
    <w:rsid w:val="006E7B43"/>
    <w:rsid w:val="006E7C07"/>
    <w:rsid w:val="006F0447"/>
    <w:rsid w:val="00701053"/>
    <w:rsid w:val="00701507"/>
    <w:rsid w:val="007036DF"/>
    <w:rsid w:val="007118F7"/>
    <w:rsid w:val="00714021"/>
    <w:rsid w:val="00716A0F"/>
    <w:rsid w:val="00717D45"/>
    <w:rsid w:val="007208F7"/>
    <w:rsid w:val="007218AF"/>
    <w:rsid w:val="007365D1"/>
    <w:rsid w:val="00736F5F"/>
    <w:rsid w:val="00740E0E"/>
    <w:rsid w:val="0074313A"/>
    <w:rsid w:val="00745007"/>
    <w:rsid w:val="00750212"/>
    <w:rsid w:val="00754779"/>
    <w:rsid w:val="0075716D"/>
    <w:rsid w:val="00763A1F"/>
    <w:rsid w:val="00765F14"/>
    <w:rsid w:val="007678F0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A6617"/>
    <w:rsid w:val="007A79CF"/>
    <w:rsid w:val="007B125F"/>
    <w:rsid w:val="007B1B42"/>
    <w:rsid w:val="007B49FD"/>
    <w:rsid w:val="007C30EB"/>
    <w:rsid w:val="007D49F9"/>
    <w:rsid w:val="007D5395"/>
    <w:rsid w:val="007D548E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1484A"/>
    <w:rsid w:val="00817503"/>
    <w:rsid w:val="008255DD"/>
    <w:rsid w:val="00826F21"/>
    <w:rsid w:val="00826FE0"/>
    <w:rsid w:val="00827F48"/>
    <w:rsid w:val="00834CC8"/>
    <w:rsid w:val="00835E00"/>
    <w:rsid w:val="00837113"/>
    <w:rsid w:val="008414E4"/>
    <w:rsid w:val="0084214F"/>
    <w:rsid w:val="00843E21"/>
    <w:rsid w:val="0084508E"/>
    <w:rsid w:val="0085278A"/>
    <w:rsid w:val="00857A8A"/>
    <w:rsid w:val="008630EE"/>
    <w:rsid w:val="00864D13"/>
    <w:rsid w:val="00870343"/>
    <w:rsid w:val="00871CD5"/>
    <w:rsid w:val="008745A2"/>
    <w:rsid w:val="008768A8"/>
    <w:rsid w:val="0088798F"/>
    <w:rsid w:val="00887E4B"/>
    <w:rsid w:val="00891548"/>
    <w:rsid w:val="008915C8"/>
    <w:rsid w:val="008A36CF"/>
    <w:rsid w:val="008A3BC4"/>
    <w:rsid w:val="008B403C"/>
    <w:rsid w:val="008B7983"/>
    <w:rsid w:val="008C2511"/>
    <w:rsid w:val="008C34E1"/>
    <w:rsid w:val="008D026D"/>
    <w:rsid w:val="008D0548"/>
    <w:rsid w:val="008D23AB"/>
    <w:rsid w:val="008D4B8B"/>
    <w:rsid w:val="008D5A78"/>
    <w:rsid w:val="008D6EDB"/>
    <w:rsid w:val="008E043A"/>
    <w:rsid w:val="008E7B64"/>
    <w:rsid w:val="008F5DCD"/>
    <w:rsid w:val="00900951"/>
    <w:rsid w:val="00902006"/>
    <w:rsid w:val="009118A6"/>
    <w:rsid w:val="00916909"/>
    <w:rsid w:val="00916EC0"/>
    <w:rsid w:val="00920467"/>
    <w:rsid w:val="00921DE7"/>
    <w:rsid w:val="0093041A"/>
    <w:rsid w:val="00930714"/>
    <w:rsid w:val="00931723"/>
    <w:rsid w:val="00931B03"/>
    <w:rsid w:val="009323B9"/>
    <w:rsid w:val="00932DCE"/>
    <w:rsid w:val="0093327E"/>
    <w:rsid w:val="00934028"/>
    <w:rsid w:val="009350DE"/>
    <w:rsid w:val="0093760E"/>
    <w:rsid w:val="00940AA2"/>
    <w:rsid w:val="00943ADD"/>
    <w:rsid w:val="00946044"/>
    <w:rsid w:val="0094660B"/>
    <w:rsid w:val="00946A33"/>
    <w:rsid w:val="009479BE"/>
    <w:rsid w:val="0095260E"/>
    <w:rsid w:val="009578DD"/>
    <w:rsid w:val="00961124"/>
    <w:rsid w:val="009621B6"/>
    <w:rsid w:val="00974F2D"/>
    <w:rsid w:val="00977524"/>
    <w:rsid w:val="00977E88"/>
    <w:rsid w:val="00983C7B"/>
    <w:rsid w:val="00984920"/>
    <w:rsid w:val="00986E88"/>
    <w:rsid w:val="0099303A"/>
    <w:rsid w:val="009971C2"/>
    <w:rsid w:val="00997279"/>
    <w:rsid w:val="009A1254"/>
    <w:rsid w:val="009A68A2"/>
    <w:rsid w:val="009B0E4E"/>
    <w:rsid w:val="009B2FF2"/>
    <w:rsid w:val="009B380C"/>
    <w:rsid w:val="009B4843"/>
    <w:rsid w:val="009B5C87"/>
    <w:rsid w:val="009B6543"/>
    <w:rsid w:val="009C0826"/>
    <w:rsid w:val="009C199D"/>
    <w:rsid w:val="009C278F"/>
    <w:rsid w:val="009C2B94"/>
    <w:rsid w:val="009C5874"/>
    <w:rsid w:val="009C6FD4"/>
    <w:rsid w:val="009C7E19"/>
    <w:rsid w:val="009D3B5A"/>
    <w:rsid w:val="009E0C05"/>
    <w:rsid w:val="009E0D1C"/>
    <w:rsid w:val="009E2214"/>
    <w:rsid w:val="009E355A"/>
    <w:rsid w:val="009E5698"/>
    <w:rsid w:val="009E63E2"/>
    <w:rsid w:val="009F04D2"/>
    <w:rsid w:val="009F05CF"/>
    <w:rsid w:val="009F0F3A"/>
    <w:rsid w:val="009F0F42"/>
    <w:rsid w:val="00A01D0C"/>
    <w:rsid w:val="00A05B66"/>
    <w:rsid w:val="00A0643F"/>
    <w:rsid w:val="00A067EE"/>
    <w:rsid w:val="00A10FCE"/>
    <w:rsid w:val="00A1621E"/>
    <w:rsid w:val="00A16D91"/>
    <w:rsid w:val="00A174CC"/>
    <w:rsid w:val="00A2073D"/>
    <w:rsid w:val="00A20751"/>
    <w:rsid w:val="00A21D8E"/>
    <w:rsid w:val="00A25857"/>
    <w:rsid w:val="00A27E2D"/>
    <w:rsid w:val="00A31D99"/>
    <w:rsid w:val="00A343C5"/>
    <w:rsid w:val="00A357BA"/>
    <w:rsid w:val="00A35ADC"/>
    <w:rsid w:val="00A37EC9"/>
    <w:rsid w:val="00A402A3"/>
    <w:rsid w:val="00A510B2"/>
    <w:rsid w:val="00A53681"/>
    <w:rsid w:val="00A561ED"/>
    <w:rsid w:val="00A633D4"/>
    <w:rsid w:val="00A6461A"/>
    <w:rsid w:val="00A72B90"/>
    <w:rsid w:val="00A76D58"/>
    <w:rsid w:val="00A76DD4"/>
    <w:rsid w:val="00A77230"/>
    <w:rsid w:val="00A84504"/>
    <w:rsid w:val="00A8672F"/>
    <w:rsid w:val="00A93057"/>
    <w:rsid w:val="00A968B0"/>
    <w:rsid w:val="00A969CF"/>
    <w:rsid w:val="00AA2E56"/>
    <w:rsid w:val="00AB2672"/>
    <w:rsid w:val="00AB2817"/>
    <w:rsid w:val="00AB43C4"/>
    <w:rsid w:val="00AB7511"/>
    <w:rsid w:val="00AC32E7"/>
    <w:rsid w:val="00AC3A9F"/>
    <w:rsid w:val="00AC6D2F"/>
    <w:rsid w:val="00AD4EC7"/>
    <w:rsid w:val="00AE2745"/>
    <w:rsid w:val="00AE2F64"/>
    <w:rsid w:val="00AF1BFE"/>
    <w:rsid w:val="00AF42CB"/>
    <w:rsid w:val="00AF483F"/>
    <w:rsid w:val="00AF583F"/>
    <w:rsid w:val="00AF5E07"/>
    <w:rsid w:val="00AF5F06"/>
    <w:rsid w:val="00AF68C7"/>
    <w:rsid w:val="00AF7B6E"/>
    <w:rsid w:val="00B00A25"/>
    <w:rsid w:val="00B030A4"/>
    <w:rsid w:val="00B0437F"/>
    <w:rsid w:val="00B13D60"/>
    <w:rsid w:val="00B1422A"/>
    <w:rsid w:val="00B1765C"/>
    <w:rsid w:val="00B2021D"/>
    <w:rsid w:val="00B213C4"/>
    <w:rsid w:val="00B230D2"/>
    <w:rsid w:val="00B23865"/>
    <w:rsid w:val="00B34D80"/>
    <w:rsid w:val="00B40C60"/>
    <w:rsid w:val="00B479A9"/>
    <w:rsid w:val="00B52EDF"/>
    <w:rsid w:val="00B56BFA"/>
    <w:rsid w:val="00B57E00"/>
    <w:rsid w:val="00B63484"/>
    <w:rsid w:val="00B71188"/>
    <w:rsid w:val="00B755CC"/>
    <w:rsid w:val="00B76A41"/>
    <w:rsid w:val="00B840E8"/>
    <w:rsid w:val="00B87D4C"/>
    <w:rsid w:val="00B93646"/>
    <w:rsid w:val="00BA0B38"/>
    <w:rsid w:val="00BA1DBB"/>
    <w:rsid w:val="00BA27E1"/>
    <w:rsid w:val="00BA4510"/>
    <w:rsid w:val="00BA529A"/>
    <w:rsid w:val="00BB612A"/>
    <w:rsid w:val="00BC5CD7"/>
    <w:rsid w:val="00BC7BCB"/>
    <w:rsid w:val="00BD499F"/>
    <w:rsid w:val="00BD56DE"/>
    <w:rsid w:val="00BD757B"/>
    <w:rsid w:val="00BE229C"/>
    <w:rsid w:val="00BF2406"/>
    <w:rsid w:val="00BF2503"/>
    <w:rsid w:val="00BF6191"/>
    <w:rsid w:val="00C06E43"/>
    <w:rsid w:val="00C1411F"/>
    <w:rsid w:val="00C16315"/>
    <w:rsid w:val="00C3091E"/>
    <w:rsid w:val="00C31323"/>
    <w:rsid w:val="00C40FF1"/>
    <w:rsid w:val="00C419E2"/>
    <w:rsid w:val="00C44198"/>
    <w:rsid w:val="00C46860"/>
    <w:rsid w:val="00C471A2"/>
    <w:rsid w:val="00C5020E"/>
    <w:rsid w:val="00C50916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1F2D"/>
    <w:rsid w:val="00C82B8B"/>
    <w:rsid w:val="00C850A0"/>
    <w:rsid w:val="00C85A86"/>
    <w:rsid w:val="00C978F0"/>
    <w:rsid w:val="00CA58FE"/>
    <w:rsid w:val="00CA614C"/>
    <w:rsid w:val="00CB1CB1"/>
    <w:rsid w:val="00CB4715"/>
    <w:rsid w:val="00CB6BC1"/>
    <w:rsid w:val="00CB6CB8"/>
    <w:rsid w:val="00CC1A68"/>
    <w:rsid w:val="00CC2123"/>
    <w:rsid w:val="00CD2BFD"/>
    <w:rsid w:val="00CE5AD6"/>
    <w:rsid w:val="00CE617F"/>
    <w:rsid w:val="00CE78EF"/>
    <w:rsid w:val="00CF308D"/>
    <w:rsid w:val="00CF674A"/>
    <w:rsid w:val="00D01557"/>
    <w:rsid w:val="00D048F7"/>
    <w:rsid w:val="00D0517E"/>
    <w:rsid w:val="00D121F9"/>
    <w:rsid w:val="00D137AD"/>
    <w:rsid w:val="00D140FC"/>
    <w:rsid w:val="00D14AF2"/>
    <w:rsid w:val="00D205B0"/>
    <w:rsid w:val="00D20C3C"/>
    <w:rsid w:val="00D21D8C"/>
    <w:rsid w:val="00D31357"/>
    <w:rsid w:val="00D33220"/>
    <w:rsid w:val="00D334D1"/>
    <w:rsid w:val="00D346B8"/>
    <w:rsid w:val="00D4163B"/>
    <w:rsid w:val="00D4466B"/>
    <w:rsid w:val="00D44C89"/>
    <w:rsid w:val="00D516CD"/>
    <w:rsid w:val="00D57C99"/>
    <w:rsid w:val="00D64CE2"/>
    <w:rsid w:val="00D668E6"/>
    <w:rsid w:val="00D70670"/>
    <w:rsid w:val="00D74D80"/>
    <w:rsid w:val="00D76624"/>
    <w:rsid w:val="00D87570"/>
    <w:rsid w:val="00D91CB9"/>
    <w:rsid w:val="00D943C8"/>
    <w:rsid w:val="00D97989"/>
    <w:rsid w:val="00D97D8D"/>
    <w:rsid w:val="00DA352E"/>
    <w:rsid w:val="00DA6C91"/>
    <w:rsid w:val="00DA7D06"/>
    <w:rsid w:val="00DB6C3B"/>
    <w:rsid w:val="00DC7694"/>
    <w:rsid w:val="00DD1BF6"/>
    <w:rsid w:val="00DD20F6"/>
    <w:rsid w:val="00DD2F9B"/>
    <w:rsid w:val="00DD372F"/>
    <w:rsid w:val="00DD6EC3"/>
    <w:rsid w:val="00DE2513"/>
    <w:rsid w:val="00DE26E8"/>
    <w:rsid w:val="00DF6161"/>
    <w:rsid w:val="00DF6F36"/>
    <w:rsid w:val="00E0084C"/>
    <w:rsid w:val="00E025AB"/>
    <w:rsid w:val="00E02B23"/>
    <w:rsid w:val="00E06F40"/>
    <w:rsid w:val="00E07CE8"/>
    <w:rsid w:val="00E131E7"/>
    <w:rsid w:val="00E14281"/>
    <w:rsid w:val="00E16D29"/>
    <w:rsid w:val="00E26A07"/>
    <w:rsid w:val="00E32595"/>
    <w:rsid w:val="00E37CFD"/>
    <w:rsid w:val="00E41A26"/>
    <w:rsid w:val="00E4418B"/>
    <w:rsid w:val="00E46BCB"/>
    <w:rsid w:val="00E51CAF"/>
    <w:rsid w:val="00E60F04"/>
    <w:rsid w:val="00E62A19"/>
    <w:rsid w:val="00E62AAC"/>
    <w:rsid w:val="00E63C5E"/>
    <w:rsid w:val="00E67C2F"/>
    <w:rsid w:val="00E67EF5"/>
    <w:rsid w:val="00E72745"/>
    <w:rsid w:val="00E73B26"/>
    <w:rsid w:val="00E804EA"/>
    <w:rsid w:val="00E8084F"/>
    <w:rsid w:val="00E80A71"/>
    <w:rsid w:val="00E82337"/>
    <w:rsid w:val="00E8510E"/>
    <w:rsid w:val="00E92499"/>
    <w:rsid w:val="00E949AF"/>
    <w:rsid w:val="00E96077"/>
    <w:rsid w:val="00EA0A06"/>
    <w:rsid w:val="00EA1A66"/>
    <w:rsid w:val="00EA6243"/>
    <w:rsid w:val="00EA74AB"/>
    <w:rsid w:val="00EB3D1B"/>
    <w:rsid w:val="00EB6E1D"/>
    <w:rsid w:val="00ED1D89"/>
    <w:rsid w:val="00ED2214"/>
    <w:rsid w:val="00ED66BC"/>
    <w:rsid w:val="00ED7E18"/>
    <w:rsid w:val="00EE555D"/>
    <w:rsid w:val="00EE5DBE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16472"/>
    <w:rsid w:val="00F2031B"/>
    <w:rsid w:val="00F20E68"/>
    <w:rsid w:val="00F22093"/>
    <w:rsid w:val="00F236DF"/>
    <w:rsid w:val="00F34EC1"/>
    <w:rsid w:val="00F37704"/>
    <w:rsid w:val="00F43AD5"/>
    <w:rsid w:val="00F4402E"/>
    <w:rsid w:val="00F44AE1"/>
    <w:rsid w:val="00F55406"/>
    <w:rsid w:val="00F56DD0"/>
    <w:rsid w:val="00F6491C"/>
    <w:rsid w:val="00F66009"/>
    <w:rsid w:val="00F67BBB"/>
    <w:rsid w:val="00F72638"/>
    <w:rsid w:val="00F74832"/>
    <w:rsid w:val="00F75069"/>
    <w:rsid w:val="00F77056"/>
    <w:rsid w:val="00F8180A"/>
    <w:rsid w:val="00F8228B"/>
    <w:rsid w:val="00F84006"/>
    <w:rsid w:val="00F85227"/>
    <w:rsid w:val="00F85C0E"/>
    <w:rsid w:val="00F87D92"/>
    <w:rsid w:val="00F90AA7"/>
    <w:rsid w:val="00F92498"/>
    <w:rsid w:val="00F9496B"/>
    <w:rsid w:val="00F9567D"/>
    <w:rsid w:val="00F970C9"/>
    <w:rsid w:val="00FA06A8"/>
    <w:rsid w:val="00FA138A"/>
    <w:rsid w:val="00FA1DC4"/>
    <w:rsid w:val="00FA3DF5"/>
    <w:rsid w:val="00FA4838"/>
    <w:rsid w:val="00FA741F"/>
    <w:rsid w:val="00FB24BA"/>
    <w:rsid w:val="00FB3552"/>
    <w:rsid w:val="00FB4E07"/>
    <w:rsid w:val="00FB755A"/>
    <w:rsid w:val="00FB75DA"/>
    <w:rsid w:val="00FC4207"/>
    <w:rsid w:val="00FC60A2"/>
    <w:rsid w:val="00FD1871"/>
    <w:rsid w:val="00FD3110"/>
    <w:rsid w:val="00FE096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."/>
  <w:listSeparator w:val=","/>
  <w14:docId w14:val="366BDCEC"/>
  <w15:docId w15:val="{393B784C-8D53-4035-BC00-D0BDFFC3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DD37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372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372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37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372F"/>
    <w:rPr>
      <w:b/>
      <w:bCs/>
      <w:szCs w:val="20"/>
    </w:rPr>
  </w:style>
  <w:style w:type="paragraph" w:customStyle="1" w:styleId="CM1">
    <w:name w:val="CM1"/>
    <w:basedOn w:val="Normal"/>
    <w:next w:val="Normal"/>
    <w:uiPriority w:val="99"/>
    <w:rsid w:val="00DD3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CM3">
    <w:name w:val="CM3"/>
    <w:basedOn w:val="Normal"/>
    <w:next w:val="Normal"/>
    <w:uiPriority w:val="99"/>
    <w:rsid w:val="00DD3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ListBullet">
    <w:name w:val="List Bullet"/>
    <w:basedOn w:val="Normal"/>
    <w:uiPriority w:val="99"/>
    <w:unhideWhenUsed/>
    <w:rsid w:val="000E1A59"/>
    <w:pPr>
      <w:contextualSpacing/>
    </w:pPr>
  </w:style>
  <w:style w:type="paragraph" w:styleId="ListParagraph">
    <w:name w:val="List Paragraph"/>
    <w:basedOn w:val="Normal"/>
    <w:uiPriority w:val="34"/>
    <w:qFormat/>
    <w:rsid w:val="00AB7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5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8DD754E365844A4E82EC69A07E229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DDB53-9FC4-45A7-A37C-FDECC7AE23CB}"/>
      </w:docPartPr>
      <w:docPartBody>
        <w:p w:rsidR="00D21A9F" w:rsidRDefault="00D21A9F">
          <w:pPr>
            <w:pStyle w:val="8DD754E365844A4E82EC69A07E229629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C93E2293E0314D46B9EDB5C03C52A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9BC02-372E-4CA9-AD12-77F96F8CA9EC}"/>
      </w:docPartPr>
      <w:docPartBody>
        <w:p w:rsidR="009B3D64" w:rsidRDefault="009B3D64" w:rsidP="009B3D64">
          <w:pPr>
            <w:pStyle w:val="C93E2293E0314D46B9EDB5C03C52A14E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FFBB88C31474E7397A09999239A9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28247-8594-485A-AF7E-7592274313F6}"/>
      </w:docPartPr>
      <w:docPartBody>
        <w:p w:rsidR="009B3D64" w:rsidRDefault="009B3D64" w:rsidP="009B3D64">
          <w:pPr>
            <w:pStyle w:val="8FFBB88C31474E7397A09999239A94E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1EA866C9EE0744BC895352935DC92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DFB7D-E13A-4E29-924C-3306203109C5}"/>
      </w:docPartPr>
      <w:docPartBody>
        <w:p w:rsidR="009B3D64" w:rsidRDefault="009B3D64" w:rsidP="009B3D64">
          <w:pPr>
            <w:pStyle w:val="1EA866C9EE0744BC895352935DC923AE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72108011E16545988479454A2743B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21EB7-0861-425C-A971-D83A89C8C564}"/>
      </w:docPartPr>
      <w:docPartBody>
        <w:p w:rsidR="009B3D64" w:rsidRDefault="009B3D64" w:rsidP="009B3D64">
          <w:pPr>
            <w:pStyle w:val="72108011E16545988479454A2743BB2A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FB4BCF54CD454B1DBDBAA594A151E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8B999-78FA-4ACC-B0CA-BEADC48DB435}"/>
      </w:docPartPr>
      <w:docPartBody>
        <w:p w:rsidR="009B3D64" w:rsidRDefault="009B3D64" w:rsidP="009B3D64">
          <w:pPr>
            <w:pStyle w:val="FB4BCF54CD454B1DBDBAA594A151ED80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DBA71969FBCE42CEBCD0389CCD8C7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B603E-16A6-4468-9EB9-02D51A7E7B1F}"/>
      </w:docPartPr>
      <w:docPartBody>
        <w:p w:rsidR="00A0073C" w:rsidRDefault="007135E4" w:rsidP="007135E4">
          <w:pPr>
            <w:pStyle w:val="DBA71969FBCE42CEBCD0389CCD8C7078"/>
          </w:pPr>
          <w:r>
            <w:rPr>
              <w:color w:val="00B050"/>
            </w:rPr>
            <w:t>tier </w:t>
          </w:r>
          <w:r w:rsidRPr="0071660C">
            <w:rPr>
              <w:color w:val="00B050"/>
            </w:rPr>
            <w:t>II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0A26B0"/>
    <w:rsid w:val="001B2967"/>
    <w:rsid w:val="006848CA"/>
    <w:rsid w:val="007135E4"/>
    <w:rsid w:val="00805F17"/>
    <w:rsid w:val="00977BBC"/>
    <w:rsid w:val="009B3D64"/>
    <w:rsid w:val="00A0073C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3D64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AA1B02EE60684E1E83E6582280E22F19">
    <w:name w:val="AA1B02EE60684E1E83E6582280E22F19"/>
    <w:rPr>
      <w:lang w:val="en-US" w:eastAsia="en-US"/>
    </w:rPr>
  </w:style>
  <w:style w:type="paragraph" w:customStyle="1" w:styleId="7FCE98B202BB4A51A21F62F344872AA1">
    <w:name w:val="7FCE98B202BB4A51A21F62F344872AA1"/>
    <w:rPr>
      <w:lang w:val="en-US" w:eastAsia="en-US"/>
    </w:rPr>
  </w:style>
  <w:style w:type="paragraph" w:customStyle="1" w:styleId="3B371086C8A942B98D0FBE986A746BC3">
    <w:name w:val="3B371086C8A942B98D0FBE986A746BC3"/>
    <w:rPr>
      <w:lang w:val="en-US" w:eastAsia="en-US"/>
    </w:rPr>
  </w:style>
  <w:style w:type="paragraph" w:customStyle="1" w:styleId="2ACFC3EB8F6D40CEAB1DAB94DC9D4168">
    <w:name w:val="2ACFC3EB8F6D40CEAB1DAB94DC9D4168"/>
    <w:rPr>
      <w:lang w:val="en-US" w:eastAsia="en-US"/>
    </w:rPr>
  </w:style>
  <w:style w:type="paragraph" w:customStyle="1" w:styleId="0083E43A27564D27ADE7E128863E45E6">
    <w:name w:val="0083E43A27564D27ADE7E128863E45E6"/>
    <w:rPr>
      <w:lang w:val="en-US" w:eastAsia="en-US"/>
    </w:rPr>
  </w:style>
  <w:style w:type="paragraph" w:customStyle="1" w:styleId="C93E2293E0314D46B9EDB5C03C52A14E">
    <w:name w:val="C93E2293E0314D46B9EDB5C03C52A14E"/>
    <w:rsid w:val="009B3D64"/>
  </w:style>
  <w:style w:type="paragraph" w:customStyle="1" w:styleId="8FFBB88C31474E7397A09999239A94E2">
    <w:name w:val="8FFBB88C31474E7397A09999239A94E2"/>
    <w:rsid w:val="009B3D64"/>
  </w:style>
  <w:style w:type="paragraph" w:customStyle="1" w:styleId="1EA866C9EE0744BC895352935DC923AE">
    <w:name w:val="1EA866C9EE0744BC895352935DC923AE"/>
    <w:rsid w:val="009B3D64"/>
  </w:style>
  <w:style w:type="paragraph" w:customStyle="1" w:styleId="72108011E16545988479454A2743BB2A">
    <w:name w:val="72108011E16545988479454A2743BB2A"/>
    <w:rsid w:val="009B3D64"/>
  </w:style>
  <w:style w:type="paragraph" w:customStyle="1" w:styleId="FB4BCF54CD454B1DBDBAA594A151ED80">
    <w:name w:val="FB4BCF54CD454B1DBDBAA594A151ED80"/>
    <w:rsid w:val="009B3D64"/>
  </w:style>
  <w:style w:type="paragraph" w:customStyle="1" w:styleId="8E1DA5568F3F4F4A92BCB2E29D9A5DC3">
    <w:name w:val="8E1DA5568F3F4F4A92BCB2E29D9A5DC3"/>
    <w:rsid w:val="009B3D64"/>
  </w:style>
  <w:style w:type="paragraph" w:customStyle="1" w:styleId="11ACF0F6AC194F42A2711B89414D77C7">
    <w:name w:val="11ACF0F6AC194F42A2711B89414D77C7"/>
    <w:rsid w:val="009B3D64"/>
  </w:style>
  <w:style w:type="paragraph" w:customStyle="1" w:styleId="64AAD7889BB94CCA8FA7FD098F2BBB3F">
    <w:name w:val="64AAD7889BB94CCA8FA7FD098F2BBB3F"/>
    <w:rsid w:val="009B3D64"/>
  </w:style>
  <w:style w:type="paragraph" w:customStyle="1" w:styleId="F0E498FB472F4FEDAC8975497686A524">
    <w:name w:val="F0E498FB472F4FEDAC8975497686A524"/>
    <w:rsid w:val="009B3D64"/>
  </w:style>
  <w:style w:type="paragraph" w:customStyle="1" w:styleId="C3E26E3EAAB6437D9466E31982127A2E">
    <w:name w:val="C3E26E3EAAB6437D9466E31982127A2E"/>
    <w:rsid w:val="009B3D64"/>
  </w:style>
  <w:style w:type="paragraph" w:customStyle="1" w:styleId="0B96D8A8EF7547439058A854D3472AF1">
    <w:name w:val="0B96D8A8EF7547439058A854D3472AF1"/>
    <w:rsid w:val="009B3D64"/>
  </w:style>
  <w:style w:type="paragraph" w:customStyle="1" w:styleId="88BE7642C56749618EA500BD4BBD4D09">
    <w:name w:val="88BE7642C56749618EA500BD4BBD4D09"/>
    <w:rsid w:val="009B3D64"/>
  </w:style>
  <w:style w:type="paragraph" w:customStyle="1" w:styleId="B4472C6B077147A3B85D90694FD66A63">
    <w:name w:val="B4472C6B077147A3B85D90694FD66A63"/>
    <w:rsid w:val="009B3D64"/>
  </w:style>
  <w:style w:type="paragraph" w:customStyle="1" w:styleId="B1ED7E1AE6704AF69D202FF898B731F4">
    <w:name w:val="B1ED7E1AE6704AF69D202FF898B731F4"/>
    <w:rsid w:val="009B3D64"/>
  </w:style>
  <w:style w:type="paragraph" w:customStyle="1" w:styleId="DBA71969FBCE42CEBCD0389CCD8C7078">
    <w:name w:val="DBA71969FBCE42CEBCD0389CCD8C7078"/>
    <w:rsid w:val="007135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6FD3B4-E5FF-44D0-A85D-1656AEB7AF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98C024-4624-4A79-BB4D-E394A897B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DB78A6-56BB-4EE9-8C96-9888245EE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5DD3B597.dotm</Template>
  <TotalTime>346</TotalTime>
  <Pages>7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HEARD,Jonathan</dc:creator>
  <cp:keywords/>
  <dc:description/>
  <cp:lastModifiedBy>WARING,Owen</cp:lastModifiedBy>
  <cp:revision>21</cp:revision>
  <cp:lastPrinted>2018-10-22T22:41:00Z</cp:lastPrinted>
  <dcterms:created xsi:type="dcterms:W3CDTF">2019-08-13T01:15:00Z</dcterms:created>
  <dcterms:modified xsi:type="dcterms:W3CDTF">2019-09-24T02:01:00Z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