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D7D6" w14:textId="77777777" w:rsidR="00BD499F" w:rsidRPr="004C23F4" w:rsidRDefault="00AC0EE2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905839">
            <w:rPr>
              <w:rFonts w:ascii="Arial" w:hAnsi="Arial" w:cs="Arial"/>
            </w:rPr>
            <w:t>Chlordane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066DC722" w14:textId="77777777" w:rsidTr="00B76A41">
        <w:trPr>
          <w:cantSplit/>
          <w:tblHeader/>
        </w:trPr>
        <w:tc>
          <w:tcPr>
            <w:tcW w:w="4077" w:type="dxa"/>
          </w:tcPr>
          <w:p w14:paraId="5972338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D300649" w14:textId="77777777" w:rsidR="00F43AD5" w:rsidRPr="00717D45" w:rsidRDefault="00905839" w:rsidP="00B76A41">
            <w:pPr>
              <w:pStyle w:val="Tablefont"/>
            </w:pPr>
            <w:r>
              <w:t>57-74-9</w:t>
            </w:r>
          </w:p>
        </w:tc>
      </w:tr>
      <w:tr w:rsidR="00F43AD5" w:rsidRPr="004C23F4" w14:paraId="6D55202D" w14:textId="77777777" w:rsidTr="00B76A41">
        <w:trPr>
          <w:cantSplit/>
        </w:trPr>
        <w:tc>
          <w:tcPr>
            <w:tcW w:w="4077" w:type="dxa"/>
          </w:tcPr>
          <w:p w14:paraId="3C7D281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876B6F2" w14:textId="77777777" w:rsidR="00F43AD5" w:rsidRPr="00717D45" w:rsidRDefault="00D427A7" w:rsidP="00B76A41">
            <w:pPr>
              <w:pStyle w:val="Tablefont"/>
            </w:pPr>
            <w:r>
              <w:t>Octachlor, 1,2,4,5,6,7,8,8-octachloro-3a,4,7,7a-tetrahydro-4,7-methanoindan</w:t>
            </w:r>
          </w:p>
        </w:tc>
      </w:tr>
      <w:tr w:rsidR="00F43AD5" w:rsidRPr="004C23F4" w14:paraId="1DEBA392" w14:textId="77777777" w:rsidTr="00B76A41">
        <w:trPr>
          <w:cantSplit/>
        </w:trPr>
        <w:tc>
          <w:tcPr>
            <w:tcW w:w="4077" w:type="dxa"/>
          </w:tcPr>
          <w:p w14:paraId="75C05C6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FA4BCCB" w14:textId="77777777" w:rsidR="00F43AD5" w:rsidRPr="00717D45" w:rsidRDefault="00905839" w:rsidP="00B76A41">
            <w:pPr>
              <w:pStyle w:val="Tablefont"/>
            </w:pPr>
            <w:r>
              <w:t>C</w:t>
            </w:r>
            <w:r w:rsidRPr="00905839">
              <w:rPr>
                <w:vertAlign w:val="subscript"/>
              </w:rPr>
              <w:t>10</w:t>
            </w:r>
            <w:r>
              <w:t>H</w:t>
            </w:r>
            <w:r w:rsidRPr="00905839">
              <w:rPr>
                <w:vertAlign w:val="subscript"/>
              </w:rPr>
              <w:t>6</w:t>
            </w:r>
            <w:r>
              <w:t>Cl</w:t>
            </w:r>
            <w:r w:rsidRPr="00905839">
              <w:rPr>
                <w:vertAlign w:val="subscript"/>
              </w:rPr>
              <w:t>8</w:t>
            </w:r>
          </w:p>
        </w:tc>
      </w:tr>
      <w:tr w:rsidR="00F43AD5" w:rsidRPr="004C23F4" w14:paraId="01F7DE3D" w14:textId="77777777" w:rsidTr="00B76A41">
        <w:trPr>
          <w:cantSplit/>
        </w:trPr>
        <w:tc>
          <w:tcPr>
            <w:tcW w:w="4077" w:type="dxa"/>
          </w:tcPr>
          <w:p w14:paraId="73EEDA3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D35BF47" w14:textId="78360230" w:rsidR="00F43AD5" w:rsidRPr="00B40C60" w:rsidRDefault="00DE068E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1D157CAA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93AA1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BAB6D72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5C5C499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B7F3F47" w14:textId="77777777" w:rsidR="002C7AFE" w:rsidRPr="00893AA1" w:rsidRDefault="00893AA1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5844170" w14:textId="77777777" w:rsidTr="00921DE7">
        <w:trPr>
          <w:cantSplit/>
        </w:trPr>
        <w:tc>
          <w:tcPr>
            <w:tcW w:w="4077" w:type="dxa"/>
            <w:vAlign w:val="center"/>
          </w:tcPr>
          <w:p w14:paraId="3A928269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21A1C160" w14:textId="77777777" w:rsidR="002C7AFE" w:rsidRPr="00EB3D1B" w:rsidRDefault="001E5C3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119727A" w14:textId="77777777" w:rsidTr="00921DE7">
        <w:trPr>
          <w:cantSplit/>
        </w:trPr>
        <w:tc>
          <w:tcPr>
            <w:tcW w:w="4077" w:type="dxa"/>
            <w:vAlign w:val="center"/>
          </w:tcPr>
          <w:p w14:paraId="4DCF3D0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226613FC" w14:textId="77777777" w:rsidR="002C7AFE" w:rsidRPr="00EB3D1B" w:rsidRDefault="001E5C3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8744913" w14:textId="77777777" w:rsidTr="00A2073D">
        <w:trPr>
          <w:cantSplit/>
        </w:trPr>
        <w:tc>
          <w:tcPr>
            <w:tcW w:w="4077" w:type="dxa"/>
          </w:tcPr>
          <w:p w14:paraId="08499A8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0ABAB9BD" w14:textId="77777777" w:rsidR="002C7AFE" w:rsidRPr="00EB3D1B" w:rsidRDefault="00F462E0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05F10101" w14:textId="77777777" w:rsidTr="00921DE7">
        <w:trPr>
          <w:cantSplit/>
        </w:trPr>
        <w:tc>
          <w:tcPr>
            <w:tcW w:w="4077" w:type="dxa"/>
            <w:vAlign w:val="center"/>
          </w:tcPr>
          <w:p w14:paraId="6024275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605C204" w14:textId="77777777" w:rsidR="002C7AFE" w:rsidRPr="00EB3D1B" w:rsidRDefault="0000674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100 mg/m</w:t>
            </w:r>
            <w:r w:rsidRPr="0000674D">
              <w:rPr>
                <w:b/>
                <w:vertAlign w:val="superscript"/>
              </w:rPr>
              <w:t>3</w:t>
            </w:r>
          </w:p>
        </w:tc>
      </w:tr>
      <w:tr w:rsidR="009F04D2" w:rsidRPr="004C23F4" w14:paraId="297BDB65" w14:textId="77777777" w:rsidTr="00C0361F">
        <w:trPr>
          <w:cantSplit/>
        </w:trPr>
        <w:tc>
          <w:tcPr>
            <w:tcW w:w="4077" w:type="dxa"/>
          </w:tcPr>
          <w:p w14:paraId="09C025E9" w14:textId="77777777" w:rsidR="009F04D2" w:rsidRDefault="009F04D2" w:rsidP="00C0361F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2B7B0502" w14:textId="58BD1BBC" w:rsidR="009F04D2" w:rsidRPr="00C0361F" w:rsidRDefault="00AA5B3C" w:rsidP="001C334A">
            <w:pPr>
              <w:pStyle w:val="Tablefont"/>
            </w:pPr>
            <w:r w:rsidRPr="00C0361F">
              <w:t xml:space="preserve">The recommended value is quantifiable through available sampling and analysis techniques. </w:t>
            </w:r>
          </w:p>
        </w:tc>
      </w:tr>
    </w:tbl>
    <w:p w14:paraId="0F9C77F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0B373D6" w14:textId="057EDA84" w:rsidR="006639B4" w:rsidRPr="00893AA1" w:rsidRDefault="00893AA1" w:rsidP="000C139A">
      <w:pPr>
        <w:rPr>
          <w:rFonts w:cs="Arial"/>
        </w:rPr>
      </w:pPr>
      <w:r>
        <w:rPr>
          <w:rFonts w:cs="Arial"/>
        </w:rPr>
        <w:t>A TWA of 0.5 mg/m</w:t>
      </w:r>
      <w:r>
        <w:rPr>
          <w:rFonts w:cs="Arial"/>
          <w:vertAlign w:val="superscript"/>
        </w:rPr>
        <w:t>3</w:t>
      </w:r>
      <w:r w:rsidR="00F462E0">
        <w:rPr>
          <w:rFonts w:cs="Arial"/>
        </w:rPr>
        <w:t xml:space="preserve"> </w:t>
      </w:r>
      <w:r>
        <w:rPr>
          <w:rFonts w:cs="Arial"/>
        </w:rPr>
        <w:t xml:space="preserve">is recommended to protect for </w:t>
      </w:r>
      <w:r w:rsidR="002D33B9">
        <w:rPr>
          <w:rFonts w:cs="Arial"/>
        </w:rPr>
        <w:t xml:space="preserve">liver </w:t>
      </w:r>
      <w:r w:rsidR="007D0A4A">
        <w:rPr>
          <w:rFonts w:cs="Arial"/>
        </w:rPr>
        <w:t>effects in</w:t>
      </w:r>
      <w:r w:rsidR="007D0A4A" w:rsidRPr="007D0A4A">
        <w:rPr>
          <w:rFonts w:cs="Arial"/>
        </w:rPr>
        <w:t xml:space="preserve"> exposed workers</w:t>
      </w:r>
      <w:r w:rsidR="00F462E0">
        <w:rPr>
          <w:rFonts w:cs="Arial"/>
        </w:rPr>
        <w:t>.</w:t>
      </w:r>
    </w:p>
    <w:p w14:paraId="7F6F8D3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B9A51D1" w14:textId="635E61A9" w:rsidR="001972E8" w:rsidRPr="00C0361F" w:rsidRDefault="00893AA1" w:rsidP="007D0A4A">
      <w:pPr>
        <w:rPr>
          <w:szCs w:val="20"/>
        </w:rPr>
      </w:pPr>
      <w:r w:rsidRPr="00C0361F">
        <w:rPr>
          <w:szCs w:val="20"/>
        </w:rPr>
        <w:t xml:space="preserve">Chlordane is a contact pesticide that used for termite control, as an insecticide </w:t>
      </w:r>
      <w:r w:rsidR="00F462E0" w:rsidRPr="00C0361F">
        <w:rPr>
          <w:szCs w:val="20"/>
        </w:rPr>
        <w:t>in</w:t>
      </w:r>
      <w:r w:rsidRPr="00C0361F">
        <w:rPr>
          <w:szCs w:val="20"/>
        </w:rPr>
        <w:t xml:space="preserve"> homes</w:t>
      </w:r>
      <w:r w:rsidR="00EC50D9" w:rsidRPr="00C0361F">
        <w:rPr>
          <w:szCs w:val="20"/>
        </w:rPr>
        <w:t xml:space="preserve"> and</w:t>
      </w:r>
      <w:r w:rsidRPr="00C0361F">
        <w:rPr>
          <w:szCs w:val="20"/>
        </w:rPr>
        <w:t xml:space="preserve"> </w:t>
      </w:r>
      <w:r w:rsidR="00F462E0" w:rsidRPr="00C0361F">
        <w:rPr>
          <w:szCs w:val="20"/>
        </w:rPr>
        <w:t xml:space="preserve">gardens </w:t>
      </w:r>
      <w:r w:rsidR="00EC50D9" w:rsidRPr="00C0361F">
        <w:rPr>
          <w:szCs w:val="20"/>
        </w:rPr>
        <w:t xml:space="preserve">and in </w:t>
      </w:r>
      <w:r w:rsidRPr="00C0361F">
        <w:rPr>
          <w:szCs w:val="20"/>
        </w:rPr>
        <w:t>corn and citrus production</w:t>
      </w:r>
      <w:r w:rsidR="00F462E0" w:rsidRPr="00C0361F">
        <w:rPr>
          <w:szCs w:val="20"/>
        </w:rPr>
        <w:t xml:space="preserve">. </w:t>
      </w:r>
    </w:p>
    <w:p w14:paraId="75887055" w14:textId="63EFF014" w:rsidR="007D0A4A" w:rsidRPr="00C0361F" w:rsidRDefault="007D0A4A" w:rsidP="007D0A4A">
      <w:pPr>
        <w:rPr>
          <w:szCs w:val="20"/>
        </w:rPr>
      </w:pPr>
      <w:r w:rsidRPr="00C0361F">
        <w:rPr>
          <w:szCs w:val="20"/>
        </w:rPr>
        <w:t>Long</w:t>
      </w:r>
      <w:r w:rsidR="00EC50D9" w:rsidRPr="00C0361F">
        <w:rPr>
          <w:szCs w:val="20"/>
        </w:rPr>
        <w:t>-</w:t>
      </w:r>
      <w:r w:rsidRPr="00C0361F">
        <w:rPr>
          <w:szCs w:val="20"/>
        </w:rPr>
        <w:t xml:space="preserve">term feeding studies in rats </w:t>
      </w:r>
      <w:r w:rsidR="002D33B9" w:rsidRPr="00C0361F">
        <w:rPr>
          <w:szCs w:val="20"/>
        </w:rPr>
        <w:t>report</w:t>
      </w:r>
      <w:r w:rsidRPr="00C0361F">
        <w:rPr>
          <w:szCs w:val="20"/>
        </w:rPr>
        <w:t xml:space="preserve"> liver damage a</w:t>
      </w:r>
      <w:r w:rsidR="00F462E0" w:rsidRPr="00C0361F">
        <w:rPr>
          <w:szCs w:val="20"/>
        </w:rPr>
        <w:t>s the critical adverse effect</w:t>
      </w:r>
      <w:r w:rsidR="001972E8" w:rsidRPr="00C0361F">
        <w:rPr>
          <w:szCs w:val="20"/>
        </w:rPr>
        <w:t>; other effects in these studies included weight loss, anorexia, nervous disorders and vision and respiratory disturbances (ACGIH, 2018)</w:t>
      </w:r>
      <w:r w:rsidR="00F462E0" w:rsidRPr="00C0361F">
        <w:rPr>
          <w:szCs w:val="20"/>
        </w:rPr>
        <w:t xml:space="preserve">. </w:t>
      </w:r>
      <w:r w:rsidRPr="00C0361F">
        <w:rPr>
          <w:szCs w:val="20"/>
        </w:rPr>
        <w:t xml:space="preserve">An </w:t>
      </w:r>
      <w:r w:rsidR="00FC2A8E" w:rsidRPr="00C0361F">
        <w:rPr>
          <w:szCs w:val="20"/>
        </w:rPr>
        <w:t>80</w:t>
      </w:r>
      <w:r w:rsidR="00FC2A8E">
        <w:rPr>
          <w:szCs w:val="20"/>
        </w:rPr>
        <w:t>-</w:t>
      </w:r>
      <w:r w:rsidRPr="00C0361F">
        <w:rPr>
          <w:szCs w:val="20"/>
        </w:rPr>
        <w:t xml:space="preserve">week feeding study in mice </w:t>
      </w:r>
      <w:r w:rsidR="001972E8" w:rsidRPr="00C0361F">
        <w:rPr>
          <w:szCs w:val="20"/>
        </w:rPr>
        <w:t xml:space="preserve">reported a </w:t>
      </w:r>
      <w:r w:rsidRPr="00C0361F">
        <w:rPr>
          <w:szCs w:val="20"/>
        </w:rPr>
        <w:t xml:space="preserve">significant incidence of liver cancer. Workers exposed </w:t>
      </w:r>
      <w:r w:rsidR="002D33B9" w:rsidRPr="00C0361F">
        <w:rPr>
          <w:szCs w:val="20"/>
        </w:rPr>
        <w:t>at</w:t>
      </w:r>
      <w:r w:rsidRPr="00C0361F">
        <w:rPr>
          <w:szCs w:val="20"/>
        </w:rPr>
        <w:t xml:space="preserve"> 5 mg/m</w:t>
      </w:r>
      <w:r w:rsidRPr="00C0361F">
        <w:rPr>
          <w:szCs w:val="20"/>
          <w:vertAlign w:val="superscript"/>
        </w:rPr>
        <w:t>3</w:t>
      </w:r>
      <w:r w:rsidRPr="00C0361F">
        <w:rPr>
          <w:szCs w:val="20"/>
        </w:rPr>
        <w:t xml:space="preserve"> for </w:t>
      </w:r>
      <w:r w:rsidR="00E0658C" w:rsidRPr="00C0361F">
        <w:rPr>
          <w:szCs w:val="20"/>
        </w:rPr>
        <w:t xml:space="preserve">up </w:t>
      </w:r>
      <w:r w:rsidRPr="00C0361F">
        <w:rPr>
          <w:szCs w:val="20"/>
        </w:rPr>
        <w:t xml:space="preserve">to </w:t>
      </w:r>
      <w:r w:rsidR="00E0658C" w:rsidRPr="00C0361F">
        <w:rPr>
          <w:szCs w:val="20"/>
        </w:rPr>
        <w:t>three</w:t>
      </w:r>
      <w:r w:rsidRPr="00C0361F">
        <w:rPr>
          <w:szCs w:val="20"/>
        </w:rPr>
        <w:t xml:space="preserve"> years did not </w:t>
      </w:r>
      <w:r w:rsidR="002D33B9" w:rsidRPr="00C0361F">
        <w:rPr>
          <w:szCs w:val="20"/>
        </w:rPr>
        <w:t>report</w:t>
      </w:r>
      <w:r w:rsidRPr="00C0361F">
        <w:rPr>
          <w:szCs w:val="20"/>
        </w:rPr>
        <w:t xml:space="preserve"> </w:t>
      </w:r>
      <w:r w:rsidR="001972E8" w:rsidRPr="00C0361F">
        <w:rPr>
          <w:szCs w:val="20"/>
        </w:rPr>
        <w:t>adverse effects</w:t>
      </w:r>
      <w:r w:rsidR="00F462E0" w:rsidRPr="00C0361F">
        <w:rPr>
          <w:szCs w:val="20"/>
        </w:rPr>
        <w:t>.</w:t>
      </w:r>
      <w:r w:rsidRPr="00C0361F">
        <w:rPr>
          <w:szCs w:val="20"/>
        </w:rPr>
        <w:t xml:space="preserve"> A case study report</w:t>
      </w:r>
      <w:r w:rsidR="00EC50D9" w:rsidRPr="00C0361F">
        <w:rPr>
          <w:szCs w:val="20"/>
        </w:rPr>
        <w:t>ed the</w:t>
      </w:r>
      <w:r w:rsidRPr="00C0361F">
        <w:rPr>
          <w:szCs w:val="20"/>
        </w:rPr>
        <w:t xml:space="preserve"> death of an individual following topical skin exposure to 30 grams of chlordane (ACGIH, 2018; DFG, 2002)</w:t>
      </w:r>
      <w:r w:rsidR="00F462E0" w:rsidRPr="00C0361F">
        <w:rPr>
          <w:szCs w:val="20"/>
        </w:rPr>
        <w:t>.</w:t>
      </w:r>
    </w:p>
    <w:p w14:paraId="0E4A690A" w14:textId="00110FDB" w:rsidR="007D0A4A" w:rsidRPr="00C0361F" w:rsidRDefault="002D33B9" w:rsidP="007D0A4A">
      <w:pPr>
        <w:rPr>
          <w:szCs w:val="20"/>
        </w:rPr>
      </w:pPr>
      <w:r w:rsidRPr="00C0361F">
        <w:rPr>
          <w:szCs w:val="20"/>
        </w:rPr>
        <w:t xml:space="preserve">Based on the available animal studies and supported by no adverse effects reported in workers exposed at 5 </w:t>
      </w:r>
      <w:r w:rsidRPr="00C0361F">
        <w:rPr>
          <w:rFonts w:cs="Arial"/>
          <w:szCs w:val="20"/>
        </w:rPr>
        <w:t>mg/m</w:t>
      </w:r>
      <w:r w:rsidRPr="00C0361F">
        <w:rPr>
          <w:rFonts w:cs="Arial"/>
          <w:szCs w:val="20"/>
          <w:vertAlign w:val="superscript"/>
        </w:rPr>
        <w:t>3</w:t>
      </w:r>
      <w:r w:rsidRPr="00C0361F">
        <w:rPr>
          <w:szCs w:val="20"/>
        </w:rPr>
        <w:t xml:space="preserve"> in a </w:t>
      </w:r>
      <w:r w:rsidR="00FC2A8E" w:rsidRPr="00C0361F">
        <w:rPr>
          <w:szCs w:val="20"/>
        </w:rPr>
        <w:t>long</w:t>
      </w:r>
      <w:r w:rsidR="00FC2A8E">
        <w:rPr>
          <w:szCs w:val="20"/>
        </w:rPr>
        <w:t>-</w:t>
      </w:r>
      <w:r w:rsidRPr="00C0361F">
        <w:rPr>
          <w:szCs w:val="20"/>
        </w:rPr>
        <w:t xml:space="preserve">term study, </w:t>
      </w:r>
      <w:r w:rsidR="00FC2A8E">
        <w:rPr>
          <w:szCs w:val="20"/>
        </w:rPr>
        <w:t>the current</w:t>
      </w:r>
      <w:r w:rsidR="00FC2A8E" w:rsidRPr="00C0361F">
        <w:rPr>
          <w:szCs w:val="20"/>
        </w:rPr>
        <w:t xml:space="preserve"> </w:t>
      </w:r>
      <w:r w:rsidR="007D0A4A" w:rsidRPr="00C0361F">
        <w:rPr>
          <w:szCs w:val="20"/>
        </w:rPr>
        <w:t>TWA of 0.5 mg/m</w:t>
      </w:r>
      <w:r w:rsidR="007D0A4A" w:rsidRPr="00C0361F">
        <w:rPr>
          <w:szCs w:val="20"/>
          <w:vertAlign w:val="superscript"/>
        </w:rPr>
        <w:t>3</w:t>
      </w:r>
      <w:r w:rsidR="007D0A4A" w:rsidRPr="00C0361F">
        <w:rPr>
          <w:szCs w:val="20"/>
        </w:rPr>
        <w:t xml:space="preserve"> is </w:t>
      </w:r>
      <w:r w:rsidRPr="00C0361F">
        <w:rPr>
          <w:szCs w:val="20"/>
        </w:rPr>
        <w:t>considered protective of liver and other effects in humans</w:t>
      </w:r>
      <w:r w:rsidR="007D0A4A" w:rsidRPr="00C0361F">
        <w:rPr>
          <w:szCs w:val="20"/>
        </w:rPr>
        <w:t>.</w:t>
      </w:r>
    </w:p>
    <w:p w14:paraId="57AC575C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9A03D24" w14:textId="0825CD3C" w:rsidR="00FC42F5" w:rsidRPr="007D0A4A" w:rsidRDefault="007D0A4A" w:rsidP="00FC42F5">
      <w:pPr>
        <w:rPr>
          <w:rFonts w:cs="Arial"/>
          <w:szCs w:val="20"/>
        </w:rPr>
      </w:pPr>
      <w:r w:rsidRPr="007D0A4A">
        <w:t>Classified as</w:t>
      </w:r>
      <w:r w:rsidR="00FC42F5" w:rsidRPr="007D0A4A">
        <w:t xml:space="preserve"> </w:t>
      </w:r>
      <w:r w:rsidR="00F462E0" w:rsidRPr="007D0A4A">
        <w:t>category 2</w:t>
      </w:r>
      <w:r w:rsidR="004C001A">
        <w:t xml:space="preserve"> </w:t>
      </w:r>
      <w:r w:rsidR="00FC42F5" w:rsidRPr="007D0A4A">
        <w:t>carcinogen</w:t>
      </w:r>
      <w:r w:rsidRPr="007D0A4A">
        <w:t xml:space="preserve"> </w:t>
      </w:r>
      <w:r w:rsidR="00FC42F5" w:rsidRPr="007D0A4A">
        <w:t>according to the Globally Harmonized System of Classification and Labelling o</w:t>
      </w:r>
      <w:r w:rsidR="00AA5B3C">
        <w:t>f</w:t>
      </w:r>
      <w:r w:rsidR="00FC42F5" w:rsidRPr="007D0A4A">
        <w:t xml:space="preserve"> Chemicals (GHS). </w:t>
      </w:r>
    </w:p>
    <w:p w14:paraId="635643F3" w14:textId="07C9F900" w:rsidR="00FC42F5" w:rsidRPr="007D0A4A" w:rsidRDefault="00FC42F5" w:rsidP="00FC42F5">
      <w:pPr>
        <w:rPr>
          <w:rFonts w:ascii="Calibri" w:hAnsi="Calibri" w:cs="Calibri"/>
          <w:sz w:val="22"/>
        </w:rPr>
      </w:pPr>
      <w:r w:rsidRPr="007D0A4A">
        <w:t>Not classified as a skin</w:t>
      </w:r>
      <w:r w:rsidR="00E0658C">
        <w:t xml:space="preserve"> sensitiser</w:t>
      </w:r>
      <w:r w:rsidRPr="007D0A4A">
        <w:t xml:space="preserve"> or respiratory sensitiser according to the GHS.</w:t>
      </w:r>
    </w:p>
    <w:p w14:paraId="7AB317DD" w14:textId="2D3F21BB" w:rsidR="0025734A" w:rsidRPr="004C23F4" w:rsidRDefault="007D0A4A">
      <w:pPr>
        <w:rPr>
          <w:rFonts w:cs="Arial"/>
        </w:rPr>
      </w:pPr>
      <w:r>
        <w:t>A skin notation is recommended based on evidence of systemic effects following dermal exposure in humans.</w:t>
      </w:r>
    </w:p>
    <w:p w14:paraId="43A779F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AFDC162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3F0943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F21252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F738E2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EBCF907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59BA2B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541A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541AD">
                  <w:t>TWA: 0.5 mg/m</w:t>
                </w:r>
                <w:r w:rsidR="00F541AD" w:rsidRPr="00F541A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C2A542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2AA5922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1BA2E6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EB3E1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93C7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93C77">
                  <w:t>TLV-TWA: 0.5 mg/m</w:t>
                </w:r>
                <w:r w:rsidR="00593C77" w:rsidRPr="00593C7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E206DC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941AA3" w14:textId="64833D26" w:rsidR="00C978F0" w:rsidRDefault="00894E4B" w:rsidP="003365A5">
            <w:pPr>
              <w:pStyle w:val="Tabletextprimarysource"/>
            </w:pPr>
            <w:r>
              <w:t>TLV-TWA recommended to minimise the potential for hepatotoxicity and neurotoxicity in exposed workers</w:t>
            </w:r>
            <w:r w:rsidR="00EC50D9">
              <w:t>.</w:t>
            </w:r>
          </w:p>
          <w:p w14:paraId="22CEAF8A" w14:textId="77777777" w:rsidR="00894E4B" w:rsidRDefault="00894E4B" w:rsidP="003365A5">
            <w:pPr>
              <w:pStyle w:val="Tabletextprimarysource"/>
            </w:pPr>
            <w:r>
              <w:t>Summary of data:</w:t>
            </w:r>
          </w:p>
          <w:p w14:paraId="6E31102E" w14:textId="77777777" w:rsidR="00894E4B" w:rsidRDefault="00894E4B" w:rsidP="00894E4B">
            <w:pPr>
              <w:pStyle w:val="Tabletextprimarysource"/>
            </w:pPr>
            <w:r>
              <w:t>Human data:</w:t>
            </w:r>
          </w:p>
          <w:p w14:paraId="6B46A6C0" w14:textId="4CCD90D2" w:rsidR="00894E4B" w:rsidRDefault="00894E4B" w:rsidP="00894E4B">
            <w:pPr>
              <w:pStyle w:val="ListBullet"/>
              <w:ind w:left="720"/>
            </w:pPr>
            <w:r>
              <w:t xml:space="preserve">Workers exposed </w:t>
            </w:r>
            <w:r w:rsidR="002D33B9">
              <w:t>at</w:t>
            </w:r>
            <w:r>
              <w:t xml:space="preserve"> 5 mg/m</w:t>
            </w:r>
            <w:r w:rsidRPr="00894E4B">
              <w:rPr>
                <w:vertAlign w:val="superscript"/>
              </w:rPr>
              <w:t>3</w:t>
            </w:r>
            <w:r w:rsidRPr="001972E8">
              <w:t xml:space="preserve"> </w:t>
            </w:r>
            <w:r w:rsidR="00F462E0">
              <w:t>for 1</w:t>
            </w:r>
            <w:r w:rsidR="00EC50D9">
              <w:t>–</w:t>
            </w:r>
            <w:r>
              <w:t>3 yr did not develop illness</w:t>
            </w:r>
            <w:r w:rsidR="002D33B9">
              <w:t xml:space="preserve"> or effects</w:t>
            </w:r>
            <w:r>
              <w:t xml:space="preserve"> </w:t>
            </w:r>
            <w:r w:rsidR="001972E8">
              <w:t xml:space="preserve">reported </w:t>
            </w:r>
            <w:r>
              <w:t>in animal studies</w:t>
            </w:r>
            <w:r w:rsidR="002D33B9">
              <w:t xml:space="preserve"> (see below)</w:t>
            </w:r>
          </w:p>
          <w:p w14:paraId="1077FF46" w14:textId="4CE53A9A" w:rsidR="00894E4B" w:rsidRDefault="00894E4B" w:rsidP="00894E4B">
            <w:pPr>
              <w:pStyle w:val="ListBullet"/>
              <w:ind w:left="720"/>
            </w:pPr>
            <w:r>
              <w:t>Topical skin contact of approximately 30 grams resulted in</w:t>
            </w:r>
            <w:r w:rsidR="00F462E0">
              <w:t xml:space="preserve"> death of an adult in 40 min</w:t>
            </w:r>
            <w:r w:rsidR="00F3345F">
              <w:t>.</w:t>
            </w:r>
          </w:p>
          <w:p w14:paraId="6688ED14" w14:textId="74F7C839" w:rsidR="00894E4B" w:rsidRDefault="00894E4B" w:rsidP="00894E4B">
            <w:pPr>
              <w:pStyle w:val="Tabletextprimarysource"/>
            </w:pPr>
            <w:r>
              <w:t>Animal data:</w:t>
            </w:r>
          </w:p>
          <w:p w14:paraId="5B0740FC" w14:textId="0E13D051" w:rsidR="002D33B9" w:rsidRDefault="002D33B9" w:rsidP="00894E4B">
            <w:pPr>
              <w:pStyle w:val="ListBullet"/>
              <w:ind w:left="720"/>
            </w:pPr>
            <w:r>
              <w:t xml:space="preserve">Effects reported include loss of weight, anorexia, nervous disorders and disturbances of vision and respiration </w:t>
            </w:r>
          </w:p>
          <w:p w14:paraId="2DFC1180" w14:textId="73E2B359" w:rsidR="00894E4B" w:rsidRDefault="00EA7213" w:rsidP="00894E4B">
            <w:pPr>
              <w:pStyle w:val="ListBullet"/>
              <w:ind w:left="720"/>
            </w:pPr>
            <w:r>
              <w:t xml:space="preserve">Long term feeding studies in rats identified </w:t>
            </w:r>
            <w:r w:rsidR="000F3B63">
              <w:t>liver damage</w:t>
            </w:r>
            <w:r w:rsidR="00695BE2">
              <w:t xml:space="preserve"> and to some extent myocardial damage</w:t>
            </w:r>
          </w:p>
          <w:p w14:paraId="46FAED7A" w14:textId="77777777" w:rsidR="001972E8" w:rsidRDefault="00C272AC" w:rsidP="00894E4B">
            <w:pPr>
              <w:pStyle w:val="ListBullet"/>
              <w:ind w:left="720"/>
            </w:pPr>
            <w:r>
              <w:t xml:space="preserve">A dietary dose of 2.5 ppm produced tissue damage </w:t>
            </w:r>
            <w:r w:rsidR="00A365C3">
              <w:t>in rats (no further information)</w:t>
            </w:r>
          </w:p>
          <w:p w14:paraId="3A38314B" w14:textId="5360E37A" w:rsidR="00695BE2" w:rsidRDefault="003F0972" w:rsidP="00C0361F">
            <w:pPr>
              <w:pStyle w:val="ListBullet"/>
              <w:numPr>
                <w:ilvl w:val="0"/>
                <w:numId w:val="5"/>
              </w:num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  <w:shd w:val="clear" w:color="auto" w:fill="FFFFFF"/>
              </w:rPr>
              <w:t>≅</w:t>
            </w:r>
            <w:r w:rsidR="000C704C">
              <w:t>9</w:t>
            </w:r>
            <w:r w:rsidR="00F3345F">
              <w:t> </w:t>
            </w:r>
            <w:r w:rsidR="002A21B3">
              <w:t xml:space="preserve">mg/kg for 2 </w:t>
            </w:r>
            <w:proofErr w:type="spellStart"/>
            <w:r w:rsidR="00F462E0">
              <w:t>yr</w:t>
            </w:r>
            <w:proofErr w:type="spellEnd"/>
            <w:r w:rsidR="002A21B3">
              <w:t xml:space="preserve"> in humans</w:t>
            </w:r>
          </w:p>
          <w:p w14:paraId="18C7E343" w14:textId="2D40CA0C" w:rsidR="00C272AC" w:rsidRDefault="00EA3422" w:rsidP="00894E4B">
            <w:pPr>
              <w:pStyle w:val="ListBullet"/>
              <w:ind w:left="720"/>
            </w:pPr>
            <w:r>
              <w:t xml:space="preserve">Significant incidence of liver cancer reported in mice at </w:t>
            </w:r>
            <w:r>
              <w:rPr>
                <w:rFonts w:cs="Arial"/>
              </w:rPr>
              <w:t>≥</w:t>
            </w:r>
            <w:r>
              <w:t>30 mg/kg/d (80 w, feeding study).</w:t>
            </w:r>
          </w:p>
          <w:p w14:paraId="4E8E234B" w14:textId="77777777" w:rsidR="00F3345F" w:rsidRDefault="00F3345F" w:rsidP="00A27672">
            <w:pPr>
              <w:pStyle w:val="Tabletextprimarysource"/>
            </w:pPr>
          </w:p>
          <w:p w14:paraId="47665316" w14:textId="6657BA2C" w:rsidR="00A365C3" w:rsidRDefault="00A365C3" w:rsidP="00A27672">
            <w:pPr>
              <w:pStyle w:val="Tabletextprimarysource"/>
            </w:pPr>
            <w:r>
              <w:t>Conflicting results in genotoxicity assays between chlordane</w:t>
            </w:r>
            <w:r w:rsidR="00A27672">
              <w:t xml:space="preserve"> (negative)</w:t>
            </w:r>
            <w:r>
              <w:t xml:space="preserve"> and technical grade chlordane</w:t>
            </w:r>
            <w:r w:rsidR="00A27672">
              <w:t xml:space="preserve"> (positive)</w:t>
            </w:r>
            <w:r w:rsidR="00F462E0">
              <w:t>.</w:t>
            </w:r>
          </w:p>
          <w:p w14:paraId="10F3CD0F" w14:textId="77777777" w:rsidR="00894E4B" w:rsidRDefault="00A27672" w:rsidP="003365A5">
            <w:pPr>
              <w:pStyle w:val="Tabletextprimarysource"/>
            </w:pPr>
            <w:r>
              <w:t>Insufficient evidence to assign sensitiser notations</w:t>
            </w:r>
            <w:r w:rsidR="00F26A6B">
              <w:t xml:space="preserve"> or STEL</w:t>
            </w:r>
            <w:r w:rsidR="00F462E0">
              <w:t>.</w:t>
            </w:r>
          </w:p>
          <w:p w14:paraId="3B8E535A" w14:textId="1FAED37B" w:rsidR="00E0658C" w:rsidRPr="00DA352E" w:rsidRDefault="00E0658C" w:rsidP="003365A5">
            <w:pPr>
              <w:pStyle w:val="Tabletextprimarysource"/>
            </w:pPr>
          </w:p>
        </w:tc>
      </w:tr>
      <w:tr w:rsidR="00C978F0" w:rsidRPr="00DA352E" w14:paraId="1A79656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D211D9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B185B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B185B">
                  <w:t>MAK: 0.5 mg/m</w:t>
                </w:r>
                <w:r w:rsidR="003B185B" w:rsidRPr="003B185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BFBE6C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33ECB2" w14:textId="77777777" w:rsidR="00C978F0" w:rsidRDefault="002A21B3" w:rsidP="003365A5">
            <w:pPr>
              <w:pStyle w:val="Tabletextprimarysource"/>
            </w:pPr>
            <w:r>
              <w:t>MAK recommended to protect for liver changes in exposed workers.</w:t>
            </w:r>
          </w:p>
          <w:p w14:paraId="690C3F0E" w14:textId="77777777" w:rsidR="002A21B3" w:rsidRDefault="002A21B3" w:rsidP="003365A5">
            <w:pPr>
              <w:pStyle w:val="Tabletextprimarysource"/>
            </w:pPr>
            <w:r>
              <w:t>Summary of additional data:</w:t>
            </w:r>
          </w:p>
          <w:p w14:paraId="15DBE67D" w14:textId="77777777" w:rsidR="002A21B3" w:rsidRDefault="002A21B3" w:rsidP="002A21B3">
            <w:pPr>
              <w:pStyle w:val="ListBullet"/>
              <w:ind w:left="720"/>
            </w:pPr>
            <w:r>
              <w:t>S</w:t>
            </w:r>
            <w:r w:rsidRPr="002A21B3">
              <w:t>ubacute inhalation of chlorine-saturated air caused no detectable</w:t>
            </w:r>
            <w:r>
              <w:t xml:space="preserve"> damage in experimental animals</w:t>
            </w:r>
          </w:p>
          <w:p w14:paraId="208C3096" w14:textId="79F276E3" w:rsidR="002A21B3" w:rsidRDefault="002A21B3" w:rsidP="003365A5">
            <w:pPr>
              <w:pStyle w:val="ListBullet"/>
              <w:ind w:left="720"/>
            </w:pPr>
            <w:r>
              <w:t xml:space="preserve">MAK based on </w:t>
            </w:r>
            <w:r w:rsidRPr="002A21B3">
              <w:t>dietary dose of 2.5 ppm in rats (</w:t>
            </w:r>
            <w:r w:rsidR="00E31F18">
              <w:t xml:space="preserve">same as ACGIH, </w:t>
            </w:r>
            <w:r w:rsidR="00893AA1">
              <w:t>2018)</w:t>
            </w:r>
            <w:r w:rsidRPr="002A21B3">
              <w:t xml:space="preserve">; </w:t>
            </w:r>
            <w:r w:rsidR="003F0972">
              <w:rPr>
                <w:rFonts w:ascii="Cambria Math" w:hAnsi="Cambria Math" w:cs="Cambria Math"/>
                <w:color w:val="000000"/>
                <w:sz w:val="18"/>
                <w:szCs w:val="18"/>
                <w:shd w:val="clear" w:color="auto" w:fill="FFFFFF"/>
              </w:rPr>
              <w:t>≅</w:t>
            </w:r>
            <w:r w:rsidR="00F462E0">
              <w:t>9 mg/kg for 2 y</w:t>
            </w:r>
            <w:r w:rsidRPr="002A21B3">
              <w:t>r in humans</w:t>
            </w:r>
            <w:r w:rsidR="00EC50D9">
              <w:t>.</w:t>
            </w:r>
          </w:p>
          <w:p w14:paraId="3025FA31" w14:textId="0E3EF6BC" w:rsidR="00E0658C" w:rsidRPr="00DA352E" w:rsidRDefault="00E0658C" w:rsidP="00C0361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0DA3CB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D1CE0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12FA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512FA8">
                  <w:t>NA</w:t>
                </w:r>
              </w:sdtContent>
            </w:sdt>
          </w:p>
        </w:tc>
      </w:tr>
      <w:tr w:rsidR="00C978F0" w:rsidRPr="00DA352E" w14:paraId="2D265E8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F58CFBE" w14:textId="63394AFA" w:rsidR="00C978F0" w:rsidRPr="00DA352E" w:rsidRDefault="00512FA8" w:rsidP="003365A5">
            <w:pPr>
              <w:pStyle w:val="Tabletextprimarysource"/>
            </w:pPr>
            <w:r>
              <w:t>No report</w:t>
            </w:r>
            <w:r w:rsidR="001972E8">
              <w:t>.</w:t>
            </w:r>
          </w:p>
        </w:tc>
      </w:tr>
      <w:tr w:rsidR="00DA352E" w:rsidRPr="00DA352E" w14:paraId="4463A7C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0524DB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12FA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12FA8">
                  <w:t>NA</w:t>
                </w:r>
              </w:sdtContent>
            </w:sdt>
          </w:p>
        </w:tc>
      </w:tr>
      <w:tr w:rsidR="00DA352E" w:rsidRPr="00DA352E" w14:paraId="46E9D66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290677" w14:textId="11721835" w:rsidR="00DA352E" w:rsidRPr="00DA352E" w:rsidRDefault="00512FA8" w:rsidP="003365A5">
            <w:pPr>
              <w:pStyle w:val="Tabletextprimarysource"/>
            </w:pPr>
            <w:r>
              <w:t>No report</w:t>
            </w:r>
            <w:r w:rsidR="001972E8">
              <w:t>.</w:t>
            </w:r>
          </w:p>
        </w:tc>
      </w:tr>
      <w:tr w:rsidR="00DA352E" w:rsidRPr="00DA352E" w14:paraId="1F9C99B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3D2F8B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C6CC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C6CCE">
                  <w:t>NA</w:t>
                </w:r>
              </w:sdtContent>
            </w:sdt>
          </w:p>
        </w:tc>
      </w:tr>
      <w:tr w:rsidR="00DA352E" w:rsidRPr="00DA352E" w14:paraId="2A89288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5C2BAE8" w14:textId="1A84B1B5" w:rsidR="00DA352E" w:rsidRPr="00DA352E" w:rsidRDefault="00EC6CCE" w:rsidP="003365A5">
            <w:pPr>
              <w:pStyle w:val="Tabletextprimarysource"/>
            </w:pPr>
            <w:r>
              <w:t>No report</w:t>
            </w:r>
            <w:r w:rsidR="001972E8">
              <w:t>.</w:t>
            </w:r>
          </w:p>
        </w:tc>
      </w:tr>
    </w:tbl>
    <w:p w14:paraId="6AE593F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046B7143" w14:textId="2904C109" w:rsidR="007E2A4B" w:rsidRDefault="00F462E0">
      <w:r>
        <w:t>NIL</w:t>
      </w:r>
      <w:r w:rsidR="001972E8">
        <w:t>.</w:t>
      </w:r>
    </w:p>
    <w:bookmarkEnd w:id="0"/>
    <w:p w14:paraId="28E4BFBA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F3D1BAC" w14:textId="77777777" w:rsidTr="00F26A6B">
        <w:trPr>
          <w:trHeight w:val="454"/>
          <w:tblHeader/>
        </w:trPr>
        <w:tc>
          <w:tcPr>
            <w:tcW w:w="6597" w:type="dxa"/>
            <w:vAlign w:val="center"/>
          </w:tcPr>
          <w:p w14:paraId="6A9C18B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16DE028" w14:textId="77777777" w:rsidR="002E0D61" w:rsidRDefault="00F26A6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3481BC0" w14:textId="77777777" w:rsidTr="00F26A6B">
        <w:trPr>
          <w:trHeight w:val="454"/>
        </w:trPr>
        <w:tc>
          <w:tcPr>
            <w:tcW w:w="6597" w:type="dxa"/>
            <w:vAlign w:val="center"/>
          </w:tcPr>
          <w:p w14:paraId="165B77B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E0C91F4" w14:textId="77777777" w:rsidR="008A36CF" w:rsidRDefault="00F26A6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1972E8" w14:paraId="234CA490" w14:textId="77777777" w:rsidTr="00136ADA">
        <w:trPr>
          <w:trHeight w:val="454"/>
        </w:trPr>
        <w:sdt>
          <w:sdtPr>
            <w:rPr>
              <w:b/>
            </w:rPr>
            <w:id w:val="1830936485"/>
            <w:placeholder>
              <w:docPart w:val="90AAF03DCAA54C2EB3666D0D069A36A3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C375F37" w14:textId="22E171BC" w:rsidR="001972E8" w:rsidRDefault="001972E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4E51EB3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862E05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7B9CB6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DBD75F3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3971292" w14:textId="77777777" w:rsidTr="00812887">
        <w:trPr>
          <w:cantSplit/>
        </w:trPr>
        <w:tc>
          <w:tcPr>
            <w:tcW w:w="3227" w:type="dxa"/>
          </w:tcPr>
          <w:p w14:paraId="244452C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C285D7A" w14:textId="77777777" w:rsidR="00687890" w:rsidRPr="00DD2F9B" w:rsidRDefault="00536DD5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3B60FF3" w14:textId="77777777" w:rsidTr="00812887">
        <w:trPr>
          <w:cantSplit/>
        </w:trPr>
        <w:tc>
          <w:tcPr>
            <w:tcW w:w="3227" w:type="dxa"/>
          </w:tcPr>
          <w:p w14:paraId="35B0519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837E76D" w14:textId="77777777" w:rsidR="007925F0" w:rsidRPr="00DD2F9B" w:rsidRDefault="00536DD5" w:rsidP="00DD2F9B">
            <w:pPr>
              <w:pStyle w:val="Tablefont"/>
            </w:pPr>
            <w:r w:rsidRPr="00536DD5">
              <w:t>Carcinogenicity – category 2</w:t>
            </w:r>
          </w:p>
        </w:tc>
      </w:tr>
      <w:tr w:rsidR="00AF483F" w:rsidRPr="004C23F4" w14:paraId="09F76367" w14:textId="77777777" w:rsidTr="00812887">
        <w:trPr>
          <w:cantSplit/>
        </w:trPr>
        <w:tc>
          <w:tcPr>
            <w:tcW w:w="3227" w:type="dxa"/>
          </w:tcPr>
          <w:p w14:paraId="1A8E9E7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C62161E" w14:textId="77777777" w:rsidR="00AF483F" w:rsidRPr="00DD2F9B" w:rsidRDefault="00E2100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AED87B5" w14:textId="77777777" w:rsidTr="00812887">
        <w:trPr>
          <w:cantSplit/>
        </w:trPr>
        <w:tc>
          <w:tcPr>
            <w:tcW w:w="3227" w:type="dxa"/>
          </w:tcPr>
          <w:p w14:paraId="72AD2C7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89017CA" w14:textId="77777777" w:rsidR="00687890" w:rsidRPr="00DD2F9B" w:rsidRDefault="001E6F2F" w:rsidP="00DD2F9B">
            <w:pPr>
              <w:pStyle w:val="Tablefont"/>
            </w:pPr>
            <w:r w:rsidRPr="001E6F2F">
              <w:t>Carcinogenicity – category 2</w:t>
            </w:r>
          </w:p>
        </w:tc>
      </w:tr>
      <w:tr w:rsidR="00E41A26" w:rsidRPr="004C23F4" w14:paraId="7D36F519" w14:textId="77777777" w:rsidTr="00812887">
        <w:trPr>
          <w:cantSplit/>
        </w:trPr>
        <w:tc>
          <w:tcPr>
            <w:tcW w:w="3227" w:type="dxa"/>
          </w:tcPr>
          <w:p w14:paraId="157C172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491ECD1" w14:textId="77777777" w:rsidR="00E41A26" w:rsidRPr="00DD2F9B" w:rsidRDefault="002E229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EECA686" w14:textId="77777777" w:rsidTr="00812887">
        <w:trPr>
          <w:cantSplit/>
        </w:trPr>
        <w:tc>
          <w:tcPr>
            <w:tcW w:w="3227" w:type="dxa"/>
          </w:tcPr>
          <w:p w14:paraId="4065C4D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B3DDA4E" w14:textId="77777777" w:rsidR="002E0D61" w:rsidRPr="00DD2F9B" w:rsidRDefault="009B2007" w:rsidP="00DD2F9B">
            <w:pPr>
              <w:pStyle w:val="Tablefont"/>
            </w:pPr>
            <w:r>
              <w:t>Carcinogenicity – A3</w:t>
            </w:r>
            <w:r w:rsidR="00B7636E">
              <w:t>, Skin</w:t>
            </w:r>
          </w:p>
        </w:tc>
      </w:tr>
      <w:tr w:rsidR="002E0D61" w:rsidRPr="004C23F4" w14:paraId="2FC085E2" w14:textId="77777777" w:rsidTr="00812887">
        <w:trPr>
          <w:cantSplit/>
        </w:trPr>
        <w:tc>
          <w:tcPr>
            <w:tcW w:w="3227" w:type="dxa"/>
          </w:tcPr>
          <w:p w14:paraId="47BD216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DB6FACE" w14:textId="77777777" w:rsidR="002E0D61" w:rsidRPr="00DD2F9B" w:rsidRDefault="009B2007" w:rsidP="00DD2F9B">
            <w:pPr>
              <w:pStyle w:val="Tablefont"/>
            </w:pPr>
            <w:r>
              <w:t>Carcinogenicity – 3B</w:t>
            </w:r>
            <w:r w:rsidR="00AF18F7">
              <w:t xml:space="preserve">, </w:t>
            </w:r>
            <w:r w:rsidR="00EF5669">
              <w:t>H (skin)</w:t>
            </w:r>
          </w:p>
        </w:tc>
      </w:tr>
      <w:tr w:rsidR="002E0D61" w:rsidRPr="004C23F4" w14:paraId="46CA0C00" w14:textId="77777777" w:rsidTr="00812887">
        <w:trPr>
          <w:cantSplit/>
        </w:trPr>
        <w:tc>
          <w:tcPr>
            <w:tcW w:w="3227" w:type="dxa"/>
          </w:tcPr>
          <w:p w14:paraId="07DCE8C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0DBAEB4" w14:textId="77777777" w:rsidR="002E0D61" w:rsidRPr="00DD2F9B" w:rsidRDefault="00E872D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8FE1941" w14:textId="77777777" w:rsidTr="00812887">
        <w:trPr>
          <w:cantSplit/>
        </w:trPr>
        <w:tc>
          <w:tcPr>
            <w:tcW w:w="3227" w:type="dxa"/>
          </w:tcPr>
          <w:p w14:paraId="503B495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D78A928" w14:textId="77777777" w:rsidR="002E0D61" w:rsidRPr="00DD2F9B" w:rsidRDefault="00E872D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6B4A4CC" w14:textId="77777777" w:rsidTr="00812887">
        <w:trPr>
          <w:cantSplit/>
        </w:trPr>
        <w:tc>
          <w:tcPr>
            <w:tcW w:w="3227" w:type="dxa"/>
          </w:tcPr>
          <w:p w14:paraId="771BB58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D0F8029" w14:textId="77777777" w:rsidR="00386093" w:rsidRPr="00DD2F9B" w:rsidRDefault="00C42186" w:rsidP="00C42186">
            <w:r>
              <w:t>Carcinogenicity – Group 2B</w:t>
            </w:r>
          </w:p>
        </w:tc>
      </w:tr>
      <w:tr w:rsidR="00386093" w:rsidRPr="004C23F4" w14:paraId="49602651" w14:textId="77777777" w:rsidTr="00812887">
        <w:trPr>
          <w:cantSplit/>
        </w:trPr>
        <w:tc>
          <w:tcPr>
            <w:tcW w:w="3227" w:type="dxa"/>
          </w:tcPr>
          <w:p w14:paraId="6B23025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91DDAD0" w14:textId="77777777" w:rsidR="00386093" w:rsidRPr="00DD2F9B" w:rsidRDefault="00F462E0" w:rsidP="00D87570">
            <w:pPr>
              <w:pStyle w:val="Tablefont"/>
              <w:keepNext/>
            </w:pPr>
            <w:r>
              <w:t>SK:SYS</w:t>
            </w:r>
          </w:p>
        </w:tc>
      </w:tr>
    </w:tbl>
    <w:bookmarkEnd w:id="2"/>
    <w:p w14:paraId="08AAD99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D69C8A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F4C2AA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E445A6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4378D4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2882"/>
              <w:gridCol w:w="1894"/>
              <w:gridCol w:w="1894"/>
              <w:gridCol w:w="2140"/>
            </w:tblGrid>
            <w:tr w:rsidR="00F26A6B" w:rsidRPr="00F26A6B" w14:paraId="178A44F2" w14:textId="77777777" w:rsidTr="001972E8">
              <w:trPr>
                <w:trHeight w:val="170"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0D4CC4" w14:textId="77777777" w:rsidR="00F26A6B" w:rsidRPr="00F26A6B" w:rsidRDefault="00F26A6B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146DDF5" w14:textId="77777777" w:rsidR="00F26A6B" w:rsidRPr="00F26A6B" w:rsidRDefault="00F26A6B" w:rsidP="00F26A6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BDE947" w14:textId="77777777" w:rsidR="00F26A6B" w:rsidRPr="00F26A6B" w:rsidRDefault="00F26A6B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AB2A80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26A6B" w:rsidRPr="00F26A6B" w14:paraId="7859DA48" w14:textId="77777777" w:rsidTr="001972E8">
              <w:trPr>
                <w:trHeight w:val="170"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83C697" w14:textId="77777777" w:rsidR="00F26A6B" w:rsidRPr="00F26A6B" w:rsidRDefault="00F26A6B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665E0F" w14:textId="77777777" w:rsidR="00F26A6B" w:rsidRPr="00F26A6B" w:rsidRDefault="00F26A6B" w:rsidP="00F26A6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3318B3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476E28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26A6B" w:rsidRPr="00F26A6B" w14:paraId="1A6FA55C" w14:textId="77777777" w:rsidTr="001972E8">
              <w:trPr>
                <w:trHeight w:val="170"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17EF9F" w14:textId="77777777" w:rsidR="00F26A6B" w:rsidRPr="00F26A6B" w:rsidRDefault="00F26A6B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507D27" w14:textId="77777777" w:rsidR="00F26A6B" w:rsidRPr="00F26A6B" w:rsidRDefault="00F26A6B" w:rsidP="00F26A6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DE2B90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3A30D1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26A6B" w:rsidRPr="00F26A6B" w14:paraId="2A0D64DA" w14:textId="77777777" w:rsidTr="001972E8">
              <w:trPr>
                <w:trHeight w:val="170"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276F65" w14:textId="77777777" w:rsidR="00F26A6B" w:rsidRPr="00F26A6B" w:rsidRDefault="00F26A6B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E95FA4" w14:textId="77777777" w:rsidR="00F26A6B" w:rsidRPr="00F26A6B" w:rsidRDefault="00F26A6B" w:rsidP="00F26A6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06EA46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565526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26A6B" w:rsidRPr="00F26A6B" w14:paraId="7B2D877C" w14:textId="77777777" w:rsidTr="001972E8">
              <w:trPr>
                <w:trHeight w:val="170"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E2D510" w14:textId="77777777" w:rsidR="00F26A6B" w:rsidRPr="00F26A6B" w:rsidRDefault="00F26A6B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14A6CC" w14:textId="77777777" w:rsidR="00F26A6B" w:rsidRPr="00F26A6B" w:rsidRDefault="00F26A6B" w:rsidP="00F26A6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4FADBD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C8E608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26A6B" w:rsidRPr="00F26A6B" w14:paraId="65ADA113" w14:textId="77777777" w:rsidTr="001972E8">
              <w:trPr>
                <w:trHeight w:val="170"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B3A44C" w14:textId="77777777" w:rsidR="00F26A6B" w:rsidRPr="00F26A6B" w:rsidRDefault="00F26A6B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B2C204" w14:textId="77777777" w:rsidR="00F26A6B" w:rsidRPr="00F26A6B" w:rsidRDefault="00F26A6B" w:rsidP="00F26A6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C9D518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00B1B0" w14:textId="77777777" w:rsidR="00F26A6B" w:rsidRPr="00F26A6B" w:rsidRDefault="00F26A6B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72E8" w:rsidRPr="00F26A6B" w14:paraId="61B82A01" w14:textId="77777777" w:rsidTr="001972E8">
              <w:trPr>
                <w:trHeight w:val="170"/>
              </w:trPr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0944B8" w14:textId="77777777" w:rsidR="001972E8" w:rsidRPr="00F26A6B" w:rsidRDefault="001972E8" w:rsidP="00F26A6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9E397B" w14:textId="77777777" w:rsidR="001972E8" w:rsidRPr="00F26A6B" w:rsidRDefault="001972E8" w:rsidP="00F26A6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112DD2" w14:textId="77777777" w:rsidR="001972E8" w:rsidRPr="00F26A6B" w:rsidRDefault="001972E8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  <w:p w14:paraId="75B95328" w14:textId="2EDD479D" w:rsidR="001972E8" w:rsidRPr="00F26A6B" w:rsidRDefault="001972E8" w:rsidP="00F26A6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26A6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71304798" w14:textId="77777777" w:rsidR="00932DCE" w:rsidRPr="00F86153" w:rsidRDefault="00932DCE" w:rsidP="00F86153"/>
        </w:tc>
      </w:tr>
    </w:tbl>
    <w:bookmarkEnd w:id="3"/>
    <w:p w14:paraId="4232B3F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E5AE0D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E2F74F5" w14:textId="77777777" w:rsidR="00EB3D1B" w:rsidRPr="00F86153" w:rsidRDefault="00EB3D1B" w:rsidP="00F26A6B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DA6AD7F" w14:textId="77777777" w:rsidR="00EB3D1B" w:rsidRDefault="00D736AB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F6F792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93023E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288CFF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59E6907" w14:textId="77777777" w:rsidR="001B79E5" w:rsidRDefault="006B20A9" w:rsidP="001B79E5">
                <w:pPr>
                  <w:pStyle w:val="Tablefont"/>
                </w:pPr>
                <w:r>
                  <w:t>409.78</w:t>
                </w:r>
              </w:p>
            </w:tc>
          </w:sdtContent>
        </w:sdt>
      </w:tr>
      <w:tr w:rsidR="00A31D99" w:rsidRPr="004C23F4" w14:paraId="29CF4A9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DD762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909D8C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4FBBD2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06DC1C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AF9BE0" w14:textId="77777777" w:rsidR="00687890" w:rsidRPr="004C23F4" w:rsidRDefault="00F462E0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18880E96" w14:textId="77777777" w:rsidTr="00EA6243">
        <w:trPr>
          <w:cantSplit/>
        </w:trPr>
        <w:tc>
          <w:tcPr>
            <w:tcW w:w="4077" w:type="dxa"/>
            <w:vAlign w:val="center"/>
          </w:tcPr>
          <w:p w14:paraId="3893BC9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6B77EC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2712DA4" w14:textId="77777777" w:rsidTr="00EA6243">
        <w:trPr>
          <w:cantSplit/>
        </w:trPr>
        <w:tc>
          <w:tcPr>
            <w:tcW w:w="4077" w:type="dxa"/>
            <w:vAlign w:val="center"/>
          </w:tcPr>
          <w:p w14:paraId="36A445F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1DEF4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2B21012" w14:textId="77777777" w:rsidTr="00EA6243">
        <w:trPr>
          <w:cantSplit/>
        </w:trPr>
        <w:tc>
          <w:tcPr>
            <w:tcW w:w="4077" w:type="dxa"/>
            <w:vAlign w:val="center"/>
          </w:tcPr>
          <w:p w14:paraId="3AF0C4E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BF4B21" w14:textId="77777777" w:rsidR="00E06F40" w:rsidRPr="00A006A0" w:rsidRDefault="00AC0EE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41F6FA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A85559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50A85A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FB6FFF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82BC57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831F6B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FD2E1C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244297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BF7D15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D279E6D" w14:textId="77777777" w:rsidR="00A103B5" w:rsidRDefault="00A103B5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1F58F2">
        <w:t>2002</w:t>
      </w:r>
      <w:r>
        <w:t xml:space="preserve">) </w:t>
      </w:r>
      <w:proofErr w:type="spellStart"/>
      <w:r w:rsidR="00350F73">
        <w:t>Chlordan</w:t>
      </w:r>
      <w:proofErr w:type="spellEnd"/>
      <w:r>
        <w:t xml:space="preserve"> – MAK value documentation.</w:t>
      </w:r>
    </w:p>
    <w:p w14:paraId="43F57392" w14:textId="77777777" w:rsidR="00194EAF" w:rsidRDefault="00194EAF" w:rsidP="00084859">
      <w:r>
        <w:rPr>
          <w:color w:val="000000"/>
        </w:rPr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3A5F75D1" w14:textId="77777777" w:rsidR="00E872D2" w:rsidRDefault="00E872D2" w:rsidP="00E872D2">
      <w:pPr>
        <w:rPr>
          <w:color w:val="000000"/>
        </w:rPr>
      </w:pPr>
      <w:r w:rsidRPr="009B6051">
        <w:rPr>
          <w:color w:val="000000"/>
        </w:rPr>
        <w:t>International Agency for Research on Cancer (IARC) (</w:t>
      </w:r>
      <w:r>
        <w:rPr>
          <w:color w:val="000000"/>
        </w:rPr>
        <w:t>2001</w:t>
      </w:r>
      <w:r w:rsidRPr="009B6051">
        <w:rPr>
          <w:color w:val="000000"/>
        </w:rPr>
        <w:t>) Volume 7</w:t>
      </w:r>
      <w:r>
        <w:rPr>
          <w:color w:val="000000"/>
        </w:rPr>
        <w:t>9</w:t>
      </w:r>
      <w:r w:rsidRPr="009B6051">
        <w:rPr>
          <w:color w:val="000000"/>
        </w:rPr>
        <w:t xml:space="preserve"> </w:t>
      </w:r>
      <w:r>
        <w:rPr>
          <w:color w:val="000000"/>
        </w:rPr>
        <w:t>some thyrotropic agents</w:t>
      </w:r>
      <w:r w:rsidRPr="009B6051">
        <w:rPr>
          <w:color w:val="000000"/>
        </w:rPr>
        <w:t>. IARC Monographs on the evaluation of the carcinogenic risk to humans.</w:t>
      </w:r>
    </w:p>
    <w:p w14:paraId="7B379B3A" w14:textId="77777777" w:rsidR="00F462E0" w:rsidRDefault="00F462E0" w:rsidP="00F462E0">
      <w:r>
        <w:t xml:space="preserve">US National Institute for Occupational Safety and Health (NIOSH) (1994) Immediately dangerous to life or health concentrations – chlordane. </w:t>
      </w:r>
    </w:p>
    <w:p w14:paraId="1F4B0B24" w14:textId="77777777" w:rsidR="00F462E0" w:rsidRPr="00351FE0" w:rsidRDefault="00F462E0" w:rsidP="00F462E0">
      <w:r>
        <w:t>US National Institute for Occupational Safety and Health (NIOSH) (2015) Skin Notation Profiles: Chlordane and Technical Grade Chlordane.</w:t>
      </w:r>
    </w:p>
    <w:p w14:paraId="1CF71C5A" w14:textId="77777777" w:rsidR="00E872D2" w:rsidRPr="00351FE0" w:rsidRDefault="00E872D2" w:rsidP="00084859"/>
    <w:sectPr w:rsidR="00E872D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539A" w14:textId="77777777" w:rsidR="00C1228D" w:rsidRDefault="00C1228D" w:rsidP="00F43AD5">
      <w:pPr>
        <w:spacing w:after="0" w:line="240" w:lineRule="auto"/>
      </w:pPr>
      <w:r>
        <w:separator/>
      </w:r>
    </w:p>
  </w:endnote>
  <w:endnote w:type="continuationSeparator" w:id="0">
    <w:p w14:paraId="1FD7B834" w14:textId="77777777" w:rsidR="00C1228D" w:rsidRDefault="00C1228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C5E9" w14:textId="77777777" w:rsidR="00AC0EE2" w:rsidRDefault="00AC0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C69DD44" w14:textId="77777777" w:rsidR="008A36CF" w:rsidRDefault="00FD6079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Chlordane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57-74-9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45A5AE2" w14:textId="2654CDB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C0EE2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386C" w14:textId="77777777" w:rsidR="00AC0EE2" w:rsidRDefault="00AC0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A5847" w14:textId="77777777" w:rsidR="00C1228D" w:rsidRDefault="00C1228D" w:rsidP="00F43AD5">
      <w:pPr>
        <w:spacing w:after="0" w:line="240" w:lineRule="auto"/>
      </w:pPr>
      <w:r>
        <w:separator/>
      </w:r>
    </w:p>
  </w:footnote>
  <w:footnote w:type="continuationSeparator" w:id="0">
    <w:p w14:paraId="31F69969" w14:textId="77777777" w:rsidR="00C1228D" w:rsidRDefault="00C1228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1E96" w14:textId="77777777" w:rsidR="00AC0EE2" w:rsidRDefault="00AC0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6FA8" w14:textId="72FFAEE4" w:rsidR="008A36CF" w:rsidRDefault="00AC0EE2" w:rsidP="00F43AD5">
    <w:pPr>
      <w:pStyle w:val="Header"/>
      <w:jc w:val="right"/>
    </w:pPr>
    <w:sdt>
      <w:sdtPr>
        <w:id w:val="-1412778735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F76A3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533B678F" wp14:editId="2900BFE7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5108" w14:textId="77777777" w:rsidR="00AC0EE2" w:rsidRDefault="00AC0E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2129" w14:textId="77777777" w:rsidR="00AC0EE2" w:rsidRDefault="00AC0EE2" w:rsidP="00AC0EE2">
    <w:pPr>
      <w:pStyle w:val="Header"/>
      <w:jc w:val="right"/>
    </w:pPr>
    <w:sdt>
      <w:sdtPr>
        <w:id w:val="366651542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3CCC76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7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8D70C11" wp14:editId="1CF6D0DA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74D4C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46B5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35D7D"/>
    <w:multiLevelType w:val="hybridMultilevel"/>
    <w:tmpl w:val="98C08C1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56033"/>
    <w:multiLevelType w:val="hybridMultilevel"/>
    <w:tmpl w:val="86F017B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674D"/>
    <w:rsid w:val="0000710D"/>
    <w:rsid w:val="00007B80"/>
    <w:rsid w:val="00013A22"/>
    <w:rsid w:val="00014C3F"/>
    <w:rsid w:val="00017C82"/>
    <w:rsid w:val="00022CF8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704C"/>
    <w:rsid w:val="000D291C"/>
    <w:rsid w:val="000E0A34"/>
    <w:rsid w:val="000E5A54"/>
    <w:rsid w:val="000E63D3"/>
    <w:rsid w:val="000E67CF"/>
    <w:rsid w:val="000F3B63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4EAF"/>
    <w:rsid w:val="001972E8"/>
    <w:rsid w:val="001A009E"/>
    <w:rsid w:val="001A1287"/>
    <w:rsid w:val="001A3859"/>
    <w:rsid w:val="001A3C9D"/>
    <w:rsid w:val="001A43F8"/>
    <w:rsid w:val="001B79E5"/>
    <w:rsid w:val="001C334A"/>
    <w:rsid w:val="001D56F0"/>
    <w:rsid w:val="001D663B"/>
    <w:rsid w:val="001D7B41"/>
    <w:rsid w:val="001E46DA"/>
    <w:rsid w:val="001E5C3D"/>
    <w:rsid w:val="001E6F2F"/>
    <w:rsid w:val="001E7D80"/>
    <w:rsid w:val="001F4B6C"/>
    <w:rsid w:val="001F58F2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1D89"/>
    <w:rsid w:val="00244AD1"/>
    <w:rsid w:val="002463BC"/>
    <w:rsid w:val="002465CE"/>
    <w:rsid w:val="00256646"/>
    <w:rsid w:val="0025734A"/>
    <w:rsid w:val="00260916"/>
    <w:rsid w:val="00263255"/>
    <w:rsid w:val="00276494"/>
    <w:rsid w:val="00277B0C"/>
    <w:rsid w:val="002A21B3"/>
    <w:rsid w:val="002B1A2C"/>
    <w:rsid w:val="002C34F2"/>
    <w:rsid w:val="002C58FF"/>
    <w:rsid w:val="002C7AFE"/>
    <w:rsid w:val="002D05D2"/>
    <w:rsid w:val="002D33B9"/>
    <w:rsid w:val="002E0D61"/>
    <w:rsid w:val="002E2295"/>
    <w:rsid w:val="002E4C7B"/>
    <w:rsid w:val="00300579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F73"/>
    <w:rsid w:val="00351FE0"/>
    <w:rsid w:val="00352615"/>
    <w:rsid w:val="0035412B"/>
    <w:rsid w:val="003567A8"/>
    <w:rsid w:val="00362895"/>
    <w:rsid w:val="00370DBF"/>
    <w:rsid w:val="00382B64"/>
    <w:rsid w:val="00386093"/>
    <w:rsid w:val="003904A4"/>
    <w:rsid w:val="003915C4"/>
    <w:rsid w:val="00391841"/>
    <w:rsid w:val="00391B6D"/>
    <w:rsid w:val="00394922"/>
    <w:rsid w:val="003A0E32"/>
    <w:rsid w:val="003A2B94"/>
    <w:rsid w:val="003B185B"/>
    <w:rsid w:val="003B387D"/>
    <w:rsid w:val="003C0D58"/>
    <w:rsid w:val="003D4FA3"/>
    <w:rsid w:val="003E0124"/>
    <w:rsid w:val="003E0807"/>
    <w:rsid w:val="003E51FB"/>
    <w:rsid w:val="003E6B39"/>
    <w:rsid w:val="003F07E1"/>
    <w:rsid w:val="003F0972"/>
    <w:rsid w:val="00402F5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001A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2FA8"/>
    <w:rsid w:val="005142C4"/>
    <w:rsid w:val="0051509C"/>
    <w:rsid w:val="005272E2"/>
    <w:rsid w:val="0053108F"/>
    <w:rsid w:val="00532B56"/>
    <w:rsid w:val="00534B10"/>
    <w:rsid w:val="00536DD5"/>
    <w:rsid w:val="005446A2"/>
    <w:rsid w:val="00544D2F"/>
    <w:rsid w:val="00551BD8"/>
    <w:rsid w:val="00581055"/>
    <w:rsid w:val="005875B7"/>
    <w:rsid w:val="00591E38"/>
    <w:rsid w:val="00593C77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036B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5BE2"/>
    <w:rsid w:val="006A26FB"/>
    <w:rsid w:val="006B160A"/>
    <w:rsid w:val="006B20A9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317E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6C21"/>
    <w:rsid w:val="007B1B42"/>
    <w:rsid w:val="007B70D4"/>
    <w:rsid w:val="007C30EB"/>
    <w:rsid w:val="007D0A4A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3AA1"/>
    <w:rsid w:val="00894E4B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5839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7D89"/>
    <w:rsid w:val="0095260E"/>
    <w:rsid w:val="009578DD"/>
    <w:rsid w:val="00961124"/>
    <w:rsid w:val="009621B6"/>
    <w:rsid w:val="00967979"/>
    <w:rsid w:val="00974F2D"/>
    <w:rsid w:val="00977524"/>
    <w:rsid w:val="00977E88"/>
    <w:rsid w:val="009819AD"/>
    <w:rsid w:val="00984920"/>
    <w:rsid w:val="0099303A"/>
    <w:rsid w:val="009971C2"/>
    <w:rsid w:val="009A1254"/>
    <w:rsid w:val="009B2007"/>
    <w:rsid w:val="009B2FF2"/>
    <w:rsid w:val="009B380C"/>
    <w:rsid w:val="009B4843"/>
    <w:rsid w:val="009B641E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3B5"/>
    <w:rsid w:val="00A10FCE"/>
    <w:rsid w:val="00A16D91"/>
    <w:rsid w:val="00A174CC"/>
    <w:rsid w:val="00A2073D"/>
    <w:rsid w:val="00A20751"/>
    <w:rsid w:val="00A27672"/>
    <w:rsid w:val="00A27E2D"/>
    <w:rsid w:val="00A31D99"/>
    <w:rsid w:val="00A357BA"/>
    <w:rsid w:val="00A35ADC"/>
    <w:rsid w:val="00A365C3"/>
    <w:rsid w:val="00A402A3"/>
    <w:rsid w:val="00A53681"/>
    <w:rsid w:val="00A633D4"/>
    <w:rsid w:val="00A6461A"/>
    <w:rsid w:val="00A84504"/>
    <w:rsid w:val="00A8672F"/>
    <w:rsid w:val="00A93057"/>
    <w:rsid w:val="00A968B0"/>
    <w:rsid w:val="00AA5B3C"/>
    <w:rsid w:val="00AB2672"/>
    <w:rsid w:val="00AB2817"/>
    <w:rsid w:val="00AB43C4"/>
    <w:rsid w:val="00AC0EE2"/>
    <w:rsid w:val="00AC32E7"/>
    <w:rsid w:val="00AC3A9F"/>
    <w:rsid w:val="00AC6D2F"/>
    <w:rsid w:val="00AE2745"/>
    <w:rsid w:val="00AE2F64"/>
    <w:rsid w:val="00AF18F7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1A46"/>
    <w:rsid w:val="00B52EDF"/>
    <w:rsid w:val="00B71188"/>
    <w:rsid w:val="00B7636E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361F"/>
    <w:rsid w:val="00C06E43"/>
    <w:rsid w:val="00C1228D"/>
    <w:rsid w:val="00C148F0"/>
    <w:rsid w:val="00C16315"/>
    <w:rsid w:val="00C272AC"/>
    <w:rsid w:val="00C3091E"/>
    <w:rsid w:val="00C40FF1"/>
    <w:rsid w:val="00C419E2"/>
    <w:rsid w:val="00C42186"/>
    <w:rsid w:val="00C43DFD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27A7"/>
    <w:rsid w:val="00D44C89"/>
    <w:rsid w:val="00D516CD"/>
    <w:rsid w:val="00D668E6"/>
    <w:rsid w:val="00D70670"/>
    <w:rsid w:val="00D736AB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3080"/>
    <w:rsid w:val="00DE068E"/>
    <w:rsid w:val="00DE2513"/>
    <w:rsid w:val="00DE26E8"/>
    <w:rsid w:val="00DF6F36"/>
    <w:rsid w:val="00E0084C"/>
    <w:rsid w:val="00E025AB"/>
    <w:rsid w:val="00E02B23"/>
    <w:rsid w:val="00E0658C"/>
    <w:rsid w:val="00E06F40"/>
    <w:rsid w:val="00E07CE8"/>
    <w:rsid w:val="00E11410"/>
    <w:rsid w:val="00E21000"/>
    <w:rsid w:val="00E26A07"/>
    <w:rsid w:val="00E31F18"/>
    <w:rsid w:val="00E32595"/>
    <w:rsid w:val="00E375C3"/>
    <w:rsid w:val="00E37CFD"/>
    <w:rsid w:val="00E41A26"/>
    <w:rsid w:val="00E46BCB"/>
    <w:rsid w:val="00E47AA3"/>
    <w:rsid w:val="00E51CAF"/>
    <w:rsid w:val="00E60F04"/>
    <w:rsid w:val="00E62AAC"/>
    <w:rsid w:val="00E67C2F"/>
    <w:rsid w:val="00E67EF5"/>
    <w:rsid w:val="00E804EA"/>
    <w:rsid w:val="00E80A71"/>
    <w:rsid w:val="00E82337"/>
    <w:rsid w:val="00E872D2"/>
    <w:rsid w:val="00E92499"/>
    <w:rsid w:val="00E949AF"/>
    <w:rsid w:val="00E96077"/>
    <w:rsid w:val="00EA0A06"/>
    <w:rsid w:val="00EA3422"/>
    <w:rsid w:val="00EA6243"/>
    <w:rsid w:val="00EA7213"/>
    <w:rsid w:val="00EA74AB"/>
    <w:rsid w:val="00EB3D1B"/>
    <w:rsid w:val="00EC50D9"/>
    <w:rsid w:val="00EC6CCE"/>
    <w:rsid w:val="00ED1D89"/>
    <w:rsid w:val="00ED66BC"/>
    <w:rsid w:val="00EF233A"/>
    <w:rsid w:val="00EF303E"/>
    <w:rsid w:val="00EF3A40"/>
    <w:rsid w:val="00EF5669"/>
    <w:rsid w:val="00EF742A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6A6B"/>
    <w:rsid w:val="00F3345F"/>
    <w:rsid w:val="00F43AD5"/>
    <w:rsid w:val="00F4402E"/>
    <w:rsid w:val="00F462E0"/>
    <w:rsid w:val="00F541AD"/>
    <w:rsid w:val="00F56DD0"/>
    <w:rsid w:val="00F6491C"/>
    <w:rsid w:val="00F67371"/>
    <w:rsid w:val="00F67BBB"/>
    <w:rsid w:val="00F8615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2A8E"/>
    <w:rsid w:val="00FC42F5"/>
    <w:rsid w:val="00FC60A2"/>
    <w:rsid w:val="00FD1871"/>
    <w:rsid w:val="00FD3110"/>
    <w:rsid w:val="00FD6079"/>
    <w:rsid w:val="00FF45C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4438725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94E4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5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0D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0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D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0AAF03DCAA54C2EB3666D0D069A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8E53-A5EA-4F24-AA9D-F8B758BCE512}"/>
      </w:docPartPr>
      <w:docPartBody>
        <w:p w:rsidR="00461A8B" w:rsidRDefault="00EC2690" w:rsidP="00EC2690">
          <w:pPr>
            <w:pStyle w:val="90AAF03DCAA54C2EB3666D0D069A36A3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61A8B"/>
    <w:rsid w:val="00BB2970"/>
    <w:rsid w:val="00C107D4"/>
    <w:rsid w:val="00D21A9F"/>
    <w:rsid w:val="00E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69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637D1E547EF4302978FB60C7122EAD2">
    <w:name w:val="F637D1E547EF4302978FB60C7122EAD2"/>
    <w:rsid w:val="00BB2970"/>
    <w:rPr>
      <w:lang w:val="en-US" w:eastAsia="en-US"/>
    </w:rPr>
  </w:style>
  <w:style w:type="paragraph" w:customStyle="1" w:styleId="1C0101F07C0A4AD99443530A91F9DBDB">
    <w:name w:val="1C0101F07C0A4AD99443530A91F9DBDB"/>
    <w:rsid w:val="00BB2970"/>
    <w:rPr>
      <w:lang w:val="en-US" w:eastAsia="en-US"/>
    </w:rPr>
  </w:style>
  <w:style w:type="paragraph" w:customStyle="1" w:styleId="90AAF03DCAA54C2EB3666D0D069A36A3">
    <w:name w:val="90AAF03DCAA54C2EB3666D0D069A36A3"/>
    <w:rsid w:val="00EC2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B46A16-E15B-4278-BFD5-6803597C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BD515-C7D6-4210-A008-978300A5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A72DDD68.dotm</Template>
  <TotalTime>323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79</cp:revision>
  <cp:lastPrinted>2018-10-22T22:41:00Z</cp:lastPrinted>
  <dcterms:created xsi:type="dcterms:W3CDTF">2019-04-14T23:55:00Z</dcterms:created>
  <dcterms:modified xsi:type="dcterms:W3CDTF">2019-09-27T00:33:00Z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