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7C7EB248" w14:textId="77777777" w:rsidR="00BD499F" w:rsidRPr="004C23F4" w:rsidRDefault="00E13CB7" w:rsidP="00B40C60">
          <w:pPr>
            <w:pStyle w:val="Heading1"/>
            <w:jc w:val="center"/>
            <w:rPr>
              <w:rFonts w:ascii="Arial" w:hAnsi="Arial" w:cs="Arial"/>
            </w:rPr>
          </w:pPr>
          <w:r>
            <w:rPr>
              <w:rFonts w:ascii="Arial" w:hAnsi="Arial" w:cs="Arial"/>
            </w:rPr>
            <w:t>ozone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2"/>
        <w:gridCol w:w="5034"/>
      </w:tblGrid>
      <w:tr w:rsidR="00F43AD5" w:rsidRPr="004C23F4" w14:paraId="19F27F73" w14:textId="77777777" w:rsidTr="00DB5CC6">
        <w:trPr>
          <w:cantSplit/>
          <w:tblHeader/>
        </w:trPr>
        <w:tc>
          <w:tcPr>
            <w:tcW w:w="3992" w:type="dxa"/>
          </w:tcPr>
          <w:p w14:paraId="238A7569" w14:textId="77777777" w:rsidR="00F43AD5" w:rsidRPr="00921DE7" w:rsidRDefault="00CB1CB1" w:rsidP="00B76A41">
            <w:pPr>
              <w:pStyle w:val="Tablerowright"/>
            </w:pPr>
            <w:r w:rsidRPr="00921DE7">
              <w:t>CAS number:</w:t>
            </w:r>
          </w:p>
        </w:tc>
        <w:tc>
          <w:tcPr>
            <w:tcW w:w="5034" w:type="dxa"/>
          </w:tcPr>
          <w:p w14:paraId="11C6FD5C" w14:textId="77777777" w:rsidR="00F43AD5" w:rsidRPr="00717D45" w:rsidRDefault="00E13CB7" w:rsidP="00B76A41">
            <w:pPr>
              <w:pStyle w:val="Tablefont"/>
            </w:pPr>
            <w:r w:rsidRPr="00E13CB7">
              <w:t>10028-15-6</w:t>
            </w:r>
          </w:p>
        </w:tc>
      </w:tr>
      <w:tr w:rsidR="00F43AD5" w:rsidRPr="004C23F4" w14:paraId="60BDBE3C" w14:textId="77777777" w:rsidTr="00DB5CC6">
        <w:trPr>
          <w:cantSplit/>
        </w:trPr>
        <w:tc>
          <w:tcPr>
            <w:tcW w:w="3992" w:type="dxa"/>
          </w:tcPr>
          <w:p w14:paraId="07102E21" w14:textId="77777777" w:rsidR="00F43AD5" w:rsidRPr="00921DE7" w:rsidRDefault="00CB1CB1" w:rsidP="00B76A41">
            <w:pPr>
              <w:pStyle w:val="Tablerowright"/>
            </w:pPr>
            <w:r w:rsidRPr="00921DE7">
              <w:t>Synonyms:</w:t>
            </w:r>
          </w:p>
        </w:tc>
        <w:tc>
          <w:tcPr>
            <w:tcW w:w="5034" w:type="dxa"/>
          </w:tcPr>
          <w:p w14:paraId="12C6692E" w14:textId="77777777" w:rsidR="00F43AD5" w:rsidRPr="00717D45" w:rsidRDefault="00FE343A" w:rsidP="00B76A41">
            <w:pPr>
              <w:pStyle w:val="Tablefont"/>
            </w:pPr>
            <w:r>
              <w:t>—</w:t>
            </w:r>
          </w:p>
        </w:tc>
      </w:tr>
      <w:tr w:rsidR="00F43AD5" w:rsidRPr="004C23F4" w14:paraId="526BD060" w14:textId="77777777" w:rsidTr="00DB5CC6">
        <w:trPr>
          <w:cantSplit/>
        </w:trPr>
        <w:tc>
          <w:tcPr>
            <w:tcW w:w="3992" w:type="dxa"/>
          </w:tcPr>
          <w:p w14:paraId="6A37EA4C" w14:textId="77777777" w:rsidR="00F43AD5" w:rsidRPr="00921DE7" w:rsidRDefault="00CB1CB1" w:rsidP="00B76A41">
            <w:pPr>
              <w:pStyle w:val="Tablerowright"/>
            </w:pPr>
            <w:r w:rsidRPr="00921DE7">
              <w:t>Chemical formula:</w:t>
            </w:r>
          </w:p>
        </w:tc>
        <w:tc>
          <w:tcPr>
            <w:tcW w:w="5034" w:type="dxa"/>
          </w:tcPr>
          <w:p w14:paraId="7E245207" w14:textId="77777777" w:rsidR="00F43AD5" w:rsidRPr="00717D45" w:rsidRDefault="00FE343A" w:rsidP="00B76A41">
            <w:pPr>
              <w:pStyle w:val="Tablefont"/>
            </w:pPr>
            <w:r>
              <w:t>O</w:t>
            </w:r>
            <w:r w:rsidRPr="00FE343A">
              <w:rPr>
                <w:vertAlign w:val="subscript"/>
              </w:rPr>
              <w:t>3</w:t>
            </w:r>
          </w:p>
        </w:tc>
      </w:tr>
    </w:tbl>
    <w:p w14:paraId="405697AD" w14:textId="7777777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C12442">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19523CEE" w14:textId="77777777" w:rsidTr="00037E52">
        <w:trPr>
          <w:cantSplit/>
          <w:tblHeader/>
        </w:trPr>
        <w:tc>
          <w:tcPr>
            <w:tcW w:w="4010" w:type="dxa"/>
            <w:vAlign w:val="center"/>
          </w:tcPr>
          <w:p w14:paraId="55058DE8" w14:textId="77777777" w:rsidR="002C7AFE" w:rsidRPr="002C58FF" w:rsidRDefault="00921DE7" w:rsidP="00921DE7">
            <w:pPr>
              <w:pStyle w:val="Tablerowright"/>
            </w:pPr>
            <w:r>
              <w:t>TWA:</w:t>
            </w:r>
          </w:p>
        </w:tc>
        <w:tc>
          <w:tcPr>
            <w:tcW w:w="5016" w:type="dxa"/>
          </w:tcPr>
          <w:p w14:paraId="5121D0C0" w14:textId="77777777" w:rsidR="002C7AFE" w:rsidRPr="00EB3D1B" w:rsidRDefault="00037E52" w:rsidP="00017C82">
            <w:pPr>
              <w:pStyle w:val="Tablefont"/>
              <w:rPr>
                <w:b/>
              </w:rPr>
            </w:pPr>
            <w:r>
              <w:rPr>
                <w:b/>
              </w:rPr>
              <w:t>—</w:t>
            </w:r>
          </w:p>
        </w:tc>
      </w:tr>
      <w:tr w:rsidR="00037E52" w:rsidRPr="004C23F4" w14:paraId="227AE5A5" w14:textId="77777777" w:rsidTr="00037E52">
        <w:trPr>
          <w:cantSplit/>
        </w:trPr>
        <w:tc>
          <w:tcPr>
            <w:tcW w:w="4010" w:type="dxa"/>
            <w:vAlign w:val="center"/>
          </w:tcPr>
          <w:p w14:paraId="02F82E83" w14:textId="77777777" w:rsidR="00037E52" w:rsidRPr="002C58FF" w:rsidRDefault="00037E52" w:rsidP="00037E52">
            <w:pPr>
              <w:pStyle w:val="Tablerowright"/>
            </w:pPr>
            <w:r w:rsidRPr="002C58FF">
              <w:t>STEL</w:t>
            </w:r>
            <w:r>
              <w:t>:</w:t>
            </w:r>
          </w:p>
        </w:tc>
        <w:tc>
          <w:tcPr>
            <w:tcW w:w="5016" w:type="dxa"/>
          </w:tcPr>
          <w:p w14:paraId="061D05F9" w14:textId="77777777" w:rsidR="00037E52" w:rsidRPr="00EB3D1B" w:rsidRDefault="00037E52" w:rsidP="00037E52">
            <w:pPr>
              <w:pStyle w:val="Tablefont"/>
              <w:rPr>
                <w:b/>
              </w:rPr>
            </w:pPr>
            <w:r>
              <w:rPr>
                <w:b/>
              </w:rPr>
              <w:t>—</w:t>
            </w:r>
          </w:p>
        </w:tc>
      </w:tr>
      <w:tr w:rsidR="00037E52" w:rsidRPr="004C23F4" w14:paraId="3E0D84A1" w14:textId="77777777" w:rsidTr="00037E52">
        <w:trPr>
          <w:cantSplit/>
        </w:trPr>
        <w:tc>
          <w:tcPr>
            <w:tcW w:w="4010" w:type="dxa"/>
            <w:vAlign w:val="center"/>
          </w:tcPr>
          <w:p w14:paraId="5FC8C0A6" w14:textId="77777777" w:rsidR="00037E52" w:rsidRPr="002C58FF" w:rsidRDefault="00037E52" w:rsidP="00037E52">
            <w:pPr>
              <w:pStyle w:val="Tablerowright"/>
            </w:pPr>
            <w:r>
              <w:t>Peak limitation:</w:t>
            </w:r>
          </w:p>
        </w:tc>
        <w:tc>
          <w:tcPr>
            <w:tcW w:w="5016" w:type="dxa"/>
          </w:tcPr>
          <w:p w14:paraId="33938978" w14:textId="77777777" w:rsidR="00037E52" w:rsidRPr="00C12442" w:rsidRDefault="00C12442" w:rsidP="00037E52">
            <w:pPr>
              <w:pStyle w:val="Tablefont"/>
              <w:rPr>
                <w:b/>
              </w:rPr>
            </w:pPr>
            <w:r>
              <w:rPr>
                <w:b/>
              </w:rPr>
              <w:t>0.1 ppm (0.2 mg/m</w:t>
            </w:r>
            <w:r>
              <w:rPr>
                <w:b/>
                <w:vertAlign w:val="superscript"/>
              </w:rPr>
              <w:t>3</w:t>
            </w:r>
            <w:r>
              <w:rPr>
                <w:b/>
              </w:rPr>
              <w:t>)</w:t>
            </w:r>
          </w:p>
        </w:tc>
      </w:tr>
      <w:tr w:rsidR="00037E52" w:rsidRPr="004C23F4" w14:paraId="6AD5CCC3" w14:textId="77777777" w:rsidTr="00037E52">
        <w:trPr>
          <w:cantSplit/>
        </w:trPr>
        <w:tc>
          <w:tcPr>
            <w:tcW w:w="4010" w:type="dxa"/>
          </w:tcPr>
          <w:p w14:paraId="27A5EBA2"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234D62D8" w14:textId="77777777" w:rsidR="00037E52" w:rsidRPr="00EB3D1B" w:rsidRDefault="00037E52" w:rsidP="00037E52">
            <w:pPr>
              <w:pStyle w:val="Tablefont"/>
              <w:rPr>
                <w:b/>
              </w:rPr>
            </w:pPr>
            <w:r>
              <w:rPr>
                <w:b/>
              </w:rPr>
              <w:t>—</w:t>
            </w:r>
          </w:p>
        </w:tc>
      </w:tr>
      <w:tr w:rsidR="00037E52" w:rsidRPr="004C23F4" w14:paraId="0FB5E024" w14:textId="77777777" w:rsidTr="00037E52">
        <w:trPr>
          <w:cantSplit/>
        </w:trPr>
        <w:tc>
          <w:tcPr>
            <w:tcW w:w="4010" w:type="dxa"/>
            <w:vAlign w:val="center"/>
          </w:tcPr>
          <w:p w14:paraId="271D3BF1" w14:textId="77777777" w:rsidR="00037E52" w:rsidRPr="002C58FF" w:rsidRDefault="00037E52" w:rsidP="00037E52">
            <w:pPr>
              <w:pStyle w:val="Tablerowright"/>
            </w:pPr>
            <w:r>
              <w:t>IDLH:</w:t>
            </w:r>
          </w:p>
        </w:tc>
        <w:tc>
          <w:tcPr>
            <w:tcW w:w="5016" w:type="dxa"/>
          </w:tcPr>
          <w:p w14:paraId="279163FE" w14:textId="77777777" w:rsidR="00037E52" w:rsidRPr="00EB3D1B" w:rsidRDefault="00B6358B" w:rsidP="00037E52">
            <w:pPr>
              <w:pStyle w:val="Tablefont"/>
              <w:rPr>
                <w:b/>
              </w:rPr>
            </w:pPr>
            <w:r>
              <w:rPr>
                <w:b/>
              </w:rPr>
              <w:t>5 ppm</w:t>
            </w:r>
          </w:p>
        </w:tc>
      </w:tr>
      <w:tr w:rsidR="00717366" w:rsidRPr="004C23F4" w14:paraId="5EE45510" w14:textId="77777777" w:rsidTr="003932CC">
        <w:trPr>
          <w:cantSplit/>
        </w:trPr>
        <w:tc>
          <w:tcPr>
            <w:tcW w:w="9026" w:type="dxa"/>
            <w:gridSpan w:val="2"/>
            <w:vAlign w:val="center"/>
          </w:tcPr>
          <w:p w14:paraId="4F6488E3" w14:textId="77777777" w:rsidR="00717366" w:rsidRPr="00EB3D1B" w:rsidRDefault="00717366" w:rsidP="00037E52">
            <w:pPr>
              <w:pStyle w:val="Tablefont"/>
              <w:rPr>
                <w:b/>
              </w:rPr>
            </w:pPr>
            <w:r w:rsidRPr="008439F4">
              <w:rPr>
                <w:b/>
              </w:rPr>
              <w:t>Sampling and analysis:</w:t>
            </w:r>
            <w:r>
              <w:rPr>
                <w:b/>
              </w:rPr>
              <w:t xml:space="preserve"> </w:t>
            </w:r>
            <w:sdt>
              <w:sdtPr>
                <w:id w:val="-2105258949"/>
                <w:placeholder>
                  <w:docPart w:val="C820C4250E2D41D2B2E3D6B1F6DBD1F0"/>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sdtContent>
                <w:r>
                  <w:t xml:space="preserve">The recommended value is quantifiable through available sampling and analysis techniques. </w:t>
                </w:r>
              </w:sdtContent>
            </w:sdt>
          </w:p>
        </w:tc>
      </w:tr>
    </w:tbl>
    <w:p w14:paraId="78A03687" w14:textId="77777777" w:rsidR="00CB1CB1" w:rsidRPr="003365A5" w:rsidRDefault="00F10C97" w:rsidP="003365A5">
      <w:pPr>
        <w:pStyle w:val="Heading2"/>
      </w:pPr>
      <w:r>
        <w:t>Recommendation and basis for workplace exposure standard</w:t>
      </w:r>
    </w:p>
    <w:p w14:paraId="3558D294" w14:textId="5ABFE16E" w:rsidR="0055259B" w:rsidRDefault="0055259B" w:rsidP="0055259B">
      <w:r w:rsidRPr="0055259B">
        <w:t xml:space="preserve">A </w:t>
      </w:r>
      <w:r>
        <w:t>peak limitation</w:t>
      </w:r>
      <w:r w:rsidRPr="0055259B">
        <w:t xml:space="preserve"> of </w:t>
      </w:r>
      <w:r w:rsidR="00FF056B">
        <w:t>0.1</w:t>
      </w:r>
      <w:r w:rsidRPr="0055259B">
        <w:t xml:space="preserve"> </w:t>
      </w:r>
      <w:r w:rsidRPr="00FF056B">
        <w:t>ppm</w:t>
      </w:r>
      <w:r w:rsidR="00FF056B" w:rsidRPr="00FF056B">
        <w:t xml:space="preserve"> (0.2 mg/m</w:t>
      </w:r>
      <w:r w:rsidR="00FF056B" w:rsidRPr="00FF056B">
        <w:rPr>
          <w:vertAlign w:val="superscript"/>
        </w:rPr>
        <w:t>3</w:t>
      </w:r>
      <w:r w:rsidR="00FF056B" w:rsidRPr="00FF056B">
        <w:t>)</w:t>
      </w:r>
      <w:r w:rsidRPr="00FF056B">
        <w:t xml:space="preserve"> is</w:t>
      </w:r>
      <w:r w:rsidRPr="0055259B">
        <w:t xml:space="preserve"> recommended to </w:t>
      </w:r>
      <w:r>
        <w:t>protect for adverse pulmonary</w:t>
      </w:r>
      <w:r w:rsidRPr="0055259B">
        <w:t xml:space="preserve"> effects</w:t>
      </w:r>
      <w:r>
        <w:t xml:space="preserve"> </w:t>
      </w:r>
      <w:r w:rsidRPr="0055259B">
        <w:t xml:space="preserve">in </w:t>
      </w:r>
      <w:r>
        <w:t>exposed workers</w:t>
      </w:r>
      <w:r w:rsidRPr="0055259B">
        <w:t>.</w:t>
      </w:r>
    </w:p>
    <w:p w14:paraId="2B934338" w14:textId="77777777" w:rsidR="00C7155E" w:rsidRPr="004C23F4" w:rsidRDefault="00F10C97" w:rsidP="003365A5">
      <w:pPr>
        <w:pStyle w:val="Heading2"/>
      </w:pPr>
      <w:r>
        <w:t>Discussion and conclusions</w:t>
      </w:r>
    </w:p>
    <w:p w14:paraId="421FB5C9" w14:textId="3E6D0E83" w:rsidR="00E85C60" w:rsidRDefault="00C12442" w:rsidP="006639B4">
      <w:r>
        <w:t xml:space="preserve">Ozone is used as a disinfectant for air and water, in industrial waste treatment and for bleaching textiles. It is generated in welding arcs and electrical discharges and by ultraviolet radiation. </w:t>
      </w:r>
    </w:p>
    <w:p w14:paraId="2DD6FEFE" w14:textId="77777777" w:rsidR="00A340A7" w:rsidRDefault="00E85C60" w:rsidP="00DF4423">
      <w:r>
        <w:t>C</w:t>
      </w:r>
      <w:r w:rsidR="00C12442">
        <w:t xml:space="preserve">ritical effects </w:t>
      </w:r>
      <w:r>
        <w:t>of</w:t>
      </w:r>
      <w:r w:rsidR="00C12442">
        <w:t xml:space="preserve"> exposure </w:t>
      </w:r>
      <w:r>
        <w:t>are</w:t>
      </w:r>
      <w:r w:rsidR="00C12442">
        <w:t xml:space="preserve"> adverse effects on lung fun</w:t>
      </w:r>
      <w:r w:rsidR="006F71C5">
        <w:t>ction</w:t>
      </w:r>
      <w:r>
        <w:t xml:space="preserve">. </w:t>
      </w:r>
      <w:bookmarkStart w:id="0" w:name="_Hlk34141060"/>
      <w:r>
        <w:t xml:space="preserve">Studies </w:t>
      </w:r>
      <w:r w:rsidR="00A340A7">
        <w:t xml:space="preserve">also </w:t>
      </w:r>
      <w:r>
        <w:t>suggest</w:t>
      </w:r>
      <w:r w:rsidR="006F71C5">
        <w:t xml:space="preserve"> potential impacts on mucosa</w:t>
      </w:r>
      <w:r>
        <w:t xml:space="preserve"> and</w:t>
      </w:r>
      <w:r w:rsidR="006F71C5">
        <w:t xml:space="preserve"> </w:t>
      </w:r>
      <w:r>
        <w:t>h</w:t>
      </w:r>
      <w:r w:rsidR="006F71C5">
        <w:t>eadaches following exposure.</w:t>
      </w:r>
      <w:r>
        <w:t xml:space="preserve"> </w:t>
      </w:r>
    </w:p>
    <w:p w14:paraId="0494A392" w14:textId="4622104B" w:rsidR="00DF4423" w:rsidRDefault="00F27486" w:rsidP="00DF4423">
      <w:r>
        <w:t>A significant decrease in lung function parameters w</w:t>
      </w:r>
      <w:r w:rsidR="00205E14">
        <w:t>as</w:t>
      </w:r>
      <w:r>
        <w:t xml:space="preserve"> reported in two studies</w:t>
      </w:r>
      <w:r w:rsidR="00205E14">
        <w:t>. In these studies,</w:t>
      </w:r>
      <w:r>
        <w:t xml:space="preserve"> volunteers were exposed for two hours at concentrations of 0.12 ppm </w:t>
      </w:r>
      <w:r w:rsidR="00205E14">
        <w:t>with</w:t>
      </w:r>
      <w:r>
        <w:t xml:space="preserve"> intermittent exercise as well as heavy exercise and at 0.2 ppm with high, moderate and light exercise loads. An increase in coughing was also reported in volunteers exposed to 0.12 ppm and symptoms increased with increases in exposure concentration in this group. </w:t>
      </w:r>
      <w:bookmarkEnd w:id="0"/>
      <w:r w:rsidR="00DF4423">
        <w:t xml:space="preserve">Exposure at 0.08 ppm for 6.6 hours also resulted in </w:t>
      </w:r>
      <w:r>
        <w:t xml:space="preserve">decreases </w:t>
      </w:r>
      <w:r w:rsidR="00DF4423">
        <w:t xml:space="preserve">in pulmonary function. </w:t>
      </w:r>
      <w:r w:rsidR="00CB30E3">
        <w:t xml:space="preserve">Although, the relationship between exposure and work load has not been clearly quantified, the </w:t>
      </w:r>
      <w:r w:rsidR="00DF4423">
        <w:t xml:space="preserve">evidence suggests the heavier the workload, the greater the </w:t>
      </w:r>
      <w:r w:rsidR="00CB30E3">
        <w:t xml:space="preserve">severity </w:t>
      </w:r>
      <w:r w:rsidR="00DF4423">
        <w:t>of effects on the lungs (ACGIH, 2018).</w:t>
      </w:r>
    </w:p>
    <w:p w14:paraId="5553C4B2" w14:textId="63C58D70" w:rsidR="006F71C5" w:rsidRDefault="00CB30E3" w:rsidP="006639B4">
      <w:r>
        <w:t>The</w:t>
      </w:r>
      <w:r w:rsidRPr="0055259B">
        <w:t xml:space="preserve"> </w:t>
      </w:r>
      <w:r w:rsidR="0055259B">
        <w:t>peak limitation</w:t>
      </w:r>
      <w:r w:rsidR="0055259B" w:rsidRPr="0055259B">
        <w:t xml:space="preserve"> of </w:t>
      </w:r>
      <w:r w:rsidR="00FF056B">
        <w:t>0.1</w:t>
      </w:r>
      <w:r w:rsidR="00FF056B" w:rsidRPr="0055259B">
        <w:t xml:space="preserve"> </w:t>
      </w:r>
      <w:r w:rsidR="00FF056B" w:rsidRPr="00FF056B">
        <w:t>ppm (0.2 mg/m</w:t>
      </w:r>
      <w:r w:rsidR="00FF056B" w:rsidRPr="00FF056B">
        <w:rPr>
          <w:vertAlign w:val="superscript"/>
        </w:rPr>
        <w:t>3</w:t>
      </w:r>
      <w:r w:rsidR="00FF056B" w:rsidRPr="00FF056B">
        <w:t xml:space="preserve">) </w:t>
      </w:r>
      <w:r>
        <w:t xml:space="preserve">adopted by SWA </w:t>
      </w:r>
      <w:r w:rsidR="0055259B" w:rsidRPr="0055259B">
        <w:t>is recommended</w:t>
      </w:r>
      <w:r>
        <w:t xml:space="preserve"> to be retained</w:t>
      </w:r>
      <w:r w:rsidR="00916088">
        <w:t xml:space="preserve">. </w:t>
      </w:r>
      <w:r w:rsidR="00E85C60">
        <w:t>B</w:t>
      </w:r>
      <w:r w:rsidR="0055259B" w:rsidRPr="0055259B">
        <w:t xml:space="preserve">ased on the weight of evidence </w:t>
      </w:r>
      <w:r>
        <w:t>in the primary sources,</w:t>
      </w:r>
      <w:r w:rsidRPr="0055259B">
        <w:t xml:space="preserve"> </w:t>
      </w:r>
      <w:r w:rsidR="0055259B" w:rsidRPr="0055259B">
        <w:t xml:space="preserve">it is considered </w:t>
      </w:r>
      <w:r w:rsidR="00913CAA">
        <w:t xml:space="preserve">to </w:t>
      </w:r>
      <w:r w:rsidR="0055259B" w:rsidRPr="0055259B">
        <w:t xml:space="preserve">protect for </w:t>
      </w:r>
      <w:r w:rsidR="0055259B">
        <w:t>adverse pulmonary</w:t>
      </w:r>
      <w:r w:rsidR="0055259B" w:rsidRPr="0055259B">
        <w:t xml:space="preserve"> effect</w:t>
      </w:r>
      <w:r w:rsidR="00913CAA">
        <w:t>s in exposed workers</w:t>
      </w:r>
      <w:r w:rsidR="0055259B" w:rsidRPr="0055259B">
        <w:t>.</w:t>
      </w:r>
    </w:p>
    <w:p w14:paraId="09ADC466" w14:textId="77777777" w:rsidR="004529F0" w:rsidRPr="004C23F4" w:rsidRDefault="004529F0" w:rsidP="006E731A">
      <w:pPr>
        <w:pStyle w:val="Heading2"/>
        <w:pageBreakBefore/>
      </w:pPr>
      <w:r>
        <w:lastRenderedPageBreak/>
        <w:t>Recommendation for notations</w:t>
      </w:r>
    </w:p>
    <w:p w14:paraId="6A542776" w14:textId="77777777" w:rsidR="008E4F1F" w:rsidRPr="00C12442" w:rsidRDefault="008E4F1F" w:rsidP="008E4F1F">
      <w:pPr>
        <w:rPr>
          <w:rFonts w:cs="Arial"/>
        </w:rPr>
      </w:pPr>
      <w:r w:rsidRPr="00C12442">
        <w:rPr>
          <w:rFonts w:cs="Arial"/>
        </w:rPr>
        <w:t>Not classified as a carcinogen according to the Globally Harmonized System of</w:t>
      </w:r>
      <w:r w:rsidR="00C12442" w:rsidRPr="00C12442">
        <w:rPr>
          <w:rFonts w:cs="Arial"/>
        </w:rPr>
        <w:t xml:space="preserve"> Classification and Labelling of</w:t>
      </w:r>
      <w:r w:rsidRPr="00C12442">
        <w:rPr>
          <w:rFonts w:cs="Arial"/>
        </w:rPr>
        <w:t xml:space="preserve"> Chemicals (GHS). </w:t>
      </w:r>
    </w:p>
    <w:p w14:paraId="397AD2BA" w14:textId="77777777" w:rsidR="008E4F1F" w:rsidRPr="00C12442" w:rsidRDefault="008E4F1F" w:rsidP="008E4F1F">
      <w:pPr>
        <w:rPr>
          <w:rFonts w:cs="Arial"/>
        </w:rPr>
      </w:pPr>
      <w:r w:rsidRPr="00C12442">
        <w:rPr>
          <w:rFonts w:cs="Arial"/>
        </w:rPr>
        <w:t>Not classified as a skin</w:t>
      </w:r>
      <w:r w:rsidR="00C12442" w:rsidRPr="00C12442">
        <w:rPr>
          <w:rFonts w:cs="Arial"/>
        </w:rPr>
        <w:t xml:space="preserve"> sensitiser</w:t>
      </w:r>
      <w:r w:rsidRPr="00C12442">
        <w:rPr>
          <w:rFonts w:cs="Arial"/>
        </w:rPr>
        <w:t xml:space="preserve"> or respiratory sensitiser according to the GHS.</w:t>
      </w:r>
    </w:p>
    <w:p w14:paraId="37F302E3" w14:textId="77777777" w:rsidR="0025734A" w:rsidRPr="004C23F4" w:rsidRDefault="002973A5">
      <w:pPr>
        <w:rPr>
          <w:rFonts w:cs="Arial"/>
        </w:rPr>
      </w:pPr>
      <w:r>
        <w:rPr>
          <w:rFonts w:cs="Arial"/>
        </w:rPr>
        <w:t>There are i</w:t>
      </w:r>
      <w:r w:rsidR="008E4F1F" w:rsidRPr="00C12442">
        <w:rPr>
          <w:rFonts w:cs="Arial"/>
        </w:rPr>
        <w:t xml:space="preserve">nsufficient </w:t>
      </w:r>
      <w:r>
        <w:rPr>
          <w:rFonts w:cs="Arial"/>
        </w:rPr>
        <w:t>data</w:t>
      </w:r>
      <w:r w:rsidR="008E4F1F" w:rsidRPr="00C12442">
        <w:rPr>
          <w:rFonts w:cs="Arial"/>
        </w:rPr>
        <w:t xml:space="preserve"> to recommend a skin notation.</w:t>
      </w:r>
    </w:p>
    <w:p w14:paraId="00C285BA"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4190DA15"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6D0B233B"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21213128" w14:textId="77777777" w:rsidTr="005B4A66">
        <w:trPr>
          <w:gridAfter w:val="1"/>
          <w:cnfStyle w:val="100000000000" w:firstRow="1" w:lastRow="0" w:firstColumn="0" w:lastColumn="0" w:oddVBand="0" w:evenVBand="0" w:oddHBand="0" w:evenHBand="0" w:firstRowFirstColumn="0" w:firstRowLastColumn="0" w:lastRowFirstColumn="0" w:lastRowLastColumn="0"/>
          <w:wAfter w:w="8" w:type="pct"/>
          <w:cantSplit/>
          <w:trHeight w:val="393"/>
          <w:tblHeader/>
        </w:trPr>
        <w:tc>
          <w:tcPr>
            <w:tcW w:w="4992" w:type="pct"/>
            <w:shd w:val="clear" w:color="auto" w:fill="BFBFBF" w:themeFill="background1" w:themeFillShade="BF"/>
            <w:vAlign w:val="center"/>
          </w:tcPr>
          <w:p w14:paraId="5F537E4D"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4DE17A79" w14:textId="77777777" w:rsidTr="005B4A66">
        <w:tc>
          <w:tcPr>
            <w:tcW w:w="5000" w:type="pct"/>
            <w:gridSpan w:val="2"/>
            <w:shd w:val="clear" w:color="auto" w:fill="F2F2F2" w:themeFill="background1" w:themeFillShade="F2"/>
          </w:tcPr>
          <w:p w14:paraId="11679590"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153DD0">
                  <w:t>1991</w:t>
                </w:r>
              </w:sdtContent>
            </w:sdt>
            <w:r w:rsidRPr="003365A5">
              <w:tab/>
            </w:r>
            <w:r>
              <w:tab/>
            </w:r>
            <w:sdt>
              <w:sdtPr>
                <w:alias w:val="SWA WES"/>
                <w:tag w:val="SWA WES"/>
                <w:id w:val="857077202"/>
                <w:placeholder>
                  <w:docPart w:val="81CFEC2FDBC5451289F394E66D92D1A0"/>
                </w:placeholder>
              </w:sdtPr>
              <w:sdtEndPr/>
              <w:sdtContent>
                <w:r w:rsidR="00B0005C">
                  <w:t>Peak limitation</w:t>
                </w:r>
                <w:r w:rsidR="00153DD0">
                  <w:t>: 0.1 ppm (0.2 mg/m</w:t>
                </w:r>
                <w:r w:rsidR="00153DD0" w:rsidRPr="00153DD0">
                  <w:rPr>
                    <w:vertAlign w:val="superscript"/>
                  </w:rPr>
                  <w:t>3</w:t>
                </w:r>
                <w:r w:rsidR="00C12442">
                  <w:t>)</w:t>
                </w:r>
              </w:sdtContent>
            </w:sdt>
          </w:p>
        </w:tc>
      </w:tr>
      <w:tr w:rsidR="00C978F0" w:rsidRPr="00DA352E" w14:paraId="2FCC93AC" w14:textId="77777777" w:rsidTr="005B4A66">
        <w:trPr>
          <w:gridAfter w:val="1"/>
          <w:wAfter w:w="8" w:type="pct"/>
        </w:trPr>
        <w:tc>
          <w:tcPr>
            <w:tcW w:w="4992" w:type="pct"/>
          </w:tcPr>
          <w:p w14:paraId="5E244088" w14:textId="77777777" w:rsidR="00C978F0" w:rsidRPr="00DA352E" w:rsidRDefault="00C978F0" w:rsidP="003365A5">
            <w:pPr>
              <w:pStyle w:val="Tabletextprimarysource"/>
            </w:pPr>
          </w:p>
        </w:tc>
      </w:tr>
      <w:tr w:rsidR="00C978F0" w:rsidRPr="00DA352E" w14:paraId="710AACB1" w14:textId="77777777" w:rsidTr="005B4A66">
        <w:trPr>
          <w:gridAfter w:val="1"/>
          <w:wAfter w:w="8" w:type="pct"/>
        </w:trPr>
        <w:tc>
          <w:tcPr>
            <w:tcW w:w="4992" w:type="pct"/>
            <w:shd w:val="clear" w:color="auto" w:fill="F2F2F2" w:themeFill="background1" w:themeFillShade="F2"/>
          </w:tcPr>
          <w:p w14:paraId="564A0766" w14:textId="77777777" w:rsidR="00C978F0" w:rsidRPr="00DA352E" w:rsidRDefault="00DA352E" w:rsidP="009866F2">
            <w:pPr>
              <w:pStyle w:val="Tablerowheadingitalic"/>
              <w:tabs>
                <w:tab w:val="clear" w:pos="2268"/>
                <w:tab w:val="clear" w:pos="5670"/>
                <w:tab w:val="left" w:pos="1418"/>
                <w:tab w:val="left" w:pos="2552"/>
              </w:tabs>
              <w:ind w:left="2857" w:hanging="2857"/>
            </w:pPr>
            <w:r w:rsidRPr="00DA352E">
              <w:t>ACGIH</w:t>
            </w:r>
            <w:r w:rsidR="00916EC0">
              <w:t xml:space="preserve"> </w:t>
            </w:r>
            <w:r w:rsidR="00916EC0" w:rsidRPr="003365A5">
              <w:tab/>
            </w:r>
            <w:sdt>
              <w:sdtPr>
                <w:id w:val="444816450"/>
                <w:placeholder>
                  <w:docPart w:val="C8FBF9621EB94FE084F687C8955AF85F"/>
                </w:placeholder>
                <w:text/>
              </w:sdtPr>
              <w:sdtEndPr/>
              <w:sdtContent>
                <w:r w:rsidR="001A06A3">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1A06A3">
                  <w:t>TLV-TWA: 0.05 ppm (0.1 mg/m</w:t>
                </w:r>
                <w:r w:rsidR="001A06A3" w:rsidRPr="00153DD0">
                  <w:rPr>
                    <w:vertAlign w:val="superscript"/>
                  </w:rPr>
                  <w:t>3</w:t>
                </w:r>
                <w:r w:rsidR="001A06A3">
                  <w:t>), Heavy work</w:t>
                </w:r>
              </w:sdtContent>
            </w:sdt>
            <w:r w:rsidR="009866F2">
              <w:t xml:space="preserve">,                        </w:t>
            </w:r>
            <w:sdt>
              <w:sdtPr>
                <w:alias w:val="ACGIH WES equivalent"/>
                <w:tag w:val="ACGIH WES equivalent"/>
                <w:id w:val="-1624757419"/>
                <w:placeholder>
                  <w:docPart w:val="F3C2903665F949ADAD607B3563F488ED"/>
                </w:placeholder>
              </w:sdtPr>
              <w:sdtEndPr/>
              <w:sdtContent>
                <w:r w:rsidR="009866F2">
                  <w:t>TLV-TWA: 0.0</w:t>
                </w:r>
                <w:r w:rsidR="00C55A1D">
                  <w:t>8</w:t>
                </w:r>
                <w:r w:rsidR="009866F2">
                  <w:t xml:space="preserve"> ppm (0.1</w:t>
                </w:r>
                <w:r w:rsidR="00C55A1D">
                  <w:t>6</w:t>
                </w:r>
                <w:r w:rsidR="009866F2">
                  <w:t xml:space="preserve"> mg/m</w:t>
                </w:r>
                <w:r w:rsidR="009866F2" w:rsidRPr="00153DD0">
                  <w:rPr>
                    <w:vertAlign w:val="superscript"/>
                  </w:rPr>
                  <w:t>3</w:t>
                </w:r>
                <w:r w:rsidR="009866F2">
                  <w:t xml:space="preserve">), </w:t>
                </w:r>
                <w:r w:rsidR="00C55A1D">
                  <w:t>Moderate</w:t>
                </w:r>
                <w:r w:rsidR="009866F2">
                  <w:t xml:space="preserve"> work                      </w:t>
                </w:r>
              </w:sdtContent>
            </w:sdt>
            <w:r w:rsidR="009866F2">
              <w:t xml:space="preserve"> </w:t>
            </w:r>
            <w:sdt>
              <w:sdtPr>
                <w:alias w:val="ACGIH WES equivalent"/>
                <w:tag w:val="ACGIH WES equivalent"/>
                <w:id w:val="277610115"/>
                <w:placeholder>
                  <w:docPart w:val="40875A5746BE4833ABE65D94B69F2E9F"/>
                </w:placeholder>
              </w:sdtPr>
              <w:sdtEndPr/>
              <w:sdtContent>
                <w:r w:rsidR="009866F2">
                  <w:t>TLV-TWA: 0.</w:t>
                </w:r>
                <w:r w:rsidR="00C55A1D">
                  <w:t>10</w:t>
                </w:r>
                <w:r w:rsidR="009866F2">
                  <w:t xml:space="preserve"> ppm (0.</w:t>
                </w:r>
                <w:r w:rsidR="00C55A1D">
                  <w:t>2</w:t>
                </w:r>
                <w:r w:rsidR="009866F2">
                  <w:t xml:space="preserve"> mg/m</w:t>
                </w:r>
                <w:r w:rsidR="009866F2" w:rsidRPr="00153DD0">
                  <w:rPr>
                    <w:vertAlign w:val="superscript"/>
                  </w:rPr>
                  <w:t>3</w:t>
                </w:r>
                <w:r w:rsidR="009866F2">
                  <w:t xml:space="preserve">), </w:t>
                </w:r>
                <w:r w:rsidR="00C55A1D">
                  <w:t>Light</w:t>
                </w:r>
                <w:r w:rsidR="009866F2">
                  <w:t xml:space="preserve"> work</w:t>
                </w:r>
                <w:r w:rsidR="00C55A1D">
                  <w:t xml:space="preserve">  </w:t>
                </w:r>
                <w:r w:rsidR="002004AB">
                  <w:t xml:space="preserve">                      </w:t>
                </w:r>
              </w:sdtContent>
            </w:sdt>
            <w:r w:rsidR="002004AB">
              <w:t xml:space="preserve"> </w:t>
            </w:r>
            <w:sdt>
              <w:sdtPr>
                <w:alias w:val="ACGIH WES equivalent"/>
                <w:tag w:val="ACGIH WES equivalent"/>
                <w:id w:val="-114135778"/>
                <w:placeholder>
                  <w:docPart w:val="2AC59F2B0A3A4B9D83645813863CFA78"/>
                </w:placeholder>
              </w:sdtPr>
              <w:sdtEndPr/>
              <w:sdtContent>
                <w:r w:rsidR="002004AB">
                  <w:t>TLV-TWA</w:t>
                </w:r>
                <w:r w:rsidR="00AE2571">
                  <w:t xml:space="preserve"> (</w:t>
                </w:r>
                <w:r w:rsidR="00AE2571" w:rsidRPr="00AE2571">
                  <w:t>≤</w:t>
                </w:r>
                <w:r w:rsidR="00AE2571">
                  <w:t xml:space="preserve"> 2 hours)</w:t>
                </w:r>
                <w:r w:rsidR="002004AB">
                  <w:t>: 0.</w:t>
                </w:r>
                <w:r w:rsidR="000F5674">
                  <w:t>2</w:t>
                </w:r>
                <w:r w:rsidR="002004AB">
                  <w:t xml:space="preserve"> ppm (0.</w:t>
                </w:r>
                <w:r w:rsidR="00AE2571">
                  <w:t>39</w:t>
                </w:r>
                <w:r w:rsidR="002004AB">
                  <w:t xml:space="preserve"> mg/m</w:t>
                </w:r>
                <w:r w:rsidR="002004AB" w:rsidRPr="00153DD0">
                  <w:rPr>
                    <w:vertAlign w:val="superscript"/>
                  </w:rPr>
                  <w:t>3</w:t>
                </w:r>
                <w:r w:rsidR="002004AB">
                  <w:t>), Heavy</w:t>
                </w:r>
                <w:r w:rsidR="00AE2571">
                  <w:t xml:space="preserve">, moderate, or </w:t>
                </w:r>
                <w:r w:rsidR="00491042">
                  <w:t>l</w:t>
                </w:r>
                <w:r w:rsidR="00AE2571">
                  <w:t>ight workloads</w:t>
                </w:r>
              </w:sdtContent>
            </w:sdt>
          </w:p>
        </w:tc>
      </w:tr>
      <w:tr w:rsidR="00C978F0" w:rsidRPr="00DA352E" w14:paraId="61812A42" w14:textId="77777777" w:rsidTr="005B4A66">
        <w:trPr>
          <w:gridAfter w:val="1"/>
          <w:wAfter w:w="8" w:type="pct"/>
        </w:trPr>
        <w:tc>
          <w:tcPr>
            <w:tcW w:w="4992" w:type="pct"/>
          </w:tcPr>
          <w:p w14:paraId="418FFDEF" w14:textId="77777777" w:rsidR="00C978F0" w:rsidRDefault="00DF603B" w:rsidP="003365A5">
            <w:pPr>
              <w:pStyle w:val="Tabletextprimarysource"/>
            </w:pPr>
            <w:r>
              <w:t>TLV-TWAs recommended to</w:t>
            </w:r>
            <w:r w:rsidR="00B0005C">
              <w:t xml:space="preserve"> minimise adverse pulmonary response in workers</w:t>
            </w:r>
            <w:r w:rsidR="006C698C">
              <w:t>. TWAs</w:t>
            </w:r>
            <w:r w:rsidR="00B0005C">
              <w:t xml:space="preserve"> inco</w:t>
            </w:r>
            <w:r w:rsidR="006C698C">
              <w:t>rporate</w:t>
            </w:r>
            <w:r w:rsidR="00A8503D">
              <w:t xml:space="preserve"> workload and exertion</w:t>
            </w:r>
            <w:r w:rsidR="006C698C">
              <w:t xml:space="preserve"> rates</w:t>
            </w:r>
            <w:r w:rsidR="00A8503D">
              <w:t>.</w:t>
            </w:r>
          </w:p>
          <w:p w14:paraId="4C0D8893" w14:textId="77777777" w:rsidR="00A8503D" w:rsidRDefault="00A8503D" w:rsidP="003365A5">
            <w:pPr>
              <w:pStyle w:val="Tabletextprimarysource"/>
            </w:pPr>
            <w:r>
              <w:t>Summary of data:</w:t>
            </w:r>
          </w:p>
          <w:p w14:paraId="3E3D4592" w14:textId="77777777" w:rsidR="00A8503D" w:rsidRDefault="00A8503D" w:rsidP="00A8503D">
            <w:pPr>
              <w:pStyle w:val="Tabletextprimarysource"/>
            </w:pPr>
            <w:r>
              <w:t>Human data:</w:t>
            </w:r>
          </w:p>
          <w:p w14:paraId="4FA2C788" w14:textId="77777777" w:rsidR="00B54AD3" w:rsidRDefault="00725259" w:rsidP="00E85C60">
            <w:pPr>
              <w:pStyle w:val="ListBullet"/>
              <w:spacing w:before="60" w:after="60"/>
              <w:ind w:left="714" w:hanging="357"/>
              <w:contextualSpacing w:val="0"/>
            </w:pPr>
            <w:r>
              <w:t>Evidence suggests heavier workload, the greater potentiation of effects on the lungs; relationship has not been clearly quantified</w:t>
            </w:r>
          </w:p>
          <w:p w14:paraId="32CD8FEA" w14:textId="77777777" w:rsidR="006C698C" w:rsidRDefault="002973A5" w:rsidP="00E85C60">
            <w:pPr>
              <w:pStyle w:val="ListBullet"/>
              <w:spacing w:before="60" w:after="60"/>
              <w:ind w:left="714" w:hanging="357"/>
              <w:contextualSpacing w:val="0"/>
            </w:pPr>
            <w:r>
              <w:t>No evidence p</w:t>
            </w:r>
            <w:r w:rsidR="006C698C">
              <w:t xml:space="preserve">eople with asthma or COPD </w:t>
            </w:r>
            <w:r>
              <w:t>are</w:t>
            </w:r>
            <w:r w:rsidR="006C698C">
              <w:t xml:space="preserve"> more susceptible to ozone effects than healthy adults</w:t>
            </w:r>
          </w:p>
          <w:p w14:paraId="1316BFE1" w14:textId="343AE5D0" w:rsidR="0036383F" w:rsidRDefault="002973A5" w:rsidP="00E85C60">
            <w:pPr>
              <w:pStyle w:val="ListBullet"/>
              <w:spacing w:before="60" w:after="60"/>
              <w:ind w:left="714" w:hanging="357"/>
              <w:contextualSpacing w:val="0"/>
            </w:pPr>
            <w:r>
              <w:t>2 h</w:t>
            </w:r>
            <w:r w:rsidR="0036383F">
              <w:t xml:space="preserve"> </w:t>
            </w:r>
            <w:r w:rsidR="00E85C60">
              <w:t>at</w:t>
            </w:r>
            <w:r w:rsidR="00CB30E3">
              <w:t xml:space="preserve"> </w:t>
            </w:r>
            <w:r w:rsidR="0036383F">
              <w:t xml:space="preserve">1.5 ppm </w:t>
            </w:r>
            <w:r w:rsidR="00FF056B">
              <w:t xml:space="preserve">(average) </w:t>
            </w:r>
            <w:r w:rsidR="0036383F">
              <w:t>resulted in a 20% reduction in timed vital capacity of the lung and other effects; no further details</w:t>
            </w:r>
          </w:p>
          <w:p w14:paraId="6ACBD33B" w14:textId="71EE1527" w:rsidR="0036383F" w:rsidRDefault="0036383F" w:rsidP="00E85C60">
            <w:pPr>
              <w:pStyle w:val="ListBullet"/>
              <w:spacing w:before="60" w:after="60"/>
              <w:ind w:left="714" w:hanging="357"/>
              <w:contextualSpacing w:val="0"/>
            </w:pPr>
            <w:r>
              <w:t xml:space="preserve">Pulmonary congestion in welders at &lt;2 ppm; effects </w:t>
            </w:r>
            <w:r w:rsidR="00CE618B">
              <w:t>‘</w:t>
            </w:r>
            <w:r w:rsidRPr="00CE618B">
              <w:rPr>
                <w:i/>
              </w:rPr>
              <w:t>disappeared</w:t>
            </w:r>
            <w:r w:rsidR="00CE618B">
              <w:rPr>
                <w:i/>
              </w:rPr>
              <w:t>’</w:t>
            </w:r>
            <w:r>
              <w:t xml:space="preserve"> at 0.2 ppm; no further details</w:t>
            </w:r>
          </w:p>
          <w:p w14:paraId="28737CFD" w14:textId="1E092A93" w:rsidR="0036383F" w:rsidRPr="005D4FB3" w:rsidRDefault="0036383F" w:rsidP="00E85C60">
            <w:pPr>
              <w:pStyle w:val="ListBullet"/>
              <w:spacing w:before="60" w:after="60"/>
              <w:ind w:left="714" w:hanging="357"/>
              <w:contextualSpacing w:val="0"/>
            </w:pPr>
            <w:r w:rsidRPr="005D4FB3">
              <w:t xml:space="preserve">Discomforting headache and dryness of the throat and mucous membranes of nose and eyes following short duration exposures </w:t>
            </w:r>
            <w:r w:rsidR="00386D0F">
              <w:t xml:space="preserve">less than </w:t>
            </w:r>
            <w:r w:rsidRPr="005D4FB3">
              <w:t>‘</w:t>
            </w:r>
            <w:r w:rsidR="00261B16" w:rsidRPr="005D4FB3">
              <w:rPr>
                <w:i/>
              </w:rPr>
              <w:t>a few tenths ppm</w:t>
            </w:r>
            <w:r w:rsidR="003D60B3" w:rsidRPr="005D4FB3">
              <w:rPr>
                <w:i/>
              </w:rPr>
              <w:t>’</w:t>
            </w:r>
            <w:r w:rsidR="00261B16" w:rsidRPr="005D4FB3">
              <w:t>; no further details</w:t>
            </w:r>
          </w:p>
          <w:p w14:paraId="718EC7CE" w14:textId="41CAE126" w:rsidR="00261B16" w:rsidRDefault="009E4E98" w:rsidP="00E85C60">
            <w:pPr>
              <w:pStyle w:val="ListBullet"/>
              <w:spacing w:before="60" w:after="60"/>
              <w:ind w:left="714" w:hanging="357"/>
              <w:contextualSpacing w:val="0"/>
            </w:pPr>
            <w:r>
              <w:t>6 young male volunteers exposed for 2.5 h at 0, 0.12, 0.18, 0.24, 0.30, or 0.40 ppm</w:t>
            </w:r>
            <w:r w:rsidR="00F87FFB">
              <w:t xml:space="preserve"> while undergoing intermittent exercise</w:t>
            </w:r>
            <w:r w:rsidR="00913CAA">
              <w:t>:</w:t>
            </w:r>
          </w:p>
          <w:p w14:paraId="0D941822" w14:textId="77777777" w:rsidR="00F87FFB" w:rsidRDefault="00F87FFB" w:rsidP="00E85C60">
            <w:pPr>
              <w:pStyle w:val="ListBullet"/>
              <w:numPr>
                <w:ilvl w:val="0"/>
                <w:numId w:val="2"/>
              </w:numPr>
              <w:spacing w:before="60" w:after="60"/>
              <w:ind w:left="1094" w:hanging="357"/>
              <w:contextualSpacing w:val="0"/>
            </w:pPr>
            <w:r>
              <w:t>0.12 ppm resulted in significant decreases in FVC and FEV</w:t>
            </w:r>
            <w:r w:rsidRPr="00F87FFB">
              <w:rPr>
                <w:vertAlign w:val="subscript"/>
              </w:rPr>
              <w:t>1</w:t>
            </w:r>
            <w:r>
              <w:t>; increased successively with great concentrations</w:t>
            </w:r>
          </w:p>
          <w:p w14:paraId="056E9238" w14:textId="60B31C92" w:rsidR="00F87FFB" w:rsidRDefault="002973A5" w:rsidP="00E85C60">
            <w:pPr>
              <w:pStyle w:val="ListBullet"/>
              <w:numPr>
                <w:ilvl w:val="0"/>
                <w:numId w:val="2"/>
              </w:numPr>
              <w:spacing w:before="60" w:after="60"/>
              <w:ind w:left="1094" w:hanging="357"/>
              <w:contextualSpacing w:val="0"/>
            </w:pPr>
            <w:r>
              <w:t>c</w:t>
            </w:r>
            <w:r w:rsidR="00F87FFB">
              <w:t xml:space="preserve">oughing increased at </w:t>
            </w:r>
            <w:r w:rsidR="00E85C60">
              <w:rPr>
                <w:rFonts w:cs="Arial"/>
              </w:rPr>
              <w:t>≥</w:t>
            </w:r>
            <w:r w:rsidR="00F87FFB">
              <w:t>0.12 ppm</w:t>
            </w:r>
          </w:p>
          <w:p w14:paraId="7DEC14DA" w14:textId="5A450E21" w:rsidR="00F87FFB" w:rsidRDefault="00B54AD3" w:rsidP="00E85C60">
            <w:pPr>
              <w:pStyle w:val="ListBullet"/>
              <w:spacing w:before="60" w:after="60"/>
              <w:ind w:left="714" w:hanging="357"/>
              <w:contextualSpacing w:val="0"/>
            </w:pPr>
            <w:r>
              <w:t>Reported threshold between 0.1</w:t>
            </w:r>
            <w:r w:rsidR="00386D0F">
              <w:t>–</w:t>
            </w:r>
            <w:r>
              <w:t>0.15 ppm as measured by spirome</w:t>
            </w:r>
            <w:r w:rsidR="002973A5">
              <w:t>try for 2</w:t>
            </w:r>
            <w:r w:rsidR="00E85C60">
              <w:t xml:space="preserve"> </w:t>
            </w:r>
            <w:r w:rsidR="002973A5">
              <w:t>h</w:t>
            </w:r>
            <w:r>
              <w:t xml:space="preserve"> exposure with intermittent exercise</w:t>
            </w:r>
            <w:r w:rsidR="00285CF7">
              <w:t>. N</w:t>
            </w:r>
            <w:r>
              <w:t>o further details</w:t>
            </w:r>
          </w:p>
          <w:p w14:paraId="64E8FD55" w14:textId="2E97267A" w:rsidR="009847D9" w:rsidRDefault="00BE2603" w:rsidP="00E85C60">
            <w:pPr>
              <w:pStyle w:val="ListBullet"/>
              <w:spacing w:before="60" w:after="60"/>
              <w:ind w:left="714" w:hanging="357"/>
              <w:contextualSpacing w:val="0"/>
            </w:pPr>
            <w:r>
              <w:t>Reported a summary of a</w:t>
            </w:r>
            <w:r w:rsidR="00B54AD3">
              <w:t xml:space="preserve"> collection of human </w:t>
            </w:r>
            <w:r>
              <w:t>exposure-chamber studies</w:t>
            </w:r>
            <w:r w:rsidR="00B54AD3">
              <w:t>; predominantly</w:t>
            </w:r>
            <w:r w:rsidR="009847D9">
              <w:t xml:space="preserve"> exposur</w:t>
            </w:r>
            <w:r w:rsidR="002973A5">
              <w:t>e times of either 2 or 6.6 h</w:t>
            </w:r>
            <w:r w:rsidR="00B54AD3">
              <w:t xml:space="preserve">; </w:t>
            </w:r>
            <w:r w:rsidR="009847D9">
              <w:t>conc</w:t>
            </w:r>
            <w:r w:rsidR="00B54AD3">
              <w:t>e</w:t>
            </w:r>
            <w:r w:rsidR="002973A5">
              <w:t>ntrations ranging from 0.08</w:t>
            </w:r>
            <w:r w:rsidR="00386D0F">
              <w:t>–</w:t>
            </w:r>
            <w:r w:rsidR="002973A5">
              <w:t>1.5 </w:t>
            </w:r>
            <w:r w:rsidR="00B54AD3">
              <w:t>ppm;</w:t>
            </w:r>
            <w:r w:rsidR="009847D9">
              <w:t xml:space="preserve"> </w:t>
            </w:r>
            <w:r w:rsidR="00B54AD3">
              <w:t xml:space="preserve">included </w:t>
            </w:r>
            <w:r w:rsidR="009847D9">
              <w:t xml:space="preserve">exercise </w:t>
            </w:r>
            <w:r w:rsidR="00B54AD3">
              <w:t>described as</w:t>
            </w:r>
            <w:r w:rsidR="009847D9">
              <w:t xml:space="preserve"> ranging from resting to very heavy exercise</w:t>
            </w:r>
            <w:r w:rsidR="00913CAA">
              <w:t>:</w:t>
            </w:r>
          </w:p>
          <w:p w14:paraId="594B95BF" w14:textId="263BF23D" w:rsidR="00B54AD3" w:rsidRDefault="002973A5" w:rsidP="00E85C60">
            <w:pPr>
              <w:pStyle w:val="ListBullet"/>
              <w:numPr>
                <w:ilvl w:val="0"/>
                <w:numId w:val="3"/>
              </w:numPr>
              <w:spacing w:before="60" w:after="60"/>
              <w:ind w:left="1094" w:hanging="357"/>
              <w:contextualSpacing w:val="0"/>
            </w:pPr>
            <w:r>
              <w:t>&gt;0.2 ppm 2 h</w:t>
            </w:r>
            <w:r w:rsidR="00BE2603">
              <w:t xml:space="preserve"> exposures showed significant </w:t>
            </w:r>
            <w:r w:rsidR="00CB30E3">
              <w:t>decreases</w:t>
            </w:r>
            <w:r w:rsidR="00BE2603">
              <w:t xml:space="preserve"> in pulmonary function measures with high, moderate and light exercise loads</w:t>
            </w:r>
          </w:p>
          <w:p w14:paraId="43BCA17E" w14:textId="64C8D75D" w:rsidR="00BE2603" w:rsidRDefault="00BE2603" w:rsidP="00E85C60">
            <w:pPr>
              <w:pStyle w:val="ListBullet"/>
              <w:numPr>
                <w:ilvl w:val="0"/>
                <w:numId w:val="3"/>
              </w:numPr>
              <w:spacing w:before="60" w:after="60"/>
              <w:ind w:left="1094" w:hanging="357"/>
              <w:contextualSpacing w:val="0"/>
            </w:pPr>
            <w:r>
              <w:rPr>
                <w:rFonts w:cs="Arial"/>
              </w:rPr>
              <w:t>≥</w:t>
            </w:r>
            <w:r w:rsidR="002973A5">
              <w:t>0.12 ppm 2 h</w:t>
            </w:r>
            <w:r>
              <w:t xml:space="preserve">, very heavy exercise resulted in statistically significant </w:t>
            </w:r>
            <w:r w:rsidR="00CB30E3">
              <w:t>decreases</w:t>
            </w:r>
            <w:r>
              <w:t xml:space="preserve"> in pulmonary function</w:t>
            </w:r>
          </w:p>
          <w:p w14:paraId="368C4833" w14:textId="07FAF663" w:rsidR="00BE2603" w:rsidRDefault="002973A5" w:rsidP="00E85C60">
            <w:pPr>
              <w:pStyle w:val="ListBullet"/>
              <w:numPr>
                <w:ilvl w:val="0"/>
                <w:numId w:val="3"/>
              </w:numPr>
              <w:spacing w:before="60" w:after="60"/>
              <w:ind w:left="1094" w:hanging="357"/>
              <w:contextualSpacing w:val="0"/>
            </w:pPr>
            <w:r>
              <w:t>0.08 ppm for 6.6 h</w:t>
            </w:r>
            <w:r w:rsidR="00F9055C">
              <w:t xml:space="preserve"> exposure resulted in statistically significant </w:t>
            </w:r>
            <w:r w:rsidR="00CB30E3">
              <w:t>decreases</w:t>
            </w:r>
            <w:r w:rsidR="00F9055C">
              <w:t xml:space="preserve"> in mean pulmonary function of</w:t>
            </w:r>
            <w:r w:rsidR="00C74DD4">
              <w:t xml:space="preserve"> up to 8.4%</w:t>
            </w:r>
            <w:r w:rsidR="00F9055C">
              <w:t xml:space="preserve"> and 7.0%</w:t>
            </w:r>
          </w:p>
          <w:p w14:paraId="3EBA95CF" w14:textId="77777777" w:rsidR="00F60201" w:rsidRDefault="00F60201" w:rsidP="00E85C60">
            <w:pPr>
              <w:pStyle w:val="ListBullet"/>
              <w:spacing w:before="60" w:after="60"/>
              <w:ind w:left="714" w:hanging="357"/>
              <w:contextualSpacing w:val="0"/>
            </w:pPr>
            <w:r>
              <w:t>No evidence indicating chronic damage to the lung at exposures below those which produce acute effects</w:t>
            </w:r>
          </w:p>
          <w:p w14:paraId="1711F267" w14:textId="619BE944" w:rsidR="00F9055C" w:rsidRDefault="00F60201" w:rsidP="00E85C60">
            <w:pPr>
              <w:pStyle w:val="ListBullet"/>
              <w:spacing w:before="60" w:after="60"/>
              <w:ind w:left="714" w:hanging="357"/>
              <w:contextualSpacing w:val="0"/>
            </w:pPr>
            <w:r>
              <w:t>Reports US EPA ambient ai</w:t>
            </w:r>
            <w:r w:rsidR="002973A5">
              <w:t xml:space="preserve">r recommends </w:t>
            </w:r>
            <w:r>
              <w:t>0.09 ppm</w:t>
            </w:r>
            <w:r w:rsidR="00B747C7">
              <w:t xml:space="preserve"> for 8 h</w:t>
            </w:r>
            <w:r w:rsidR="0083539B">
              <w:t>; includes sensitive individuals</w:t>
            </w:r>
            <w:r w:rsidR="002973A5">
              <w:t>.</w:t>
            </w:r>
          </w:p>
          <w:p w14:paraId="268D28D8" w14:textId="77777777" w:rsidR="00141893" w:rsidRDefault="00141893" w:rsidP="00141893">
            <w:pPr>
              <w:pStyle w:val="Tabletextprimarysource"/>
            </w:pPr>
            <w:r>
              <w:t>Animal data:</w:t>
            </w:r>
          </w:p>
          <w:p w14:paraId="1064AEA1" w14:textId="3550BA8F" w:rsidR="00141893" w:rsidRDefault="00141893" w:rsidP="00E85C60">
            <w:pPr>
              <w:pStyle w:val="ListBullet"/>
              <w:spacing w:before="60" w:after="60"/>
              <w:ind w:left="714" w:hanging="357"/>
              <w:contextualSpacing w:val="0"/>
            </w:pPr>
            <w:r>
              <w:t>LC</w:t>
            </w:r>
            <w:r>
              <w:rPr>
                <w:vertAlign w:val="subscript"/>
              </w:rPr>
              <w:t>50</w:t>
            </w:r>
            <w:r w:rsidR="002973A5">
              <w:t xml:space="preserve">: </w:t>
            </w:r>
            <w:r>
              <w:t xml:space="preserve">4.8 ppm </w:t>
            </w:r>
            <w:r w:rsidR="002973A5">
              <w:t>(</w:t>
            </w:r>
            <w:r>
              <w:t>rat</w:t>
            </w:r>
            <w:r w:rsidR="002973A5">
              <w:t>, 4h)</w:t>
            </w:r>
            <w:r>
              <w:t>; pulmonary congestion, oedema and haemorrhage</w:t>
            </w:r>
          </w:p>
          <w:p w14:paraId="018C06E5" w14:textId="7511C627" w:rsidR="00141893" w:rsidRDefault="0004487F" w:rsidP="00E85C60">
            <w:pPr>
              <w:pStyle w:val="ListBullet"/>
              <w:spacing w:before="60" w:after="60"/>
              <w:ind w:left="714" w:hanging="357"/>
              <w:contextualSpacing w:val="0"/>
            </w:pPr>
            <w:r>
              <w:lastRenderedPageBreak/>
              <w:t xml:space="preserve">In </w:t>
            </w:r>
            <w:r w:rsidR="00FF056B">
              <w:t>n</w:t>
            </w:r>
            <w:r>
              <w:t>asal mucosa</w:t>
            </w:r>
            <w:r w:rsidR="00FF056B">
              <w:t xml:space="preserve"> study</w:t>
            </w:r>
            <w:r>
              <w:t xml:space="preserve">, </w:t>
            </w:r>
            <w:r w:rsidR="00141893">
              <w:t>Bonnet monkeys exposed at 0.15 and 0.30 ppm 8 h/d</w:t>
            </w:r>
            <w:r>
              <w:t xml:space="preserve"> for 6 or 90 d</w:t>
            </w:r>
            <w:r w:rsidR="00141893">
              <w:t xml:space="preserve"> </w:t>
            </w:r>
            <w:r>
              <w:t xml:space="preserve">resulted in </w:t>
            </w:r>
            <w:r w:rsidR="00141893">
              <w:t>ciliated cell necrosis, shortene</w:t>
            </w:r>
            <w:r>
              <w:t>d cilia and secretory cell hyperplasia</w:t>
            </w:r>
          </w:p>
          <w:p w14:paraId="73F13FB4" w14:textId="7635BD85" w:rsidR="0004487F" w:rsidRDefault="0004487F" w:rsidP="00E85C60">
            <w:pPr>
              <w:pStyle w:val="ListBullet"/>
              <w:spacing w:before="60" w:after="60"/>
              <w:ind w:left="714" w:hanging="357"/>
              <w:contextualSpacing w:val="0"/>
            </w:pPr>
            <w:r>
              <w:t>Primate studies up to 18 mo reported bronchiolitis, cell hypertrophy and interstitial and luminal inflammatory cells, together with changes in collagen crosslinking</w:t>
            </w:r>
            <w:r w:rsidR="00EF1CD0">
              <w:t xml:space="preserve"> at 0.25 ppm</w:t>
            </w:r>
            <w:r w:rsidR="00285CF7">
              <w:t>. N</w:t>
            </w:r>
            <w:r w:rsidR="00EF1CD0">
              <w:t>o further details</w:t>
            </w:r>
          </w:p>
          <w:p w14:paraId="0925C54C" w14:textId="77777777" w:rsidR="00EF1CD0" w:rsidRDefault="00A00D32" w:rsidP="00E85C60">
            <w:pPr>
              <w:pStyle w:val="ListBullet"/>
              <w:spacing w:before="60" w:after="60"/>
              <w:ind w:left="714" w:hanging="357"/>
              <w:contextualSpacing w:val="0"/>
            </w:pPr>
            <w:r>
              <w:t>R</w:t>
            </w:r>
            <w:r w:rsidR="009D35DA">
              <w:t>ats and mice exposed at 0.12, 0.5, or 1.0 ppm for 2 yr or at 0.5 or 1.0 ppm for 30 mo;</w:t>
            </w:r>
            <w:r w:rsidR="00FF056B">
              <w:t xml:space="preserve"> reorganis</w:t>
            </w:r>
            <w:r>
              <w:t xml:space="preserve">ation of the centriacinar zones with bronchiolar epithelium extending down into the alveolar ducts, evidence for mild progressive fibrosis; not carcinogenic to rats; in </w:t>
            </w:r>
            <w:r w:rsidR="004541C8">
              <w:t>mice,</w:t>
            </w:r>
            <w:r>
              <w:t xml:space="preserve"> there was a marginal increase in alveolar/bronchiolar adenoma and carcinoma (combined)</w:t>
            </w:r>
            <w:r w:rsidR="00FF056B">
              <w:t>.</w:t>
            </w:r>
          </w:p>
          <w:p w14:paraId="090E98A7" w14:textId="77777777" w:rsidR="00913CAA" w:rsidRDefault="00913CAA" w:rsidP="0083539B">
            <w:pPr>
              <w:pStyle w:val="Tabletextprimarysource"/>
              <w:contextualSpacing/>
            </w:pPr>
          </w:p>
          <w:p w14:paraId="1003004F" w14:textId="77777777" w:rsidR="0083539B" w:rsidRDefault="0083539B" w:rsidP="0083539B">
            <w:pPr>
              <w:pStyle w:val="Tabletextprimarysource"/>
              <w:contextualSpacing/>
            </w:pPr>
            <w:r>
              <w:t>Insufficient data to recommend a sensitiser or TLV-STEL notation.</w:t>
            </w:r>
          </w:p>
          <w:p w14:paraId="5E2F8EAB" w14:textId="77777777" w:rsidR="00913CAA" w:rsidRPr="00DA352E" w:rsidRDefault="00913CAA" w:rsidP="0083539B">
            <w:pPr>
              <w:pStyle w:val="Tabletextprimarysource"/>
            </w:pPr>
          </w:p>
        </w:tc>
      </w:tr>
      <w:tr w:rsidR="00C978F0" w:rsidRPr="00DA352E" w14:paraId="1607E2A6" w14:textId="77777777" w:rsidTr="005B4A66">
        <w:trPr>
          <w:gridAfter w:val="1"/>
          <w:wAfter w:w="8" w:type="pct"/>
        </w:trPr>
        <w:tc>
          <w:tcPr>
            <w:tcW w:w="4992" w:type="pct"/>
            <w:shd w:val="clear" w:color="auto" w:fill="F2F2F2" w:themeFill="background1" w:themeFillShade="F2"/>
          </w:tcPr>
          <w:p w14:paraId="333F14A6"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CB764C">
                  <w:t>1998</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D0578B">
                  <w:t>Not assigned</w:t>
                </w:r>
              </w:sdtContent>
            </w:sdt>
          </w:p>
        </w:tc>
      </w:tr>
      <w:tr w:rsidR="00C978F0" w:rsidRPr="00DA352E" w14:paraId="703621A1" w14:textId="77777777" w:rsidTr="005B4A66">
        <w:trPr>
          <w:gridAfter w:val="1"/>
          <w:wAfter w:w="8" w:type="pct"/>
        </w:trPr>
        <w:tc>
          <w:tcPr>
            <w:tcW w:w="4992" w:type="pct"/>
          </w:tcPr>
          <w:p w14:paraId="478EB293" w14:textId="77777777" w:rsidR="00C978F0" w:rsidRDefault="00632527" w:rsidP="003365A5">
            <w:pPr>
              <w:pStyle w:val="Tabletextprimarysource"/>
            </w:pPr>
            <w:r>
              <w:t>No MAK due to potential carcinogenicity based on evidence in female mice (cited by ACGIH, 2018).</w:t>
            </w:r>
          </w:p>
          <w:p w14:paraId="48659B0D" w14:textId="77777777" w:rsidR="00C74DD4" w:rsidRDefault="00C74DD4" w:rsidP="003365A5">
            <w:pPr>
              <w:pStyle w:val="Tabletextprimarysource"/>
            </w:pPr>
            <w:r>
              <w:t>Summary of additional data:</w:t>
            </w:r>
          </w:p>
          <w:p w14:paraId="7CFA1FE7" w14:textId="02484F20" w:rsidR="00C74DD4" w:rsidRDefault="00C74DD4" w:rsidP="00E85C60">
            <w:pPr>
              <w:pStyle w:val="ListBullet"/>
              <w:spacing w:before="60" w:after="60"/>
              <w:ind w:left="714" w:hanging="357"/>
              <w:contextualSpacing w:val="0"/>
            </w:pPr>
            <w:r>
              <w:t xml:space="preserve">Based on evidence of </w:t>
            </w:r>
            <w:r w:rsidR="005D4FB3">
              <w:t>reversible changes in lung function parameters in healthy volunteers exposed at</w:t>
            </w:r>
            <w:r>
              <w:t xml:space="preserve"> 0.08 ppm (0.16 mg/m</w:t>
            </w:r>
            <w:r w:rsidRPr="00C74DD4">
              <w:rPr>
                <w:vertAlign w:val="superscript"/>
              </w:rPr>
              <w:t>3</w:t>
            </w:r>
            <w:r>
              <w:t>)</w:t>
            </w:r>
            <w:r w:rsidR="00717366">
              <w:t xml:space="preserve"> for 6.6 h</w:t>
            </w:r>
            <w:r w:rsidR="005D4FB3">
              <w:t xml:space="preserve"> (cited by ACGIH, 2018) concluded effects could be avoid</w:t>
            </w:r>
            <w:r w:rsidR="00FF056B">
              <w:t>ed</w:t>
            </w:r>
            <w:r w:rsidR="005D4FB3">
              <w:t xml:space="preserve"> if cumulati</w:t>
            </w:r>
            <w:r w:rsidR="00FF056B">
              <w:t>ve dose remained &lt;0.5 ppm/h</w:t>
            </w:r>
            <w:r w:rsidR="00913CAA">
              <w:t>:</w:t>
            </w:r>
            <w:r w:rsidR="005D4FB3">
              <w:t xml:space="preserve"> </w:t>
            </w:r>
          </w:p>
          <w:p w14:paraId="22A6ED7C" w14:textId="282AF7F0" w:rsidR="005D4FB3" w:rsidRDefault="005D4FB3" w:rsidP="00E85C60">
            <w:pPr>
              <w:pStyle w:val="ListBullet"/>
              <w:numPr>
                <w:ilvl w:val="0"/>
                <w:numId w:val="4"/>
              </w:numPr>
              <w:spacing w:before="60" w:after="60"/>
              <w:ind w:left="1094" w:hanging="357"/>
              <w:contextualSpacing w:val="0"/>
            </w:pPr>
            <w:r>
              <w:t>derivation: 0.08 ppm x 6.6=</w:t>
            </w:r>
            <w:r w:rsidR="00913CAA">
              <w:t xml:space="preserve"> </w:t>
            </w:r>
            <w:r w:rsidR="00717366">
              <w:t>~</w:t>
            </w:r>
            <w:r>
              <w:t>0.5 ppm</w:t>
            </w:r>
          </w:p>
          <w:p w14:paraId="78F17E97" w14:textId="13768A88" w:rsidR="005D4FB3" w:rsidRDefault="005D4FB3" w:rsidP="00E85C60">
            <w:pPr>
              <w:pStyle w:val="ListBullet"/>
              <w:numPr>
                <w:ilvl w:val="0"/>
                <w:numId w:val="4"/>
              </w:numPr>
              <w:spacing w:before="60" w:after="60"/>
              <w:ind w:left="1094" w:hanging="357"/>
              <w:contextualSpacing w:val="0"/>
            </w:pPr>
            <w:r>
              <w:t>could be met by observance of a concentration of 0.1 ppm for a per</w:t>
            </w:r>
            <w:r w:rsidR="00FF056B">
              <w:t>iod of 4 h</w:t>
            </w:r>
            <w:r w:rsidR="00717366">
              <w:t xml:space="preserve"> or 0.05</w:t>
            </w:r>
            <w:r w:rsidR="00B747C7">
              <w:t> </w:t>
            </w:r>
            <w:r w:rsidR="00717366">
              <w:t>ppm for 8 h</w:t>
            </w:r>
          </w:p>
          <w:p w14:paraId="6392712C" w14:textId="77777777" w:rsidR="005D4FB3" w:rsidRDefault="005D4FB3" w:rsidP="00E85C60">
            <w:pPr>
              <w:pStyle w:val="ListBullet"/>
              <w:spacing w:before="60" w:after="60"/>
              <w:ind w:left="714" w:hanging="357"/>
              <w:contextualSpacing w:val="0"/>
            </w:pPr>
            <w:r>
              <w:t>No further information</w:t>
            </w:r>
            <w:r w:rsidR="00FF056B">
              <w:t>.</w:t>
            </w:r>
          </w:p>
          <w:p w14:paraId="040C8AD1" w14:textId="77777777" w:rsidR="00977CE8" w:rsidRPr="004541C8" w:rsidRDefault="00977CE8" w:rsidP="005A5D70">
            <w:pPr>
              <w:pStyle w:val="ListBullet"/>
              <w:numPr>
                <w:ilvl w:val="0"/>
                <w:numId w:val="0"/>
              </w:numPr>
              <w:spacing w:before="60" w:after="60"/>
              <w:ind w:left="357" w:hanging="357"/>
            </w:pPr>
          </w:p>
        </w:tc>
      </w:tr>
      <w:tr w:rsidR="00C978F0" w:rsidRPr="00DA352E" w14:paraId="291BAE3E" w14:textId="77777777" w:rsidTr="005B4A66">
        <w:trPr>
          <w:gridAfter w:val="1"/>
          <w:wAfter w:w="8" w:type="pct"/>
        </w:trPr>
        <w:tc>
          <w:tcPr>
            <w:tcW w:w="4992" w:type="pct"/>
            <w:shd w:val="clear" w:color="auto" w:fill="F2F2F2" w:themeFill="background1" w:themeFillShade="F2"/>
          </w:tcPr>
          <w:p w14:paraId="67B5160C" w14:textId="77777777"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D0578B">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D0578B">
                  <w:t>NA</w:t>
                </w:r>
              </w:sdtContent>
            </w:sdt>
          </w:p>
        </w:tc>
      </w:tr>
      <w:tr w:rsidR="00C978F0" w:rsidRPr="00DA352E" w14:paraId="3EAA8D44" w14:textId="77777777" w:rsidTr="005B4A66">
        <w:trPr>
          <w:gridAfter w:val="1"/>
          <w:wAfter w:w="8" w:type="pct"/>
        </w:trPr>
        <w:tc>
          <w:tcPr>
            <w:tcW w:w="4992" w:type="pct"/>
          </w:tcPr>
          <w:p w14:paraId="25F838DF" w14:textId="77777777" w:rsidR="00C978F0" w:rsidRPr="00DA352E" w:rsidRDefault="00D0578B" w:rsidP="003365A5">
            <w:pPr>
              <w:pStyle w:val="Tabletextprimarysource"/>
            </w:pPr>
            <w:r>
              <w:t>No report</w:t>
            </w:r>
            <w:r w:rsidR="005A7096">
              <w:t>.</w:t>
            </w:r>
          </w:p>
        </w:tc>
      </w:tr>
      <w:tr w:rsidR="00DA352E" w:rsidRPr="00DA352E" w14:paraId="2F069CC8" w14:textId="77777777" w:rsidTr="005B4A66">
        <w:trPr>
          <w:gridAfter w:val="1"/>
          <w:wAfter w:w="8" w:type="pct"/>
        </w:trPr>
        <w:tc>
          <w:tcPr>
            <w:tcW w:w="4992" w:type="pct"/>
            <w:shd w:val="clear" w:color="auto" w:fill="F2F2F2" w:themeFill="background1" w:themeFillShade="F2"/>
          </w:tcPr>
          <w:p w14:paraId="2FFA43C5" w14:textId="77777777"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D0578B">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D0578B">
                  <w:t>NA</w:t>
                </w:r>
              </w:sdtContent>
            </w:sdt>
          </w:p>
        </w:tc>
      </w:tr>
      <w:tr w:rsidR="00DA352E" w:rsidRPr="00DA352E" w14:paraId="044B15ED" w14:textId="77777777" w:rsidTr="005B4A66">
        <w:trPr>
          <w:gridAfter w:val="1"/>
          <w:wAfter w:w="8" w:type="pct"/>
        </w:trPr>
        <w:tc>
          <w:tcPr>
            <w:tcW w:w="4992" w:type="pct"/>
          </w:tcPr>
          <w:p w14:paraId="2BB971AF" w14:textId="77777777" w:rsidR="00DA352E" w:rsidRPr="00DA352E" w:rsidRDefault="00D0578B" w:rsidP="003365A5">
            <w:pPr>
              <w:pStyle w:val="Tabletextprimarysource"/>
            </w:pPr>
            <w:r>
              <w:t>No report</w:t>
            </w:r>
            <w:r w:rsidR="005A7096">
              <w:t>.</w:t>
            </w:r>
          </w:p>
        </w:tc>
      </w:tr>
      <w:tr w:rsidR="00DA352E" w:rsidRPr="00DA352E" w14:paraId="1E535969" w14:textId="77777777" w:rsidTr="005B4A66">
        <w:trPr>
          <w:gridAfter w:val="1"/>
          <w:wAfter w:w="8" w:type="pct"/>
        </w:trPr>
        <w:tc>
          <w:tcPr>
            <w:tcW w:w="4992" w:type="pct"/>
            <w:shd w:val="clear" w:color="auto" w:fill="F2F2F2" w:themeFill="background1" w:themeFillShade="F2"/>
          </w:tcPr>
          <w:p w14:paraId="4F94E649"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DE0808">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DE0808">
                  <w:t>NA</w:t>
                </w:r>
              </w:sdtContent>
            </w:sdt>
          </w:p>
        </w:tc>
      </w:tr>
      <w:tr w:rsidR="00DA352E" w:rsidRPr="00DA352E" w14:paraId="6DFEA393" w14:textId="77777777" w:rsidTr="005B4A66">
        <w:trPr>
          <w:gridAfter w:val="1"/>
          <w:wAfter w:w="8" w:type="pct"/>
        </w:trPr>
        <w:tc>
          <w:tcPr>
            <w:tcW w:w="4992" w:type="pct"/>
          </w:tcPr>
          <w:p w14:paraId="7E99D148" w14:textId="77777777" w:rsidR="00DA352E" w:rsidRPr="00DA352E" w:rsidRDefault="00DE0808" w:rsidP="003365A5">
            <w:pPr>
              <w:pStyle w:val="Tabletextprimarysource"/>
            </w:pPr>
            <w:r>
              <w:t>No report</w:t>
            </w:r>
            <w:r w:rsidR="005A7096">
              <w:t>.</w:t>
            </w:r>
          </w:p>
        </w:tc>
      </w:tr>
    </w:tbl>
    <w:p w14:paraId="5CD6384F" w14:textId="77777777" w:rsidR="00A20751" w:rsidRPr="004C23F4" w:rsidRDefault="00A20751" w:rsidP="003365A5">
      <w:pPr>
        <w:pStyle w:val="Heading3"/>
      </w:pPr>
      <w:bookmarkStart w:id="1" w:name="SecondSource"/>
      <w:r w:rsidRPr="004C23F4">
        <w:t xml:space="preserve">Secondary </w:t>
      </w:r>
      <w:r w:rsidR="0088798F">
        <w:t xml:space="preserve">source reports relied upon </w:t>
      </w:r>
    </w:p>
    <w:p w14:paraId="213B1CEC" w14:textId="1F2C3697" w:rsidR="007E2A4B" w:rsidRDefault="005A7096">
      <w:r>
        <w:t>NIL</w:t>
      </w:r>
      <w:r w:rsidR="00205E14">
        <w:t>.</w:t>
      </w:r>
    </w:p>
    <w:bookmarkEnd w:id="1"/>
    <w:p w14:paraId="73D144A0" w14:textId="77777777" w:rsidR="007E2A4B" w:rsidRDefault="007E2A4B" w:rsidP="007E2A4B">
      <w:pPr>
        <w:pStyle w:val="Heading3"/>
      </w:pPr>
      <w:r>
        <w:lastRenderedPageBreak/>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531D8199" w14:textId="77777777" w:rsidTr="005D4FB3">
        <w:trPr>
          <w:trHeight w:val="454"/>
          <w:tblHeader/>
        </w:trPr>
        <w:tc>
          <w:tcPr>
            <w:tcW w:w="6603" w:type="dxa"/>
            <w:vAlign w:val="center"/>
          </w:tcPr>
          <w:p w14:paraId="3E42A57C" w14:textId="77777777" w:rsidR="002E0D61" w:rsidRDefault="00B1422A" w:rsidP="00C3091E">
            <w:pPr>
              <w:pStyle w:val="Tablefont"/>
              <w:keepNext/>
              <w:keepLines/>
              <w:spacing w:before="40" w:after="40"/>
            </w:pPr>
            <w:bookmarkStart w:id="2"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1DD36D86" w14:textId="77777777" w:rsidR="002E0D61" w:rsidRDefault="00632527" w:rsidP="00C3091E">
                <w:pPr>
                  <w:pStyle w:val="Tablefont"/>
                  <w:keepNext/>
                  <w:keepLines/>
                  <w:spacing w:before="40" w:after="40"/>
                </w:pPr>
                <w:r>
                  <w:t>Insufficient data</w:t>
                </w:r>
              </w:p>
            </w:tc>
          </w:sdtContent>
        </w:sdt>
      </w:tr>
      <w:tr w:rsidR="008A36CF" w14:paraId="71B3092D" w14:textId="77777777" w:rsidTr="005D4FB3">
        <w:trPr>
          <w:trHeight w:val="454"/>
        </w:trPr>
        <w:tc>
          <w:tcPr>
            <w:tcW w:w="6603" w:type="dxa"/>
            <w:vAlign w:val="center"/>
          </w:tcPr>
          <w:p w14:paraId="2E01B535" w14:textId="77777777" w:rsidR="008A36CF" w:rsidRDefault="008A36CF" w:rsidP="008A36CF">
            <w:pPr>
              <w:pStyle w:val="Tablefont"/>
              <w:keepNex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3" w:type="dxa"/>
                <w:vAlign w:val="center"/>
              </w:tcPr>
              <w:p w14:paraId="129177F1" w14:textId="77777777" w:rsidR="008A36CF" w:rsidRDefault="00632527" w:rsidP="008A36CF">
                <w:pPr>
                  <w:pStyle w:val="Tablefont"/>
                  <w:keepNext/>
                  <w:keepLines/>
                  <w:spacing w:before="40" w:after="40"/>
                </w:pPr>
                <w:r>
                  <w:t>Insufficient data</w:t>
                </w:r>
              </w:p>
            </w:tc>
          </w:sdtContent>
        </w:sdt>
      </w:tr>
      <w:tr w:rsidR="00E85C60" w14:paraId="3083081C" w14:textId="77777777" w:rsidTr="00C655D4">
        <w:trPr>
          <w:trHeight w:val="454"/>
        </w:trPr>
        <w:sdt>
          <w:sdtPr>
            <w:rPr>
              <w:b/>
            </w:rPr>
            <w:id w:val="1830936485"/>
            <w:placeholder>
              <w:docPart w:val="94DAC5A9595648CA852D648B52DCD09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090F7187" w14:textId="39D4F4CC" w:rsidR="00E85C60" w:rsidRDefault="00E85C60" w:rsidP="008A36CF">
                <w:pPr>
                  <w:pStyle w:val="Tablefont"/>
                  <w:keepNext/>
                  <w:keepLines/>
                  <w:spacing w:before="40" w:after="40"/>
                </w:pPr>
                <w:r>
                  <w:rPr>
                    <w:b/>
                  </w:rPr>
                  <w:t>Insufficient data are available to determine if the chemical is a non-threshold based genotoxic carcinogen.</w:t>
                </w:r>
              </w:p>
            </w:tc>
          </w:sdtContent>
        </w:sdt>
      </w:tr>
    </w:tbl>
    <w:bookmarkEnd w:id="2"/>
    <w:p w14:paraId="2DDAD943"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73237F45" w14:textId="77777777" w:rsidTr="005B4A66">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3FCDB6EE" w14:textId="77777777" w:rsidR="00687890" w:rsidRPr="004C23F4" w:rsidRDefault="00687890" w:rsidP="00263255">
            <w:pPr>
              <w:pStyle w:val="Tableheader"/>
            </w:pPr>
            <w:bookmarkStart w:id="3" w:name="Notations"/>
            <w:r w:rsidRPr="004C23F4">
              <w:t>Source</w:t>
            </w:r>
          </w:p>
        </w:tc>
        <w:tc>
          <w:tcPr>
            <w:tcW w:w="6015" w:type="dxa"/>
            <w:shd w:val="clear" w:color="auto" w:fill="BFBFBF" w:themeFill="background1" w:themeFillShade="BF"/>
            <w:vAlign w:val="center"/>
          </w:tcPr>
          <w:p w14:paraId="51EFAF43" w14:textId="77777777" w:rsidR="00687890" w:rsidRPr="004C23F4" w:rsidRDefault="00687890" w:rsidP="00F4402E">
            <w:pPr>
              <w:pStyle w:val="Tableheader"/>
              <w:tabs>
                <w:tab w:val="right" w:pos="5272"/>
              </w:tabs>
            </w:pPr>
            <w:r w:rsidRPr="004C23F4">
              <w:t>Notations</w:t>
            </w:r>
            <w:r w:rsidR="003A2B94">
              <w:tab/>
            </w:r>
          </w:p>
        </w:tc>
      </w:tr>
      <w:tr w:rsidR="00687890" w:rsidRPr="004C23F4" w14:paraId="121C1524" w14:textId="77777777" w:rsidTr="005B4A66">
        <w:trPr>
          <w:cantSplit/>
        </w:trPr>
        <w:tc>
          <w:tcPr>
            <w:tcW w:w="3227" w:type="dxa"/>
          </w:tcPr>
          <w:p w14:paraId="33D6636B" w14:textId="77777777" w:rsidR="004079B4" w:rsidRPr="004C23F4" w:rsidRDefault="00084513" w:rsidP="00F4402E">
            <w:pPr>
              <w:pStyle w:val="Tablefont"/>
            </w:pPr>
            <w:r w:rsidRPr="004C23F4">
              <w:t>SWA</w:t>
            </w:r>
          </w:p>
        </w:tc>
        <w:tc>
          <w:tcPr>
            <w:tcW w:w="6015" w:type="dxa"/>
          </w:tcPr>
          <w:p w14:paraId="42B0C255" w14:textId="77777777" w:rsidR="00687890" w:rsidRPr="00DD2F9B" w:rsidRDefault="00CB764C" w:rsidP="00DD2F9B">
            <w:pPr>
              <w:pStyle w:val="Tablefont"/>
            </w:pPr>
            <w:r>
              <w:t>NA</w:t>
            </w:r>
          </w:p>
        </w:tc>
      </w:tr>
      <w:tr w:rsidR="007925F0" w:rsidRPr="004C23F4" w14:paraId="4807CB28" w14:textId="77777777" w:rsidTr="005B4A66">
        <w:trPr>
          <w:cantSplit/>
        </w:trPr>
        <w:tc>
          <w:tcPr>
            <w:tcW w:w="3227" w:type="dxa"/>
          </w:tcPr>
          <w:p w14:paraId="5A63CCE2" w14:textId="77777777" w:rsidR="004079B4" w:rsidRPr="004C23F4" w:rsidRDefault="007925F0" w:rsidP="00F4402E">
            <w:pPr>
              <w:pStyle w:val="Tablefont"/>
            </w:pPr>
            <w:r>
              <w:t>HCIS</w:t>
            </w:r>
          </w:p>
        </w:tc>
        <w:tc>
          <w:tcPr>
            <w:tcW w:w="6015" w:type="dxa"/>
          </w:tcPr>
          <w:p w14:paraId="41B7ECE4" w14:textId="77777777" w:rsidR="007925F0" w:rsidRPr="00DD2F9B" w:rsidRDefault="00CB764C" w:rsidP="00DD2F9B">
            <w:pPr>
              <w:pStyle w:val="Tablefont"/>
            </w:pPr>
            <w:r>
              <w:t>NA</w:t>
            </w:r>
          </w:p>
        </w:tc>
      </w:tr>
      <w:tr w:rsidR="00AF483F" w:rsidRPr="004C23F4" w14:paraId="6B867366" w14:textId="77777777" w:rsidTr="005B4A66">
        <w:trPr>
          <w:cantSplit/>
        </w:trPr>
        <w:tc>
          <w:tcPr>
            <w:tcW w:w="3227" w:type="dxa"/>
          </w:tcPr>
          <w:p w14:paraId="6E099FAF" w14:textId="77777777" w:rsidR="00AF483F" w:rsidRPr="004C23F4" w:rsidRDefault="00AF483F" w:rsidP="00F4402E">
            <w:pPr>
              <w:pStyle w:val="Tablefont"/>
            </w:pPr>
            <w:r>
              <w:t>NICNAS</w:t>
            </w:r>
          </w:p>
        </w:tc>
        <w:tc>
          <w:tcPr>
            <w:tcW w:w="6015" w:type="dxa"/>
          </w:tcPr>
          <w:p w14:paraId="023FFAD5" w14:textId="77777777" w:rsidR="00AF483F" w:rsidRPr="00DD2F9B" w:rsidRDefault="00E52072" w:rsidP="00DD2F9B">
            <w:pPr>
              <w:pStyle w:val="Tablefont"/>
            </w:pPr>
            <w:r>
              <w:t>NA</w:t>
            </w:r>
          </w:p>
        </w:tc>
      </w:tr>
      <w:tr w:rsidR="00687890" w:rsidRPr="004C23F4" w14:paraId="341186F1" w14:textId="77777777" w:rsidTr="005B4A66">
        <w:trPr>
          <w:cantSplit/>
        </w:trPr>
        <w:tc>
          <w:tcPr>
            <w:tcW w:w="3227" w:type="dxa"/>
          </w:tcPr>
          <w:p w14:paraId="20060ED7" w14:textId="77777777" w:rsidR="004079B4" w:rsidRPr="004C23F4" w:rsidRDefault="00687890" w:rsidP="00F4402E">
            <w:pPr>
              <w:pStyle w:val="Tablefont"/>
            </w:pPr>
            <w:r w:rsidRPr="004C23F4">
              <w:t>EU Annex</w:t>
            </w:r>
          </w:p>
        </w:tc>
        <w:tc>
          <w:tcPr>
            <w:tcW w:w="6015" w:type="dxa"/>
          </w:tcPr>
          <w:p w14:paraId="2373FF30" w14:textId="77777777" w:rsidR="00687890" w:rsidRPr="00DD2F9B" w:rsidRDefault="00E52072" w:rsidP="00DD2F9B">
            <w:pPr>
              <w:pStyle w:val="Tablefont"/>
            </w:pPr>
            <w:r>
              <w:t>NA</w:t>
            </w:r>
          </w:p>
        </w:tc>
      </w:tr>
      <w:tr w:rsidR="00E41A26" w:rsidRPr="004C23F4" w14:paraId="5FB1A088" w14:textId="77777777" w:rsidTr="005B4A66">
        <w:trPr>
          <w:cantSplit/>
        </w:trPr>
        <w:tc>
          <w:tcPr>
            <w:tcW w:w="3227" w:type="dxa"/>
          </w:tcPr>
          <w:p w14:paraId="1F728F5D" w14:textId="77777777" w:rsidR="00E41A26" w:rsidRDefault="00E41A26" w:rsidP="00F4402E">
            <w:pPr>
              <w:pStyle w:val="Tablefont"/>
            </w:pPr>
            <w:r>
              <w:t>ECHA</w:t>
            </w:r>
          </w:p>
        </w:tc>
        <w:tc>
          <w:tcPr>
            <w:tcW w:w="6015" w:type="dxa"/>
          </w:tcPr>
          <w:p w14:paraId="08F2A507" w14:textId="77777777" w:rsidR="00E41A26" w:rsidRPr="00DD2F9B" w:rsidRDefault="00E52072" w:rsidP="00DD2F9B">
            <w:pPr>
              <w:pStyle w:val="Tablefont"/>
            </w:pPr>
            <w:r>
              <w:t>NA</w:t>
            </w:r>
          </w:p>
        </w:tc>
      </w:tr>
      <w:tr w:rsidR="002E0D61" w:rsidRPr="004C23F4" w14:paraId="547BAC17" w14:textId="77777777" w:rsidTr="005B4A66">
        <w:trPr>
          <w:cantSplit/>
        </w:trPr>
        <w:tc>
          <w:tcPr>
            <w:tcW w:w="3227" w:type="dxa"/>
          </w:tcPr>
          <w:p w14:paraId="3C687AF1" w14:textId="77777777" w:rsidR="004079B4" w:rsidRPr="004C23F4" w:rsidRDefault="002E0D61" w:rsidP="00F4402E">
            <w:pPr>
              <w:pStyle w:val="Tablefont"/>
            </w:pPr>
            <w:r>
              <w:t>ACGIH</w:t>
            </w:r>
          </w:p>
        </w:tc>
        <w:tc>
          <w:tcPr>
            <w:tcW w:w="6015" w:type="dxa"/>
          </w:tcPr>
          <w:p w14:paraId="0F413ADB" w14:textId="77777777" w:rsidR="002E0D61" w:rsidRPr="00DD2F9B" w:rsidRDefault="00CB764C" w:rsidP="00CB764C">
            <w:r>
              <w:t>Carcinogenicity – A4</w:t>
            </w:r>
          </w:p>
        </w:tc>
      </w:tr>
      <w:tr w:rsidR="002E0D61" w:rsidRPr="004C23F4" w14:paraId="11C53FC2" w14:textId="77777777" w:rsidTr="005B4A66">
        <w:trPr>
          <w:cantSplit/>
        </w:trPr>
        <w:tc>
          <w:tcPr>
            <w:tcW w:w="3227" w:type="dxa"/>
          </w:tcPr>
          <w:p w14:paraId="2785C19A" w14:textId="77777777" w:rsidR="004079B4" w:rsidRPr="004C23F4" w:rsidRDefault="002E0D61" w:rsidP="00F4402E">
            <w:pPr>
              <w:pStyle w:val="Tablefont"/>
            </w:pPr>
            <w:r>
              <w:t>DFG</w:t>
            </w:r>
          </w:p>
        </w:tc>
        <w:tc>
          <w:tcPr>
            <w:tcW w:w="6015" w:type="dxa"/>
          </w:tcPr>
          <w:p w14:paraId="51610337" w14:textId="77777777" w:rsidR="002E0D61" w:rsidRPr="00DD2F9B" w:rsidRDefault="00D0578B" w:rsidP="00DD2F9B">
            <w:pPr>
              <w:pStyle w:val="Tablefont"/>
            </w:pPr>
            <w:r>
              <w:t>NA</w:t>
            </w:r>
          </w:p>
        </w:tc>
      </w:tr>
      <w:tr w:rsidR="002E0D61" w:rsidRPr="004C23F4" w14:paraId="14100388" w14:textId="77777777" w:rsidTr="005B4A66">
        <w:trPr>
          <w:cantSplit/>
        </w:trPr>
        <w:tc>
          <w:tcPr>
            <w:tcW w:w="3227" w:type="dxa"/>
          </w:tcPr>
          <w:p w14:paraId="572BA2BB" w14:textId="77777777" w:rsidR="004079B4" w:rsidRPr="004C23F4" w:rsidRDefault="002E0D61" w:rsidP="00F4402E">
            <w:pPr>
              <w:pStyle w:val="Tablefont"/>
            </w:pPr>
            <w:r>
              <w:t>SCOEL</w:t>
            </w:r>
          </w:p>
        </w:tc>
        <w:tc>
          <w:tcPr>
            <w:tcW w:w="6015" w:type="dxa"/>
          </w:tcPr>
          <w:p w14:paraId="400ED50C" w14:textId="77777777" w:rsidR="002E0D61" w:rsidRPr="00DD2F9B" w:rsidRDefault="00D0578B" w:rsidP="00DD2F9B">
            <w:pPr>
              <w:pStyle w:val="Tablefont"/>
            </w:pPr>
            <w:r>
              <w:t>NA</w:t>
            </w:r>
          </w:p>
        </w:tc>
      </w:tr>
      <w:tr w:rsidR="002E0D61" w:rsidRPr="004C23F4" w14:paraId="718ADDA8" w14:textId="77777777" w:rsidTr="005B4A66">
        <w:trPr>
          <w:cantSplit/>
        </w:trPr>
        <w:tc>
          <w:tcPr>
            <w:tcW w:w="3227" w:type="dxa"/>
          </w:tcPr>
          <w:p w14:paraId="45642789" w14:textId="77777777" w:rsidR="004079B4" w:rsidRDefault="002E0D61" w:rsidP="00F4402E">
            <w:pPr>
              <w:pStyle w:val="Tablefont"/>
            </w:pPr>
            <w:r>
              <w:t>HCOTN</w:t>
            </w:r>
          </w:p>
        </w:tc>
        <w:tc>
          <w:tcPr>
            <w:tcW w:w="6015" w:type="dxa"/>
          </w:tcPr>
          <w:p w14:paraId="2E4D9647" w14:textId="77777777" w:rsidR="002E0D61" w:rsidRPr="00DD2F9B" w:rsidRDefault="00E52072" w:rsidP="00E52072">
            <w:pPr>
              <w:pStyle w:val="Tablefont"/>
            </w:pPr>
            <w:r>
              <w:t>NA</w:t>
            </w:r>
          </w:p>
        </w:tc>
      </w:tr>
      <w:tr w:rsidR="00386093" w:rsidRPr="004C23F4" w14:paraId="79C92479" w14:textId="77777777" w:rsidTr="005B4A66">
        <w:trPr>
          <w:cantSplit/>
        </w:trPr>
        <w:tc>
          <w:tcPr>
            <w:tcW w:w="3227" w:type="dxa"/>
          </w:tcPr>
          <w:p w14:paraId="77667B40" w14:textId="77777777" w:rsidR="004079B4" w:rsidRDefault="00386093" w:rsidP="00F4402E">
            <w:pPr>
              <w:pStyle w:val="Tablefont"/>
            </w:pPr>
            <w:r>
              <w:t>IARC</w:t>
            </w:r>
          </w:p>
        </w:tc>
        <w:tc>
          <w:tcPr>
            <w:tcW w:w="6015" w:type="dxa"/>
          </w:tcPr>
          <w:p w14:paraId="319344F4" w14:textId="77777777" w:rsidR="00386093" w:rsidRPr="00DD2F9B" w:rsidRDefault="00B6358B" w:rsidP="00DD2F9B">
            <w:pPr>
              <w:pStyle w:val="Tablefont"/>
            </w:pPr>
            <w:r>
              <w:t>NA</w:t>
            </w:r>
          </w:p>
        </w:tc>
      </w:tr>
      <w:tr w:rsidR="00386093" w:rsidRPr="004C23F4" w14:paraId="422ABBF7" w14:textId="77777777" w:rsidTr="005B4A66">
        <w:trPr>
          <w:cantSplit/>
        </w:trPr>
        <w:tc>
          <w:tcPr>
            <w:tcW w:w="3227" w:type="dxa"/>
          </w:tcPr>
          <w:p w14:paraId="34891C03" w14:textId="77777777" w:rsidR="004079B4" w:rsidRDefault="00386093" w:rsidP="00F4402E">
            <w:pPr>
              <w:pStyle w:val="Tablefont"/>
              <w:keepNext/>
            </w:pPr>
            <w:r>
              <w:t>US NIOSH</w:t>
            </w:r>
          </w:p>
        </w:tc>
        <w:tc>
          <w:tcPr>
            <w:tcW w:w="6015" w:type="dxa"/>
          </w:tcPr>
          <w:p w14:paraId="0B0461DB" w14:textId="77777777" w:rsidR="00386093" w:rsidRPr="00DD2F9B" w:rsidRDefault="00B6358B" w:rsidP="00D87570">
            <w:pPr>
              <w:pStyle w:val="Tablefont"/>
              <w:keepNext/>
            </w:pPr>
            <w:r>
              <w:t>NA</w:t>
            </w:r>
          </w:p>
        </w:tc>
      </w:tr>
    </w:tbl>
    <w:bookmarkEnd w:id="3"/>
    <w:p w14:paraId="7C79CF6A"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681709CB"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5E0A3228" w14:textId="77777777" w:rsidTr="00EA6243">
        <w:trPr>
          <w:cantSplit/>
          <w:tblHeader/>
        </w:trPr>
        <w:tc>
          <w:tcPr>
            <w:tcW w:w="5000" w:type="pct"/>
            <w:shd w:val="clear" w:color="auto" w:fill="BFBFBF" w:themeFill="background1" w:themeFillShade="BF"/>
            <w:vAlign w:val="center"/>
          </w:tcPr>
          <w:p w14:paraId="56DFAD5A"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68C37E9C" w14:textId="77777777" w:rsidTr="00EA6243">
        <w:trPr>
          <w:cantSplit/>
          <w:tblHeader/>
        </w:trPr>
        <w:tc>
          <w:tcPr>
            <w:tcW w:w="5000" w:type="pct"/>
            <w:vAlign w:val="center"/>
          </w:tcPr>
          <w:p w14:paraId="483307EA" w14:textId="18CFCB05" w:rsidR="00932DCE" w:rsidRPr="004C23F4" w:rsidRDefault="00916088" w:rsidP="00F9496B">
            <w:pPr>
              <w:pStyle w:val="Tablefont"/>
            </w:pPr>
            <w:r>
              <w:t>Insufficient data to assign a skin notation.</w:t>
            </w:r>
          </w:p>
        </w:tc>
      </w:tr>
    </w:tbl>
    <w:bookmarkEnd w:id="4"/>
    <w:p w14:paraId="2EDD2860"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5374421B" w14:textId="77777777" w:rsidTr="00610F2E">
        <w:trPr>
          <w:trHeight w:val="454"/>
          <w:tblHeader/>
        </w:trPr>
        <w:tc>
          <w:tcPr>
            <w:tcW w:w="4361" w:type="dxa"/>
            <w:vAlign w:val="center"/>
          </w:tcPr>
          <w:p w14:paraId="7562AE75"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65CBB88F" w14:textId="77777777" w:rsidR="00EB3D1B" w:rsidRDefault="00B6358B" w:rsidP="00EB3D1B">
                <w:pPr>
                  <w:pStyle w:val="Tablefont"/>
                </w:pPr>
                <w:r>
                  <w:t>Yes</w:t>
                </w:r>
              </w:p>
            </w:tc>
          </w:sdtContent>
        </w:sdt>
      </w:tr>
    </w:tbl>
    <w:p w14:paraId="2E18DED3"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24EDD79D" w14:textId="77777777" w:rsidTr="00EA6243">
        <w:trPr>
          <w:cantSplit/>
          <w:tblHeader/>
        </w:trPr>
        <w:tc>
          <w:tcPr>
            <w:tcW w:w="4077" w:type="dxa"/>
            <w:vAlign w:val="center"/>
          </w:tcPr>
          <w:p w14:paraId="0B291667"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24D276A" w14:textId="77777777" w:rsidR="001B79E5" w:rsidRDefault="00A1437C" w:rsidP="001B79E5">
                <w:pPr>
                  <w:pStyle w:val="Tablefont"/>
                </w:pPr>
                <w:r>
                  <w:t>47.99</w:t>
                </w:r>
              </w:p>
            </w:tc>
          </w:sdtContent>
        </w:sdt>
      </w:tr>
      <w:tr w:rsidR="00A31D99" w:rsidRPr="004C23F4" w14:paraId="11517DC3" w14:textId="77777777" w:rsidTr="00EA6243">
        <w:trPr>
          <w:cantSplit/>
          <w:tblHeader/>
        </w:trPr>
        <w:tc>
          <w:tcPr>
            <w:tcW w:w="4077" w:type="dxa"/>
            <w:vAlign w:val="center"/>
          </w:tcPr>
          <w:p w14:paraId="53756E29"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5B1009B6"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393E4F80" w14:textId="77777777" w:rsidTr="00EA6243">
        <w:trPr>
          <w:cantSplit/>
          <w:tblHeader/>
        </w:trPr>
        <w:tc>
          <w:tcPr>
            <w:tcW w:w="4077" w:type="dxa"/>
            <w:vAlign w:val="center"/>
          </w:tcPr>
          <w:p w14:paraId="7E5251DE"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371B9C0C"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51EA674C" w14:textId="77777777" w:rsidTr="00EA6243">
        <w:trPr>
          <w:cantSplit/>
        </w:trPr>
        <w:tc>
          <w:tcPr>
            <w:tcW w:w="4077" w:type="dxa"/>
            <w:vAlign w:val="center"/>
          </w:tcPr>
          <w:p w14:paraId="267CC4DB"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1B98D9DB"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6F4679AA" w14:textId="77777777" w:rsidTr="00EA6243">
        <w:trPr>
          <w:cantSplit/>
        </w:trPr>
        <w:tc>
          <w:tcPr>
            <w:tcW w:w="4077" w:type="dxa"/>
            <w:vAlign w:val="center"/>
          </w:tcPr>
          <w:p w14:paraId="2889A60D" w14:textId="77777777" w:rsidR="00687890" w:rsidRPr="00263255" w:rsidRDefault="00687890" w:rsidP="00263255">
            <w:pPr>
              <w:pStyle w:val="Tablefont"/>
            </w:pPr>
            <w:r w:rsidRPr="00263255">
              <w:lastRenderedPageBreak/>
              <w:t>This chemical is a by-product of a process:</w:t>
            </w:r>
          </w:p>
        </w:tc>
        <w:sdt>
          <w:sdtPr>
            <w:id w:val="-863134491"/>
            <w14:checkbox>
              <w14:checked w14:val="1"/>
              <w14:checkedState w14:val="00FC" w14:font="Wingdings"/>
              <w14:uncheckedState w14:val="2610" w14:font="MS Gothic"/>
            </w14:checkbox>
          </w:sdtPr>
          <w:sdtEndPr/>
          <w:sdtContent>
            <w:tc>
              <w:tcPr>
                <w:tcW w:w="5165" w:type="dxa"/>
                <w:vAlign w:val="center"/>
              </w:tcPr>
              <w:p w14:paraId="43B41996" w14:textId="77777777" w:rsidR="00687890" w:rsidRPr="004C23F4" w:rsidRDefault="005A7096" w:rsidP="00717D45">
                <w:pPr>
                  <w:pStyle w:val="Tablefont"/>
                </w:pPr>
                <w:r>
                  <w:sym w:font="Wingdings" w:char="F0FC"/>
                </w:r>
              </w:p>
            </w:tc>
          </w:sdtContent>
        </w:sdt>
      </w:tr>
      <w:tr w:rsidR="00E06F40" w:rsidRPr="004C23F4" w14:paraId="20E2FE8A" w14:textId="77777777" w:rsidTr="00EA6243">
        <w:trPr>
          <w:cantSplit/>
        </w:trPr>
        <w:tc>
          <w:tcPr>
            <w:tcW w:w="4077" w:type="dxa"/>
            <w:vAlign w:val="center"/>
          </w:tcPr>
          <w:p w14:paraId="7DB6575B"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57422DC7" w14:textId="77777777" w:rsidR="00E06F40" w:rsidRPr="00A006A0" w:rsidRDefault="005B4A66"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3F4BC668"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6EB224FB" w14:textId="77777777" w:rsidTr="00F053FA">
        <w:trPr>
          <w:tblHeader/>
        </w:trPr>
        <w:tc>
          <w:tcPr>
            <w:tcW w:w="4077" w:type="dxa"/>
            <w:shd w:val="clear" w:color="auto" w:fill="BFBFBF" w:themeFill="background1" w:themeFillShade="BF"/>
            <w:vAlign w:val="center"/>
          </w:tcPr>
          <w:p w14:paraId="59074831"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0769536D" w14:textId="77777777" w:rsidR="00224EE2" w:rsidRPr="004C23F4" w:rsidRDefault="00224EE2" w:rsidP="00EB3D1B">
            <w:pPr>
              <w:pStyle w:val="Tableheader"/>
              <w:keepNext/>
              <w:keepLines/>
            </w:pPr>
            <w:r>
              <w:t>Standard</w:t>
            </w:r>
          </w:p>
        </w:tc>
      </w:tr>
      <w:tr w:rsidR="007F1005" w:rsidRPr="004C23F4" w14:paraId="50C765B4" w14:textId="77777777" w:rsidTr="00F053FA">
        <w:trPr>
          <w:tblHeader/>
        </w:trPr>
        <w:sdt>
          <w:sdtPr>
            <w:id w:val="-25557549"/>
            <w:placeholder>
              <w:docPart w:val="2BF891C0AB704CDAB9BC6E80D556473F"/>
            </w:placeholder>
            <w:showingPlcHdr/>
            <w:text/>
          </w:sdtPr>
          <w:sdtEndPr/>
          <w:sdtContent>
            <w:tc>
              <w:tcPr>
                <w:tcW w:w="4077" w:type="dxa"/>
                <w:vAlign w:val="center"/>
              </w:tcPr>
              <w:p w14:paraId="4341ADB7"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49B21B20" w14:textId="77777777" w:rsidR="007F1005" w:rsidRPr="004C23F4" w:rsidRDefault="007F1005" w:rsidP="00EB3D1B">
            <w:pPr>
              <w:pStyle w:val="Tablefont"/>
              <w:keepLines/>
            </w:pPr>
            <w:bookmarkStart w:id="6" w:name="_GoBack"/>
            <w:bookmarkEnd w:id="6"/>
          </w:p>
        </w:tc>
      </w:tr>
    </w:tbl>
    <w:bookmarkEnd w:id="5"/>
    <w:p w14:paraId="0C958462" w14:textId="77777777" w:rsidR="00F87D92" w:rsidRDefault="00F87D92" w:rsidP="00205E14">
      <w:pPr>
        <w:pStyle w:val="Heading2"/>
        <w:pageBreakBefore/>
        <w:tabs>
          <w:tab w:val="right" w:pos="8505"/>
        </w:tabs>
      </w:pPr>
      <w:r>
        <w:lastRenderedPageBreak/>
        <w:t>References</w:t>
      </w:r>
      <w:r w:rsidR="00EF7F78">
        <w:tab/>
      </w:r>
    </w:p>
    <w:p w14:paraId="5F045CD8"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456AC1FB" w14:textId="77777777" w:rsidR="008E4F1F" w:rsidRDefault="008E4F1F" w:rsidP="008E4F1F">
      <w:pPr>
        <w:rPr>
          <w:b/>
        </w:rPr>
      </w:pPr>
      <w:r w:rsidRPr="002022B6">
        <w:t>Deutsche Forschungsgemeinschaft (DFG)</w:t>
      </w:r>
      <w:r>
        <w:t xml:space="preserve"> (</w:t>
      </w:r>
      <w:r w:rsidR="000A4E9D">
        <w:t>1998</w:t>
      </w:r>
      <w:r>
        <w:t xml:space="preserve">) </w:t>
      </w:r>
      <w:r w:rsidR="000A4E9D">
        <w:t>Ozone</w:t>
      </w:r>
      <w:r>
        <w:t xml:space="preserve"> – MAK value documentation.</w:t>
      </w:r>
    </w:p>
    <w:p w14:paraId="2BA08929" w14:textId="77777777" w:rsidR="008E4F1F" w:rsidRPr="005A7096" w:rsidRDefault="008E4F1F" w:rsidP="00084859">
      <w:pPr>
        <w:rPr>
          <w:b/>
        </w:rPr>
      </w:pPr>
      <w:r w:rsidRPr="00D86E03">
        <w:t>US National Institute for Occupational Safety and Health (NIOSH)</w:t>
      </w:r>
      <w:r>
        <w:t xml:space="preserve"> (</w:t>
      </w:r>
      <w:sdt>
        <w:sdtPr>
          <w:id w:val="-1194999823"/>
          <w:placeholder>
            <w:docPart w:val="FB0307FD2095404C9CFBE1E594ADF091"/>
          </w:placeholder>
          <w:temporary/>
          <w:showingPlcHdr/>
        </w:sdtPr>
        <w:sdtEndPr/>
        <w:sdtContent>
          <w:r w:rsidRPr="00660672">
            <w:rPr>
              <w:color w:val="000000" w:themeColor="text1"/>
            </w:rPr>
            <w:t>1994</w:t>
          </w:r>
        </w:sdtContent>
      </w:sdt>
      <w:r>
        <w:t xml:space="preserve">) Immediately dangerous to life or health concentrations – </w:t>
      </w:r>
      <w:r w:rsidR="00660672">
        <w:t>ozone</w:t>
      </w:r>
      <w:r>
        <w:t>.</w:t>
      </w:r>
    </w:p>
    <w:sectPr w:rsidR="008E4F1F" w:rsidRPr="005A7096"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4F1C4" w14:textId="77777777" w:rsidR="005E5036" w:rsidRDefault="005E5036" w:rsidP="00F43AD5">
      <w:pPr>
        <w:spacing w:after="0" w:line="240" w:lineRule="auto"/>
      </w:pPr>
      <w:r>
        <w:separator/>
      </w:r>
    </w:p>
  </w:endnote>
  <w:endnote w:type="continuationSeparator" w:id="0">
    <w:p w14:paraId="1CE2D8AE" w14:textId="77777777" w:rsidR="005E5036" w:rsidRDefault="005E5036"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BC20" w14:textId="77777777" w:rsidR="002E1AE8" w:rsidRDefault="002E1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384CEA93" w14:textId="77777777" w:rsidR="008A36CF" w:rsidRDefault="00FE343A" w:rsidP="0034744C">
        <w:pPr>
          <w:pStyle w:val="Footer"/>
          <w:rPr>
            <w:sz w:val="18"/>
            <w:szCs w:val="18"/>
          </w:rPr>
        </w:pPr>
        <w:r>
          <w:rPr>
            <w:b/>
            <w:sz w:val="18"/>
            <w:szCs w:val="18"/>
          </w:rPr>
          <w:t>Ozone</w:t>
        </w:r>
        <w:r w:rsidR="008A36CF">
          <w:rPr>
            <w:b/>
            <w:sz w:val="18"/>
            <w:szCs w:val="18"/>
          </w:rPr>
          <w:t xml:space="preserve"> (</w:t>
        </w:r>
        <w:r>
          <w:rPr>
            <w:b/>
            <w:sz w:val="18"/>
            <w:szCs w:val="18"/>
          </w:rPr>
          <w:t>10028-15-6</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717366">
          <w:rPr>
            <w:sz w:val="18"/>
            <w:szCs w:val="18"/>
          </w:rPr>
          <w:t xml:space="preserve"> 2020</w:t>
        </w:r>
      </w:p>
      <w:p w14:paraId="79CFD1A1" w14:textId="21311D09"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DB5CC6">
          <w:rPr>
            <w:noProof/>
            <w:sz w:val="18"/>
            <w:szCs w:val="18"/>
          </w:rPr>
          <w:t>5</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FD363" w14:textId="77777777" w:rsidR="002E1AE8" w:rsidRDefault="002E1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D647" w14:textId="77777777" w:rsidR="005E5036" w:rsidRDefault="005E5036" w:rsidP="00F43AD5">
      <w:pPr>
        <w:spacing w:after="0" w:line="240" w:lineRule="auto"/>
      </w:pPr>
      <w:r>
        <w:separator/>
      </w:r>
    </w:p>
  </w:footnote>
  <w:footnote w:type="continuationSeparator" w:id="0">
    <w:p w14:paraId="0E064B77" w14:textId="77777777" w:rsidR="005E5036" w:rsidRDefault="005E5036"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3AC7" w14:textId="77777777" w:rsidR="002E1AE8" w:rsidRDefault="002E1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9CE2" w14:textId="0986B3F2" w:rsidR="005B4A66" w:rsidRDefault="005B4A66" w:rsidP="005B4A66">
    <w:pPr>
      <w:pStyle w:val="Header"/>
      <w:jc w:val="right"/>
    </w:pPr>
    <w:r>
      <w:pict w14:anchorId="20D19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6146"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23B1D8E5" wp14:editId="03CA78BE">
          <wp:extent cx="2943225" cy="590550"/>
          <wp:effectExtent l="0" t="0" r="0" b="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0B5718A9" w14:textId="5F92E114" w:rsidR="008A36CF" w:rsidRPr="005B4A66" w:rsidRDefault="008A36CF" w:rsidP="005B4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AD1F" w14:textId="77777777" w:rsidR="002E1AE8" w:rsidRDefault="002E1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68D5" w14:textId="3C7824B1" w:rsidR="005B4A66" w:rsidRDefault="005B4A66" w:rsidP="005B4A66">
    <w:pPr>
      <w:pStyle w:val="Header"/>
      <w:jc w:val="right"/>
    </w:pPr>
    <w:r>
      <w:pict w14:anchorId="7AE7E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7"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2D966556" wp14:editId="1A0B3EE2">
          <wp:extent cx="2943225" cy="590550"/>
          <wp:effectExtent l="0" t="0" r="0" b="0"/>
          <wp:docPr id="4" name="Picture 4"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7B718A52" w14:textId="77777777" w:rsidR="008A36CF" w:rsidRDefault="008A36CF" w:rsidP="005B4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100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61194"/>
    <w:multiLevelType w:val="hybridMultilevel"/>
    <w:tmpl w:val="3028B4FE"/>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50A7D13"/>
    <w:multiLevelType w:val="hybridMultilevel"/>
    <w:tmpl w:val="2FFAF74E"/>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70C576FA"/>
    <w:multiLevelType w:val="hybridMultilevel"/>
    <w:tmpl w:val="4B78A3C4"/>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3A22"/>
    <w:rsid w:val="00014C3F"/>
    <w:rsid w:val="0001659E"/>
    <w:rsid w:val="00017C82"/>
    <w:rsid w:val="00032B88"/>
    <w:rsid w:val="00037E52"/>
    <w:rsid w:val="0004487F"/>
    <w:rsid w:val="00046DF5"/>
    <w:rsid w:val="00052060"/>
    <w:rsid w:val="0005574A"/>
    <w:rsid w:val="00055FE1"/>
    <w:rsid w:val="00056EC2"/>
    <w:rsid w:val="00060B48"/>
    <w:rsid w:val="00067F32"/>
    <w:rsid w:val="00071807"/>
    <w:rsid w:val="000803E1"/>
    <w:rsid w:val="00084513"/>
    <w:rsid w:val="00084859"/>
    <w:rsid w:val="00092D94"/>
    <w:rsid w:val="000A4E9D"/>
    <w:rsid w:val="000B0868"/>
    <w:rsid w:val="000B3E12"/>
    <w:rsid w:val="000B3E78"/>
    <w:rsid w:val="000B7B48"/>
    <w:rsid w:val="000C096D"/>
    <w:rsid w:val="000C139A"/>
    <w:rsid w:val="000C2053"/>
    <w:rsid w:val="000C248C"/>
    <w:rsid w:val="000D291C"/>
    <w:rsid w:val="000D2D98"/>
    <w:rsid w:val="000E5A54"/>
    <w:rsid w:val="000E63D3"/>
    <w:rsid w:val="000E67CF"/>
    <w:rsid w:val="000F2894"/>
    <w:rsid w:val="000F5674"/>
    <w:rsid w:val="0010461E"/>
    <w:rsid w:val="00106FAA"/>
    <w:rsid w:val="00113443"/>
    <w:rsid w:val="001269A7"/>
    <w:rsid w:val="00131092"/>
    <w:rsid w:val="00140E6A"/>
    <w:rsid w:val="00141893"/>
    <w:rsid w:val="00146545"/>
    <w:rsid w:val="00146B75"/>
    <w:rsid w:val="0015266D"/>
    <w:rsid w:val="0015288A"/>
    <w:rsid w:val="00153DD0"/>
    <w:rsid w:val="00160F47"/>
    <w:rsid w:val="00177CA1"/>
    <w:rsid w:val="00183823"/>
    <w:rsid w:val="00183942"/>
    <w:rsid w:val="001915F6"/>
    <w:rsid w:val="001A009E"/>
    <w:rsid w:val="001A06A3"/>
    <w:rsid w:val="001A1287"/>
    <w:rsid w:val="001A3859"/>
    <w:rsid w:val="001A3C9D"/>
    <w:rsid w:val="001A43F8"/>
    <w:rsid w:val="001B79E5"/>
    <w:rsid w:val="001D56F0"/>
    <w:rsid w:val="001D663B"/>
    <w:rsid w:val="001D7B41"/>
    <w:rsid w:val="001E46DA"/>
    <w:rsid w:val="001E7D80"/>
    <w:rsid w:val="001F4B6C"/>
    <w:rsid w:val="001F62CB"/>
    <w:rsid w:val="001F6ED0"/>
    <w:rsid w:val="001F72E6"/>
    <w:rsid w:val="001F73C5"/>
    <w:rsid w:val="002004AB"/>
    <w:rsid w:val="002046A6"/>
    <w:rsid w:val="00204956"/>
    <w:rsid w:val="00205E14"/>
    <w:rsid w:val="00213640"/>
    <w:rsid w:val="00221547"/>
    <w:rsid w:val="002216FC"/>
    <w:rsid w:val="00222533"/>
    <w:rsid w:val="00222F30"/>
    <w:rsid w:val="00224EE2"/>
    <w:rsid w:val="00227EC7"/>
    <w:rsid w:val="00244AD1"/>
    <w:rsid w:val="002463BC"/>
    <w:rsid w:val="002465CE"/>
    <w:rsid w:val="0025734A"/>
    <w:rsid w:val="002609E0"/>
    <w:rsid w:val="00261B16"/>
    <w:rsid w:val="00261CA5"/>
    <w:rsid w:val="00263255"/>
    <w:rsid w:val="00276494"/>
    <w:rsid w:val="00277B0C"/>
    <w:rsid w:val="00285CF7"/>
    <w:rsid w:val="002973A5"/>
    <w:rsid w:val="002B1A2C"/>
    <w:rsid w:val="002C34F2"/>
    <w:rsid w:val="002C58FF"/>
    <w:rsid w:val="002C7AFE"/>
    <w:rsid w:val="002D05D2"/>
    <w:rsid w:val="002E054E"/>
    <w:rsid w:val="002E0D61"/>
    <w:rsid w:val="002E1AE8"/>
    <w:rsid w:val="002E4C7B"/>
    <w:rsid w:val="0030740C"/>
    <w:rsid w:val="003105F3"/>
    <w:rsid w:val="00311EA4"/>
    <w:rsid w:val="00315833"/>
    <w:rsid w:val="003215EE"/>
    <w:rsid w:val="003224BF"/>
    <w:rsid w:val="003241A8"/>
    <w:rsid w:val="003253F0"/>
    <w:rsid w:val="003337DA"/>
    <w:rsid w:val="00334EFB"/>
    <w:rsid w:val="00335CDE"/>
    <w:rsid w:val="003365A5"/>
    <w:rsid w:val="00346A49"/>
    <w:rsid w:val="00347192"/>
    <w:rsid w:val="0034744C"/>
    <w:rsid w:val="00351FE0"/>
    <w:rsid w:val="00352615"/>
    <w:rsid w:val="0035412B"/>
    <w:rsid w:val="003567A8"/>
    <w:rsid w:val="00362895"/>
    <w:rsid w:val="0036383F"/>
    <w:rsid w:val="00370DBF"/>
    <w:rsid w:val="00386093"/>
    <w:rsid w:val="00386D0F"/>
    <w:rsid w:val="003904A4"/>
    <w:rsid w:val="00391841"/>
    <w:rsid w:val="00391B6D"/>
    <w:rsid w:val="00394922"/>
    <w:rsid w:val="00397ABB"/>
    <w:rsid w:val="003A0E32"/>
    <w:rsid w:val="003A2B94"/>
    <w:rsid w:val="003B387D"/>
    <w:rsid w:val="003C0D58"/>
    <w:rsid w:val="003D4FA3"/>
    <w:rsid w:val="003D60B3"/>
    <w:rsid w:val="003E0807"/>
    <w:rsid w:val="003E51FB"/>
    <w:rsid w:val="003E6B39"/>
    <w:rsid w:val="003F07E1"/>
    <w:rsid w:val="004030BC"/>
    <w:rsid w:val="00403F7D"/>
    <w:rsid w:val="00406785"/>
    <w:rsid w:val="004079B4"/>
    <w:rsid w:val="00417A56"/>
    <w:rsid w:val="00420957"/>
    <w:rsid w:val="00422A10"/>
    <w:rsid w:val="00430179"/>
    <w:rsid w:val="004414B5"/>
    <w:rsid w:val="00444482"/>
    <w:rsid w:val="00444B42"/>
    <w:rsid w:val="00445E44"/>
    <w:rsid w:val="004509E2"/>
    <w:rsid w:val="004515EE"/>
    <w:rsid w:val="004529F0"/>
    <w:rsid w:val="004541C8"/>
    <w:rsid w:val="00460A03"/>
    <w:rsid w:val="00472A11"/>
    <w:rsid w:val="00472AAD"/>
    <w:rsid w:val="00474E33"/>
    <w:rsid w:val="00476803"/>
    <w:rsid w:val="00485BFD"/>
    <w:rsid w:val="004867A2"/>
    <w:rsid w:val="004873F2"/>
    <w:rsid w:val="00490D4C"/>
    <w:rsid w:val="00491042"/>
    <w:rsid w:val="00493A35"/>
    <w:rsid w:val="0049527A"/>
    <w:rsid w:val="004966BF"/>
    <w:rsid w:val="00497984"/>
    <w:rsid w:val="004A5088"/>
    <w:rsid w:val="004C1E3F"/>
    <w:rsid w:val="004C23F4"/>
    <w:rsid w:val="004C3475"/>
    <w:rsid w:val="004C58B6"/>
    <w:rsid w:val="004D16A3"/>
    <w:rsid w:val="004D4AA1"/>
    <w:rsid w:val="004D6D68"/>
    <w:rsid w:val="004E5EDD"/>
    <w:rsid w:val="004F448A"/>
    <w:rsid w:val="004F493D"/>
    <w:rsid w:val="004F65E8"/>
    <w:rsid w:val="0050005E"/>
    <w:rsid w:val="00502B88"/>
    <w:rsid w:val="005142C4"/>
    <w:rsid w:val="0051509C"/>
    <w:rsid w:val="005272E2"/>
    <w:rsid w:val="0053108F"/>
    <w:rsid w:val="00532B56"/>
    <w:rsid w:val="00534B10"/>
    <w:rsid w:val="005446A2"/>
    <w:rsid w:val="00544D2F"/>
    <w:rsid w:val="00551BD8"/>
    <w:rsid w:val="0055259B"/>
    <w:rsid w:val="00581055"/>
    <w:rsid w:val="00591E38"/>
    <w:rsid w:val="005A19C5"/>
    <w:rsid w:val="005A3034"/>
    <w:rsid w:val="005A462D"/>
    <w:rsid w:val="005A5D70"/>
    <w:rsid w:val="005A7096"/>
    <w:rsid w:val="005B2016"/>
    <w:rsid w:val="005B253B"/>
    <w:rsid w:val="005B4A66"/>
    <w:rsid w:val="005B771D"/>
    <w:rsid w:val="005C5D16"/>
    <w:rsid w:val="005D3193"/>
    <w:rsid w:val="005D4A6E"/>
    <w:rsid w:val="005D4FB3"/>
    <w:rsid w:val="005E5036"/>
    <w:rsid w:val="005E6979"/>
    <w:rsid w:val="005E75CB"/>
    <w:rsid w:val="006013C1"/>
    <w:rsid w:val="0060669E"/>
    <w:rsid w:val="00610F2E"/>
    <w:rsid w:val="00611399"/>
    <w:rsid w:val="00624C4E"/>
    <w:rsid w:val="00625200"/>
    <w:rsid w:val="00632527"/>
    <w:rsid w:val="006363A8"/>
    <w:rsid w:val="00636DB7"/>
    <w:rsid w:val="00650905"/>
    <w:rsid w:val="006532ED"/>
    <w:rsid w:val="006549F2"/>
    <w:rsid w:val="006567B7"/>
    <w:rsid w:val="00657BFB"/>
    <w:rsid w:val="00660672"/>
    <w:rsid w:val="0066333C"/>
    <w:rsid w:val="006639B4"/>
    <w:rsid w:val="006650FE"/>
    <w:rsid w:val="0067305D"/>
    <w:rsid w:val="00677D9B"/>
    <w:rsid w:val="006867F3"/>
    <w:rsid w:val="00687890"/>
    <w:rsid w:val="006901A2"/>
    <w:rsid w:val="00690368"/>
    <w:rsid w:val="0069079C"/>
    <w:rsid w:val="00690B53"/>
    <w:rsid w:val="00695B72"/>
    <w:rsid w:val="006B160A"/>
    <w:rsid w:val="006B4E6C"/>
    <w:rsid w:val="006B50B6"/>
    <w:rsid w:val="006C698C"/>
    <w:rsid w:val="006D79EA"/>
    <w:rsid w:val="006E5D05"/>
    <w:rsid w:val="006E731A"/>
    <w:rsid w:val="006F71C5"/>
    <w:rsid w:val="00701053"/>
    <w:rsid w:val="00701507"/>
    <w:rsid w:val="00701F49"/>
    <w:rsid w:val="00714021"/>
    <w:rsid w:val="00716A0F"/>
    <w:rsid w:val="00717366"/>
    <w:rsid w:val="00717D45"/>
    <w:rsid w:val="007208F7"/>
    <w:rsid w:val="007218AF"/>
    <w:rsid w:val="00725259"/>
    <w:rsid w:val="007365D1"/>
    <w:rsid w:val="00740E0E"/>
    <w:rsid w:val="00750212"/>
    <w:rsid w:val="00754779"/>
    <w:rsid w:val="0075716D"/>
    <w:rsid w:val="00763AAB"/>
    <w:rsid w:val="00765F14"/>
    <w:rsid w:val="00770E31"/>
    <w:rsid w:val="007770F1"/>
    <w:rsid w:val="00783FB1"/>
    <w:rsid w:val="00785CDD"/>
    <w:rsid w:val="00791847"/>
    <w:rsid w:val="007925F0"/>
    <w:rsid w:val="007939B3"/>
    <w:rsid w:val="0079509C"/>
    <w:rsid w:val="00796708"/>
    <w:rsid w:val="007B1B42"/>
    <w:rsid w:val="007C30EB"/>
    <w:rsid w:val="007E063C"/>
    <w:rsid w:val="007E2A4B"/>
    <w:rsid w:val="007E307D"/>
    <w:rsid w:val="007E6A4E"/>
    <w:rsid w:val="007E6C94"/>
    <w:rsid w:val="007F1005"/>
    <w:rsid w:val="007F25E0"/>
    <w:rsid w:val="007F5328"/>
    <w:rsid w:val="00804F5A"/>
    <w:rsid w:val="00810C6D"/>
    <w:rsid w:val="00812887"/>
    <w:rsid w:val="00826F21"/>
    <w:rsid w:val="00834CC8"/>
    <w:rsid w:val="0083539B"/>
    <w:rsid w:val="00835E00"/>
    <w:rsid w:val="00837113"/>
    <w:rsid w:val="008414E4"/>
    <w:rsid w:val="00843E21"/>
    <w:rsid w:val="0084508E"/>
    <w:rsid w:val="0085040F"/>
    <w:rsid w:val="00857A8A"/>
    <w:rsid w:val="008630EE"/>
    <w:rsid w:val="00864D13"/>
    <w:rsid w:val="00871CD5"/>
    <w:rsid w:val="008745A2"/>
    <w:rsid w:val="008768A8"/>
    <w:rsid w:val="0088798F"/>
    <w:rsid w:val="00887E4B"/>
    <w:rsid w:val="008915C8"/>
    <w:rsid w:val="008A036F"/>
    <w:rsid w:val="008A36CF"/>
    <w:rsid w:val="008A3BC4"/>
    <w:rsid w:val="008B403C"/>
    <w:rsid w:val="008B7983"/>
    <w:rsid w:val="008C2511"/>
    <w:rsid w:val="008D026D"/>
    <w:rsid w:val="008D23AB"/>
    <w:rsid w:val="008D4B8B"/>
    <w:rsid w:val="008D5A78"/>
    <w:rsid w:val="008E4F1F"/>
    <w:rsid w:val="008E7B64"/>
    <w:rsid w:val="008F5DCD"/>
    <w:rsid w:val="00900951"/>
    <w:rsid w:val="009118A6"/>
    <w:rsid w:val="00913CAA"/>
    <w:rsid w:val="00916088"/>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74F2D"/>
    <w:rsid w:val="00977524"/>
    <w:rsid w:val="00977CE8"/>
    <w:rsid w:val="00977E88"/>
    <w:rsid w:val="009847D9"/>
    <w:rsid w:val="00984920"/>
    <w:rsid w:val="009866F2"/>
    <w:rsid w:val="0099303A"/>
    <w:rsid w:val="009971C2"/>
    <w:rsid w:val="009A1254"/>
    <w:rsid w:val="009B2FF2"/>
    <w:rsid w:val="009B380C"/>
    <w:rsid w:val="009B4843"/>
    <w:rsid w:val="009B6543"/>
    <w:rsid w:val="009C199D"/>
    <w:rsid w:val="009C278F"/>
    <w:rsid w:val="009C2B94"/>
    <w:rsid w:val="009C5874"/>
    <w:rsid w:val="009D35DA"/>
    <w:rsid w:val="009D3B5A"/>
    <w:rsid w:val="009E0C05"/>
    <w:rsid w:val="009E0D1C"/>
    <w:rsid w:val="009E2214"/>
    <w:rsid w:val="009E355A"/>
    <w:rsid w:val="009E4E98"/>
    <w:rsid w:val="009E63E2"/>
    <w:rsid w:val="009F04D2"/>
    <w:rsid w:val="009F05CF"/>
    <w:rsid w:val="009F0F3A"/>
    <w:rsid w:val="00A00D32"/>
    <w:rsid w:val="00A01D0C"/>
    <w:rsid w:val="00A0643F"/>
    <w:rsid w:val="00A067EE"/>
    <w:rsid w:val="00A10FCE"/>
    <w:rsid w:val="00A1437C"/>
    <w:rsid w:val="00A16D91"/>
    <w:rsid w:val="00A174CC"/>
    <w:rsid w:val="00A2073D"/>
    <w:rsid w:val="00A20751"/>
    <w:rsid w:val="00A22D41"/>
    <w:rsid w:val="00A27E2D"/>
    <w:rsid w:val="00A31D99"/>
    <w:rsid w:val="00A340A7"/>
    <w:rsid w:val="00A357BA"/>
    <w:rsid w:val="00A35ADC"/>
    <w:rsid w:val="00A402A3"/>
    <w:rsid w:val="00A455AC"/>
    <w:rsid w:val="00A53681"/>
    <w:rsid w:val="00A633D4"/>
    <w:rsid w:val="00A6461A"/>
    <w:rsid w:val="00A84504"/>
    <w:rsid w:val="00A8503D"/>
    <w:rsid w:val="00A8672F"/>
    <w:rsid w:val="00A93057"/>
    <w:rsid w:val="00A968B0"/>
    <w:rsid w:val="00AB2672"/>
    <w:rsid w:val="00AB2817"/>
    <w:rsid w:val="00AB43C4"/>
    <w:rsid w:val="00AC32E7"/>
    <w:rsid w:val="00AC3A9F"/>
    <w:rsid w:val="00AC6D2F"/>
    <w:rsid w:val="00AE2571"/>
    <w:rsid w:val="00AE2745"/>
    <w:rsid w:val="00AE2F64"/>
    <w:rsid w:val="00AF39BD"/>
    <w:rsid w:val="00AF42CB"/>
    <w:rsid w:val="00AF483F"/>
    <w:rsid w:val="00AF5E07"/>
    <w:rsid w:val="00AF5F06"/>
    <w:rsid w:val="00B0005C"/>
    <w:rsid w:val="00B00A25"/>
    <w:rsid w:val="00B1422A"/>
    <w:rsid w:val="00B1765C"/>
    <w:rsid w:val="00B213C4"/>
    <w:rsid w:val="00B40C60"/>
    <w:rsid w:val="00B479A9"/>
    <w:rsid w:val="00B52EDF"/>
    <w:rsid w:val="00B54AD3"/>
    <w:rsid w:val="00B6358B"/>
    <w:rsid w:val="00B71188"/>
    <w:rsid w:val="00B747C7"/>
    <w:rsid w:val="00B76A41"/>
    <w:rsid w:val="00B86CDF"/>
    <w:rsid w:val="00B87D4C"/>
    <w:rsid w:val="00B93646"/>
    <w:rsid w:val="00BA0B38"/>
    <w:rsid w:val="00BA1DBB"/>
    <w:rsid w:val="00BA4510"/>
    <w:rsid w:val="00BA529A"/>
    <w:rsid w:val="00BB612A"/>
    <w:rsid w:val="00BD499F"/>
    <w:rsid w:val="00BD56DE"/>
    <w:rsid w:val="00BE2603"/>
    <w:rsid w:val="00BF2406"/>
    <w:rsid w:val="00C06E43"/>
    <w:rsid w:val="00C12442"/>
    <w:rsid w:val="00C16315"/>
    <w:rsid w:val="00C3091E"/>
    <w:rsid w:val="00C40FF1"/>
    <w:rsid w:val="00C419E2"/>
    <w:rsid w:val="00C5020E"/>
    <w:rsid w:val="00C50699"/>
    <w:rsid w:val="00C55A1D"/>
    <w:rsid w:val="00C57452"/>
    <w:rsid w:val="00C61EDF"/>
    <w:rsid w:val="00C6239D"/>
    <w:rsid w:val="00C6594B"/>
    <w:rsid w:val="00C67FFB"/>
    <w:rsid w:val="00C7155E"/>
    <w:rsid w:val="00C71D1E"/>
    <w:rsid w:val="00C71D7D"/>
    <w:rsid w:val="00C74833"/>
    <w:rsid w:val="00C74DD4"/>
    <w:rsid w:val="00C850A0"/>
    <w:rsid w:val="00C85A86"/>
    <w:rsid w:val="00C978F0"/>
    <w:rsid w:val="00CA279B"/>
    <w:rsid w:val="00CA58FE"/>
    <w:rsid w:val="00CB1CB1"/>
    <w:rsid w:val="00CB30E3"/>
    <w:rsid w:val="00CB6BC1"/>
    <w:rsid w:val="00CB6CB8"/>
    <w:rsid w:val="00CB764C"/>
    <w:rsid w:val="00CC0E11"/>
    <w:rsid w:val="00CC1A68"/>
    <w:rsid w:val="00CC2123"/>
    <w:rsid w:val="00CD2BFD"/>
    <w:rsid w:val="00CE5AD6"/>
    <w:rsid w:val="00CE617F"/>
    <w:rsid w:val="00CE618B"/>
    <w:rsid w:val="00CE78EF"/>
    <w:rsid w:val="00D048F7"/>
    <w:rsid w:val="00D0517E"/>
    <w:rsid w:val="00D0578B"/>
    <w:rsid w:val="00D140FC"/>
    <w:rsid w:val="00D21D8C"/>
    <w:rsid w:val="00D31357"/>
    <w:rsid w:val="00D33220"/>
    <w:rsid w:val="00D334D1"/>
    <w:rsid w:val="00D44C89"/>
    <w:rsid w:val="00D516CD"/>
    <w:rsid w:val="00D668E6"/>
    <w:rsid w:val="00D70670"/>
    <w:rsid w:val="00D74D80"/>
    <w:rsid w:val="00D76624"/>
    <w:rsid w:val="00D81314"/>
    <w:rsid w:val="00D87570"/>
    <w:rsid w:val="00D91CB9"/>
    <w:rsid w:val="00D97989"/>
    <w:rsid w:val="00D97D8D"/>
    <w:rsid w:val="00DA352E"/>
    <w:rsid w:val="00DB4123"/>
    <w:rsid w:val="00DB5CC6"/>
    <w:rsid w:val="00DC7694"/>
    <w:rsid w:val="00DD1BF6"/>
    <w:rsid w:val="00DD2F9B"/>
    <w:rsid w:val="00DE0808"/>
    <w:rsid w:val="00DE2513"/>
    <w:rsid w:val="00DE26E8"/>
    <w:rsid w:val="00DF4423"/>
    <w:rsid w:val="00DF603B"/>
    <w:rsid w:val="00DF6F36"/>
    <w:rsid w:val="00E0084C"/>
    <w:rsid w:val="00E025AB"/>
    <w:rsid w:val="00E02B23"/>
    <w:rsid w:val="00E06F40"/>
    <w:rsid w:val="00E07CE8"/>
    <w:rsid w:val="00E13CB7"/>
    <w:rsid w:val="00E26A07"/>
    <w:rsid w:val="00E32595"/>
    <w:rsid w:val="00E37CFD"/>
    <w:rsid w:val="00E41A26"/>
    <w:rsid w:val="00E46BCB"/>
    <w:rsid w:val="00E51CAF"/>
    <w:rsid w:val="00E52072"/>
    <w:rsid w:val="00E54410"/>
    <w:rsid w:val="00E60F04"/>
    <w:rsid w:val="00E62AAC"/>
    <w:rsid w:val="00E67C2F"/>
    <w:rsid w:val="00E67EF5"/>
    <w:rsid w:val="00E804EA"/>
    <w:rsid w:val="00E80A71"/>
    <w:rsid w:val="00E82337"/>
    <w:rsid w:val="00E85C60"/>
    <w:rsid w:val="00E92499"/>
    <w:rsid w:val="00E949AF"/>
    <w:rsid w:val="00E96077"/>
    <w:rsid w:val="00EA0A06"/>
    <w:rsid w:val="00EA6243"/>
    <w:rsid w:val="00EA74AB"/>
    <w:rsid w:val="00EB3D1B"/>
    <w:rsid w:val="00ED1D89"/>
    <w:rsid w:val="00ED66BC"/>
    <w:rsid w:val="00EF1CD0"/>
    <w:rsid w:val="00EF233A"/>
    <w:rsid w:val="00EF303E"/>
    <w:rsid w:val="00EF3A40"/>
    <w:rsid w:val="00EF7F78"/>
    <w:rsid w:val="00F01B08"/>
    <w:rsid w:val="00F01C4D"/>
    <w:rsid w:val="00F053FA"/>
    <w:rsid w:val="00F10C97"/>
    <w:rsid w:val="00F11C71"/>
    <w:rsid w:val="00F16019"/>
    <w:rsid w:val="00F20E68"/>
    <w:rsid w:val="00F22093"/>
    <w:rsid w:val="00F236DF"/>
    <w:rsid w:val="00F27486"/>
    <w:rsid w:val="00F43AD5"/>
    <w:rsid w:val="00F4402E"/>
    <w:rsid w:val="00F56DD0"/>
    <w:rsid w:val="00F60201"/>
    <w:rsid w:val="00F6491C"/>
    <w:rsid w:val="00F67BBB"/>
    <w:rsid w:val="00F87D92"/>
    <w:rsid w:val="00F87FFB"/>
    <w:rsid w:val="00F9055C"/>
    <w:rsid w:val="00F90AA7"/>
    <w:rsid w:val="00F92498"/>
    <w:rsid w:val="00F9496B"/>
    <w:rsid w:val="00F970C9"/>
    <w:rsid w:val="00FA06A8"/>
    <w:rsid w:val="00FA3DF5"/>
    <w:rsid w:val="00FA741F"/>
    <w:rsid w:val="00FB4E07"/>
    <w:rsid w:val="00FB755A"/>
    <w:rsid w:val="00FC60A2"/>
    <w:rsid w:val="00FD0B18"/>
    <w:rsid w:val="00FD1871"/>
    <w:rsid w:val="00FD1DCB"/>
    <w:rsid w:val="00FD3110"/>
    <w:rsid w:val="00FE343A"/>
    <w:rsid w:val="00FF056B"/>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1F22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styleId="ListBullet">
    <w:name w:val="List Bullet"/>
    <w:basedOn w:val="Normal"/>
    <w:uiPriority w:val="99"/>
    <w:unhideWhenUsed/>
    <w:rsid w:val="00A8503D"/>
    <w:pPr>
      <w:numPr>
        <w:numId w:val="1"/>
      </w:numPr>
      <w:contextualSpacing/>
    </w:pPr>
  </w:style>
  <w:style w:type="character" w:styleId="CommentReference">
    <w:name w:val="annotation reference"/>
    <w:basedOn w:val="DefaultParagraphFont"/>
    <w:uiPriority w:val="99"/>
    <w:semiHidden/>
    <w:unhideWhenUsed/>
    <w:rsid w:val="00386D0F"/>
    <w:rPr>
      <w:sz w:val="16"/>
      <w:szCs w:val="16"/>
    </w:rPr>
  </w:style>
  <w:style w:type="paragraph" w:styleId="CommentText">
    <w:name w:val="annotation text"/>
    <w:basedOn w:val="Normal"/>
    <w:link w:val="CommentTextChar"/>
    <w:uiPriority w:val="99"/>
    <w:semiHidden/>
    <w:unhideWhenUsed/>
    <w:rsid w:val="00386D0F"/>
    <w:pPr>
      <w:spacing w:line="240" w:lineRule="auto"/>
    </w:pPr>
    <w:rPr>
      <w:szCs w:val="20"/>
    </w:rPr>
  </w:style>
  <w:style w:type="character" w:customStyle="1" w:styleId="CommentTextChar">
    <w:name w:val="Comment Text Char"/>
    <w:basedOn w:val="DefaultParagraphFont"/>
    <w:link w:val="CommentText"/>
    <w:uiPriority w:val="99"/>
    <w:semiHidden/>
    <w:rsid w:val="00386D0F"/>
    <w:rPr>
      <w:szCs w:val="20"/>
    </w:rPr>
  </w:style>
  <w:style w:type="paragraph" w:styleId="CommentSubject">
    <w:name w:val="annotation subject"/>
    <w:basedOn w:val="CommentText"/>
    <w:next w:val="CommentText"/>
    <w:link w:val="CommentSubjectChar"/>
    <w:uiPriority w:val="99"/>
    <w:semiHidden/>
    <w:unhideWhenUsed/>
    <w:rsid w:val="00386D0F"/>
    <w:rPr>
      <w:b/>
      <w:bCs/>
    </w:rPr>
  </w:style>
  <w:style w:type="character" w:customStyle="1" w:styleId="CommentSubjectChar">
    <w:name w:val="Comment Subject Char"/>
    <w:basedOn w:val="CommentTextChar"/>
    <w:link w:val="CommentSubject"/>
    <w:uiPriority w:val="99"/>
    <w:semiHidden/>
    <w:rsid w:val="00386D0F"/>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33797">
      <w:bodyDiv w:val="1"/>
      <w:marLeft w:val="0"/>
      <w:marRight w:val="0"/>
      <w:marTop w:val="0"/>
      <w:marBottom w:val="0"/>
      <w:divBdr>
        <w:top w:val="none" w:sz="0" w:space="0" w:color="auto"/>
        <w:left w:val="none" w:sz="0" w:space="0" w:color="auto"/>
        <w:bottom w:val="none" w:sz="0" w:space="0" w:color="auto"/>
        <w:right w:val="none" w:sz="0" w:space="0" w:color="auto"/>
      </w:divBdr>
    </w:div>
    <w:div w:id="1730959448">
      <w:bodyDiv w:val="1"/>
      <w:marLeft w:val="0"/>
      <w:marRight w:val="0"/>
      <w:marTop w:val="0"/>
      <w:marBottom w:val="0"/>
      <w:divBdr>
        <w:top w:val="none" w:sz="0" w:space="0" w:color="auto"/>
        <w:left w:val="none" w:sz="0" w:space="0" w:color="auto"/>
        <w:bottom w:val="none" w:sz="0" w:space="0" w:color="auto"/>
        <w:right w:val="none" w:sz="0" w:space="0" w:color="auto"/>
      </w:divBdr>
    </w:div>
    <w:div w:id="18872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FB0307FD2095404C9CFBE1E594ADF091"/>
        <w:category>
          <w:name w:val="General"/>
          <w:gallery w:val="placeholder"/>
        </w:category>
        <w:types>
          <w:type w:val="bbPlcHdr"/>
        </w:types>
        <w:behaviors>
          <w:behavior w:val="content"/>
        </w:behaviors>
        <w:guid w:val="{A325C447-0BA0-4090-95C6-CC9FF0695D56}"/>
      </w:docPartPr>
      <w:docPartBody>
        <w:p w:rsidR="003C788F" w:rsidRDefault="00347D16" w:rsidP="00347D16">
          <w:pPr>
            <w:pStyle w:val="FB0307FD2095404C9CFBE1E594ADF091"/>
          </w:pPr>
          <w:r w:rsidRPr="00262278">
            <w:rPr>
              <w:color w:val="00B050"/>
            </w:rPr>
            <w:t>1994</w:t>
          </w:r>
        </w:p>
      </w:docPartBody>
    </w:docPart>
    <w:docPart>
      <w:docPartPr>
        <w:name w:val="F3C2903665F949ADAD607B3563F488ED"/>
        <w:category>
          <w:name w:val="General"/>
          <w:gallery w:val="placeholder"/>
        </w:category>
        <w:types>
          <w:type w:val="bbPlcHdr"/>
        </w:types>
        <w:behaviors>
          <w:behavior w:val="content"/>
        </w:behaviors>
        <w:guid w:val="{5B2E0C44-80B3-4B17-A80F-5D94F8F6049E}"/>
      </w:docPartPr>
      <w:docPartBody>
        <w:p w:rsidR="00725DB7" w:rsidRDefault="003C788F" w:rsidP="003C788F">
          <w:pPr>
            <w:pStyle w:val="F3C2903665F949ADAD607B3563F488ED"/>
          </w:pPr>
          <w:r w:rsidRPr="0051509C">
            <w:rPr>
              <w:rStyle w:val="PlaceholderText"/>
            </w:rPr>
            <w:t>Click here to enter standard</w:t>
          </w:r>
        </w:p>
      </w:docPartBody>
    </w:docPart>
    <w:docPart>
      <w:docPartPr>
        <w:name w:val="40875A5746BE4833ABE65D94B69F2E9F"/>
        <w:category>
          <w:name w:val="General"/>
          <w:gallery w:val="placeholder"/>
        </w:category>
        <w:types>
          <w:type w:val="bbPlcHdr"/>
        </w:types>
        <w:behaviors>
          <w:behavior w:val="content"/>
        </w:behaviors>
        <w:guid w:val="{63D7C18B-847A-4D0A-8A5E-FE903181D50E}"/>
      </w:docPartPr>
      <w:docPartBody>
        <w:p w:rsidR="00725DB7" w:rsidRDefault="003C788F" w:rsidP="003C788F">
          <w:pPr>
            <w:pStyle w:val="40875A5746BE4833ABE65D94B69F2E9F"/>
          </w:pPr>
          <w:r w:rsidRPr="0051509C">
            <w:rPr>
              <w:rStyle w:val="PlaceholderText"/>
            </w:rPr>
            <w:t>Click here to enter standard</w:t>
          </w:r>
        </w:p>
      </w:docPartBody>
    </w:docPart>
    <w:docPart>
      <w:docPartPr>
        <w:name w:val="2AC59F2B0A3A4B9D83645813863CFA78"/>
        <w:category>
          <w:name w:val="General"/>
          <w:gallery w:val="placeholder"/>
        </w:category>
        <w:types>
          <w:type w:val="bbPlcHdr"/>
        </w:types>
        <w:behaviors>
          <w:behavior w:val="content"/>
        </w:behaviors>
        <w:guid w:val="{56E20D61-2169-48EA-ACD1-4168F3038225}"/>
      </w:docPartPr>
      <w:docPartBody>
        <w:p w:rsidR="00725DB7" w:rsidRDefault="003C788F" w:rsidP="003C788F">
          <w:pPr>
            <w:pStyle w:val="2AC59F2B0A3A4B9D83645813863CFA78"/>
          </w:pPr>
          <w:r w:rsidRPr="0051509C">
            <w:rPr>
              <w:rStyle w:val="PlaceholderText"/>
            </w:rPr>
            <w:t>Click here to enter standard</w:t>
          </w:r>
        </w:p>
      </w:docPartBody>
    </w:docPart>
    <w:docPart>
      <w:docPartPr>
        <w:name w:val="C820C4250E2D41D2B2E3D6B1F6DBD1F0"/>
        <w:category>
          <w:name w:val="General"/>
          <w:gallery w:val="placeholder"/>
        </w:category>
        <w:types>
          <w:type w:val="bbPlcHdr"/>
        </w:types>
        <w:behaviors>
          <w:behavior w:val="content"/>
        </w:behaviors>
        <w:guid w:val="{AAB635FF-9BFB-46A8-8830-BF333F7F768F}"/>
      </w:docPartPr>
      <w:docPartBody>
        <w:p w:rsidR="00693BBE" w:rsidRDefault="00335F85" w:rsidP="00335F85">
          <w:pPr>
            <w:pStyle w:val="C820C4250E2D41D2B2E3D6B1F6DBD1F0"/>
          </w:pPr>
          <w:r>
            <w:rPr>
              <w:rStyle w:val="PlaceholderText"/>
            </w:rPr>
            <w:t>Has this value changed?</w:t>
          </w:r>
        </w:p>
      </w:docPartBody>
    </w:docPart>
    <w:docPart>
      <w:docPartPr>
        <w:name w:val="94DAC5A9595648CA852D648B52DCD09E"/>
        <w:category>
          <w:name w:val="General"/>
          <w:gallery w:val="placeholder"/>
        </w:category>
        <w:types>
          <w:type w:val="bbPlcHdr"/>
        </w:types>
        <w:behaviors>
          <w:behavior w:val="content"/>
        </w:behaviors>
        <w:guid w:val="{5AB91BAA-8E53-4EC1-8217-22A55D753328}"/>
      </w:docPartPr>
      <w:docPartBody>
        <w:p w:rsidR="00E40572" w:rsidRDefault="00824453" w:rsidP="00824453">
          <w:pPr>
            <w:pStyle w:val="94DAC5A9595648CA852D648B52DCD09E"/>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335F85"/>
    <w:rsid w:val="00347D16"/>
    <w:rsid w:val="003C788F"/>
    <w:rsid w:val="003E0149"/>
    <w:rsid w:val="00693BBE"/>
    <w:rsid w:val="00725DB7"/>
    <w:rsid w:val="00824453"/>
    <w:rsid w:val="009E0DAF"/>
    <w:rsid w:val="00D21A9F"/>
    <w:rsid w:val="00E40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453"/>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F3C2903665F949ADAD607B3563F488ED">
    <w:name w:val="F3C2903665F949ADAD607B3563F488ED"/>
    <w:rsid w:val="003C788F"/>
    <w:rPr>
      <w:lang w:val="en-US" w:eastAsia="en-US"/>
    </w:rPr>
  </w:style>
  <w:style w:type="paragraph" w:customStyle="1" w:styleId="40875A5746BE4833ABE65D94B69F2E9F">
    <w:name w:val="40875A5746BE4833ABE65D94B69F2E9F"/>
    <w:rsid w:val="003C788F"/>
    <w:rPr>
      <w:lang w:val="en-US" w:eastAsia="en-US"/>
    </w:rPr>
  </w:style>
  <w:style w:type="paragraph" w:customStyle="1" w:styleId="2AC59F2B0A3A4B9D83645813863CFA78">
    <w:name w:val="2AC59F2B0A3A4B9D83645813863CFA78"/>
    <w:rsid w:val="003C788F"/>
    <w:rPr>
      <w:lang w:val="en-US" w:eastAsia="en-US"/>
    </w:rPr>
  </w:style>
  <w:style w:type="paragraph" w:customStyle="1" w:styleId="C820C4250E2D41D2B2E3D6B1F6DBD1F0">
    <w:name w:val="C820C4250E2D41D2B2E3D6B1F6DBD1F0"/>
    <w:rsid w:val="00335F85"/>
  </w:style>
  <w:style w:type="paragraph" w:customStyle="1" w:styleId="94DAC5A9595648CA852D648B52DCD09E">
    <w:name w:val="94DAC5A9595648CA852D648B52DCD09E"/>
    <w:rsid w:val="00824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CCA1-7238-4477-8C49-0904D8BD5514}">
  <ds:schemaRefs>
    <ds:schemaRef ds:uri="http://schemas.microsoft.com/sharepoint/v3/contenttype/forms"/>
  </ds:schemaRefs>
</ds:datastoreItem>
</file>

<file path=customXml/itemProps2.xml><?xml version="1.0" encoding="utf-8"?>
<ds:datastoreItem xmlns:ds="http://schemas.openxmlformats.org/officeDocument/2006/customXml" ds:itemID="{D17597F8-DE5C-4B10-BDBB-C56543E14B61}">
  <ds:schemaRef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bf54d604-3e62-4e70-ba33-9e9084b96a66"/>
    <ds:schemaRef ds:uri="http://schemas.microsoft.com/office/2006/metadata/properties"/>
  </ds:schemaRefs>
</ds:datastoreItem>
</file>

<file path=customXml/itemProps3.xml><?xml version="1.0" encoding="utf-8"?>
<ds:datastoreItem xmlns:ds="http://schemas.openxmlformats.org/officeDocument/2006/customXml" ds:itemID="{0CA72EF9-81A1-4ED9-B6CB-A9E08DEF7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A4E1C-E32E-4B31-97FA-2B9EF162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2020-02-10T02:44:00Z</dcterms:created>
  <dcterms:modified xsi:type="dcterms:W3CDTF">2020-05-20T01:33:00Z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