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1FEC466C" w14:textId="77777777" w:rsidR="00BD499F" w:rsidRPr="004C23F4" w:rsidRDefault="006A4C74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</w:t>
          </w:r>
          <w:r w:rsidR="0025444C">
            <w:rPr>
              <w:rFonts w:ascii="Arial" w:hAnsi="Arial" w:cs="Arial"/>
            </w:rPr>
            <w:t>henylphosphine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8"/>
        <w:gridCol w:w="5038"/>
      </w:tblGrid>
      <w:tr w:rsidR="00F43AD5" w:rsidRPr="004C23F4" w14:paraId="495F43DD" w14:textId="77777777" w:rsidTr="00B76A41">
        <w:trPr>
          <w:cantSplit/>
          <w:tblHeader/>
        </w:trPr>
        <w:tc>
          <w:tcPr>
            <w:tcW w:w="4077" w:type="dxa"/>
          </w:tcPr>
          <w:p w14:paraId="46566C0F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7C7C5895" w14:textId="77777777" w:rsidR="00F43AD5" w:rsidRPr="00717D45" w:rsidRDefault="00314CC0" w:rsidP="00B76A41">
            <w:pPr>
              <w:pStyle w:val="Tablefont"/>
            </w:pPr>
            <w:r>
              <w:t>638-21-1</w:t>
            </w:r>
          </w:p>
        </w:tc>
      </w:tr>
      <w:tr w:rsidR="00F43AD5" w:rsidRPr="004C23F4" w14:paraId="06988E22" w14:textId="77777777" w:rsidTr="00B76A41">
        <w:trPr>
          <w:cantSplit/>
        </w:trPr>
        <w:tc>
          <w:tcPr>
            <w:tcW w:w="4077" w:type="dxa"/>
          </w:tcPr>
          <w:p w14:paraId="66BB5950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3C5E3EB6" w14:textId="77777777" w:rsidR="00F43AD5" w:rsidRPr="00717D45" w:rsidRDefault="006A4C74" w:rsidP="00B76A41">
            <w:pPr>
              <w:pStyle w:val="Tablefont"/>
            </w:pPr>
            <w:r>
              <w:t>P</w:t>
            </w:r>
            <w:r w:rsidR="00275B14">
              <w:t>hosphine, phenyl-</w:t>
            </w:r>
          </w:p>
        </w:tc>
      </w:tr>
      <w:tr w:rsidR="00F43AD5" w:rsidRPr="004C23F4" w14:paraId="64F340E7" w14:textId="77777777" w:rsidTr="00B76A41">
        <w:trPr>
          <w:cantSplit/>
        </w:trPr>
        <w:tc>
          <w:tcPr>
            <w:tcW w:w="4077" w:type="dxa"/>
          </w:tcPr>
          <w:p w14:paraId="259162CE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55883201" w14:textId="77777777" w:rsidR="00F43AD5" w:rsidRPr="00717D45" w:rsidRDefault="00314CC0" w:rsidP="00B76A41">
            <w:pPr>
              <w:pStyle w:val="Tablefont"/>
            </w:pPr>
            <w:r>
              <w:t>C</w:t>
            </w:r>
            <w:r w:rsidRPr="00314CC0">
              <w:rPr>
                <w:vertAlign w:val="subscript"/>
              </w:rPr>
              <w:t>6</w:t>
            </w:r>
            <w:r>
              <w:t>H</w:t>
            </w:r>
            <w:r w:rsidRPr="00314CC0">
              <w:rPr>
                <w:vertAlign w:val="subscript"/>
              </w:rPr>
              <w:t>7</w:t>
            </w:r>
            <w:r>
              <w:t>P</w:t>
            </w:r>
          </w:p>
        </w:tc>
      </w:tr>
      <w:tr w:rsidR="00F43AD5" w:rsidRPr="004C23F4" w14:paraId="68149C0D" w14:textId="77777777" w:rsidTr="00B76A41">
        <w:trPr>
          <w:cantSplit/>
        </w:trPr>
        <w:tc>
          <w:tcPr>
            <w:tcW w:w="4077" w:type="dxa"/>
          </w:tcPr>
          <w:p w14:paraId="630DD760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250C6893" w14:textId="77777777" w:rsidR="00F43AD5" w:rsidRPr="00B40C60" w:rsidRDefault="00037E52" w:rsidP="00B76A41">
            <w:pPr>
              <w:pStyle w:val="Tablerowheading"/>
              <w:rPr>
                <w:b w:val="0"/>
              </w:rPr>
            </w:pPr>
            <w:r>
              <w:rPr>
                <w:b w:val="0"/>
              </w:rPr>
              <w:t>—</w:t>
            </w:r>
          </w:p>
        </w:tc>
      </w:tr>
    </w:tbl>
    <w:p w14:paraId="79B397F4" w14:textId="7A52B24C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1E32D0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71793B51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79D967CB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246FD633" w14:textId="77777777" w:rsidR="002C7AFE" w:rsidRPr="00EB3D1B" w:rsidRDefault="00037E52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40027699" w14:textId="77777777" w:rsidTr="00037E52">
        <w:trPr>
          <w:cantSplit/>
        </w:trPr>
        <w:tc>
          <w:tcPr>
            <w:tcW w:w="4010" w:type="dxa"/>
            <w:vAlign w:val="center"/>
          </w:tcPr>
          <w:p w14:paraId="52E575A1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47DE8E36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4B69CB43" w14:textId="77777777" w:rsidTr="00037E52">
        <w:trPr>
          <w:cantSplit/>
        </w:trPr>
        <w:tc>
          <w:tcPr>
            <w:tcW w:w="4010" w:type="dxa"/>
            <w:vAlign w:val="center"/>
          </w:tcPr>
          <w:p w14:paraId="398CA246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633A3756" w14:textId="17722C2B" w:rsidR="00037E52" w:rsidRPr="00EB3D1B" w:rsidRDefault="001E32D0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68AD6FEB" w14:textId="77777777" w:rsidTr="00037E52">
        <w:trPr>
          <w:cantSplit/>
        </w:trPr>
        <w:tc>
          <w:tcPr>
            <w:tcW w:w="4010" w:type="dxa"/>
          </w:tcPr>
          <w:p w14:paraId="34A7AE32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1FD27A60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626039D6" w14:textId="77777777" w:rsidTr="00037E52">
        <w:trPr>
          <w:cantSplit/>
        </w:trPr>
        <w:tc>
          <w:tcPr>
            <w:tcW w:w="4010" w:type="dxa"/>
            <w:vAlign w:val="center"/>
          </w:tcPr>
          <w:p w14:paraId="60AB694E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2AF3B47F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5054E4" w:rsidRPr="004C23F4" w14:paraId="760C0DDF" w14:textId="77777777" w:rsidTr="00274EB8">
        <w:trPr>
          <w:cantSplit/>
        </w:trPr>
        <w:tc>
          <w:tcPr>
            <w:tcW w:w="9026" w:type="dxa"/>
            <w:gridSpan w:val="2"/>
            <w:vAlign w:val="center"/>
          </w:tcPr>
          <w:p w14:paraId="2097AE72" w14:textId="0B34E637" w:rsidR="005054E4" w:rsidRPr="005054E4" w:rsidRDefault="005054E4" w:rsidP="00037E52">
            <w:pPr>
              <w:pStyle w:val="Tablefont"/>
              <w:rPr>
                <w:b/>
              </w:rPr>
            </w:pPr>
            <w:r w:rsidRPr="005054E4">
              <w:rPr>
                <w:b/>
              </w:rPr>
              <w:t>Sampling and analysis:</w:t>
            </w:r>
            <w:r>
              <w:rPr>
                <w:b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E99A127BE2894BAC8DF5480057AB1CB3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1E32D0" w:rsidRPr="001E32D0">
                  <w:rPr>
                    <w:rStyle w:val="WESstatus"/>
                    <w:color w:val="auto"/>
                  </w:rPr>
                  <w:t>N/A</w:t>
                </w:r>
              </w:sdtContent>
            </w:sdt>
          </w:p>
        </w:tc>
      </w:tr>
    </w:tbl>
    <w:p w14:paraId="477D28A2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278CBC2C" w14:textId="58AE191C" w:rsidR="006639B4" w:rsidRPr="004C23F4" w:rsidRDefault="00661C95" w:rsidP="000C139A">
      <w:pPr>
        <w:rPr>
          <w:rFonts w:cs="Arial"/>
        </w:rPr>
      </w:pPr>
      <w:r w:rsidRPr="00661C95">
        <w:t>This chemical has been nominated for removal from the Workplace exposure standards for airborne contaminants due to a lack of evidence that it is used or generated in Australian workplaces or that it presents a potential for legacy exposure. Therefore, a TWA is not recommended.</w:t>
      </w:r>
    </w:p>
    <w:p w14:paraId="5D1BBE59" w14:textId="77777777" w:rsidR="00C7155E" w:rsidRPr="004C23F4" w:rsidRDefault="00F10C97" w:rsidP="003365A5">
      <w:pPr>
        <w:pStyle w:val="Heading2"/>
      </w:pPr>
      <w:r>
        <w:t>Discussion and conclusions</w:t>
      </w:r>
    </w:p>
    <w:p w14:paraId="23CA38B5" w14:textId="654B0D69" w:rsidR="007B1F3B" w:rsidRDefault="008F58A1" w:rsidP="006639B4">
      <w:proofErr w:type="spellStart"/>
      <w:r>
        <w:rPr>
          <w:rFonts w:cs="Arial"/>
        </w:rPr>
        <w:t>Phenylphosphine</w:t>
      </w:r>
      <w:proofErr w:type="spellEnd"/>
      <w:r>
        <w:rPr>
          <w:rFonts w:cs="Arial"/>
        </w:rPr>
        <w:t xml:space="preserve"> is </w:t>
      </w:r>
      <w:r>
        <w:t>used as a chemical reagent</w:t>
      </w:r>
      <w:r w:rsidR="00791B63">
        <w:t xml:space="preserve"> and </w:t>
      </w:r>
      <w:r w:rsidR="000B0F68">
        <w:t xml:space="preserve">an </w:t>
      </w:r>
      <w:r>
        <w:t>intermediate</w:t>
      </w:r>
      <w:r w:rsidR="00791B63">
        <w:t>. P</w:t>
      </w:r>
      <w:r>
        <w:t xml:space="preserve">otential exposures occur when </w:t>
      </w:r>
      <w:proofErr w:type="spellStart"/>
      <w:r>
        <w:t>phenylphosphinates</w:t>
      </w:r>
      <w:proofErr w:type="spellEnd"/>
      <w:r>
        <w:t xml:space="preserve"> are heated above 200</w:t>
      </w:r>
      <w:r>
        <w:rPr>
          <w:rFonts w:cs="Arial"/>
        </w:rPr>
        <w:t>˚</w:t>
      </w:r>
      <w:r>
        <w:t xml:space="preserve">C. </w:t>
      </w:r>
      <w:r w:rsidR="00661C95">
        <w:t>There is lack of evidence that this chemical is used or generated in Australian workplaces or that it presents a potential for legacy exposure.</w:t>
      </w:r>
    </w:p>
    <w:p w14:paraId="0C62386C" w14:textId="3548DBD5" w:rsidR="001841E8" w:rsidRDefault="001841E8" w:rsidP="006639B4">
      <w:r>
        <w:t>Based on limited animal data, the critical effects</w:t>
      </w:r>
      <w:r w:rsidR="007B1F3B">
        <w:t xml:space="preserve"> of exposure</w:t>
      </w:r>
      <w:r>
        <w:t xml:space="preserve"> </w:t>
      </w:r>
      <w:bookmarkStart w:id="0" w:name="_Hlk46409110"/>
      <w:r>
        <w:t xml:space="preserve">include testicular degeneration, haematological changes </w:t>
      </w:r>
      <w:r w:rsidR="007B1F3B">
        <w:t>(</w:t>
      </w:r>
      <w:r>
        <w:t>anaemia,</w:t>
      </w:r>
      <w:r w:rsidRPr="00721A92">
        <w:t xml:space="preserve"> </w:t>
      </w:r>
      <w:r>
        <w:t>decreased haemoglobin and haematocrit</w:t>
      </w:r>
      <w:r w:rsidR="007B1F3B">
        <w:t>)</w:t>
      </w:r>
      <w:r>
        <w:t xml:space="preserve"> and dermatitis</w:t>
      </w:r>
      <w:bookmarkEnd w:id="0"/>
      <w:r>
        <w:t>.</w:t>
      </w:r>
    </w:p>
    <w:p w14:paraId="2D833ADE" w14:textId="4BF99FBD" w:rsidR="009E55EB" w:rsidRDefault="008F58A1" w:rsidP="006639B4">
      <w:r>
        <w:t xml:space="preserve">The only reported human study </w:t>
      </w:r>
      <w:r w:rsidR="005F1C0B">
        <w:t xml:space="preserve">involved an odour panel </w:t>
      </w:r>
      <w:r w:rsidR="000B0F68">
        <w:t>that</w:t>
      </w:r>
      <w:r w:rsidR="005F1C0B">
        <w:t xml:space="preserve"> readily detected the presence of the chemical </w:t>
      </w:r>
      <w:r>
        <w:t>at 0.57 ppm (2.6 mg/m</w:t>
      </w:r>
      <w:r w:rsidRPr="008F58A1">
        <w:rPr>
          <w:vertAlign w:val="superscript"/>
        </w:rPr>
        <w:t>3</w:t>
      </w:r>
      <w:r>
        <w:t>), describing the odour as obnoxious (ACGIH,</w:t>
      </w:r>
      <w:r w:rsidR="00791B63">
        <w:t> </w:t>
      </w:r>
      <w:r w:rsidR="001841E8">
        <w:t>2018</w:t>
      </w:r>
      <w:r>
        <w:t>; HCOTN, 2000).</w:t>
      </w:r>
      <w:r w:rsidR="00721A92">
        <w:t xml:space="preserve"> </w:t>
      </w:r>
      <w:r w:rsidR="00BA1969">
        <w:t>A LOAEL of 0.6 ppm</w:t>
      </w:r>
      <w:r w:rsidR="00BA1969" w:rsidRPr="00BA1969">
        <w:t xml:space="preserve"> </w:t>
      </w:r>
      <w:r w:rsidR="009E55EB">
        <w:t xml:space="preserve">for </w:t>
      </w:r>
      <w:r w:rsidR="00BA1969" w:rsidRPr="00BA1969">
        <w:t xml:space="preserve">testicular degeneration, haematological </w:t>
      </w:r>
      <w:r w:rsidR="009E55EB">
        <w:t>effects</w:t>
      </w:r>
      <w:r w:rsidR="00BA1969" w:rsidRPr="00BA1969">
        <w:t xml:space="preserve"> and dermatitis </w:t>
      </w:r>
      <w:r w:rsidR="00BA1969">
        <w:t xml:space="preserve">is reported in animals from a sub-chronic inhalation study (ACGIH, 2018; HCOTN, 2000). </w:t>
      </w:r>
      <w:r w:rsidR="00721A92">
        <w:t>ACGIH (</w:t>
      </w:r>
      <w:r w:rsidR="001841E8">
        <w:t>2018</w:t>
      </w:r>
      <w:r w:rsidR="00721A92">
        <w:t>) consider</w:t>
      </w:r>
      <w:r w:rsidR="000B0F68">
        <w:t>s</w:t>
      </w:r>
      <w:r w:rsidR="00721A92">
        <w:t xml:space="preserve"> daily exposures at 2.2 ppm to constitute a frank-effect level and 0.6 ppm the threshold-effect level for systemic toxicity. </w:t>
      </w:r>
      <w:r w:rsidR="009E55EB">
        <w:t xml:space="preserve">ACGIH (2018) recommend a </w:t>
      </w:r>
      <w:r w:rsidR="00721A92">
        <w:t xml:space="preserve">peak limitation </w:t>
      </w:r>
      <w:r w:rsidR="009E55EB">
        <w:t xml:space="preserve">of </w:t>
      </w:r>
      <w:r w:rsidR="009E55EB" w:rsidRPr="009E55EB">
        <w:t>0.0</w:t>
      </w:r>
      <w:r w:rsidR="009E55EB">
        <w:t>5</w:t>
      </w:r>
      <w:r w:rsidR="009E55EB" w:rsidRPr="009E55EB">
        <w:t xml:space="preserve"> ppm (0.</w:t>
      </w:r>
      <w:r w:rsidR="009E55EB">
        <w:t>23</w:t>
      </w:r>
      <w:r w:rsidR="009E55EB" w:rsidRPr="009E55EB">
        <w:t xml:space="preserve"> mg/m</w:t>
      </w:r>
      <w:r w:rsidR="009E55EB" w:rsidRPr="009E55EB">
        <w:rPr>
          <w:vertAlign w:val="superscript"/>
        </w:rPr>
        <w:t>3</w:t>
      </w:r>
      <w:r w:rsidR="009E55EB" w:rsidRPr="009E55EB">
        <w:t>)</w:t>
      </w:r>
      <w:r w:rsidR="009E55EB">
        <w:t xml:space="preserve">. </w:t>
      </w:r>
      <w:r w:rsidR="00913893">
        <w:t>HCOTN (2000) recommend a health-based OEL</w:t>
      </w:r>
      <w:r w:rsidR="00913893" w:rsidRPr="009E55EB">
        <w:t xml:space="preserve"> (HBROEL)</w:t>
      </w:r>
      <w:r w:rsidR="00913893">
        <w:t xml:space="preserve"> of </w:t>
      </w:r>
      <w:r w:rsidR="00913893" w:rsidRPr="009E55EB">
        <w:t>0.01 ppm (0.05 mg/m</w:t>
      </w:r>
      <w:r w:rsidR="00913893" w:rsidRPr="009E55EB">
        <w:rPr>
          <w:vertAlign w:val="superscript"/>
        </w:rPr>
        <w:t>3</w:t>
      </w:r>
      <w:r w:rsidR="00913893" w:rsidRPr="009E55EB">
        <w:t>)</w:t>
      </w:r>
      <w:r w:rsidR="00913893">
        <w:t xml:space="preserve">, while an </w:t>
      </w:r>
      <w:r w:rsidR="009E55EB">
        <w:t xml:space="preserve">administrative occupational exposure limit (OEL) of </w:t>
      </w:r>
      <w:r w:rsidR="009E55EB" w:rsidRPr="009E55EB">
        <w:t>0.0</w:t>
      </w:r>
      <w:r w:rsidR="009E55EB">
        <w:t>5</w:t>
      </w:r>
      <w:r w:rsidR="009E55EB" w:rsidRPr="009E55EB">
        <w:t xml:space="preserve"> ppm </w:t>
      </w:r>
      <w:r w:rsidR="009E55EB">
        <w:t xml:space="preserve">is </w:t>
      </w:r>
      <w:r w:rsidR="00913893">
        <w:t xml:space="preserve">currently </w:t>
      </w:r>
      <w:r w:rsidR="009E55EB">
        <w:t>in place.</w:t>
      </w:r>
    </w:p>
    <w:p w14:paraId="6884AD72" w14:textId="556B77D4" w:rsidR="009E55EB" w:rsidRPr="004C23F4" w:rsidRDefault="009E55EB" w:rsidP="006639B4">
      <w:pPr>
        <w:rPr>
          <w:rFonts w:cs="Arial"/>
        </w:rPr>
      </w:pPr>
      <w:r>
        <w:t>This chemical has been nominated for removal from the WES list. A TWA is not recommended.</w:t>
      </w:r>
    </w:p>
    <w:p w14:paraId="4403FA24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67A0108A" w14:textId="77777777" w:rsidR="008E4F1F" w:rsidRPr="00ED51F9" w:rsidRDefault="008E4F1F" w:rsidP="008E4F1F">
      <w:pPr>
        <w:rPr>
          <w:rFonts w:cs="Arial"/>
        </w:rPr>
      </w:pPr>
      <w:r w:rsidRPr="00ED51F9">
        <w:rPr>
          <w:rFonts w:cs="Arial"/>
        </w:rPr>
        <w:t>Not classified as a carcinogen according to the Globally Harmonized System of Classification and Labelling o</w:t>
      </w:r>
      <w:r w:rsidR="005054E4" w:rsidRPr="00ED51F9">
        <w:rPr>
          <w:rFonts w:cs="Arial"/>
        </w:rPr>
        <w:t>f</w:t>
      </w:r>
      <w:r w:rsidRPr="00ED51F9">
        <w:rPr>
          <w:rFonts w:cs="Arial"/>
        </w:rPr>
        <w:t xml:space="preserve"> Chemicals (GHS). </w:t>
      </w:r>
    </w:p>
    <w:p w14:paraId="02A779B2" w14:textId="77777777" w:rsidR="008E4F1F" w:rsidRPr="00ED51F9" w:rsidRDefault="008E4F1F" w:rsidP="008E4F1F">
      <w:pPr>
        <w:rPr>
          <w:rFonts w:cs="Arial"/>
        </w:rPr>
      </w:pPr>
      <w:r w:rsidRPr="00ED51F9">
        <w:rPr>
          <w:rFonts w:cs="Arial"/>
        </w:rPr>
        <w:t xml:space="preserve">Not classified as a skin </w:t>
      </w:r>
      <w:r w:rsidR="005054E4" w:rsidRPr="00ED51F9">
        <w:rPr>
          <w:rFonts w:cs="Arial"/>
        </w:rPr>
        <w:t xml:space="preserve">sensitiser </w:t>
      </w:r>
      <w:r w:rsidRPr="00ED51F9">
        <w:rPr>
          <w:rFonts w:cs="Arial"/>
        </w:rPr>
        <w:t>or respiratory sensitiser according to the GHS.</w:t>
      </w:r>
    </w:p>
    <w:p w14:paraId="4EB8972E" w14:textId="50E9F3C8" w:rsidR="0025734A" w:rsidRPr="004C23F4" w:rsidRDefault="001841E8">
      <w:pPr>
        <w:rPr>
          <w:rFonts w:cs="Arial"/>
        </w:rPr>
      </w:pPr>
      <w:r>
        <w:rPr>
          <w:rFonts w:cs="Arial"/>
        </w:rPr>
        <w:lastRenderedPageBreak/>
        <w:t>There are i</w:t>
      </w:r>
      <w:r w:rsidR="008E4F1F" w:rsidRPr="00ED51F9">
        <w:rPr>
          <w:rFonts w:cs="Arial"/>
        </w:rPr>
        <w:t xml:space="preserve">nsufficient </w:t>
      </w:r>
      <w:r>
        <w:rPr>
          <w:rFonts w:cs="Arial"/>
        </w:rPr>
        <w:t>data</w:t>
      </w:r>
      <w:r w:rsidRPr="00ED51F9">
        <w:rPr>
          <w:rFonts w:cs="Arial"/>
        </w:rPr>
        <w:t xml:space="preserve"> </w:t>
      </w:r>
      <w:r w:rsidR="008E4F1F" w:rsidRPr="00ED51F9">
        <w:rPr>
          <w:rFonts w:cs="Arial"/>
        </w:rPr>
        <w:t>to recommend a skin notation.</w:t>
      </w:r>
    </w:p>
    <w:p w14:paraId="1A8C8DB7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1D255C55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3D53DADB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77C07982" w14:textId="77777777" w:rsidTr="00F2548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54FFE351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2BC2FE9D" w14:textId="77777777" w:rsidTr="00F25484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2E025D53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314CC0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314CC0">
                  <w:t>TWA: 0.05 ppm (0.23 mg/m</w:t>
                </w:r>
                <w:r w:rsidR="00314CC0" w:rsidRPr="00314CC0">
                  <w:rPr>
                    <w:vertAlign w:val="superscript"/>
                  </w:rPr>
                  <w:t>3</w:t>
                </w:r>
                <w:r w:rsidR="00314CC0">
                  <w:t>) (Peak limitation)</w:t>
                </w:r>
              </w:sdtContent>
            </w:sdt>
          </w:p>
        </w:tc>
      </w:tr>
      <w:tr w:rsidR="00C978F0" w:rsidRPr="00DA352E" w14:paraId="2DB57A0B" w14:textId="77777777" w:rsidTr="00F25484">
        <w:trPr>
          <w:gridAfter w:val="1"/>
          <w:wAfter w:w="8" w:type="pct"/>
          <w:cantSplit/>
        </w:trPr>
        <w:tc>
          <w:tcPr>
            <w:tcW w:w="4992" w:type="pct"/>
          </w:tcPr>
          <w:p w14:paraId="72AE8F1F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7B190D91" w14:textId="77777777" w:rsidTr="00F25484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617D37C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CE05CE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CE05CE">
                  <w:t>TLV-Ceiling</w:t>
                </w:r>
                <w:r w:rsidR="00CE05CE" w:rsidRPr="00CE05CE">
                  <w:t>: 0.05 ppm (0.23 mg/m</w:t>
                </w:r>
                <w:r w:rsidR="00CE05CE" w:rsidRPr="00E674E3">
                  <w:rPr>
                    <w:vertAlign w:val="superscript"/>
                  </w:rPr>
                  <w:t>3</w:t>
                </w:r>
                <w:r w:rsidR="00CE05CE" w:rsidRPr="00CE05CE">
                  <w:t>)</w:t>
                </w:r>
              </w:sdtContent>
            </w:sdt>
          </w:p>
        </w:tc>
      </w:tr>
      <w:tr w:rsidR="00C978F0" w:rsidRPr="00DA352E" w14:paraId="78DB4066" w14:textId="77777777" w:rsidTr="00F25484">
        <w:trPr>
          <w:gridAfter w:val="1"/>
          <w:wAfter w:w="8" w:type="pct"/>
          <w:cantSplit/>
        </w:trPr>
        <w:tc>
          <w:tcPr>
            <w:tcW w:w="4992" w:type="pct"/>
          </w:tcPr>
          <w:p w14:paraId="0B2A657F" w14:textId="77777777" w:rsidR="00BA1B64" w:rsidRDefault="00BA1B64" w:rsidP="00EC01C5">
            <w:pPr>
              <w:pStyle w:val="Tabletextprimarysource"/>
            </w:pPr>
            <w:r>
              <w:t xml:space="preserve">TLV-Ceiling recommended to minimise the potential for reproductive, </w:t>
            </w:r>
            <w:r w:rsidR="005054E4">
              <w:t>haematologic or dermatologic changes.</w:t>
            </w:r>
          </w:p>
          <w:p w14:paraId="74846950" w14:textId="77777777" w:rsidR="005054E4" w:rsidRDefault="005054E4" w:rsidP="00EC01C5">
            <w:pPr>
              <w:pStyle w:val="Tabletextprimarysource"/>
            </w:pPr>
            <w:r>
              <w:t>Summary of data:</w:t>
            </w:r>
          </w:p>
          <w:p w14:paraId="16C91A66" w14:textId="77777777" w:rsidR="00C978F0" w:rsidRDefault="00BA1B64" w:rsidP="00EC01C5">
            <w:pPr>
              <w:pStyle w:val="Tabletextprimarysource"/>
            </w:pPr>
            <w:r>
              <w:t>Used as a chemical reagent or intermediate</w:t>
            </w:r>
            <w:r w:rsidR="005054E4">
              <w:t xml:space="preserve"> and potential exposures occur when </w:t>
            </w:r>
            <w:proofErr w:type="spellStart"/>
            <w:r w:rsidR="005054E4">
              <w:t>phenylphosphinates</w:t>
            </w:r>
            <w:proofErr w:type="spellEnd"/>
            <w:r w:rsidR="005054E4">
              <w:t xml:space="preserve"> are heated &gt;200</w:t>
            </w:r>
            <w:r w:rsidR="005054E4">
              <w:rPr>
                <w:rFonts w:cs="Arial"/>
              </w:rPr>
              <w:t>˚</w:t>
            </w:r>
            <w:r w:rsidR="005054E4">
              <w:t>C.</w:t>
            </w:r>
          </w:p>
          <w:p w14:paraId="3C068A1B" w14:textId="77777777" w:rsidR="005054E4" w:rsidRDefault="005054E4" w:rsidP="00EC01C5">
            <w:pPr>
              <w:pStyle w:val="Tabletextprimarysource"/>
            </w:pPr>
            <w:r>
              <w:t>Human data:</w:t>
            </w:r>
          </w:p>
          <w:p w14:paraId="61ECF97C" w14:textId="77777777" w:rsidR="005B70B7" w:rsidRDefault="005B70B7" w:rsidP="001841E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0.57 ppm detected by 3-person odour panel, described as obnoxious; lower concentrations not evaluated</w:t>
            </w:r>
            <w:r w:rsidR="00EC01C5">
              <w:t>.</w:t>
            </w:r>
          </w:p>
          <w:p w14:paraId="5B2BF56B" w14:textId="77777777" w:rsidR="005B70B7" w:rsidRDefault="005B70B7" w:rsidP="00EC01C5">
            <w:pPr>
              <w:pStyle w:val="Tabletextprimarysource"/>
            </w:pPr>
            <w:r>
              <w:t>Animal data:</w:t>
            </w:r>
          </w:p>
          <w:p w14:paraId="4072EEE0" w14:textId="492A2995" w:rsidR="005B70B7" w:rsidRDefault="005A1F4D" w:rsidP="001841E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4 h LC</w:t>
            </w:r>
            <w:r w:rsidRPr="005A1F4D">
              <w:rPr>
                <w:vertAlign w:val="subscript"/>
              </w:rPr>
              <w:t>50</w:t>
            </w:r>
            <w:r w:rsidR="00C24032">
              <w:rPr>
                <w:vertAlign w:val="subscript"/>
              </w:rPr>
              <w:t xml:space="preserve"> </w:t>
            </w:r>
            <w:r w:rsidR="00C24032">
              <w:t xml:space="preserve">of </w:t>
            </w:r>
            <w:r>
              <w:t xml:space="preserve">38 ppm (rats); effects included </w:t>
            </w:r>
            <w:r w:rsidR="00EE5C05">
              <w:t>red</w:t>
            </w:r>
            <w:r>
              <w:t xml:space="preserve"> ears, excessive salivation, lacrimation, face-pawing and </w:t>
            </w:r>
            <w:r w:rsidR="001841E8">
              <w:t>dyspnoea</w:t>
            </w:r>
            <w:r>
              <w:t>; no effects noted in tissue</w:t>
            </w:r>
          </w:p>
          <w:p w14:paraId="7B209269" w14:textId="2931F07A" w:rsidR="00C24032" w:rsidRDefault="00E94192" w:rsidP="001841E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Rats exposed at 0 or 7.6 ppm (</w:t>
            </w:r>
            <w:r w:rsidR="001E32D0">
              <w:t xml:space="preserve">inhalation, </w:t>
            </w:r>
            <w:r>
              <w:t>4 h/d, 5 d/</w:t>
            </w:r>
            <w:proofErr w:type="spellStart"/>
            <w:r>
              <w:t>wk</w:t>
            </w:r>
            <w:proofErr w:type="spellEnd"/>
            <w:r>
              <w:t>, 10 exposures)</w:t>
            </w:r>
            <w:r w:rsidR="00C24032">
              <w:t>:</w:t>
            </w:r>
            <w:r>
              <w:t xml:space="preserve"> </w:t>
            </w:r>
          </w:p>
          <w:p w14:paraId="1442DB86" w14:textId="288328B8" w:rsidR="005A1F4D" w:rsidRDefault="00E94192" w:rsidP="00C24032">
            <w:pPr>
              <w:pStyle w:val="ListBullet"/>
              <w:numPr>
                <w:ilvl w:val="0"/>
                <w:numId w:val="8"/>
              </w:numPr>
              <w:spacing w:before="60" w:after="60"/>
              <w:contextualSpacing w:val="0"/>
            </w:pPr>
            <w:r>
              <w:t>decreased weight gain, mild respiratory irritation</w:t>
            </w:r>
            <w:r w:rsidR="00C24032">
              <w:t>,</w:t>
            </w:r>
            <w:r>
              <w:t xml:space="preserve"> temporary dermatitis around mouth and feet </w:t>
            </w:r>
            <w:r w:rsidR="00C24032">
              <w:t>and</w:t>
            </w:r>
            <w:r>
              <w:t xml:space="preserve"> increased haematopoiesis in spleen</w:t>
            </w:r>
            <w:r w:rsidR="00C24032">
              <w:t xml:space="preserve"> in exposed rats</w:t>
            </w:r>
          </w:p>
          <w:p w14:paraId="63EC567B" w14:textId="0371CF91" w:rsidR="005A1F4D" w:rsidRDefault="00E94192" w:rsidP="001841E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Exposure at 0, 0.6 or 2.2 ppm (</w:t>
            </w:r>
            <w:r w:rsidR="001E32D0">
              <w:t xml:space="preserve">inhalation, </w:t>
            </w:r>
            <w:r>
              <w:t>6 h/d, 5 d/</w:t>
            </w:r>
            <w:proofErr w:type="spellStart"/>
            <w:r>
              <w:t>wk</w:t>
            </w:r>
            <w:proofErr w:type="spellEnd"/>
            <w:r>
              <w:t>, 90 d) in male and female rats and dogs:</w:t>
            </w:r>
          </w:p>
          <w:p w14:paraId="7CBE8C5D" w14:textId="77777777" w:rsidR="00E94192" w:rsidRDefault="00E94192" w:rsidP="007B1F3B">
            <w:pPr>
              <w:pStyle w:val="ListBullet2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>
              <w:t xml:space="preserve">0.6 ppm </w:t>
            </w:r>
            <w:r w:rsidR="00AF7274">
              <w:t>in rats:</w:t>
            </w:r>
            <w:r>
              <w:t xml:space="preserve"> hypersensitivity to sound and touch, mild hyper</w:t>
            </w:r>
            <w:r w:rsidR="00AF7274">
              <w:t>aemia, mild dermatitis</w:t>
            </w:r>
          </w:p>
          <w:p w14:paraId="351BCA44" w14:textId="2B7FB570" w:rsidR="00AF7274" w:rsidRDefault="00AF7274" w:rsidP="007B1F3B">
            <w:pPr>
              <w:pStyle w:val="ListBullet2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>
              <w:t>2.2 ppm in rats: anaemia, decreased haemoglobin and haematocrit (reversed following cessation of exposure), mild haemolytic anaemia, dermatitis and severe testicular degeneration (did not return to normal during post-exposure observation)</w:t>
            </w:r>
          </w:p>
          <w:p w14:paraId="062B5D8F" w14:textId="77777777" w:rsidR="00AF7274" w:rsidRDefault="00AF7274" w:rsidP="007B1F3B">
            <w:pPr>
              <w:pStyle w:val="ListBullet2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>
              <w:t>0.6 and 2.2 ppm in dogs: some hind-leg tremor, intermittent loss of appetite, nausea, diarrh</w:t>
            </w:r>
            <w:r w:rsidR="00721A92">
              <w:t>o</w:t>
            </w:r>
            <w:r>
              <w:t>ea and lacrimation</w:t>
            </w:r>
          </w:p>
          <w:p w14:paraId="48B0FC08" w14:textId="77777777" w:rsidR="00AF7274" w:rsidRDefault="00AF7274" w:rsidP="007B1F3B">
            <w:pPr>
              <w:pStyle w:val="ListBullet2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>
              <w:t>2.2 ppm in dogs: mild testicular degeneration (reversible)</w:t>
            </w:r>
            <w:r w:rsidR="001065EB">
              <w:t>.</w:t>
            </w:r>
          </w:p>
          <w:p w14:paraId="48C1AAE1" w14:textId="77777777" w:rsidR="00791B63" w:rsidRDefault="00791B63" w:rsidP="00EC01C5">
            <w:pPr>
              <w:pStyle w:val="Tabletextprimarysource"/>
            </w:pPr>
          </w:p>
          <w:p w14:paraId="48C549C3" w14:textId="77777777" w:rsidR="00AF7274" w:rsidRDefault="00EE5C05" w:rsidP="00EC01C5">
            <w:pPr>
              <w:pStyle w:val="Tabletextprimarysource"/>
            </w:pPr>
            <w:r>
              <w:t>Insufficient data to recommend skin, SEN or carcinogenicity notations.</w:t>
            </w:r>
          </w:p>
          <w:p w14:paraId="53AB9761" w14:textId="77777777" w:rsidR="00791B63" w:rsidRPr="00DA352E" w:rsidRDefault="00791B63" w:rsidP="00EC01C5">
            <w:pPr>
              <w:pStyle w:val="Tabletextprimarysource"/>
            </w:pPr>
          </w:p>
        </w:tc>
      </w:tr>
      <w:tr w:rsidR="00C978F0" w:rsidRPr="00DA352E" w14:paraId="263FE144" w14:textId="77777777" w:rsidTr="00F25484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E4272EF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98499E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proofErr w:type="spellStart"/>
                <w:r w:rsidR="0098499E">
                  <w:t>NA</w:t>
                </w:r>
                <w:proofErr w:type="spellEnd"/>
              </w:sdtContent>
            </w:sdt>
          </w:p>
        </w:tc>
      </w:tr>
      <w:tr w:rsidR="00C978F0" w:rsidRPr="00DA352E" w14:paraId="698C875A" w14:textId="77777777" w:rsidTr="00F25484">
        <w:trPr>
          <w:gridAfter w:val="1"/>
          <w:wAfter w:w="8" w:type="pct"/>
          <w:cantSplit/>
        </w:trPr>
        <w:tc>
          <w:tcPr>
            <w:tcW w:w="4992" w:type="pct"/>
          </w:tcPr>
          <w:p w14:paraId="7BB1A825" w14:textId="77777777" w:rsidR="00C978F0" w:rsidRPr="00DA352E" w:rsidRDefault="0098499E" w:rsidP="003365A5">
            <w:pPr>
              <w:pStyle w:val="Tabletextprimarysource"/>
            </w:pPr>
            <w:r>
              <w:t>No report</w:t>
            </w:r>
            <w:r w:rsidR="00EC01C5">
              <w:t>.</w:t>
            </w:r>
          </w:p>
        </w:tc>
      </w:tr>
      <w:tr w:rsidR="00C978F0" w:rsidRPr="00DA352E" w14:paraId="3A37543A" w14:textId="77777777" w:rsidTr="00F25484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F3187E6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98499E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98499E">
                  <w:t>NA</w:t>
                </w:r>
                <w:proofErr w:type="spellEnd"/>
              </w:sdtContent>
            </w:sdt>
          </w:p>
        </w:tc>
      </w:tr>
      <w:tr w:rsidR="00C978F0" w:rsidRPr="00DA352E" w14:paraId="5EE29317" w14:textId="77777777" w:rsidTr="00F25484">
        <w:trPr>
          <w:gridAfter w:val="1"/>
          <w:wAfter w:w="8" w:type="pct"/>
          <w:cantSplit/>
        </w:trPr>
        <w:tc>
          <w:tcPr>
            <w:tcW w:w="4992" w:type="pct"/>
          </w:tcPr>
          <w:p w14:paraId="77A70E75" w14:textId="77777777" w:rsidR="00C978F0" w:rsidRPr="00DA352E" w:rsidRDefault="0098499E" w:rsidP="003365A5">
            <w:pPr>
              <w:pStyle w:val="Tabletextprimarysource"/>
            </w:pPr>
            <w:r>
              <w:t>No report</w:t>
            </w:r>
            <w:r w:rsidR="00EC01C5">
              <w:t>.</w:t>
            </w:r>
          </w:p>
        </w:tc>
      </w:tr>
      <w:tr w:rsidR="00DA352E" w:rsidRPr="00DA352E" w14:paraId="5257ACEF" w14:textId="77777777" w:rsidTr="00F25484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531CB79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EE41A6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EE41A6">
                  <w:t>NA</w:t>
                </w:r>
                <w:proofErr w:type="spellEnd"/>
              </w:sdtContent>
            </w:sdt>
          </w:p>
        </w:tc>
      </w:tr>
      <w:tr w:rsidR="00DA352E" w:rsidRPr="00DA352E" w14:paraId="6AF04D45" w14:textId="77777777" w:rsidTr="00F25484">
        <w:trPr>
          <w:gridAfter w:val="1"/>
          <w:wAfter w:w="8" w:type="pct"/>
          <w:cantSplit/>
        </w:trPr>
        <w:tc>
          <w:tcPr>
            <w:tcW w:w="4992" w:type="pct"/>
          </w:tcPr>
          <w:p w14:paraId="08922DB6" w14:textId="77777777" w:rsidR="00DA352E" w:rsidRPr="00DA352E" w:rsidRDefault="00EE41A6" w:rsidP="003365A5">
            <w:pPr>
              <w:pStyle w:val="Tabletextprimarysource"/>
            </w:pPr>
            <w:r>
              <w:t>No report</w:t>
            </w:r>
            <w:r w:rsidR="00EC01C5">
              <w:t>.</w:t>
            </w:r>
          </w:p>
        </w:tc>
      </w:tr>
      <w:tr w:rsidR="00DA352E" w:rsidRPr="00DA352E" w14:paraId="3B60400E" w14:textId="77777777" w:rsidTr="00F25484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FD14C13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275B14">
                  <w:t>2000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AD0675">
                  <w:t>Ceiling limit:</w:t>
                </w:r>
                <w:r w:rsidR="00FB3C58">
                  <w:t xml:space="preserve"> 0.05 ppm (0.25 mg/m</w:t>
                </w:r>
                <w:r w:rsidR="00FB3C58" w:rsidRPr="00FB3C58">
                  <w:rPr>
                    <w:vertAlign w:val="superscript"/>
                  </w:rPr>
                  <w:t>3</w:t>
                </w:r>
                <w:r w:rsidR="00FB3C58">
                  <w:t>)</w:t>
                </w:r>
                <w:r w:rsidR="00AD0675">
                  <w:t xml:space="preserve"> </w:t>
                </w:r>
              </w:sdtContent>
            </w:sdt>
          </w:p>
        </w:tc>
      </w:tr>
      <w:tr w:rsidR="00DA352E" w:rsidRPr="00DA352E" w14:paraId="50544ABB" w14:textId="77777777" w:rsidTr="00F25484">
        <w:trPr>
          <w:gridAfter w:val="1"/>
          <w:wAfter w:w="8" w:type="pct"/>
          <w:cantSplit/>
        </w:trPr>
        <w:tc>
          <w:tcPr>
            <w:tcW w:w="4992" w:type="pct"/>
          </w:tcPr>
          <w:p w14:paraId="76863A0A" w14:textId="77777777" w:rsidR="00EE5C05" w:rsidRDefault="00EE5C05" w:rsidP="00EE5C05">
            <w:pPr>
              <w:pStyle w:val="Tabletextprimarysource"/>
            </w:pPr>
            <w:r>
              <w:t>Summary of additional data:</w:t>
            </w:r>
          </w:p>
          <w:p w14:paraId="413C3259" w14:textId="59773FEC" w:rsidR="00DA515B" w:rsidRDefault="00DA515B" w:rsidP="001841E8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Current administrative OEL </w:t>
            </w:r>
          </w:p>
          <w:p w14:paraId="166D937D" w14:textId="1CC80A34" w:rsidR="00DA352E" w:rsidRDefault="00EE5C05" w:rsidP="001841E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 data on exposed workers, mutagenicity, genotoxicity or carcinogenicity have been found</w:t>
            </w:r>
          </w:p>
          <w:p w14:paraId="04BFCDA6" w14:textId="77777777" w:rsidR="00EE5C05" w:rsidRDefault="00EE5C05" w:rsidP="001841E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Should be considered very toxic by inhalation</w:t>
            </w:r>
          </w:p>
          <w:p w14:paraId="4D41055D" w14:textId="52EC975A" w:rsidR="00EE5C05" w:rsidRDefault="00EE5C05" w:rsidP="001841E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LOAEL of 0.6 ppm (from 90</w:t>
            </w:r>
            <w:r w:rsidR="00DA515B">
              <w:t>-</w:t>
            </w:r>
            <w:r>
              <w:t>d inhalation study</w:t>
            </w:r>
            <w:r w:rsidR="00BA1969">
              <w:t xml:space="preserve"> in rats</w:t>
            </w:r>
            <w:r w:rsidR="00DA515B">
              <w:t>, also cited in ACGIH, 2001</w:t>
            </w:r>
            <w:r>
              <w:t>) used as starting point for HBROEL</w:t>
            </w:r>
            <w:r w:rsidR="009C7D13">
              <w:t xml:space="preserve">. An </w:t>
            </w:r>
            <w:r w:rsidR="00DA515B">
              <w:t xml:space="preserve">overall assessment factor </w:t>
            </w:r>
            <w:r w:rsidR="009C7D13">
              <w:t xml:space="preserve">of 54 was applied to derive recommended TWA of </w:t>
            </w:r>
            <w:bookmarkStart w:id="1" w:name="_Hlk46409427"/>
            <w:r w:rsidR="009C7D13">
              <w:t>0.01 ppm (0.05</w:t>
            </w:r>
            <w:r w:rsidR="00EC01C5">
              <w:t> </w:t>
            </w:r>
            <w:r w:rsidR="009C7D13">
              <w:t>mg/m</w:t>
            </w:r>
            <w:r w:rsidR="009C7D13" w:rsidRPr="009C7D13">
              <w:rPr>
                <w:vertAlign w:val="superscript"/>
              </w:rPr>
              <w:t>3</w:t>
            </w:r>
            <w:r w:rsidR="009C7D13">
              <w:t>)</w:t>
            </w:r>
            <w:bookmarkEnd w:id="1"/>
            <w:r w:rsidR="009C7D13">
              <w:t>.</w:t>
            </w:r>
          </w:p>
          <w:p w14:paraId="52779321" w14:textId="77777777" w:rsidR="00791B63" w:rsidRPr="00DA352E" w:rsidRDefault="00791B63" w:rsidP="007B1F3B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</w:tbl>
    <w:p w14:paraId="4CC3B76F" w14:textId="77777777" w:rsidR="00A20751" w:rsidRPr="004C23F4" w:rsidRDefault="00A20751" w:rsidP="003365A5">
      <w:pPr>
        <w:pStyle w:val="Heading3"/>
      </w:pPr>
      <w:bookmarkStart w:id="2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20" w:firstRow="1" w:lastRow="0" w:firstColumn="0" w:lastColumn="0" w:noHBand="1" w:noVBand="1"/>
        <w:tblCaption w:val="Table"/>
        <w:tblDescription w:val="Listing secondary sources with reports"/>
      </w:tblPr>
      <w:tblGrid>
        <w:gridCol w:w="1498"/>
        <w:gridCol w:w="423"/>
        <w:gridCol w:w="661"/>
        <w:gridCol w:w="6444"/>
      </w:tblGrid>
      <w:tr w:rsidR="004966BF" w:rsidRPr="00263255" w14:paraId="2457B04C" w14:textId="77777777" w:rsidTr="00F254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3"/>
          <w:tblHeader/>
        </w:trPr>
        <w:tc>
          <w:tcPr>
            <w:tcW w:w="1498" w:type="dxa"/>
            <w:shd w:val="clear" w:color="auto" w:fill="BFBFBF" w:themeFill="background1" w:themeFillShade="BF"/>
            <w:vAlign w:val="center"/>
          </w:tcPr>
          <w:p w14:paraId="0B60EC74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205BCA6D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7C71787B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4" w:type="dxa"/>
            <w:shd w:val="clear" w:color="auto" w:fill="BFBFBF" w:themeFill="background1" w:themeFillShade="BF"/>
            <w:vAlign w:val="center"/>
          </w:tcPr>
          <w:p w14:paraId="2828126D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6824FF1B" w14:textId="77777777" w:rsidTr="00F25484">
        <w:trPr>
          <w:cantSplit/>
        </w:trPr>
        <w:tc>
          <w:tcPr>
            <w:tcW w:w="1498" w:type="dxa"/>
          </w:tcPr>
          <w:p w14:paraId="53131F23" w14:textId="77777777" w:rsidR="004966BF" w:rsidRDefault="004966BF" w:rsidP="00224EE2">
            <w:pPr>
              <w:pStyle w:val="Tablefont"/>
            </w:pPr>
            <w:r>
              <w:t>US NIOSH</w:t>
            </w:r>
          </w:p>
        </w:tc>
        <w:tc>
          <w:tcPr>
            <w:tcW w:w="423" w:type="dxa"/>
          </w:tcPr>
          <w:p w14:paraId="1F9E5F27" w14:textId="77777777" w:rsidR="004966BF" w:rsidRDefault="00D26C90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814863282"/>
                <w:placeholder>
                  <w:docPart w:val="EA51C8540A4D4F0A9062F5B1698DCBB0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546CA1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19B5220E" w14:textId="77777777" w:rsidR="004966BF" w:rsidRPr="004C23F4" w:rsidRDefault="00546CA1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2007</w:t>
            </w:r>
          </w:p>
        </w:tc>
        <w:tc>
          <w:tcPr>
            <w:tcW w:w="6444" w:type="dxa"/>
          </w:tcPr>
          <w:p w14:paraId="54E8201E" w14:textId="7B98C135" w:rsidR="004966BF" w:rsidRPr="004C23F4" w:rsidRDefault="00546CA1" w:rsidP="001841E8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NIOSH REL=</w:t>
            </w:r>
            <w:r w:rsidRPr="001841E8">
              <w:t>ceiling</w:t>
            </w:r>
            <w:r>
              <w:rPr>
                <w:rStyle w:val="checkbox"/>
                <w:rFonts w:ascii="Arial" w:hAnsi="Arial" w:cs="Arial"/>
              </w:rPr>
              <w:t xml:space="preserve"> 0.05 ppm (0.25 mg/m</w:t>
            </w:r>
            <w:r w:rsidRPr="00546CA1">
              <w:rPr>
                <w:rStyle w:val="checkbox"/>
                <w:rFonts w:ascii="Arial" w:hAnsi="Arial" w:cs="Arial"/>
                <w:vertAlign w:val="superscript"/>
              </w:rPr>
              <w:t>3</w:t>
            </w:r>
            <w:r>
              <w:rPr>
                <w:rStyle w:val="checkbox"/>
                <w:rFonts w:ascii="Arial" w:hAnsi="Arial" w:cs="Arial"/>
              </w:rPr>
              <w:t>)</w:t>
            </w:r>
            <w:r w:rsidR="00EC01C5">
              <w:rPr>
                <w:rStyle w:val="checkbox"/>
                <w:rFonts w:ascii="Arial" w:hAnsi="Arial" w:cs="Arial"/>
              </w:rPr>
              <w:t>.</w:t>
            </w:r>
          </w:p>
        </w:tc>
      </w:tr>
    </w:tbl>
    <w:bookmarkEnd w:id="2"/>
    <w:p w14:paraId="6E5B9156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6824AE1A" w14:textId="77777777" w:rsidTr="009C7D13">
        <w:trPr>
          <w:trHeight w:val="454"/>
          <w:tblHeader/>
        </w:trPr>
        <w:tc>
          <w:tcPr>
            <w:tcW w:w="6597" w:type="dxa"/>
            <w:vAlign w:val="center"/>
          </w:tcPr>
          <w:p w14:paraId="49E38AF9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3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395760AD" w14:textId="77777777" w:rsidR="002E0D61" w:rsidRDefault="009C7D13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6AB1011C" w14:textId="77777777" w:rsidTr="009C7D13">
        <w:trPr>
          <w:trHeight w:val="454"/>
        </w:trPr>
        <w:tc>
          <w:tcPr>
            <w:tcW w:w="6597" w:type="dxa"/>
            <w:vAlign w:val="center"/>
          </w:tcPr>
          <w:p w14:paraId="623812CE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1C36503D" w14:textId="77777777" w:rsidR="008A36CF" w:rsidRDefault="009C7D13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114C9EBA" w14:textId="77777777" w:rsidTr="009C7D13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597" w:type="dxa"/>
                <w:vAlign w:val="center"/>
              </w:tcPr>
              <w:p w14:paraId="23847DEB" w14:textId="77777777" w:rsidR="008A36CF" w:rsidRPr="006901A2" w:rsidRDefault="009C7D13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  <w:tc>
          <w:tcPr>
            <w:tcW w:w="2429" w:type="dxa"/>
            <w:vAlign w:val="center"/>
          </w:tcPr>
          <w:p w14:paraId="2CDF65AE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3"/>
    <w:p w14:paraId="4372093B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4F4024A2" w14:textId="77777777" w:rsidTr="00F254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08D8F71A" w14:textId="77777777" w:rsidR="00687890" w:rsidRPr="004C23F4" w:rsidRDefault="00687890" w:rsidP="00263255">
            <w:pPr>
              <w:pStyle w:val="Tableheader"/>
            </w:pPr>
            <w:bookmarkStart w:id="4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068C4BAF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290C3BEF" w14:textId="77777777" w:rsidTr="00F25484">
        <w:trPr>
          <w:cantSplit/>
        </w:trPr>
        <w:tc>
          <w:tcPr>
            <w:tcW w:w="3227" w:type="dxa"/>
          </w:tcPr>
          <w:p w14:paraId="6ACA2D32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6934C8E7" w14:textId="77777777" w:rsidR="00687890" w:rsidRPr="00DD2F9B" w:rsidRDefault="001618E1" w:rsidP="00DD2F9B">
            <w:pPr>
              <w:pStyle w:val="Tablefont"/>
            </w:pPr>
            <w:r>
              <w:t>NA</w:t>
            </w:r>
          </w:p>
        </w:tc>
      </w:tr>
      <w:tr w:rsidR="007925F0" w:rsidRPr="004C23F4" w14:paraId="393536A1" w14:textId="77777777" w:rsidTr="00F25484">
        <w:trPr>
          <w:cantSplit/>
        </w:trPr>
        <w:tc>
          <w:tcPr>
            <w:tcW w:w="3227" w:type="dxa"/>
          </w:tcPr>
          <w:p w14:paraId="5563F685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76F53D15" w14:textId="77777777" w:rsidR="007925F0" w:rsidRPr="00DD2F9B" w:rsidRDefault="00CE05CE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6613FC44" w14:textId="77777777" w:rsidTr="00F25484">
        <w:trPr>
          <w:cantSplit/>
        </w:trPr>
        <w:tc>
          <w:tcPr>
            <w:tcW w:w="3227" w:type="dxa"/>
          </w:tcPr>
          <w:p w14:paraId="497D9CD3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72F6186D" w14:textId="77777777" w:rsidR="00AF483F" w:rsidRPr="00DD2F9B" w:rsidRDefault="00E27DD7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65D5C30C" w14:textId="77777777" w:rsidTr="00F25484">
        <w:trPr>
          <w:cantSplit/>
        </w:trPr>
        <w:tc>
          <w:tcPr>
            <w:tcW w:w="3227" w:type="dxa"/>
          </w:tcPr>
          <w:p w14:paraId="27C1A17C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4A5CD149" w14:textId="77777777" w:rsidR="00687890" w:rsidRPr="00DD2F9B" w:rsidRDefault="00E27DD7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3DEE9007" w14:textId="77777777" w:rsidTr="00F25484">
        <w:trPr>
          <w:cantSplit/>
        </w:trPr>
        <w:tc>
          <w:tcPr>
            <w:tcW w:w="3227" w:type="dxa"/>
          </w:tcPr>
          <w:p w14:paraId="54A881EB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5F8CF70D" w14:textId="77777777" w:rsidR="00E41A26" w:rsidRPr="00DD2F9B" w:rsidRDefault="00E27DD7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561DC853" w14:textId="77777777" w:rsidTr="00F25484">
        <w:trPr>
          <w:cantSplit/>
        </w:trPr>
        <w:tc>
          <w:tcPr>
            <w:tcW w:w="3227" w:type="dxa"/>
          </w:tcPr>
          <w:p w14:paraId="04184260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31B70A95" w14:textId="77777777" w:rsidR="002E0D61" w:rsidRPr="00DD2F9B" w:rsidRDefault="0098499E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083C16C4" w14:textId="77777777" w:rsidTr="00F25484">
        <w:trPr>
          <w:cantSplit/>
        </w:trPr>
        <w:tc>
          <w:tcPr>
            <w:tcW w:w="3227" w:type="dxa"/>
          </w:tcPr>
          <w:p w14:paraId="4F9AFBF5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07C0BDC0" w14:textId="77777777" w:rsidR="002E0D61" w:rsidRPr="00DD2F9B" w:rsidRDefault="0098499E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6F4947B5" w14:textId="77777777" w:rsidTr="00F25484">
        <w:trPr>
          <w:cantSplit/>
        </w:trPr>
        <w:tc>
          <w:tcPr>
            <w:tcW w:w="3227" w:type="dxa"/>
          </w:tcPr>
          <w:p w14:paraId="04421088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7580F523" w14:textId="77777777" w:rsidR="002E0D61" w:rsidRPr="00DD2F9B" w:rsidRDefault="00E27DD7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3485F20A" w14:textId="77777777" w:rsidTr="00F25484">
        <w:trPr>
          <w:cantSplit/>
        </w:trPr>
        <w:tc>
          <w:tcPr>
            <w:tcW w:w="3227" w:type="dxa"/>
          </w:tcPr>
          <w:p w14:paraId="6950DEAA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5E7B1FF5" w14:textId="77777777" w:rsidR="002E0D61" w:rsidRPr="00DD2F9B" w:rsidRDefault="00E27DD7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56756088" w14:textId="77777777" w:rsidTr="00F25484">
        <w:trPr>
          <w:cantSplit/>
        </w:trPr>
        <w:tc>
          <w:tcPr>
            <w:tcW w:w="3227" w:type="dxa"/>
          </w:tcPr>
          <w:p w14:paraId="11A34307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3F4F0B68" w14:textId="77777777" w:rsidR="00386093" w:rsidRPr="00DD2F9B" w:rsidRDefault="00E27DD7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79E6B6A8" w14:textId="77777777" w:rsidTr="00F25484">
        <w:trPr>
          <w:cantSplit/>
        </w:trPr>
        <w:tc>
          <w:tcPr>
            <w:tcW w:w="3227" w:type="dxa"/>
          </w:tcPr>
          <w:p w14:paraId="700533BF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129F0746" w14:textId="77777777" w:rsidR="00386093" w:rsidRPr="00DD2F9B" w:rsidRDefault="00812B7D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4"/>
    <w:p w14:paraId="22FA4E02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778F69AE" w14:textId="77777777" w:rsidR="00474E33" w:rsidRDefault="00474E33" w:rsidP="00474E33">
      <w:pPr>
        <w:pStyle w:val="Heading3"/>
      </w:pPr>
      <w:r>
        <w:lastRenderedPageBreak/>
        <w:t>Skin notation assessment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5C532B6C" w14:textId="77777777" w:rsidTr="009C7D13">
        <w:trPr>
          <w:cantSplit/>
          <w:tblHeader/>
        </w:trPr>
        <w:tc>
          <w:tcPr>
            <w:tcW w:w="5000" w:type="pct"/>
            <w:vAlign w:val="center"/>
          </w:tcPr>
          <w:p w14:paraId="53D638F0" w14:textId="77777777" w:rsidR="00932DCE" w:rsidRPr="004C23F4" w:rsidRDefault="009C7D13" w:rsidP="00F9496B">
            <w:pPr>
              <w:pStyle w:val="Tablefont"/>
            </w:pPr>
            <w:bookmarkStart w:id="5" w:name="SkinNot"/>
            <w:r w:rsidRPr="00EA0DA8">
              <w:t>Insufficient data to assign a skin notation</w:t>
            </w:r>
          </w:p>
        </w:tc>
      </w:tr>
    </w:tbl>
    <w:bookmarkEnd w:id="5"/>
    <w:p w14:paraId="7DB5BF13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16386A18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40702ADF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2A29874D" w14:textId="77777777" w:rsidR="00EB3D1B" w:rsidRDefault="00812B7D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0D4ADB63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19677644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BCF0F14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218228E4" w14:textId="77777777" w:rsidR="001B79E5" w:rsidRDefault="00AD0675" w:rsidP="001B79E5">
                <w:pPr>
                  <w:pStyle w:val="Tablefont"/>
                </w:pPr>
                <w:r>
                  <w:t>110.1</w:t>
                </w:r>
              </w:p>
            </w:tc>
          </w:sdtContent>
        </w:sdt>
      </w:tr>
      <w:tr w:rsidR="00A31D99" w:rsidRPr="004C23F4" w14:paraId="55E7E650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130D476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395390D4" w14:textId="48D5FE1A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1E32D0">
                  <w:t>4.6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1E32D0" w:rsidRPr="001E32D0">
                  <w:t>0.22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60D546C3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C7B67F9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5509E49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E14BA06" w14:textId="77777777" w:rsidTr="00EA6243">
        <w:trPr>
          <w:cantSplit/>
        </w:trPr>
        <w:tc>
          <w:tcPr>
            <w:tcW w:w="4077" w:type="dxa"/>
            <w:vAlign w:val="center"/>
          </w:tcPr>
          <w:p w14:paraId="7108846C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ECD1E6A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773E594D" w14:textId="77777777" w:rsidTr="00EA6243">
        <w:trPr>
          <w:cantSplit/>
        </w:trPr>
        <w:tc>
          <w:tcPr>
            <w:tcW w:w="4077" w:type="dxa"/>
            <w:vAlign w:val="center"/>
          </w:tcPr>
          <w:p w14:paraId="0C315937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C384F12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09FFA6A8" w14:textId="77777777" w:rsidTr="00EA6243">
        <w:trPr>
          <w:cantSplit/>
        </w:trPr>
        <w:tc>
          <w:tcPr>
            <w:tcW w:w="4077" w:type="dxa"/>
            <w:vAlign w:val="center"/>
          </w:tcPr>
          <w:p w14:paraId="2DF4D12A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24090B35" w14:textId="77777777" w:rsidR="00E06F40" w:rsidRPr="00A006A0" w:rsidRDefault="00D26C90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2FA92990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044A06C3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07AC4B70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6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77D6BE28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2BDF7C88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26F20EA1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2F27FB46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6"/>
    <w:p w14:paraId="37B9278D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552F2443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0C8F0897" w14:textId="77777777" w:rsidR="008E4F1F" w:rsidRDefault="008E4F1F" w:rsidP="008E4F1F">
      <w:pPr>
        <w:rPr>
          <w:b/>
        </w:rPr>
      </w:pPr>
      <w:r w:rsidRPr="002022B6">
        <w:t>Health Council of the Netherlands</w:t>
      </w:r>
      <w:r>
        <w:t xml:space="preserve"> (HCOTN) (</w:t>
      </w:r>
      <w:r w:rsidR="00812B7D">
        <w:t>2000</w:t>
      </w:r>
      <w:r>
        <w:t xml:space="preserve">) </w:t>
      </w:r>
      <w:proofErr w:type="spellStart"/>
      <w:r w:rsidR="00812B7D" w:rsidRPr="00812B7D">
        <w:t>Phenylphosphine</w:t>
      </w:r>
      <w:proofErr w:type="spellEnd"/>
      <w:r w:rsidRPr="005F7416">
        <w:t xml:space="preserve">. </w:t>
      </w:r>
      <w:r w:rsidR="00812B7D" w:rsidRPr="00812B7D">
        <w:t>Health-based Reassessment of Administrative Occupational Exposure Limits</w:t>
      </w:r>
      <w:r w:rsidRPr="005F7416">
        <w:t xml:space="preserve">. The Hague: Health Council of the Netherlands; publication no. </w:t>
      </w:r>
      <w:r w:rsidR="00812B7D">
        <w:t>2000/15OSH/013</w:t>
      </w:r>
      <w:r>
        <w:t>.</w:t>
      </w:r>
    </w:p>
    <w:p w14:paraId="6649520F" w14:textId="77777777" w:rsidR="008E4F1F" w:rsidRPr="00351FE0" w:rsidRDefault="00546CA1" w:rsidP="00084859">
      <w:r>
        <w:t xml:space="preserve">US National Institute for Occupational Safety and Health (NIOSH) (2007) NIOSH Pocket Guide </w:t>
      </w:r>
      <w:proofErr w:type="gramStart"/>
      <w:r>
        <w:t>To</w:t>
      </w:r>
      <w:proofErr w:type="gramEnd"/>
      <w:r>
        <w:t xml:space="preserve"> Chemical Hazards – </w:t>
      </w:r>
      <w:proofErr w:type="spellStart"/>
      <w:r>
        <w:t>Phenylphospine</w:t>
      </w:r>
      <w:proofErr w:type="spellEnd"/>
      <w:r>
        <w:t>.</w:t>
      </w:r>
    </w:p>
    <w:sectPr w:rsidR="008E4F1F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47962" w14:textId="77777777" w:rsidR="001915F6" w:rsidRDefault="001915F6" w:rsidP="00F43AD5">
      <w:pPr>
        <w:spacing w:after="0" w:line="240" w:lineRule="auto"/>
      </w:pPr>
      <w:r>
        <w:separator/>
      </w:r>
    </w:p>
  </w:endnote>
  <w:endnote w:type="continuationSeparator" w:id="0">
    <w:p w14:paraId="652D6AAC" w14:textId="77777777" w:rsidR="001915F6" w:rsidRDefault="001915F6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E9AE5" w14:textId="77777777" w:rsidR="00D26C90" w:rsidRDefault="00D26C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514A57A0" w14:textId="77777777" w:rsidR="008A36CF" w:rsidRDefault="00314CC0" w:rsidP="0034744C">
        <w:pPr>
          <w:pStyle w:val="Footer"/>
          <w:rPr>
            <w:sz w:val="18"/>
            <w:szCs w:val="18"/>
          </w:rPr>
        </w:pPr>
        <w:proofErr w:type="spellStart"/>
        <w:r>
          <w:rPr>
            <w:b/>
            <w:sz w:val="18"/>
            <w:szCs w:val="18"/>
          </w:rPr>
          <w:t>Phenylphosphine</w:t>
        </w:r>
        <w:proofErr w:type="spellEnd"/>
        <w:r w:rsidR="008A36CF">
          <w:rPr>
            <w:b/>
            <w:sz w:val="18"/>
            <w:szCs w:val="18"/>
          </w:rPr>
          <w:t xml:space="preserve"> (</w:t>
        </w:r>
        <w:r w:rsidRPr="00314CC0">
          <w:rPr>
            <w:b/>
            <w:sz w:val="18"/>
            <w:szCs w:val="18"/>
          </w:rPr>
          <w:t>638-21-1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</w:t>
        </w:r>
        <w:r w:rsidR="001841E8" w:rsidRPr="00F43AD5">
          <w:rPr>
            <w:sz w:val="18"/>
            <w:szCs w:val="18"/>
          </w:rPr>
          <w:t>20</w:t>
        </w:r>
        <w:r w:rsidR="001841E8">
          <w:rPr>
            <w:sz w:val="18"/>
            <w:szCs w:val="18"/>
          </w:rPr>
          <w:t>20</w:t>
        </w:r>
      </w:p>
      <w:p w14:paraId="2C108658" w14:textId="51F2CA4B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0B0F68">
          <w:rPr>
            <w:noProof/>
            <w:sz w:val="18"/>
            <w:szCs w:val="18"/>
          </w:rPr>
          <w:t>4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D166B" w14:textId="77777777" w:rsidR="00D26C90" w:rsidRDefault="00D26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77040" w14:textId="77777777" w:rsidR="001915F6" w:rsidRDefault="001915F6" w:rsidP="00F43AD5">
      <w:pPr>
        <w:spacing w:after="0" w:line="240" w:lineRule="auto"/>
      </w:pPr>
      <w:r>
        <w:separator/>
      </w:r>
    </w:p>
  </w:footnote>
  <w:footnote w:type="continuationSeparator" w:id="0">
    <w:p w14:paraId="600DA9A2" w14:textId="77777777" w:rsidR="001915F6" w:rsidRDefault="001915F6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DCB2C" w14:textId="77777777" w:rsidR="00D26C90" w:rsidRDefault="00D26C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0E370" w14:textId="2E28C623" w:rsidR="008A36CF" w:rsidRPr="00D26C90" w:rsidRDefault="00D26C90" w:rsidP="00D26C90">
    <w:pPr>
      <w:pStyle w:val="Header"/>
      <w:jc w:val="right"/>
    </w:pPr>
    <w:r>
      <w:pict w14:anchorId="07BFAA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764580" o:spid="_x0000_s20481" type="#_x0000_t136" style="position:absolute;left:0;text-align:left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0C0C34A4" wp14:editId="4B4C322C">
          <wp:extent cx="2943225" cy="590550"/>
          <wp:effectExtent l="0" t="0" r="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9303D" w14:textId="77777777" w:rsidR="00D26C90" w:rsidRDefault="00D26C9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50415" w14:textId="77777777" w:rsidR="00D26C90" w:rsidRDefault="00D26C90" w:rsidP="00D26C90">
    <w:pPr>
      <w:pStyle w:val="Header"/>
      <w:jc w:val="right"/>
    </w:pPr>
    <w:r>
      <w:pict w14:anchorId="6D4603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82" type="#_x0000_t136" style="position:absolute;left:0;text-align:left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66BB2FAE" wp14:editId="36211D46">
          <wp:extent cx="2943225" cy="590550"/>
          <wp:effectExtent l="0" t="0" r="0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C215B3" w14:textId="77777777" w:rsidR="008A36CF" w:rsidRDefault="008A36CF" w:rsidP="00D26C90">
    <w:pPr>
      <w:pStyle w:val="Header"/>
    </w:pPr>
    <w:bookmarkStart w:id="7" w:name="_GoBack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1FEE77F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FCA07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1EA1397"/>
    <w:multiLevelType w:val="hybridMultilevel"/>
    <w:tmpl w:val="8E68D674"/>
    <w:lvl w:ilvl="0" w:tplc="0C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35540CA6"/>
    <w:multiLevelType w:val="hybridMultilevel"/>
    <w:tmpl w:val="DA905EA8"/>
    <w:lvl w:ilvl="0" w:tplc="0C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3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21A54"/>
    <w:rsid w:val="00032B88"/>
    <w:rsid w:val="00037E52"/>
    <w:rsid w:val="00046DF5"/>
    <w:rsid w:val="00052060"/>
    <w:rsid w:val="0005574A"/>
    <w:rsid w:val="00055FE1"/>
    <w:rsid w:val="00056EC2"/>
    <w:rsid w:val="00060B48"/>
    <w:rsid w:val="0006345D"/>
    <w:rsid w:val="00067F32"/>
    <w:rsid w:val="00071807"/>
    <w:rsid w:val="000803E1"/>
    <w:rsid w:val="00084513"/>
    <w:rsid w:val="00084859"/>
    <w:rsid w:val="00092D94"/>
    <w:rsid w:val="000A73BC"/>
    <w:rsid w:val="000B0868"/>
    <w:rsid w:val="000B0F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461E"/>
    <w:rsid w:val="001065EB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60F47"/>
    <w:rsid w:val="001618E1"/>
    <w:rsid w:val="00177CA1"/>
    <w:rsid w:val="00183823"/>
    <w:rsid w:val="00183942"/>
    <w:rsid w:val="001841E8"/>
    <w:rsid w:val="001915F6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32D0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444C"/>
    <w:rsid w:val="0025734A"/>
    <w:rsid w:val="00263255"/>
    <w:rsid w:val="00275B14"/>
    <w:rsid w:val="00276494"/>
    <w:rsid w:val="00277B0C"/>
    <w:rsid w:val="002B1A2C"/>
    <w:rsid w:val="002C34F2"/>
    <w:rsid w:val="002C58FF"/>
    <w:rsid w:val="002C7AFE"/>
    <w:rsid w:val="002D05D2"/>
    <w:rsid w:val="002D292A"/>
    <w:rsid w:val="002E0D61"/>
    <w:rsid w:val="002E4C7B"/>
    <w:rsid w:val="0030740C"/>
    <w:rsid w:val="00314CC0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34F8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054E4"/>
    <w:rsid w:val="0050616D"/>
    <w:rsid w:val="005142C4"/>
    <w:rsid w:val="0051509C"/>
    <w:rsid w:val="0051725F"/>
    <w:rsid w:val="005272E2"/>
    <w:rsid w:val="0053108F"/>
    <w:rsid w:val="00532B56"/>
    <w:rsid w:val="00534B10"/>
    <w:rsid w:val="005446A2"/>
    <w:rsid w:val="00544D2F"/>
    <w:rsid w:val="00546CA1"/>
    <w:rsid w:val="00551BD8"/>
    <w:rsid w:val="00581055"/>
    <w:rsid w:val="00591E38"/>
    <w:rsid w:val="005A19C5"/>
    <w:rsid w:val="005A1F4D"/>
    <w:rsid w:val="005A3034"/>
    <w:rsid w:val="005A462D"/>
    <w:rsid w:val="005B253B"/>
    <w:rsid w:val="005B70B7"/>
    <w:rsid w:val="005B771D"/>
    <w:rsid w:val="005C5D16"/>
    <w:rsid w:val="005D3193"/>
    <w:rsid w:val="005D4A6E"/>
    <w:rsid w:val="005E6979"/>
    <w:rsid w:val="005E75CB"/>
    <w:rsid w:val="005F1C0B"/>
    <w:rsid w:val="006013C1"/>
    <w:rsid w:val="0060669E"/>
    <w:rsid w:val="00610F2E"/>
    <w:rsid w:val="00611399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1C95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A4C74"/>
    <w:rsid w:val="006B160A"/>
    <w:rsid w:val="006B4E6C"/>
    <w:rsid w:val="006B50B6"/>
    <w:rsid w:val="006D79EA"/>
    <w:rsid w:val="006E5BE4"/>
    <w:rsid w:val="006E5D05"/>
    <w:rsid w:val="00701053"/>
    <w:rsid w:val="00701507"/>
    <w:rsid w:val="00714021"/>
    <w:rsid w:val="00716A0F"/>
    <w:rsid w:val="00717D45"/>
    <w:rsid w:val="007208F7"/>
    <w:rsid w:val="007218AF"/>
    <w:rsid w:val="00721A92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1B63"/>
    <w:rsid w:val="007925F0"/>
    <w:rsid w:val="007939B3"/>
    <w:rsid w:val="0079509C"/>
    <w:rsid w:val="00796708"/>
    <w:rsid w:val="007B1B42"/>
    <w:rsid w:val="007B1F3B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12B7D"/>
    <w:rsid w:val="00826F21"/>
    <w:rsid w:val="00834CC8"/>
    <w:rsid w:val="00835E00"/>
    <w:rsid w:val="00837113"/>
    <w:rsid w:val="008414E4"/>
    <w:rsid w:val="00843E21"/>
    <w:rsid w:val="0084508E"/>
    <w:rsid w:val="00856148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4F1F"/>
    <w:rsid w:val="008E7B64"/>
    <w:rsid w:val="008F58A1"/>
    <w:rsid w:val="008F5DCD"/>
    <w:rsid w:val="00900951"/>
    <w:rsid w:val="009118A6"/>
    <w:rsid w:val="00913893"/>
    <w:rsid w:val="0091647B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474"/>
    <w:rsid w:val="009578DD"/>
    <w:rsid w:val="00961124"/>
    <w:rsid w:val="009621B6"/>
    <w:rsid w:val="0097104A"/>
    <w:rsid w:val="00974F2D"/>
    <w:rsid w:val="00977524"/>
    <w:rsid w:val="00977E88"/>
    <w:rsid w:val="00984920"/>
    <w:rsid w:val="0098499E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C7D13"/>
    <w:rsid w:val="009D3B5A"/>
    <w:rsid w:val="009E0C05"/>
    <w:rsid w:val="009E0D1C"/>
    <w:rsid w:val="009E2214"/>
    <w:rsid w:val="009E355A"/>
    <w:rsid w:val="009E55EB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D0675"/>
    <w:rsid w:val="00AE2745"/>
    <w:rsid w:val="00AE2F64"/>
    <w:rsid w:val="00AF42CB"/>
    <w:rsid w:val="00AF483F"/>
    <w:rsid w:val="00AF5E07"/>
    <w:rsid w:val="00AF5F06"/>
    <w:rsid w:val="00AF7274"/>
    <w:rsid w:val="00B00A25"/>
    <w:rsid w:val="00B01ABB"/>
    <w:rsid w:val="00B1422A"/>
    <w:rsid w:val="00B1765C"/>
    <w:rsid w:val="00B213C4"/>
    <w:rsid w:val="00B27CB5"/>
    <w:rsid w:val="00B40C60"/>
    <w:rsid w:val="00B479A9"/>
    <w:rsid w:val="00B52EDF"/>
    <w:rsid w:val="00B71188"/>
    <w:rsid w:val="00B76A41"/>
    <w:rsid w:val="00B87D4C"/>
    <w:rsid w:val="00B93646"/>
    <w:rsid w:val="00BA0B38"/>
    <w:rsid w:val="00BA1969"/>
    <w:rsid w:val="00BA1B64"/>
    <w:rsid w:val="00BA1DBB"/>
    <w:rsid w:val="00BA4510"/>
    <w:rsid w:val="00BA529A"/>
    <w:rsid w:val="00BB612A"/>
    <w:rsid w:val="00BD499F"/>
    <w:rsid w:val="00BD56DE"/>
    <w:rsid w:val="00BF2406"/>
    <w:rsid w:val="00C06E43"/>
    <w:rsid w:val="00C16315"/>
    <w:rsid w:val="00C24032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E05CE"/>
    <w:rsid w:val="00CE5AD6"/>
    <w:rsid w:val="00CE617F"/>
    <w:rsid w:val="00CE78EF"/>
    <w:rsid w:val="00D048F7"/>
    <w:rsid w:val="00D0517E"/>
    <w:rsid w:val="00D140FC"/>
    <w:rsid w:val="00D21D8C"/>
    <w:rsid w:val="00D26C90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A515B"/>
    <w:rsid w:val="00DB5E42"/>
    <w:rsid w:val="00DC7694"/>
    <w:rsid w:val="00DD1BF6"/>
    <w:rsid w:val="00DD2F9B"/>
    <w:rsid w:val="00DE2513"/>
    <w:rsid w:val="00DE26E8"/>
    <w:rsid w:val="00DE3E2E"/>
    <w:rsid w:val="00DF6F36"/>
    <w:rsid w:val="00E0084C"/>
    <w:rsid w:val="00E025AB"/>
    <w:rsid w:val="00E02B23"/>
    <w:rsid w:val="00E06F40"/>
    <w:rsid w:val="00E07CE8"/>
    <w:rsid w:val="00E26A07"/>
    <w:rsid w:val="00E27DD7"/>
    <w:rsid w:val="00E32595"/>
    <w:rsid w:val="00E37CFD"/>
    <w:rsid w:val="00E41A26"/>
    <w:rsid w:val="00E46BCB"/>
    <w:rsid w:val="00E51CAF"/>
    <w:rsid w:val="00E60F04"/>
    <w:rsid w:val="00E61AE9"/>
    <w:rsid w:val="00E62AAC"/>
    <w:rsid w:val="00E674E3"/>
    <w:rsid w:val="00E67C2F"/>
    <w:rsid w:val="00E67EF5"/>
    <w:rsid w:val="00E804EA"/>
    <w:rsid w:val="00E80A71"/>
    <w:rsid w:val="00E82337"/>
    <w:rsid w:val="00E92499"/>
    <w:rsid w:val="00E94192"/>
    <w:rsid w:val="00E949AF"/>
    <w:rsid w:val="00E96077"/>
    <w:rsid w:val="00EA0A06"/>
    <w:rsid w:val="00EA6243"/>
    <w:rsid w:val="00EA74AB"/>
    <w:rsid w:val="00EB3D1B"/>
    <w:rsid w:val="00EC01C5"/>
    <w:rsid w:val="00ED1D89"/>
    <w:rsid w:val="00ED51F9"/>
    <w:rsid w:val="00ED5C2F"/>
    <w:rsid w:val="00ED66BC"/>
    <w:rsid w:val="00EE41A6"/>
    <w:rsid w:val="00EE5C05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25484"/>
    <w:rsid w:val="00F25CDD"/>
    <w:rsid w:val="00F43AD5"/>
    <w:rsid w:val="00F4402E"/>
    <w:rsid w:val="00F54FE6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3C58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3"/>
    <o:shapelayout v:ext="edit">
      <o:idmap v:ext="edit" data="1"/>
    </o:shapelayout>
  </w:shapeDefaults>
  <w:decimalSymbol w:val="."/>
  <w:listSeparator w:val=","/>
  <w14:docId w14:val="6842DCDB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styleId="ListBullet">
    <w:name w:val="List Bullet"/>
    <w:basedOn w:val="Normal"/>
    <w:uiPriority w:val="99"/>
    <w:unhideWhenUsed/>
    <w:rsid w:val="00546CA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E94192"/>
    <w:pPr>
      <w:numPr>
        <w:numId w:val="2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1B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1B6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1B6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1B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1B63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51C8540A4D4F0A9062F5B1698DC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D35A6-51B4-4D9C-B1D2-B881B06F755D}"/>
      </w:docPartPr>
      <w:docPartBody>
        <w:p w:rsidR="00D21A9F" w:rsidRDefault="00D21A9F">
          <w:pPr>
            <w:pStyle w:val="EA51C8540A4D4F0A9062F5B1698DCBB0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E99A127BE2894BAC8DF5480057AB1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71ACE-EA95-4070-B1A3-2B2AF68FFF1D}"/>
      </w:docPartPr>
      <w:docPartBody>
        <w:p w:rsidR="007B47AC" w:rsidRDefault="000231D4" w:rsidP="000231D4">
          <w:pPr>
            <w:pStyle w:val="E99A127BE2894BAC8DF5480057AB1CB3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0231D4"/>
    <w:rsid w:val="00347D16"/>
    <w:rsid w:val="003E0149"/>
    <w:rsid w:val="006C2996"/>
    <w:rsid w:val="007B47AC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31D4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E99A127BE2894BAC8DF5480057AB1CB3">
    <w:name w:val="E99A127BE2894BAC8DF5480057AB1CB3"/>
    <w:rsid w:val="000231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FD3B4-E5FF-44D0-A85D-1656AEB7AF7B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bf54d604-3e62-4e70-ba33-9e9084b96a66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E57FA7A-3014-40F1-8AD2-0032AB4B0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A9AEC5-B89D-4614-B731-2451DD67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5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13</cp:revision>
  <cp:lastPrinted>2018-10-22T22:41:00Z</cp:lastPrinted>
  <dcterms:created xsi:type="dcterms:W3CDTF">2019-12-18T03:38:00Z</dcterms:created>
  <dcterms:modified xsi:type="dcterms:W3CDTF">2020-07-23T05:30:00Z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