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0CDC6DA8" w:rsidR="00BD499F" w:rsidRPr="004C23F4" w:rsidRDefault="008C27E2" w:rsidP="00B40C60">
          <w:pPr>
            <w:pStyle w:val="Heading1"/>
            <w:jc w:val="center"/>
            <w:rPr>
              <w:rFonts w:ascii="Arial" w:hAnsi="Arial" w:cs="Arial"/>
            </w:rPr>
          </w:pPr>
          <w:r w:rsidRPr="008C27E2">
            <w:rPr>
              <w:rFonts w:ascii="Arial" w:hAnsi="Arial" w:cs="Arial"/>
            </w:rPr>
            <w:t>Sulfotep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1"/>
        <w:gridCol w:w="5055"/>
      </w:tblGrid>
      <w:tr w:rsidR="00F43AD5" w:rsidRPr="004C23F4" w14:paraId="189D6E38" w14:textId="77777777" w:rsidTr="003658B4">
        <w:trPr>
          <w:cantSplit/>
          <w:tblHeader/>
        </w:trPr>
        <w:tc>
          <w:tcPr>
            <w:tcW w:w="3971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5" w:type="dxa"/>
          </w:tcPr>
          <w:p w14:paraId="3EDBFD9E" w14:textId="0D759A07" w:rsidR="00F43AD5" w:rsidRPr="00717D45" w:rsidRDefault="00B729D1" w:rsidP="00B76A41">
            <w:pPr>
              <w:pStyle w:val="Tablefont"/>
            </w:pPr>
            <w:r w:rsidRPr="00B729D1">
              <w:t>3689-24-5</w:t>
            </w:r>
          </w:p>
        </w:tc>
      </w:tr>
      <w:tr w:rsidR="00F43AD5" w:rsidRPr="004C23F4" w14:paraId="562A9F51" w14:textId="77777777" w:rsidTr="003658B4">
        <w:trPr>
          <w:cantSplit/>
        </w:trPr>
        <w:tc>
          <w:tcPr>
            <w:tcW w:w="3971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5" w:type="dxa"/>
          </w:tcPr>
          <w:p w14:paraId="32648AB9" w14:textId="7CD253D1" w:rsidR="00F43AD5" w:rsidRPr="00717D45" w:rsidRDefault="00B729D1" w:rsidP="00B76A41">
            <w:pPr>
              <w:pStyle w:val="Tablefont"/>
            </w:pPr>
            <w:proofErr w:type="spellStart"/>
            <w:r>
              <w:t>Dithion</w:t>
            </w:r>
            <w:proofErr w:type="spellEnd"/>
            <w:r>
              <w:t xml:space="preserve">, </w:t>
            </w:r>
            <w:proofErr w:type="spellStart"/>
            <w:r>
              <w:t>dithiophos</w:t>
            </w:r>
            <w:proofErr w:type="spellEnd"/>
            <w:r>
              <w:t xml:space="preserve">, </w:t>
            </w:r>
            <w:proofErr w:type="spellStart"/>
            <w:r>
              <w:t>sulfotepp</w:t>
            </w:r>
            <w:proofErr w:type="spellEnd"/>
            <w:r>
              <w:t xml:space="preserve">, TEDP, </w:t>
            </w:r>
            <w:r w:rsidR="003658B4">
              <w:br/>
            </w:r>
            <w:r>
              <w:t xml:space="preserve">tetraethyl </w:t>
            </w:r>
            <w:proofErr w:type="spellStart"/>
            <w:r>
              <w:t>dithionopyrophosphate</w:t>
            </w:r>
            <w:proofErr w:type="spellEnd"/>
            <w:r>
              <w:t xml:space="preserve">, </w:t>
            </w:r>
            <w:r w:rsidR="003658B4">
              <w:br/>
            </w:r>
            <w:r>
              <w:t xml:space="preserve">tetraethyl </w:t>
            </w:r>
            <w:proofErr w:type="spellStart"/>
            <w:r>
              <w:t>dithiopyrophosphate</w:t>
            </w:r>
            <w:proofErr w:type="spellEnd"/>
            <w:r>
              <w:t xml:space="preserve">, </w:t>
            </w:r>
            <w:proofErr w:type="spellStart"/>
            <w:r>
              <w:t>thiotepp</w:t>
            </w:r>
            <w:proofErr w:type="spellEnd"/>
          </w:p>
        </w:tc>
      </w:tr>
      <w:tr w:rsidR="00F43AD5" w:rsidRPr="004C23F4" w14:paraId="6EE54A08" w14:textId="77777777" w:rsidTr="003658B4">
        <w:trPr>
          <w:cantSplit/>
        </w:trPr>
        <w:tc>
          <w:tcPr>
            <w:tcW w:w="3971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5" w:type="dxa"/>
          </w:tcPr>
          <w:p w14:paraId="69369B00" w14:textId="5785C14C" w:rsidR="00F43AD5" w:rsidRPr="00717D45" w:rsidRDefault="00B729D1" w:rsidP="00B76A41">
            <w:pPr>
              <w:pStyle w:val="Tablefont"/>
            </w:pPr>
            <w:r>
              <w:t>C</w:t>
            </w:r>
            <w:r w:rsidRPr="00B729D1">
              <w:rPr>
                <w:vertAlign w:val="subscript"/>
              </w:rPr>
              <w:t>8</w:t>
            </w:r>
            <w:r>
              <w:t>H</w:t>
            </w:r>
            <w:r w:rsidRPr="00B729D1">
              <w:rPr>
                <w:vertAlign w:val="subscript"/>
              </w:rPr>
              <w:t>20</w:t>
            </w:r>
            <w:r>
              <w:t>O</w:t>
            </w:r>
            <w:r w:rsidRPr="00B729D1">
              <w:rPr>
                <w:vertAlign w:val="subscript"/>
              </w:rPr>
              <w:t>5</w:t>
            </w:r>
            <w:r>
              <w:t>P</w:t>
            </w:r>
            <w:r w:rsidRPr="00B729D1">
              <w:rPr>
                <w:vertAlign w:val="subscript"/>
              </w:rPr>
              <w:t>2</w:t>
            </w:r>
            <w:r>
              <w:t>S</w:t>
            </w:r>
            <w:r w:rsidRPr="00B729D1">
              <w:rPr>
                <w:vertAlign w:val="subscript"/>
              </w:rPr>
              <w:t>2</w:t>
            </w:r>
          </w:p>
        </w:tc>
      </w:tr>
    </w:tbl>
    <w:p w14:paraId="71D72173" w14:textId="3F18421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/>
        <w:sdtContent>
          <w:r w:rsidR="00CC43AC"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5DE35FB7" w:rsidR="002C7AFE" w:rsidRPr="00374A8E" w:rsidRDefault="00A4469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3C135E55" w:rsidR="00037E52" w:rsidRPr="00EB3D1B" w:rsidRDefault="004363F7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2810FC30" w:rsidR="00037E52" w:rsidRPr="00EB3D1B" w:rsidRDefault="00B729D1" w:rsidP="00037E52">
            <w:pPr>
              <w:pStyle w:val="Tablefont"/>
              <w:rPr>
                <w:b/>
              </w:rPr>
            </w:pPr>
            <w:r w:rsidRPr="00B729D1">
              <w:rPr>
                <w:b/>
              </w:rPr>
              <w:t>10 mg/m</w:t>
            </w:r>
            <w:r w:rsidRPr="00B729D1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17EE319D" w:rsidR="00155999" w:rsidRPr="00EB3D1B" w:rsidRDefault="00155999" w:rsidP="00037E52">
            <w:pPr>
              <w:pStyle w:val="Tablefont"/>
              <w:rPr>
                <w:b/>
              </w:rPr>
            </w:pPr>
            <w:r w:rsidRPr="00892019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CC43AC" w:rsidRPr="003658B4">
                  <w:rPr>
                    <w:rStyle w:val="WESstatus"/>
                    <w:color w:val="auto"/>
                  </w:rPr>
                  <w:t xml:space="preserve">N/A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43B30154" w:rsidR="006639B4" w:rsidRPr="004C23F4" w:rsidRDefault="00EC4708" w:rsidP="000C139A">
      <w:pPr>
        <w:rPr>
          <w:rFonts w:cs="Arial"/>
        </w:rPr>
      </w:pPr>
      <w:r w:rsidRPr="007E34AA">
        <w:t xml:space="preserve">This chemical has been nominated for removal from the </w:t>
      </w:r>
      <w:r w:rsidRPr="003C4C0E">
        <w:rPr>
          <w:i/>
        </w:rPr>
        <w:t>Workplace exposure standards for airborne contaminants</w:t>
      </w:r>
      <w:r w:rsidRPr="007E34AA">
        <w:t xml:space="preserve"> due to a lack of evidence that it is used or generated in Australian workplaces or that it presents a potential for legacy exposure. Therefore, a TWA is not recommended.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973D3A7" w14:textId="61BA609E" w:rsidR="00CC43AC" w:rsidRDefault="00A86B95" w:rsidP="006639B4">
      <w:pPr>
        <w:rPr>
          <w:rFonts w:cs="Arial"/>
        </w:rPr>
      </w:pPr>
      <w:r>
        <w:rPr>
          <w:rFonts w:cs="Arial"/>
        </w:rPr>
        <w:t xml:space="preserve">Sulfotep is an organophosphorus insecticide used to control a range of acarine and </w:t>
      </w:r>
      <w:r w:rsidR="00F95A1F">
        <w:rPr>
          <w:rFonts w:cs="Arial"/>
        </w:rPr>
        <w:t xml:space="preserve">hemipteran </w:t>
      </w:r>
      <w:r>
        <w:rPr>
          <w:rFonts w:cs="Arial"/>
        </w:rPr>
        <w:t>pests</w:t>
      </w:r>
      <w:r w:rsidR="00F95A1F">
        <w:rPr>
          <w:rFonts w:cs="Arial"/>
        </w:rPr>
        <w:t xml:space="preserve">. It is </w:t>
      </w:r>
      <w:r w:rsidR="002F5B0C">
        <w:rPr>
          <w:rFonts w:cs="Arial"/>
        </w:rPr>
        <w:t xml:space="preserve">used </w:t>
      </w:r>
      <w:r>
        <w:rPr>
          <w:rFonts w:cs="Arial"/>
        </w:rPr>
        <w:t xml:space="preserve">in greenhouses as fumigants. </w:t>
      </w:r>
      <w:r w:rsidR="00F95A1F">
        <w:t>There is lack of evidence that this chemical is used or generated in Australian workplaces or that it presents a potential for legacy exposure.</w:t>
      </w:r>
    </w:p>
    <w:p w14:paraId="6770516E" w14:textId="77777777" w:rsidR="002F5B0C" w:rsidRDefault="005F5778" w:rsidP="006639B4">
      <w:pPr>
        <w:rPr>
          <w:rFonts w:cs="Arial"/>
        </w:rPr>
      </w:pPr>
      <w:r>
        <w:rPr>
          <w:rFonts w:cs="Arial"/>
        </w:rPr>
        <w:t xml:space="preserve">The critical effects of exposure are </w:t>
      </w:r>
      <w:r w:rsidR="00CC43AC">
        <w:rPr>
          <w:rFonts w:cs="Arial"/>
        </w:rPr>
        <w:t>inhibition</w:t>
      </w:r>
      <w:r>
        <w:rPr>
          <w:rFonts w:cs="Arial"/>
        </w:rPr>
        <w:t xml:space="preserve"> of cholinesterase </w:t>
      </w:r>
      <w:r w:rsidR="00AF11B0">
        <w:rPr>
          <w:rFonts w:cs="Arial"/>
        </w:rPr>
        <w:t xml:space="preserve">(ChE) </w:t>
      </w:r>
      <w:r>
        <w:rPr>
          <w:rFonts w:cs="Arial"/>
        </w:rPr>
        <w:t>activity.</w:t>
      </w:r>
      <w:r w:rsidR="00CC43AC">
        <w:rPr>
          <w:rFonts w:cs="Arial"/>
        </w:rPr>
        <w:t xml:space="preserve"> </w:t>
      </w:r>
    </w:p>
    <w:p w14:paraId="6657FC0B" w14:textId="2E89685A" w:rsidR="005F5778" w:rsidRDefault="00CB61B1" w:rsidP="006639B4">
      <w:pPr>
        <w:rPr>
          <w:rFonts w:cs="Arial"/>
        </w:rPr>
      </w:pPr>
      <w:r>
        <w:rPr>
          <w:rFonts w:cs="Arial"/>
        </w:rPr>
        <w:t xml:space="preserve">Inhalational exposure data for humans </w:t>
      </w:r>
      <w:r w:rsidR="00324A96">
        <w:rPr>
          <w:rFonts w:cs="Arial"/>
        </w:rPr>
        <w:t>are</w:t>
      </w:r>
      <w:r>
        <w:rPr>
          <w:rFonts w:cs="Arial"/>
        </w:rPr>
        <w:t xml:space="preserve"> limited to accidental poisonings with symptoms of acute exposure including </w:t>
      </w:r>
      <w:r>
        <w:t>nausea, vomiting, burning eyes, blurred vision, breathing problems, headache,</w:t>
      </w:r>
      <w:r w:rsidR="004F3284">
        <w:t xml:space="preserve"> </w:t>
      </w:r>
      <w:r>
        <w:t>muscle twitching in arms and legs and weakness</w:t>
      </w:r>
      <w:r w:rsidR="003C1C0E">
        <w:t>.</w:t>
      </w:r>
      <w:r>
        <w:rPr>
          <w:rFonts w:cs="Arial"/>
        </w:rPr>
        <w:t xml:space="preserve"> </w:t>
      </w:r>
      <w:r w:rsidR="003C1C0E">
        <w:rPr>
          <w:rFonts w:cs="Arial"/>
        </w:rPr>
        <w:t xml:space="preserve">No quantitative data </w:t>
      </w:r>
      <w:r w:rsidR="00CC43AC">
        <w:rPr>
          <w:rFonts w:cs="Arial"/>
        </w:rPr>
        <w:t>are</w:t>
      </w:r>
      <w:r w:rsidR="003C1C0E">
        <w:rPr>
          <w:rFonts w:cs="Arial"/>
        </w:rPr>
        <w:t xml:space="preserve"> available</w:t>
      </w:r>
      <w:r w:rsidR="002D7449">
        <w:rPr>
          <w:rFonts w:cs="Arial"/>
        </w:rPr>
        <w:t xml:space="preserve"> (ACGIH, 2018)</w:t>
      </w:r>
      <w:r w:rsidR="003C1C0E">
        <w:rPr>
          <w:rFonts w:cs="Arial"/>
        </w:rPr>
        <w:t>. In animal</w:t>
      </w:r>
      <w:r w:rsidR="002F5B0C" w:rsidRPr="002F5B0C">
        <w:rPr>
          <w:rFonts w:cs="Arial"/>
        </w:rPr>
        <w:t xml:space="preserve"> </w:t>
      </w:r>
      <w:r w:rsidR="002F5B0C">
        <w:rPr>
          <w:rFonts w:cs="Arial"/>
        </w:rPr>
        <w:t>studies</w:t>
      </w:r>
      <w:r w:rsidR="003C1C0E">
        <w:rPr>
          <w:rFonts w:cs="Arial"/>
        </w:rPr>
        <w:t>,</w:t>
      </w:r>
      <w:r w:rsidR="002F5B0C">
        <w:rPr>
          <w:rFonts w:cs="Arial"/>
        </w:rPr>
        <w:t xml:space="preserve"> </w:t>
      </w:r>
      <w:r w:rsidR="00883F94">
        <w:rPr>
          <w:rFonts w:cs="Arial"/>
        </w:rPr>
        <w:t xml:space="preserve">dogs appear more sensitive to </w:t>
      </w:r>
      <w:r w:rsidR="002F5B0C">
        <w:rPr>
          <w:rFonts w:cs="Arial"/>
        </w:rPr>
        <w:t xml:space="preserve">adverse </w:t>
      </w:r>
      <w:r w:rsidR="00883F94">
        <w:rPr>
          <w:rFonts w:cs="Arial"/>
        </w:rPr>
        <w:t>effects than rats</w:t>
      </w:r>
      <w:r w:rsidR="00FF7350">
        <w:rPr>
          <w:rFonts w:cs="Arial"/>
        </w:rPr>
        <w:t>.</w:t>
      </w:r>
      <w:r w:rsidR="001B2BFB">
        <w:rPr>
          <w:rFonts w:cs="Arial"/>
        </w:rPr>
        <w:t xml:space="preserve"> NOAEL of 0.</w:t>
      </w:r>
      <w:r w:rsidR="002F5B0C">
        <w:rPr>
          <w:rFonts w:cs="Arial"/>
        </w:rPr>
        <w:t>01 </w:t>
      </w:r>
      <w:r w:rsidR="001B2BFB">
        <w:rPr>
          <w:rFonts w:cs="Arial"/>
        </w:rPr>
        <w:t xml:space="preserve">mg/kg/day </w:t>
      </w:r>
      <w:r w:rsidR="006C1A49">
        <w:rPr>
          <w:rFonts w:cs="Arial"/>
        </w:rPr>
        <w:t>and 0.75</w:t>
      </w:r>
      <w:r w:rsidR="00324A96">
        <w:rPr>
          <w:rFonts w:cs="Arial"/>
        </w:rPr>
        <w:t> </w:t>
      </w:r>
      <w:r w:rsidR="006C1A49">
        <w:rPr>
          <w:rFonts w:cs="Arial"/>
        </w:rPr>
        <w:t xml:space="preserve">mg/kg/day </w:t>
      </w:r>
      <w:r w:rsidR="002F5B0C">
        <w:rPr>
          <w:rFonts w:cs="Arial"/>
        </w:rPr>
        <w:t xml:space="preserve">for </w:t>
      </w:r>
      <w:r w:rsidR="00FF7350">
        <w:rPr>
          <w:rFonts w:cs="Arial"/>
        </w:rPr>
        <w:t xml:space="preserve">red blood cell (RBC) </w:t>
      </w:r>
      <w:proofErr w:type="spellStart"/>
      <w:r w:rsidR="002F5B0C">
        <w:rPr>
          <w:rFonts w:cs="Arial"/>
        </w:rPr>
        <w:t>ChE</w:t>
      </w:r>
      <w:proofErr w:type="spellEnd"/>
      <w:r w:rsidR="002F5B0C">
        <w:rPr>
          <w:rFonts w:cs="Arial"/>
        </w:rPr>
        <w:t xml:space="preserve"> inhibition</w:t>
      </w:r>
      <w:r w:rsidR="00FF7350">
        <w:rPr>
          <w:rFonts w:cs="Arial"/>
        </w:rPr>
        <w:t xml:space="preserve"> are</w:t>
      </w:r>
      <w:r w:rsidR="002F5B0C" w:rsidDel="002F5B0C">
        <w:rPr>
          <w:rFonts w:cs="Arial"/>
        </w:rPr>
        <w:t xml:space="preserve"> </w:t>
      </w:r>
      <w:r w:rsidR="002F5B0C">
        <w:rPr>
          <w:rFonts w:cs="Arial"/>
        </w:rPr>
        <w:t xml:space="preserve">reported in a </w:t>
      </w:r>
      <w:r w:rsidR="001B2BFB">
        <w:rPr>
          <w:rFonts w:cs="Arial"/>
        </w:rPr>
        <w:t>13</w:t>
      </w:r>
      <w:r w:rsidR="00C53F2E">
        <w:rPr>
          <w:rFonts w:cs="Arial"/>
        </w:rPr>
        <w:t>-</w:t>
      </w:r>
      <w:r w:rsidR="001B2BFB">
        <w:rPr>
          <w:rFonts w:cs="Arial"/>
        </w:rPr>
        <w:t>week feeding study in dogs</w:t>
      </w:r>
      <w:r w:rsidR="006C1A49">
        <w:rPr>
          <w:rFonts w:cs="Arial"/>
        </w:rPr>
        <w:t xml:space="preserve"> and rats</w:t>
      </w:r>
      <w:r w:rsidR="00CC43AC">
        <w:rPr>
          <w:rFonts w:cs="Arial"/>
        </w:rPr>
        <w:t>,</w:t>
      </w:r>
      <w:r w:rsidR="006C1A49">
        <w:rPr>
          <w:rFonts w:cs="Arial"/>
        </w:rPr>
        <w:t xml:space="preserve"> respectively</w:t>
      </w:r>
      <w:r w:rsidR="00883F94">
        <w:rPr>
          <w:rFonts w:cs="Arial"/>
        </w:rPr>
        <w:t xml:space="preserve">. </w:t>
      </w:r>
      <w:r w:rsidR="002F5B0C">
        <w:rPr>
          <w:rFonts w:cs="Arial"/>
        </w:rPr>
        <w:t xml:space="preserve">A NOAEL </w:t>
      </w:r>
      <w:r w:rsidR="002F5B0C">
        <w:t xml:space="preserve">0.5 mg/kg/day </w:t>
      </w:r>
      <w:r w:rsidR="00C53F2E">
        <w:t xml:space="preserve">is </w:t>
      </w:r>
      <w:r w:rsidR="002F5B0C">
        <w:t xml:space="preserve">reported in a </w:t>
      </w:r>
      <w:r w:rsidR="00883F94">
        <w:rPr>
          <w:rFonts w:cs="Arial"/>
        </w:rPr>
        <w:t>two</w:t>
      </w:r>
      <w:r w:rsidR="002F5B0C">
        <w:rPr>
          <w:rFonts w:cs="Arial"/>
        </w:rPr>
        <w:noBreakHyphen/>
      </w:r>
      <w:r w:rsidR="00883F94">
        <w:rPr>
          <w:rFonts w:cs="Arial"/>
        </w:rPr>
        <w:t xml:space="preserve">year </w:t>
      </w:r>
      <w:r w:rsidR="00883F94">
        <w:t xml:space="preserve">feeding </w:t>
      </w:r>
      <w:r w:rsidR="00883F94">
        <w:rPr>
          <w:rFonts w:cs="Arial"/>
        </w:rPr>
        <w:t>stud</w:t>
      </w:r>
      <w:r w:rsidR="006C1A49">
        <w:rPr>
          <w:rFonts w:cs="Arial"/>
        </w:rPr>
        <w:t>y</w:t>
      </w:r>
      <w:r w:rsidR="00883F94">
        <w:rPr>
          <w:rFonts w:cs="Arial"/>
        </w:rPr>
        <w:t xml:space="preserve"> in rats</w:t>
      </w:r>
      <w:r w:rsidR="002F5B0C">
        <w:rPr>
          <w:rFonts w:cs="Arial"/>
        </w:rPr>
        <w:t>.</w:t>
      </w:r>
      <w:r w:rsidR="001B2BFB">
        <w:rPr>
          <w:rFonts w:cs="Arial"/>
        </w:rPr>
        <w:t xml:space="preserve"> </w:t>
      </w:r>
      <w:r w:rsidR="002F5B0C">
        <w:rPr>
          <w:rFonts w:cs="Arial"/>
        </w:rPr>
        <w:t>A NOAEC of 1.9 mg/m</w:t>
      </w:r>
      <w:r w:rsidR="002F5B0C" w:rsidRPr="001B2BFB">
        <w:rPr>
          <w:rFonts w:cs="Arial"/>
          <w:vertAlign w:val="superscript"/>
        </w:rPr>
        <w:t>3</w:t>
      </w:r>
      <w:r w:rsidR="002F5B0C">
        <w:rPr>
          <w:rFonts w:cs="Arial"/>
        </w:rPr>
        <w:t xml:space="preserve"> </w:t>
      </w:r>
      <w:r w:rsidR="00C53F2E">
        <w:rPr>
          <w:rFonts w:cs="Arial"/>
        </w:rPr>
        <w:t xml:space="preserve">is reported </w:t>
      </w:r>
      <w:r w:rsidR="002F5B0C">
        <w:rPr>
          <w:rFonts w:cs="Arial"/>
        </w:rPr>
        <w:t>for increased lung weight in a 12-</w:t>
      </w:r>
      <w:r w:rsidR="00AF11B0">
        <w:rPr>
          <w:rFonts w:cs="Arial"/>
        </w:rPr>
        <w:t>week</w:t>
      </w:r>
      <w:r w:rsidR="001B2BFB">
        <w:rPr>
          <w:rFonts w:cs="Arial"/>
        </w:rPr>
        <w:t xml:space="preserve"> inhalation study in rats </w:t>
      </w:r>
      <w:r w:rsidR="002D7449">
        <w:rPr>
          <w:rFonts w:cs="Arial"/>
        </w:rPr>
        <w:t>(ACGIH, 2018; DFG, 2011; SCOEL, 1997).</w:t>
      </w:r>
    </w:p>
    <w:p w14:paraId="48A4064A" w14:textId="5DA2CC08" w:rsidR="006C41D2" w:rsidRDefault="00892019" w:rsidP="006C41D2">
      <w:pPr>
        <w:rPr>
          <w:rFonts w:cs="Arial"/>
        </w:rPr>
      </w:pPr>
      <w:r>
        <w:rPr>
          <w:rFonts w:cs="Arial"/>
        </w:rPr>
        <w:t>ACGIH (2005)</w:t>
      </w:r>
      <w:r>
        <w:rPr>
          <w:rFonts w:cs="Arial"/>
        </w:rPr>
        <w:t xml:space="preserve"> and </w:t>
      </w:r>
      <w:r>
        <w:rPr>
          <w:rFonts w:cs="Arial"/>
        </w:rPr>
        <w:t>SCOEL (1997)</w:t>
      </w:r>
      <w:r>
        <w:rPr>
          <w:rFonts w:cs="Arial"/>
        </w:rPr>
        <w:t xml:space="preserve"> recommend o</w:t>
      </w:r>
      <w:r w:rsidR="000A422F">
        <w:rPr>
          <w:rFonts w:cs="Arial"/>
        </w:rPr>
        <w:t xml:space="preserve">ccupational </w:t>
      </w:r>
      <w:r w:rsidR="00C53F2E">
        <w:rPr>
          <w:rFonts w:cs="Arial"/>
        </w:rPr>
        <w:t>e</w:t>
      </w:r>
      <w:r w:rsidR="000A422F">
        <w:rPr>
          <w:rFonts w:cs="Arial"/>
        </w:rPr>
        <w:t xml:space="preserve">xposure </w:t>
      </w:r>
      <w:r>
        <w:rPr>
          <w:rFonts w:cs="Arial"/>
        </w:rPr>
        <w:t>limit</w:t>
      </w:r>
      <w:r w:rsidR="000A422F">
        <w:rPr>
          <w:rFonts w:cs="Arial"/>
        </w:rPr>
        <w:t xml:space="preserve"> </w:t>
      </w:r>
      <w:r>
        <w:rPr>
          <w:rFonts w:cs="Arial"/>
        </w:rPr>
        <w:t xml:space="preserve">of </w:t>
      </w:r>
      <w:r w:rsidR="00C53F2E">
        <w:rPr>
          <w:rFonts w:cs="Arial"/>
        </w:rPr>
        <w:t>0.1 mg/m</w:t>
      </w:r>
      <w:r w:rsidR="00C53F2E" w:rsidRPr="008E11CB">
        <w:rPr>
          <w:rFonts w:cs="Arial"/>
          <w:vertAlign w:val="superscript"/>
        </w:rPr>
        <w:t>3</w:t>
      </w:r>
      <w:r>
        <w:rPr>
          <w:rFonts w:cs="Arial"/>
        </w:rPr>
        <w:t xml:space="preserve">. </w:t>
      </w:r>
      <w:r>
        <w:rPr>
          <w:rFonts w:cs="Arial"/>
        </w:rPr>
        <w:t xml:space="preserve">DFG (2011) </w:t>
      </w:r>
      <w:r>
        <w:rPr>
          <w:rFonts w:cs="Arial"/>
        </w:rPr>
        <w:t>recommend a M</w:t>
      </w:r>
      <w:r w:rsidR="00C53F2E">
        <w:rPr>
          <w:rFonts w:cs="Arial"/>
        </w:rPr>
        <w:t>AK of 0.01 mg/m</w:t>
      </w:r>
      <w:r w:rsidR="00C53F2E" w:rsidRPr="008E11CB">
        <w:rPr>
          <w:rFonts w:cs="Arial"/>
          <w:vertAlign w:val="superscript"/>
        </w:rPr>
        <w:t>3</w:t>
      </w:r>
      <w:r w:rsidR="000A422F">
        <w:rPr>
          <w:rFonts w:cs="Arial"/>
        </w:rPr>
        <w:t>.</w:t>
      </w:r>
      <w:bookmarkStart w:id="0" w:name="_GoBack"/>
      <w:bookmarkEnd w:id="0"/>
    </w:p>
    <w:p w14:paraId="509A2255" w14:textId="32A39551" w:rsidR="006C41D2" w:rsidRDefault="006C41D2" w:rsidP="006C41D2">
      <w:r>
        <w:t>This chemical has been nominated for removal from the WES list. A TWA is not recommended.</w:t>
      </w:r>
    </w:p>
    <w:p w14:paraId="273B44AD" w14:textId="77777777" w:rsidR="004529F0" w:rsidRPr="004C23F4" w:rsidRDefault="004529F0" w:rsidP="003B15D5">
      <w:pPr>
        <w:pStyle w:val="Heading2"/>
        <w:pageBreakBefore/>
      </w:pPr>
      <w:r>
        <w:lastRenderedPageBreak/>
        <w:t>Recommendation for notations</w:t>
      </w:r>
    </w:p>
    <w:p w14:paraId="27C6755E" w14:textId="77777777" w:rsidR="008E4F1F" w:rsidRPr="004363F7" w:rsidRDefault="008E4F1F" w:rsidP="008E4F1F">
      <w:pPr>
        <w:rPr>
          <w:rFonts w:cs="Arial"/>
        </w:rPr>
      </w:pPr>
      <w:r w:rsidRPr="004363F7">
        <w:rPr>
          <w:rFonts w:cs="Arial"/>
        </w:rPr>
        <w:t>Not classified as a carcinogen according to the Globally Harmonized System of</w:t>
      </w:r>
      <w:r w:rsidR="00155999" w:rsidRPr="004363F7">
        <w:rPr>
          <w:rFonts w:cs="Arial"/>
        </w:rPr>
        <w:t xml:space="preserve"> Classification and Labelling of</w:t>
      </w:r>
      <w:r w:rsidRPr="004363F7">
        <w:rPr>
          <w:rFonts w:cs="Arial"/>
        </w:rPr>
        <w:t xml:space="preserve"> Chemicals (GHS). </w:t>
      </w:r>
    </w:p>
    <w:p w14:paraId="03916CCC" w14:textId="77777777" w:rsidR="008E4F1F" w:rsidRPr="004363F7" w:rsidRDefault="008E4F1F" w:rsidP="008E4F1F">
      <w:pPr>
        <w:rPr>
          <w:rFonts w:cs="Arial"/>
        </w:rPr>
      </w:pPr>
      <w:r w:rsidRPr="004363F7">
        <w:rPr>
          <w:rFonts w:cs="Arial"/>
        </w:rPr>
        <w:t xml:space="preserve">Not classified as a skin </w:t>
      </w:r>
      <w:r w:rsidR="00155999" w:rsidRPr="004363F7">
        <w:rPr>
          <w:rFonts w:cs="Arial"/>
        </w:rPr>
        <w:t xml:space="preserve">sensitiser </w:t>
      </w:r>
      <w:r w:rsidRPr="004363F7">
        <w:rPr>
          <w:rFonts w:cs="Arial"/>
        </w:rPr>
        <w:t>or respiratory sensitiser according to the GHS.</w:t>
      </w:r>
    </w:p>
    <w:p w14:paraId="2FE548EE" w14:textId="77777777" w:rsidR="00AF11B0" w:rsidRPr="004C23F4" w:rsidRDefault="00AF11B0" w:rsidP="00AF11B0">
      <w:pPr>
        <w:keepNext/>
        <w:rPr>
          <w:rFonts w:cs="Arial"/>
        </w:rPr>
      </w:pPr>
      <w:r>
        <w:rPr>
          <w:rFonts w:cs="Arial"/>
        </w:rPr>
        <w:t>A skin notation is recommended due to evidence of dermal absorption and contribution to adverse systemic effects.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5C19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5C19E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6AC14A84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729D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729D1">
                  <w:t>0.</w:t>
                </w:r>
                <w:bookmarkStart w:id="1" w:name="_Hlk35203969"/>
                <w:r w:rsidR="00B729D1">
                  <w:t>007 ppm (0.1 mg/m</w:t>
                </w:r>
                <w:r w:rsidR="00B729D1" w:rsidRPr="00B729D1">
                  <w:rPr>
                    <w:vertAlign w:val="superscript"/>
                  </w:rPr>
                  <w:t>3</w:t>
                </w:r>
                <w:r w:rsidR="00B729D1">
                  <w:t xml:space="preserve">) </w:t>
                </w:r>
              </w:sdtContent>
            </w:sdt>
            <w:bookmarkEnd w:id="1"/>
          </w:p>
        </w:tc>
      </w:tr>
      <w:tr w:rsidR="00C978F0" w:rsidRPr="00DA352E" w14:paraId="26087DDB" w14:textId="77777777" w:rsidTr="005C19E8">
        <w:trPr>
          <w:gridAfter w:val="1"/>
          <w:wAfter w:w="8" w:type="pct"/>
        </w:trPr>
        <w:tc>
          <w:tcPr>
            <w:tcW w:w="4992" w:type="pct"/>
          </w:tcPr>
          <w:p w14:paraId="1137D58F" w14:textId="25EC6BDB" w:rsidR="00AF11B0" w:rsidRPr="00AF11B0" w:rsidRDefault="00AF11B0" w:rsidP="00AF11B0"/>
        </w:tc>
      </w:tr>
      <w:tr w:rsidR="00C978F0" w:rsidRPr="00DA352E" w14:paraId="24593221" w14:textId="77777777" w:rsidTr="005C19E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3775BB3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bookmarkStart w:id="2" w:name="_Hlk35204043"/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729D1">
                  <w:t>2005</w:t>
                </w:r>
              </w:sdtContent>
            </w:sdt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729D1">
                  <w:t>TLV-TWA: 0.008 ppm (0.1 mg/m</w:t>
                </w:r>
                <w:r w:rsidR="00B729D1" w:rsidRPr="00B729D1">
                  <w:rPr>
                    <w:vertAlign w:val="superscript"/>
                  </w:rPr>
                  <w:t>3</w:t>
                </w:r>
                <w:r w:rsidR="00B729D1">
                  <w:t>)</w:t>
                </w:r>
                <w:r w:rsidR="00A86B95">
                  <w:t xml:space="preserve"> Inhalable fraction and vapour</w:t>
                </w:r>
              </w:sdtContent>
            </w:sdt>
          </w:p>
        </w:tc>
      </w:tr>
      <w:bookmarkEnd w:id="2"/>
      <w:tr w:rsidR="00C978F0" w:rsidRPr="00DA352E" w14:paraId="418D532D" w14:textId="77777777" w:rsidTr="005C19E8">
        <w:trPr>
          <w:gridAfter w:val="1"/>
          <w:wAfter w:w="8" w:type="pct"/>
        </w:trPr>
        <w:tc>
          <w:tcPr>
            <w:tcW w:w="4992" w:type="pct"/>
          </w:tcPr>
          <w:p w14:paraId="1A1FAFDB" w14:textId="36E6DE40" w:rsidR="00C978F0" w:rsidRDefault="00DA01A3" w:rsidP="003365A5">
            <w:pPr>
              <w:pStyle w:val="Tabletextprimarysource"/>
            </w:pPr>
            <w:r>
              <w:t xml:space="preserve">TLV-TWA recommended to minimise the risk of </w:t>
            </w:r>
            <w:r w:rsidR="00AF11B0">
              <w:t>RBC</w:t>
            </w:r>
            <w:r>
              <w:t xml:space="preserve"> </w:t>
            </w:r>
            <w:r w:rsidR="00AF11B0">
              <w:t>ChE</w:t>
            </w:r>
            <w:r>
              <w:t xml:space="preserve"> inhibition. TLV-TWA is derived from animal data.</w:t>
            </w:r>
          </w:p>
          <w:p w14:paraId="3511E2A7" w14:textId="789530B7" w:rsidR="00DA01A3" w:rsidRDefault="00DA01A3" w:rsidP="003365A5">
            <w:pPr>
              <w:pStyle w:val="Tabletextprimarysource"/>
            </w:pPr>
            <w:r>
              <w:t>Summary of data:</w:t>
            </w:r>
          </w:p>
          <w:p w14:paraId="78AF9F33" w14:textId="0E7AE095" w:rsidR="00DA01A3" w:rsidRDefault="00DA01A3" w:rsidP="003365A5">
            <w:pPr>
              <w:pStyle w:val="Tabletextprimarysource"/>
            </w:pPr>
            <w:r>
              <w:t>Human data:</w:t>
            </w:r>
          </w:p>
          <w:p w14:paraId="166B42BA" w14:textId="5D5E61DF" w:rsidR="00C8307F" w:rsidRDefault="00C8307F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Symptoms of acute poisoning in 2 men conducting spraying: </w:t>
            </w:r>
          </w:p>
          <w:p w14:paraId="2B32B5A5" w14:textId="11BCE35E" w:rsidR="00DA01A3" w:rsidRDefault="00C8307F" w:rsidP="003658B4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nausea, vomiting, burning eyes, blurred vision, breathing problems, headache, muscle twitching in arms and legs, weakness</w:t>
            </w:r>
          </w:p>
          <w:p w14:paraId="73A206F3" w14:textId="0AD83FC3" w:rsidR="00C8307F" w:rsidRDefault="00C8307F" w:rsidP="003658B4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marked reduction in blood </w:t>
            </w:r>
            <w:r w:rsidR="00A86B95">
              <w:t>ChE</w:t>
            </w:r>
            <w:r>
              <w:t xml:space="preserve"> activity; activity recovered after 20 and 28 d</w:t>
            </w:r>
          </w:p>
          <w:p w14:paraId="22CDED34" w14:textId="51E91D02" w:rsidR="00C8307F" w:rsidRDefault="00C8307F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67 reports across US from 1982</w:t>
            </w:r>
            <w:r w:rsidR="004F3284">
              <w:t>–</w:t>
            </w:r>
            <w:r>
              <w:t>1995 of various poisonings or incidents; no further information</w:t>
            </w:r>
          </w:p>
          <w:p w14:paraId="44E0CAF2" w14:textId="77777777" w:rsidR="00C8307F" w:rsidRDefault="00C8307F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lesions reported during spraying; no further information</w:t>
            </w:r>
          </w:p>
          <w:p w14:paraId="69573552" w14:textId="7AF583B8" w:rsidR="00C8307F" w:rsidRDefault="00C8307F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Lack of suitable studies linking exposure to RBC </w:t>
            </w:r>
            <w:r w:rsidR="00A86B95">
              <w:t>ChE</w:t>
            </w:r>
            <w:r>
              <w:t xml:space="preserve"> activity.</w:t>
            </w:r>
          </w:p>
          <w:p w14:paraId="64001F91" w14:textId="1B067099" w:rsidR="00C8307F" w:rsidRDefault="00C8307F" w:rsidP="00C8307F">
            <w:pPr>
              <w:pStyle w:val="Tabletextprimarysource"/>
            </w:pPr>
            <w:r>
              <w:t>Animal data:</w:t>
            </w:r>
          </w:p>
          <w:p w14:paraId="20F7BE69" w14:textId="5C83F72D" w:rsidR="00C8307F" w:rsidRDefault="00A86B95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Oral LD</w:t>
            </w:r>
            <w:r w:rsidRPr="00A86B95">
              <w:rPr>
                <w:vertAlign w:val="subscript"/>
              </w:rPr>
              <w:t>50</w:t>
            </w:r>
            <w:r>
              <w:t>: 5 mg/kg (rats); 21.5 mg/kg (female mice); 25 mg/kg (male rabbits); 3 mg/kg (male cats); 5 mg/kg (male dogs)</w:t>
            </w:r>
            <w:r w:rsidR="00324A96">
              <w:t>:</w:t>
            </w:r>
          </w:p>
          <w:p w14:paraId="75CD8115" w14:textId="77777777" w:rsidR="00A86B95" w:rsidRDefault="00A86B95" w:rsidP="003658B4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exposure in all species caused depressed ChE activity of peripheral and CNS</w:t>
            </w:r>
          </w:p>
          <w:p w14:paraId="58B9D968" w14:textId="2A466712" w:rsidR="00A86B95" w:rsidRDefault="00A86B95" w:rsidP="003658B4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oral doses </w:t>
            </w:r>
            <w:r w:rsidR="00321FAF">
              <w:t>at 3</w:t>
            </w:r>
            <w:r w:rsidR="00324A96">
              <w:t>–</w:t>
            </w:r>
            <w:r w:rsidR="00321FAF">
              <w:t xml:space="preserve">12 m/kg </w:t>
            </w:r>
            <w:r>
              <w:t xml:space="preserve">in rats caused </w:t>
            </w:r>
            <w:r w:rsidR="00321FAF">
              <w:t>5</w:t>
            </w:r>
            <w:r w:rsidR="00324A96">
              <w:t>–</w:t>
            </w:r>
            <w:r w:rsidR="00321FAF">
              <w:t>64% depression of RBC AChE activity and 0</w:t>
            </w:r>
            <w:r w:rsidR="00324A96">
              <w:t>–</w:t>
            </w:r>
            <w:r w:rsidR="00321FAF">
              <w:t>56% depression of plasma AChE activity (at 25 h)</w:t>
            </w:r>
          </w:p>
          <w:p w14:paraId="358E500A" w14:textId="69ECDFB3" w:rsidR="00321FAF" w:rsidRDefault="00321FAF" w:rsidP="003658B4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surviving rats recovered 1</w:t>
            </w:r>
            <w:r w:rsidR="00324A96">
              <w:t>–</w:t>
            </w:r>
            <w:r>
              <w:t>4 d post-dosing</w:t>
            </w:r>
          </w:p>
          <w:p w14:paraId="17AE6746" w14:textId="3F4EBEC7" w:rsidR="00321FAF" w:rsidRDefault="00321FAF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321FAF">
              <w:rPr>
                <w:vertAlign w:val="subscript"/>
              </w:rPr>
              <w:t>50</w:t>
            </w:r>
            <w:r>
              <w:t>: 65 mg/kg (rats, dermal, 7 d)</w:t>
            </w:r>
            <w:r w:rsidR="00705615">
              <w:t>, depression of ChE activity of peripheral and CNS</w:t>
            </w:r>
            <w:r>
              <w:t>; 20</w:t>
            </w:r>
            <w:r w:rsidR="004F3284">
              <w:t> </w:t>
            </w:r>
            <w:r>
              <w:t>mg/kg (rabbit, dermal)</w:t>
            </w:r>
          </w:p>
          <w:p w14:paraId="23176D34" w14:textId="1BDD4BB3" w:rsidR="00D62DE0" w:rsidRDefault="00D62DE0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 h LC</w:t>
            </w:r>
            <w:r w:rsidRPr="00D62DE0">
              <w:rPr>
                <w:vertAlign w:val="subscript"/>
              </w:rPr>
              <w:t>50</w:t>
            </w:r>
            <w:r>
              <w:t>: 38 mg/m</w:t>
            </w:r>
            <w:r w:rsidRPr="00D62DE0">
              <w:rPr>
                <w:vertAlign w:val="superscript"/>
              </w:rPr>
              <w:t>3</w:t>
            </w:r>
            <w:r>
              <w:t xml:space="preserve"> (female rats); 59 mg/m</w:t>
            </w:r>
            <w:r w:rsidRPr="00D62DE0">
              <w:rPr>
                <w:vertAlign w:val="superscript"/>
              </w:rPr>
              <w:t>3</w:t>
            </w:r>
            <w:r>
              <w:t xml:space="preserve"> (male rats); 40 mg/m</w:t>
            </w:r>
            <w:r w:rsidRPr="00D62DE0">
              <w:rPr>
                <w:vertAlign w:val="superscript"/>
              </w:rPr>
              <w:t>3</w:t>
            </w:r>
            <w:r>
              <w:t xml:space="preserve"> (mice)</w:t>
            </w:r>
          </w:p>
          <w:p w14:paraId="518C676C" w14:textId="5ED60EE9" w:rsidR="00CC43AC" w:rsidRDefault="0070561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Non-irritating to skin of rabbits (24 h duration)</w:t>
            </w:r>
            <w:r w:rsidR="00C53F2E">
              <w:t>:</w:t>
            </w:r>
            <w:r>
              <w:t xml:space="preserve"> </w:t>
            </w:r>
          </w:p>
          <w:p w14:paraId="0B0C62AB" w14:textId="63E489EE" w:rsidR="00321FAF" w:rsidRDefault="00705615" w:rsidP="003658B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slight redness when applied to rabbit eye returning to normal within 24 h</w:t>
            </w:r>
          </w:p>
          <w:p w14:paraId="76CA7687" w14:textId="4184D745" w:rsidR="00D62DE0" w:rsidRDefault="00D62DE0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dosed at 0, 0.89, 1.94, or 2.83 mg/m</w:t>
            </w:r>
            <w:r w:rsidRPr="00D62DE0">
              <w:rPr>
                <w:vertAlign w:val="superscript"/>
              </w:rPr>
              <w:t>3</w:t>
            </w:r>
            <w:r>
              <w:t xml:space="preserve">, </w:t>
            </w:r>
            <w:r w:rsidR="00B90C2C">
              <w:t xml:space="preserve">whole body, </w:t>
            </w:r>
            <w:r>
              <w:t>6 h/d, 5 d/wk, 12 wk duration:</w:t>
            </w:r>
          </w:p>
          <w:p w14:paraId="27A946FA" w14:textId="68751F0F" w:rsidR="00D62DE0" w:rsidRDefault="001E374A" w:rsidP="003658B4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i</w:t>
            </w:r>
            <w:r w:rsidR="00D62DE0">
              <w:t>ncreased lung weight of females at 2.83 mg/m</w:t>
            </w:r>
            <w:r w:rsidR="00D62DE0" w:rsidRPr="00D62DE0">
              <w:rPr>
                <w:vertAlign w:val="superscript"/>
              </w:rPr>
              <w:t>3</w:t>
            </w:r>
          </w:p>
          <w:p w14:paraId="33F3689C" w14:textId="3D1CBDA9" w:rsidR="00D62DE0" w:rsidRDefault="001E374A" w:rsidP="003658B4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="00D62DE0">
              <w:t>o effects on RBC AChE activity</w:t>
            </w:r>
          </w:p>
          <w:p w14:paraId="593A1FE8" w14:textId="77777777" w:rsidR="00D62DE0" w:rsidRDefault="009E7AD5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90 d feeding study in rats dosed at 5, 10, 20 or 50 ppm and dogs at 0.5, 3, 15 or 75 ppm:</w:t>
            </w:r>
          </w:p>
          <w:p w14:paraId="0421C9B1" w14:textId="4AF9AF96" w:rsidR="009E7AD5" w:rsidRDefault="009E7AD5" w:rsidP="003658B4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decreased RBC ChE activity in rats at 20 and 50 ppm (</w:t>
            </w:r>
            <w:r>
              <w:rPr>
                <w:rFonts w:cs="Arial"/>
              </w:rPr>
              <w:t>≡</w:t>
            </w:r>
            <w:r>
              <w:t>1.3 and 3.3 mg/kg)</w:t>
            </w:r>
          </w:p>
          <w:p w14:paraId="33F10822" w14:textId="67D1D86B" w:rsidR="009E7AD5" w:rsidRPr="009E7AD5" w:rsidRDefault="009E7AD5" w:rsidP="003658B4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decreased RBC ChE activity in dogs at 15 and 75 ppm (</w:t>
            </w:r>
            <w:r>
              <w:rPr>
                <w:rFonts w:cs="Arial"/>
              </w:rPr>
              <w:t>≡0.5 and 3 mg/kg)</w:t>
            </w:r>
          </w:p>
          <w:p w14:paraId="6B4C569A" w14:textId="77777777" w:rsidR="009E7AD5" w:rsidRPr="001E374A" w:rsidRDefault="009E7AD5" w:rsidP="003658B4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</w:rPr>
              <w:t>some vomiting and diarrhea in dogs at 15 ppm; more frequent at 75 ppm</w:t>
            </w:r>
          </w:p>
          <w:p w14:paraId="01FC676D" w14:textId="4CFFF774" w:rsidR="001E374A" w:rsidRDefault="001E374A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 10 ppm in 2 y</w:t>
            </w:r>
            <w:r w:rsidR="00872873">
              <w:t>r</w:t>
            </w:r>
            <w:r>
              <w:t xml:space="preserve"> feeding study in rats, dosed at 0, 2, 10, or 50 ppm, for inhibition of RBC ChE activity</w:t>
            </w:r>
          </w:p>
          <w:p w14:paraId="02378C5B" w14:textId="611A6776" w:rsidR="001E374A" w:rsidRDefault="001E374A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adverse effects observed in 2 y</w:t>
            </w:r>
            <w:r w:rsidR="00872873">
              <w:t>r</w:t>
            </w:r>
            <w:r>
              <w:t xml:space="preserve"> feeding study in mice, </w:t>
            </w:r>
            <w:r w:rsidR="004863AE">
              <w:t>same dose concentrations as rats</w:t>
            </w:r>
          </w:p>
          <w:p w14:paraId="26814905" w14:textId="77777777" w:rsidR="004863AE" w:rsidRDefault="004863AE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Conflicting results for mutagenicity in </w:t>
            </w:r>
            <w:r>
              <w:rPr>
                <w:i/>
              </w:rPr>
              <w:t>S. typhimurium</w:t>
            </w:r>
            <w:r>
              <w:t xml:space="preserve"> strain TA1535 with metabolic activation; genotoxicity not observed in all other </w:t>
            </w:r>
            <w:r>
              <w:rPr>
                <w:i/>
              </w:rPr>
              <w:t xml:space="preserve">in vivo </w:t>
            </w:r>
            <w:r>
              <w:t>studies</w:t>
            </w:r>
          </w:p>
          <w:p w14:paraId="627F82E6" w14:textId="77777777" w:rsidR="004363F7" w:rsidRDefault="004363F7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No evidence of maternal or foetal toxicity in rats or rabbits.</w:t>
            </w:r>
          </w:p>
          <w:p w14:paraId="07E8A7B1" w14:textId="77777777" w:rsidR="004363F7" w:rsidRDefault="004363F7" w:rsidP="004363F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35A66411" w14:textId="77777777" w:rsidR="004363F7" w:rsidRDefault="004363F7" w:rsidP="004363F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 skin notation is assigned. Insufficient data to assign a SEN notation or recommend a TLV-STEL.</w:t>
            </w:r>
          </w:p>
          <w:p w14:paraId="0CE4D35D" w14:textId="16113C96" w:rsidR="00AF11B0" w:rsidRPr="00AF11B0" w:rsidRDefault="00AF11B0" w:rsidP="00AF11B0"/>
        </w:tc>
      </w:tr>
      <w:tr w:rsidR="00C978F0" w:rsidRPr="00DA352E" w14:paraId="174F8B79" w14:textId="77777777" w:rsidTr="005C19E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1D13357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729D1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bookmarkStart w:id="3" w:name="_Hlk35204130"/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729D1">
                  <w:t>MAK: 0.01 ppm (0.13 mg/m</w:t>
                </w:r>
                <w:r w:rsidR="00B729D1" w:rsidRPr="00B729D1">
                  <w:rPr>
                    <w:vertAlign w:val="superscript"/>
                  </w:rPr>
                  <w:t>3</w:t>
                </w:r>
                <w:r w:rsidR="00B729D1">
                  <w:t>)</w:t>
                </w:r>
              </w:sdtContent>
            </w:sdt>
            <w:bookmarkEnd w:id="3"/>
          </w:p>
        </w:tc>
      </w:tr>
      <w:tr w:rsidR="00C978F0" w:rsidRPr="00DA352E" w14:paraId="4433014F" w14:textId="77777777" w:rsidTr="005C19E8">
        <w:trPr>
          <w:gridAfter w:val="1"/>
          <w:wAfter w:w="8" w:type="pct"/>
        </w:trPr>
        <w:tc>
          <w:tcPr>
            <w:tcW w:w="4992" w:type="pct"/>
          </w:tcPr>
          <w:p w14:paraId="70EAC3F1" w14:textId="77777777" w:rsidR="00C978F0" w:rsidRDefault="004363F7" w:rsidP="003365A5">
            <w:pPr>
              <w:pStyle w:val="Tabletextprimarysource"/>
            </w:pPr>
            <w:r>
              <w:t>Summary of additional data:</w:t>
            </w:r>
          </w:p>
          <w:p w14:paraId="7C64BF66" w14:textId="73A5B76D" w:rsidR="00217736" w:rsidRDefault="00217736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NOAEL </w:t>
            </w:r>
            <w:r w:rsidR="00F030E1">
              <w:t>from</w:t>
            </w:r>
            <w:r>
              <w:t xml:space="preserve"> 13 </w:t>
            </w:r>
            <w:proofErr w:type="spellStart"/>
            <w:r>
              <w:t>wk</w:t>
            </w:r>
            <w:proofErr w:type="spellEnd"/>
            <w:r>
              <w:t xml:space="preserve"> </w:t>
            </w:r>
            <w:r w:rsidR="00F030E1">
              <w:t xml:space="preserve">and 2 </w:t>
            </w:r>
            <w:proofErr w:type="spellStart"/>
            <w:r w:rsidR="00F030E1">
              <w:t>y</w:t>
            </w:r>
            <w:r w:rsidR="003658B4">
              <w:t>r</w:t>
            </w:r>
            <w:proofErr w:type="spellEnd"/>
            <w:r w:rsidR="00F030E1">
              <w:t xml:space="preserve"> </w:t>
            </w:r>
            <w:r>
              <w:t>feeding stud</w:t>
            </w:r>
            <w:r w:rsidR="00F030E1">
              <w:t>ies in rat identified as 0.75 and 0.5 mg/kg/d</w:t>
            </w:r>
            <w:r w:rsidR="00864F0A">
              <w:t xml:space="preserve"> </w:t>
            </w:r>
            <w:r w:rsidR="00872873">
              <w:t>re</w:t>
            </w:r>
            <w:r w:rsidR="00F030E1">
              <w:t xml:space="preserve">spectively </w:t>
            </w:r>
            <w:r w:rsidR="00864F0A">
              <w:t>(</w:t>
            </w:r>
            <w:r w:rsidR="00F030E1">
              <w:t>ACGIH</w:t>
            </w:r>
            <w:r w:rsidR="00864F0A">
              <w:t>,</w:t>
            </w:r>
            <w:r w:rsidR="00F030E1">
              <w:t xml:space="preserve"> 2018)</w:t>
            </w:r>
          </w:p>
          <w:p w14:paraId="347BA239" w14:textId="552FA85E" w:rsidR="00F030E1" w:rsidRDefault="00B90C2C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of 1.9 mg/m</w:t>
            </w:r>
            <w:r w:rsidRPr="00B90C2C">
              <w:rPr>
                <w:vertAlign w:val="superscript"/>
              </w:rPr>
              <w:t>3</w:t>
            </w:r>
            <w:r>
              <w:t xml:space="preserve"> identified in rats for increased lung weight, from 12 wk study cited in ACGIH (2018)</w:t>
            </w:r>
          </w:p>
          <w:p w14:paraId="20A61A5D" w14:textId="324A752B" w:rsidR="003658B4" w:rsidRPr="003658B4" w:rsidRDefault="0021773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derived from 13 wk feeding study in dogs</w:t>
            </w:r>
            <w:r w:rsidR="00B86526">
              <w:t xml:space="preserve"> </w:t>
            </w:r>
            <w:r w:rsidR="005F5778">
              <w:t xml:space="preserve">(cited in ACGIH, 2018) </w:t>
            </w:r>
            <w:r w:rsidR="00B86526">
              <w:t>as the most sensitive species</w:t>
            </w:r>
            <w:r>
              <w:t>, with NOAEL of 0.5 ppm (</w:t>
            </w:r>
            <w:r>
              <w:rPr>
                <w:rFonts w:cs="Arial"/>
              </w:rPr>
              <w:t>≡0.014 mg/kg</w:t>
            </w:r>
            <w:r w:rsidR="00F030E1">
              <w:rPr>
                <w:rFonts w:cs="Arial"/>
              </w:rPr>
              <w:t>/d</w:t>
            </w:r>
            <w:r>
              <w:rPr>
                <w:rFonts w:cs="Arial"/>
              </w:rPr>
              <w:t xml:space="preserve">) identified for </w:t>
            </w:r>
            <w:proofErr w:type="spellStart"/>
            <w:r>
              <w:rPr>
                <w:rFonts w:cs="Arial"/>
              </w:rPr>
              <w:t>AChE</w:t>
            </w:r>
            <w:proofErr w:type="spellEnd"/>
            <w:r>
              <w:rPr>
                <w:rFonts w:cs="Arial"/>
              </w:rPr>
              <w:t xml:space="preserve"> inhibition</w:t>
            </w:r>
            <w:r w:rsidR="00C53F2E">
              <w:rPr>
                <w:rFonts w:cs="Arial"/>
              </w:rPr>
              <w:t>:</w:t>
            </w:r>
            <w:r w:rsidR="00B90C2C">
              <w:rPr>
                <w:rFonts w:cs="Arial"/>
              </w:rPr>
              <w:t xml:space="preserve"> </w:t>
            </w:r>
          </w:p>
          <w:p w14:paraId="23D15867" w14:textId="436C83A0" w:rsidR="004363F7" w:rsidRPr="00B86526" w:rsidRDefault="003658B4" w:rsidP="003658B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rPr>
                <w:rFonts w:cs="Arial"/>
              </w:rPr>
              <w:t>f</w:t>
            </w:r>
            <w:r w:rsidR="00B90C2C">
              <w:rPr>
                <w:rFonts w:cs="Arial"/>
              </w:rPr>
              <w:t>or derivation of concentration in air, value is converted to 5 d exposure, species-specific correction factor of 1:1.14 (dog) applied</w:t>
            </w:r>
            <w:r>
              <w:rPr>
                <w:rFonts w:cs="Arial"/>
              </w:rPr>
              <w:t>; a</w:t>
            </w:r>
            <w:r w:rsidR="00B86526">
              <w:rPr>
                <w:rFonts w:cs="Arial"/>
              </w:rPr>
              <w:t xml:space="preserve">ssuming </w:t>
            </w:r>
            <w:r w:rsidR="00B90C2C">
              <w:rPr>
                <w:rFonts w:cs="Arial"/>
              </w:rPr>
              <w:t>100% oral absorption, 70 kg body weight and 10 m</w:t>
            </w:r>
            <w:r w:rsidR="00B90C2C" w:rsidRPr="00B90C2C">
              <w:rPr>
                <w:rFonts w:cs="Arial"/>
                <w:vertAlign w:val="superscript"/>
              </w:rPr>
              <w:t>3</w:t>
            </w:r>
            <w:r w:rsidR="00B86526">
              <w:rPr>
                <w:rFonts w:cs="Arial"/>
              </w:rPr>
              <w:t xml:space="preserve"> expired air volume </w:t>
            </w:r>
            <w:r w:rsidR="005F5778">
              <w:rPr>
                <w:rFonts w:cs="Arial"/>
              </w:rPr>
              <w:t>a</w:t>
            </w:r>
            <w:r w:rsidR="00B86526">
              <w:rPr>
                <w:rFonts w:cs="Arial"/>
              </w:rPr>
              <w:t>rrives at concentration of 0.28 mg/m</w:t>
            </w:r>
            <w:r w:rsidR="00B86526" w:rsidRPr="00B86526">
              <w:rPr>
                <w:rFonts w:cs="Arial"/>
                <w:vertAlign w:val="superscript"/>
              </w:rPr>
              <w:t>3</w:t>
            </w:r>
            <w:r w:rsidR="00B86526">
              <w:rPr>
                <w:rFonts w:cs="Arial"/>
              </w:rPr>
              <w:t xml:space="preserve"> (0.021 ppm)</w:t>
            </w:r>
            <w:r w:rsidR="00324A96">
              <w:rPr>
                <w:rFonts w:cs="Arial"/>
              </w:rPr>
              <w:t>:</w:t>
            </w:r>
          </w:p>
          <w:p w14:paraId="1035E8A6" w14:textId="77777777" w:rsidR="00B86526" w:rsidRDefault="00B86526" w:rsidP="003658B4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chemical can be present as vapour at this concentration, thus MAK of 0.01 ppm</w:t>
            </w:r>
          </w:p>
          <w:p w14:paraId="58252134" w14:textId="16604255" w:rsidR="00324A96" w:rsidRDefault="00B86526" w:rsidP="003658B4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 xml:space="preserve">no decrease in NOAEL in rats from subchronic to chronic study </w:t>
            </w:r>
            <w:r w:rsidR="00864F0A">
              <w:t xml:space="preserve">reported </w:t>
            </w:r>
            <w:r>
              <w:t>as justification for application of subchronic data.</w:t>
            </w:r>
          </w:p>
          <w:p w14:paraId="61A64F09" w14:textId="58C9FE14" w:rsidR="00B86526" w:rsidRPr="00DA352E" w:rsidRDefault="00B86526" w:rsidP="003658B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 xml:space="preserve"> </w:t>
            </w:r>
          </w:p>
        </w:tc>
      </w:tr>
      <w:tr w:rsidR="00C978F0" w:rsidRPr="00DA352E" w14:paraId="0E6A0B2C" w14:textId="77777777" w:rsidTr="005C19E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579BF6A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729D1">
                  <w:t>1997</w:t>
                </w:r>
              </w:sdtContent>
            </w:sdt>
            <w:r w:rsidR="00916EC0" w:rsidRPr="003365A5">
              <w:tab/>
            </w:r>
            <w:r w:rsidR="0051509C">
              <w:tab/>
            </w:r>
            <w:bookmarkStart w:id="4" w:name="_Hlk35204173"/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729D1" w:rsidRPr="00B729D1">
                  <w:t>TWA</w:t>
                </w:r>
                <w:r w:rsidR="00B729D1">
                  <w:t>: 0.1 mg/m</w:t>
                </w:r>
                <w:r w:rsidR="00B729D1" w:rsidRPr="00B729D1">
                  <w:rPr>
                    <w:vertAlign w:val="superscript"/>
                  </w:rPr>
                  <w:t>3</w:t>
                </w:r>
              </w:sdtContent>
            </w:sdt>
            <w:bookmarkEnd w:id="4"/>
          </w:p>
        </w:tc>
      </w:tr>
      <w:tr w:rsidR="00C978F0" w:rsidRPr="00DA352E" w14:paraId="2008D281" w14:textId="77777777" w:rsidTr="005C19E8">
        <w:trPr>
          <w:gridAfter w:val="1"/>
          <w:wAfter w:w="8" w:type="pct"/>
        </w:trPr>
        <w:tc>
          <w:tcPr>
            <w:tcW w:w="4992" w:type="pct"/>
          </w:tcPr>
          <w:p w14:paraId="3544C8A5" w14:textId="77777777" w:rsidR="005F5778" w:rsidRDefault="005F5778" w:rsidP="005F5778">
            <w:pPr>
              <w:pStyle w:val="Tabletextprimarysource"/>
            </w:pPr>
            <w:r>
              <w:t>Summary of additional data:</w:t>
            </w:r>
          </w:p>
          <w:p w14:paraId="3603AB58" w14:textId="3F6FD807" w:rsidR="005F5778" w:rsidRDefault="005F5778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information on exposure in humans</w:t>
            </w:r>
          </w:p>
          <w:p w14:paraId="680E908B" w14:textId="4135E5C1" w:rsidR="003658B4" w:rsidRDefault="005F57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evidence of skin sensitisation in 12 male guinea pigs; at 100% then 50%</w:t>
            </w:r>
            <w:r w:rsidR="00C53F2E">
              <w:t>:</w:t>
            </w:r>
            <w:r>
              <w:t xml:space="preserve"> </w:t>
            </w:r>
          </w:p>
          <w:p w14:paraId="6B269FCA" w14:textId="259BE0DF" w:rsidR="00C978F0" w:rsidRDefault="005F5778" w:rsidP="003658B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3 died following 1</w:t>
            </w:r>
            <w:r w:rsidRPr="005F5778">
              <w:rPr>
                <w:vertAlign w:val="superscript"/>
              </w:rPr>
              <w:t>st</w:t>
            </w:r>
            <w:r>
              <w:t xml:space="preserve"> or 2</w:t>
            </w:r>
            <w:r w:rsidRPr="005F5778">
              <w:rPr>
                <w:vertAlign w:val="superscript"/>
              </w:rPr>
              <w:t>nd</w:t>
            </w:r>
            <w:r>
              <w:t xml:space="preserve"> induction due to high doses</w:t>
            </w:r>
          </w:p>
          <w:p w14:paraId="5361737C" w14:textId="77777777" w:rsidR="005F5778" w:rsidRDefault="005F5778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increased incidences of tumours in rats and mice exposed up to 50 ppm in diet, 2y duration</w:t>
            </w:r>
          </w:p>
          <w:p w14:paraId="2651D898" w14:textId="2DAFEC70" w:rsidR="005F5778" w:rsidRDefault="00AF11B0" w:rsidP="003658B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As</w:t>
            </w:r>
            <w:r w:rsidR="005F5778">
              <w:t xml:space="preserve"> skin absorption is major route of uptake, biological monitoring may be more appropriate</w:t>
            </w:r>
          </w:p>
          <w:p w14:paraId="4C840294" w14:textId="1A2EF7C5" w:rsidR="003658B4" w:rsidRDefault="005F57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TWA derived from NOAEL of 1.9 mg/m</w:t>
            </w:r>
            <w:r w:rsidRPr="005F5778">
              <w:rPr>
                <w:vertAlign w:val="superscript"/>
              </w:rPr>
              <w:t>3</w:t>
            </w:r>
            <w:r>
              <w:t xml:space="preserve"> identified from</w:t>
            </w:r>
            <w:r w:rsidR="001B2BFB">
              <w:t xml:space="preserve"> 1</w:t>
            </w:r>
            <w:r>
              <w:t xml:space="preserve">2 wk </w:t>
            </w:r>
            <w:r w:rsidR="001B2BFB">
              <w:t xml:space="preserve">inhalation </w:t>
            </w:r>
            <w:r>
              <w:t>study in rats</w:t>
            </w:r>
            <w:r w:rsidR="00CC0277">
              <w:t>. UF of 20 is applied to extrapolate from subchronic study and noting rats relatively insensitive to effects. TWA of 0.1 mg/m</w:t>
            </w:r>
            <w:r w:rsidR="00CC0277" w:rsidRPr="00CC0277">
              <w:rPr>
                <w:vertAlign w:val="superscript"/>
              </w:rPr>
              <w:t>3</w:t>
            </w:r>
            <w:r w:rsidR="00CC0277">
              <w:t xml:space="preserve"> is supported by 13 wk feeding study in dogs</w:t>
            </w:r>
            <w:r w:rsidR="00C53F2E">
              <w:t>:</w:t>
            </w:r>
            <w:r w:rsidR="00CC0277">
              <w:t xml:space="preserve"> </w:t>
            </w:r>
          </w:p>
          <w:p w14:paraId="60957116" w14:textId="188B2B3E" w:rsidR="005F5778" w:rsidRDefault="00CC0277" w:rsidP="003658B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NOAEL 0.5 ppm (</w:t>
            </w:r>
            <w:r>
              <w:rPr>
                <w:rFonts w:cs="Arial"/>
              </w:rPr>
              <w:t>≡0.0125 mg/kg/d),</w:t>
            </w:r>
            <w:r>
              <w:t xml:space="preserve"> SCOEL derive a value of 0.09 mg/m</w:t>
            </w:r>
            <w:r w:rsidRPr="00CC0277">
              <w:rPr>
                <w:vertAlign w:val="superscript"/>
              </w:rPr>
              <w:t>3</w:t>
            </w:r>
            <w:r>
              <w:t>.</w:t>
            </w:r>
          </w:p>
          <w:p w14:paraId="153B53C1" w14:textId="6D7FF2E0" w:rsidR="00324A96" w:rsidRPr="00DA352E" w:rsidRDefault="00324A96" w:rsidP="003658B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12BAB90D" w14:textId="77777777" w:rsidTr="005C19E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0A69B38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729D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B729D1">
                  <w:t>NA</w:t>
                </w:r>
              </w:sdtContent>
            </w:sdt>
          </w:p>
        </w:tc>
      </w:tr>
      <w:tr w:rsidR="00DA352E" w:rsidRPr="00DA352E" w14:paraId="33AAF4A6" w14:textId="77777777" w:rsidTr="005C19E8">
        <w:trPr>
          <w:gridAfter w:val="1"/>
          <w:wAfter w:w="8" w:type="pct"/>
        </w:trPr>
        <w:tc>
          <w:tcPr>
            <w:tcW w:w="4992" w:type="pct"/>
          </w:tcPr>
          <w:p w14:paraId="2059E4CB" w14:textId="2FC5ED49" w:rsidR="00DA352E" w:rsidRPr="00DA352E" w:rsidRDefault="00B729D1" w:rsidP="003365A5">
            <w:pPr>
              <w:pStyle w:val="Tabletextprimarysource"/>
            </w:pPr>
            <w:r>
              <w:t>No report</w:t>
            </w:r>
            <w:r w:rsidR="00AF11B0">
              <w:t>.</w:t>
            </w:r>
          </w:p>
        </w:tc>
      </w:tr>
      <w:tr w:rsidR="00DA352E" w:rsidRPr="00DA352E" w14:paraId="605F758C" w14:textId="77777777" w:rsidTr="005C19E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50B6F0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729D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729D1">
                  <w:t>NA</w:t>
                </w:r>
              </w:sdtContent>
            </w:sdt>
          </w:p>
        </w:tc>
      </w:tr>
      <w:tr w:rsidR="00DA352E" w:rsidRPr="00DA352E" w14:paraId="7050CB3E" w14:textId="77777777" w:rsidTr="005C19E8">
        <w:trPr>
          <w:gridAfter w:val="1"/>
          <w:wAfter w:w="8" w:type="pct"/>
        </w:trPr>
        <w:tc>
          <w:tcPr>
            <w:tcW w:w="4992" w:type="pct"/>
          </w:tcPr>
          <w:p w14:paraId="492D7791" w14:textId="572CCF47" w:rsidR="00DA352E" w:rsidRPr="00DA352E" w:rsidRDefault="00B729D1" w:rsidP="003365A5">
            <w:pPr>
              <w:pStyle w:val="Tabletextprimarysource"/>
            </w:pPr>
            <w:r>
              <w:t>No report</w:t>
            </w:r>
            <w:r w:rsidR="00AF11B0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5" w:name="SecondSource"/>
      <w:r w:rsidRPr="004C23F4">
        <w:t xml:space="preserve">Secondary </w:t>
      </w:r>
      <w:r w:rsidR="0088798F">
        <w:t xml:space="preserve">source reports relied upon </w:t>
      </w:r>
    </w:p>
    <w:p w14:paraId="21C7ACE5" w14:textId="6F3DEABF" w:rsidR="007E2A4B" w:rsidRDefault="00374A8E">
      <w:r>
        <w:t>NIL.</w:t>
      </w:r>
    </w:p>
    <w:bookmarkEnd w:id="5"/>
    <w:p w14:paraId="04408E29" w14:textId="77777777" w:rsidR="007E2A4B" w:rsidRDefault="007E2A4B" w:rsidP="003658B4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374A8E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3658B4">
            <w:pPr>
              <w:pStyle w:val="Tablefont"/>
              <w:keepLines/>
              <w:spacing w:before="40" w:after="40"/>
            </w:pPr>
            <w:bookmarkStart w:id="6" w:name="GCQuest"/>
            <w:r>
              <w:lastRenderedPageBreak/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51B98FB4" w:rsidR="002E0D61" w:rsidRDefault="00374A8E" w:rsidP="003658B4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374A8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042081FF" w:rsidR="008A36CF" w:rsidRPr="006901A2" w:rsidRDefault="00374A8E" w:rsidP="003658B4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3658B4">
            <w:pPr>
              <w:pStyle w:val="Tablefont"/>
              <w:keepLines/>
              <w:spacing w:before="40" w:after="40"/>
            </w:pPr>
          </w:p>
        </w:tc>
      </w:tr>
    </w:tbl>
    <w:bookmarkEnd w:id="6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5C1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7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5C19E8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0E7C641F" w:rsidR="00687890" w:rsidRPr="00DD2F9B" w:rsidRDefault="00B729D1" w:rsidP="00DD2F9B">
            <w:pPr>
              <w:pStyle w:val="Tablefont"/>
            </w:pPr>
            <w:r w:rsidRPr="00B729D1">
              <w:t>Skin</w:t>
            </w:r>
          </w:p>
        </w:tc>
      </w:tr>
      <w:tr w:rsidR="007925F0" w:rsidRPr="004C23F4" w14:paraId="2A0C13EF" w14:textId="77777777" w:rsidTr="005C19E8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034E5B74" w:rsidR="007925F0" w:rsidRPr="00DD2F9B" w:rsidRDefault="00B729D1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C1044B3" w14:textId="77777777" w:rsidTr="005C19E8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0FACB477" w:rsidR="00AF483F" w:rsidRPr="00DD2F9B" w:rsidRDefault="00B729D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5C19E8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4CC019A5" w:rsidR="00687890" w:rsidRPr="00DD2F9B" w:rsidRDefault="00B729D1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5C19E8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2461E930" w:rsidR="00E41A26" w:rsidRPr="00DD2F9B" w:rsidRDefault="00B729D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5C19E8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3C0FC734" w:rsidR="002E0D61" w:rsidRPr="00DD2F9B" w:rsidRDefault="00B729D1" w:rsidP="00DD2F9B">
            <w:pPr>
              <w:pStyle w:val="Tablefont"/>
            </w:pPr>
            <w:r w:rsidRPr="00B729D1">
              <w:t>Carcinogenicity – A4</w:t>
            </w:r>
            <w:r>
              <w:t xml:space="preserve">, </w:t>
            </w:r>
            <w:r w:rsidRPr="00B729D1">
              <w:t>Skin</w:t>
            </w:r>
          </w:p>
        </w:tc>
      </w:tr>
      <w:tr w:rsidR="002E0D61" w:rsidRPr="004C23F4" w14:paraId="43FA3590" w14:textId="77777777" w:rsidTr="005C19E8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00916AD0" w:rsidR="002E0D61" w:rsidRPr="00DD2F9B" w:rsidRDefault="008B23D3" w:rsidP="00DD2F9B">
            <w:pPr>
              <w:pStyle w:val="Tablefont"/>
            </w:pPr>
            <w:r w:rsidRPr="008B23D3">
              <w:t>H (skin)</w:t>
            </w:r>
          </w:p>
        </w:tc>
      </w:tr>
      <w:tr w:rsidR="002E0D61" w:rsidRPr="004C23F4" w14:paraId="2AC7B866" w14:textId="77777777" w:rsidTr="005C19E8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3F049E28" w:rsidR="002E0D61" w:rsidRPr="00DD2F9B" w:rsidRDefault="008B23D3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1BE6EC07" w14:textId="77777777" w:rsidTr="005C19E8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69F9F734" w:rsidR="002E0D61" w:rsidRPr="00DD2F9B" w:rsidRDefault="008B23D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5C19E8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2BA7DFB0" w:rsidR="00386093" w:rsidRPr="00DD2F9B" w:rsidRDefault="008B23D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5C19E8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497FFEFD" w:rsidR="00386093" w:rsidRPr="00DD2F9B" w:rsidRDefault="008B23D3" w:rsidP="00D87570">
            <w:pPr>
              <w:pStyle w:val="Tablefont"/>
              <w:keepNext/>
            </w:pPr>
            <w:r w:rsidRPr="008B23D3">
              <w:t>SK:SYS</w:t>
            </w:r>
          </w:p>
        </w:tc>
      </w:tr>
    </w:tbl>
    <w:bookmarkEnd w:id="7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8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675"/>
        <w:gridCol w:w="1082"/>
        <w:gridCol w:w="1081"/>
        <w:gridCol w:w="3188"/>
      </w:tblGrid>
      <w:tr w:rsidR="00CB61B1" w:rsidRPr="00CB61B1" w14:paraId="0024B69B" w14:textId="77777777" w:rsidTr="00CB61B1">
        <w:trPr>
          <w:trHeight w:val="342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8"/>
          <w:p w14:paraId="4681AC11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B2EE3A" w14:textId="77777777" w:rsidR="00CB61B1" w:rsidRPr="00CB61B1" w:rsidRDefault="00CB61B1" w:rsidP="00CB61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66A100C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DF66244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61B1" w:rsidRPr="00CB61B1" w14:paraId="66ACC525" w14:textId="77777777" w:rsidTr="00CB61B1">
        <w:trPr>
          <w:trHeight w:val="342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B7DFB01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4B130CA9" w14:textId="77777777" w:rsidR="00CB61B1" w:rsidRPr="00CB61B1" w:rsidRDefault="00CB61B1" w:rsidP="00CB61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D99992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AE53847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61B1" w:rsidRPr="00CB61B1" w14:paraId="767B3490" w14:textId="77777777" w:rsidTr="00CB61B1">
        <w:trPr>
          <w:trHeight w:val="342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D1415FB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repeat-dose NOAEL ≤200 mg/kg: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569BE31F" w14:textId="77777777" w:rsidR="00CB61B1" w:rsidRPr="00CB61B1" w:rsidRDefault="00CB61B1" w:rsidP="00CB61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650B28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69D0C8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61B1" w:rsidRPr="00CB61B1" w14:paraId="692E13F4" w14:textId="77777777" w:rsidTr="00CB61B1">
        <w:trPr>
          <w:trHeight w:val="342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9C6316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5D922512" w14:textId="77777777" w:rsidR="00CB61B1" w:rsidRPr="00CB61B1" w:rsidRDefault="00CB61B1" w:rsidP="00CB61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AA51AE6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05D0F5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61B1" w:rsidRPr="00CB61B1" w14:paraId="234A0911" w14:textId="77777777" w:rsidTr="00CB61B1">
        <w:trPr>
          <w:trHeight w:val="342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C06663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B24A947" w14:textId="77777777" w:rsidR="00CB61B1" w:rsidRPr="00CB61B1" w:rsidRDefault="00CB61B1" w:rsidP="00CB61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87EBCF1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235393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61B1" w:rsidRPr="00CB61B1" w14:paraId="5B7BFE5F" w14:textId="77777777" w:rsidTr="00CB61B1">
        <w:trPr>
          <w:trHeight w:val="342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A4AA2C5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53585A" w14:textId="77777777" w:rsidR="00CB61B1" w:rsidRPr="00CB61B1" w:rsidRDefault="00CB61B1" w:rsidP="00CB61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71470B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BF3C5F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61B1" w:rsidRPr="00CB61B1" w14:paraId="087930DB" w14:textId="77777777" w:rsidTr="00CB61B1">
        <w:trPr>
          <w:trHeight w:val="342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DA7813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E3D4A84" w14:textId="77777777" w:rsidR="00CB61B1" w:rsidRPr="00CB61B1" w:rsidRDefault="00CB61B1" w:rsidP="00CB61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0608D15" w14:textId="77777777" w:rsidR="00CB61B1" w:rsidRPr="00CB61B1" w:rsidRDefault="00CB61B1" w:rsidP="00CB61B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114462" w14:textId="77777777" w:rsidR="00CB61B1" w:rsidRPr="00CB61B1" w:rsidRDefault="00CB61B1" w:rsidP="00CB61B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B61B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consider assigning a skin notation</w:t>
            </w:r>
          </w:p>
        </w:tc>
      </w:tr>
    </w:tbl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7D403389" w:rsidR="00EB3D1B" w:rsidRDefault="008B23D3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3658B4">
        <w:trPr>
          <w:cantSplit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0F21CC5F" w:rsidR="001B79E5" w:rsidRDefault="008B23D3" w:rsidP="001B79E5">
                <w:pPr>
                  <w:pStyle w:val="Tablefont"/>
                </w:pPr>
                <w:r w:rsidRPr="008B23D3">
                  <w:t>322.3</w:t>
                </w:r>
                <w:r>
                  <w:t>0</w:t>
                </w:r>
              </w:p>
            </w:tc>
          </w:sdtContent>
        </w:sdt>
      </w:tr>
      <w:tr w:rsidR="00A31D99" w:rsidRPr="004C23F4" w14:paraId="4D7C99C9" w14:textId="77777777" w:rsidTr="003658B4">
        <w:trPr>
          <w:cantSplit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6A9E8B20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B23D3">
                  <w:t>13.2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8B23D3">
                  <w:t>0.076</w:t>
                </w:r>
              </w:sdtContent>
            </w:sdt>
            <w:r w:rsidRPr="008B23D3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3658B4">
        <w:trPr>
          <w:cantSplit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879849D" w:rsidR="00687890" w:rsidRPr="004C23F4" w:rsidRDefault="00CB61B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3658B4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3658B4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3658B4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6D18B4C0" w:rsidR="00E06F40" w:rsidRPr="00A006A0" w:rsidRDefault="0089201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6DE8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9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9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259B2765" w:rsidR="008E4F1F" w:rsidRDefault="008E4F1F" w:rsidP="008E4F1F">
      <w:pPr>
        <w:rPr>
          <w:b/>
        </w:rPr>
      </w:pPr>
      <w:r w:rsidRPr="002022B6">
        <w:t>Deutsche Forschungsgemeinschaft (DFG)</w:t>
      </w:r>
      <w:r>
        <w:t xml:space="preserve"> (</w:t>
      </w:r>
      <w:r w:rsidR="008B23D3">
        <w:t>2012</w:t>
      </w:r>
      <w:r>
        <w:t xml:space="preserve">) </w:t>
      </w:r>
      <w:r w:rsidR="008B23D3" w:rsidRPr="008B23D3">
        <w:t>Sulfotep</w:t>
      </w:r>
      <w:r>
        <w:t xml:space="preserve"> – MAK value documentation.</w:t>
      </w:r>
    </w:p>
    <w:p w14:paraId="1D94FE62" w14:textId="7388D6F4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8B23D3" w:rsidRPr="008B23D3">
        <w:t>1997</w:t>
      </w:r>
      <w:r>
        <w:t xml:space="preserve">) Recommendation from the Scientific Committee on Occupational Exposure Limits for </w:t>
      </w:r>
      <w:proofErr w:type="spellStart"/>
      <w:r w:rsidR="008B23D3" w:rsidRPr="008B23D3">
        <w:t>sulfotep</w:t>
      </w:r>
      <w:proofErr w:type="spellEnd"/>
      <w:r>
        <w:t>. SCOEL/</w:t>
      </w:r>
      <w:r w:rsidR="008B23D3" w:rsidRPr="008B23D3">
        <w:t>SUM/69</w:t>
      </w:r>
      <w:r>
        <w:t>.</w:t>
      </w:r>
    </w:p>
    <w:p w14:paraId="77EFB18B" w14:textId="34D07EB8" w:rsidR="008E4F1F" w:rsidRDefault="008E4F1F" w:rsidP="008E4F1F">
      <w:r w:rsidRPr="00D86E03">
        <w:t>US National Institute for Occupational Safety and Health (NIOSH)</w:t>
      </w:r>
      <w:r>
        <w:t xml:space="preserve"> (</w:t>
      </w:r>
      <w:r w:rsidR="008B23D3" w:rsidRPr="008B23D3">
        <w:t>1994</w:t>
      </w:r>
      <w:r>
        <w:t xml:space="preserve">) Immediately dangerous to life or health concentrations – </w:t>
      </w:r>
      <w:r w:rsidR="008B23D3" w:rsidRPr="008B23D3">
        <w:t>TEDP</w:t>
      </w:r>
      <w:r>
        <w:t>.</w:t>
      </w:r>
    </w:p>
    <w:p w14:paraId="33CC0824" w14:textId="62067A70" w:rsidR="008B23D3" w:rsidRDefault="008B23D3" w:rsidP="008B23D3">
      <w:pPr>
        <w:rPr>
          <w:b/>
        </w:rPr>
      </w:pPr>
      <w:r w:rsidRPr="00D86E03">
        <w:t>US National Institute for Occupational Safety and Health (NIOSH)</w:t>
      </w:r>
      <w:r>
        <w:t xml:space="preserve"> (2015 DHHS (NIOSH) Publication Number 2015-227) </w:t>
      </w:r>
      <w:r w:rsidRPr="006B0272">
        <w:t xml:space="preserve">NIOSH Skin Notation Profiles: </w:t>
      </w:r>
      <w:r w:rsidRPr="008B23D3">
        <w:t xml:space="preserve">Tetraethyl </w:t>
      </w:r>
      <w:proofErr w:type="spellStart"/>
      <w:r w:rsidRPr="008B23D3">
        <w:t>dithionopyrophosphate</w:t>
      </w:r>
      <w:proofErr w:type="spellEnd"/>
      <w:r w:rsidRPr="008B23D3">
        <w:t xml:space="preserve"> (TEDP)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0BD3" w14:textId="77777777" w:rsidR="00B337B5" w:rsidRDefault="00B337B5" w:rsidP="00F43AD5">
      <w:pPr>
        <w:spacing w:after="0" w:line="240" w:lineRule="auto"/>
      </w:pPr>
      <w:r>
        <w:separator/>
      </w:r>
    </w:p>
  </w:endnote>
  <w:endnote w:type="continuationSeparator" w:id="0">
    <w:p w14:paraId="49A4CC4E" w14:textId="77777777" w:rsidR="00B337B5" w:rsidRDefault="00B337B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6C404" w14:textId="77777777" w:rsidR="005C19E8" w:rsidRDefault="005C1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5E5EEB8F" w:rsidR="008A36CF" w:rsidRDefault="00B729D1" w:rsidP="0034744C">
        <w:pPr>
          <w:pStyle w:val="Footer"/>
          <w:rPr>
            <w:sz w:val="18"/>
            <w:szCs w:val="18"/>
          </w:rPr>
        </w:pPr>
        <w:r w:rsidRPr="00B729D1">
          <w:rPr>
            <w:b/>
            <w:sz w:val="18"/>
            <w:szCs w:val="18"/>
          </w:rPr>
          <w:t>Sulfotep</w:t>
        </w:r>
        <w:r w:rsidR="008A36CF">
          <w:rPr>
            <w:b/>
            <w:sz w:val="18"/>
            <w:szCs w:val="18"/>
          </w:rPr>
          <w:t xml:space="preserve"> (</w:t>
        </w:r>
        <w:r w:rsidRPr="00B729D1">
          <w:rPr>
            <w:b/>
            <w:sz w:val="18"/>
            <w:szCs w:val="18"/>
          </w:rPr>
          <w:t>3689-24-5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AF11B0">
          <w:rPr>
            <w:sz w:val="18"/>
            <w:szCs w:val="18"/>
          </w:rPr>
          <w:t>20</w:t>
        </w:r>
      </w:p>
      <w:p w14:paraId="2D517F5E" w14:textId="57219D6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F3284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F536" w14:textId="77777777" w:rsidR="005C19E8" w:rsidRDefault="005C1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0BBD3" w14:textId="77777777" w:rsidR="00B337B5" w:rsidRDefault="00B337B5" w:rsidP="00F43AD5">
      <w:pPr>
        <w:spacing w:after="0" w:line="240" w:lineRule="auto"/>
      </w:pPr>
      <w:r>
        <w:separator/>
      </w:r>
    </w:p>
  </w:footnote>
  <w:footnote w:type="continuationSeparator" w:id="0">
    <w:p w14:paraId="55748D60" w14:textId="77777777" w:rsidR="00B337B5" w:rsidRDefault="00B337B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82A6" w14:textId="77777777" w:rsidR="005C19E8" w:rsidRDefault="005C1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B34E" w14:textId="3A1287A6" w:rsidR="005C19E8" w:rsidRDefault="00892019" w:rsidP="005C19E8">
    <w:pPr>
      <w:pStyle w:val="Header"/>
      <w:jc w:val="right"/>
    </w:pPr>
    <w:r>
      <w:pict w14:anchorId="5A0367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5C19E8">
      <w:rPr>
        <w:noProof/>
        <w:lang w:eastAsia="en-AU"/>
      </w:rPr>
      <w:drawing>
        <wp:inline distT="0" distB="0" distL="0" distR="0" wp14:anchorId="4FA9ABC6" wp14:editId="056CCD74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3B4B7CE6" w:rsidR="008A36CF" w:rsidRPr="005C19E8" w:rsidRDefault="008A36CF" w:rsidP="005C19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65F3" w14:textId="77777777" w:rsidR="005C19E8" w:rsidRDefault="005C19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7D5F" w14:textId="5C80FF8A" w:rsidR="005C19E8" w:rsidRDefault="00892019" w:rsidP="005C19E8">
    <w:pPr>
      <w:pStyle w:val="Header"/>
      <w:jc w:val="right"/>
    </w:pPr>
    <w:r>
      <w:pict w14:anchorId="6824C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5C19E8">
      <w:rPr>
        <w:noProof/>
        <w:lang w:eastAsia="en-AU"/>
      </w:rPr>
      <w:drawing>
        <wp:inline distT="0" distB="0" distL="0" distR="0" wp14:anchorId="655811A9" wp14:editId="2BE3C81E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8ED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B4A48"/>
    <w:multiLevelType w:val="hybridMultilevel"/>
    <w:tmpl w:val="CD5CEA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22A26"/>
    <w:multiLevelType w:val="hybridMultilevel"/>
    <w:tmpl w:val="C6BCC93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E7C7E47"/>
    <w:multiLevelType w:val="hybridMultilevel"/>
    <w:tmpl w:val="9ECECF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07BB9"/>
    <w:multiLevelType w:val="hybridMultilevel"/>
    <w:tmpl w:val="613A68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15AB0"/>
    <w:multiLevelType w:val="hybridMultilevel"/>
    <w:tmpl w:val="A0E01F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BF8"/>
    <w:multiLevelType w:val="hybridMultilevel"/>
    <w:tmpl w:val="439070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422F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87DAA"/>
    <w:rsid w:val="001915F6"/>
    <w:rsid w:val="001A009E"/>
    <w:rsid w:val="001A1287"/>
    <w:rsid w:val="001A3859"/>
    <w:rsid w:val="001A3C9D"/>
    <w:rsid w:val="001A43F8"/>
    <w:rsid w:val="001B2BFB"/>
    <w:rsid w:val="001B79E5"/>
    <w:rsid w:val="001D56F0"/>
    <w:rsid w:val="001D663B"/>
    <w:rsid w:val="001D7B41"/>
    <w:rsid w:val="001E374A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7736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7449"/>
    <w:rsid w:val="002E0D61"/>
    <w:rsid w:val="002E4C7B"/>
    <w:rsid w:val="002F5B0C"/>
    <w:rsid w:val="0030740C"/>
    <w:rsid w:val="00315833"/>
    <w:rsid w:val="003215EE"/>
    <w:rsid w:val="00321FAF"/>
    <w:rsid w:val="003224BF"/>
    <w:rsid w:val="003241A8"/>
    <w:rsid w:val="00324A96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58B4"/>
    <w:rsid w:val="00370DBF"/>
    <w:rsid w:val="00374A8E"/>
    <w:rsid w:val="00376E56"/>
    <w:rsid w:val="00386093"/>
    <w:rsid w:val="003904A4"/>
    <w:rsid w:val="00391841"/>
    <w:rsid w:val="00391B6D"/>
    <w:rsid w:val="00394922"/>
    <w:rsid w:val="003A0E32"/>
    <w:rsid w:val="003A2B94"/>
    <w:rsid w:val="003B15D5"/>
    <w:rsid w:val="003B387D"/>
    <w:rsid w:val="003C0D58"/>
    <w:rsid w:val="003C1C0E"/>
    <w:rsid w:val="003D4FA3"/>
    <w:rsid w:val="003E0807"/>
    <w:rsid w:val="003E51FB"/>
    <w:rsid w:val="003E6B39"/>
    <w:rsid w:val="003F07E1"/>
    <w:rsid w:val="004030BC"/>
    <w:rsid w:val="00403F7D"/>
    <w:rsid w:val="0040651C"/>
    <w:rsid w:val="00406785"/>
    <w:rsid w:val="004079B4"/>
    <w:rsid w:val="00417A56"/>
    <w:rsid w:val="00420957"/>
    <w:rsid w:val="00422A10"/>
    <w:rsid w:val="00430179"/>
    <w:rsid w:val="004363F7"/>
    <w:rsid w:val="00436DE8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3AE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3284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19E8"/>
    <w:rsid w:val="005C5D16"/>
    <w:rsid w:val="005D3193"/>
    <w:rsid w:val="005D4A6E"/>
    <w:rsid w:val="005E6979"/>
    <w:rsid w:val="005E75CB"/>
    <w:rsid w:val="005F5778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1A49"/>
    <w:rsid w:val="006C41D2"/>
    <w:rsid w:val="006D79EA"/>
    <w:rsid w:val="006E5D05"/>
    <w:rsid w:val="00701053"/>
    <w:rsid w:val="00701507"/>
    <w:rsid w:val="00701B3F"/>
    <w:rsid w:val="00705615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6F94"/>
    <w:rsid w:val="00857A8A"/>
    <w:rsid w:val="008630EE"/>
    <w:rsid w:val="00864D13"/>
    <w:rsid w:val="00864F0A"/>
    <w:rsid w:val="00871CD5"/>
    <w:rsid w:val="00872873"/>
    <w:rsid w:val="008745A2"/>
    <w:rsid w:val="008768A8"/>
    <w:rsid w:val="00883F94"/>
    <w:rsid w:val="0088798F"/>
    <w:rsid w:val="00887E4B"/>
    <w:rsid w:val="008915C8"/>
    <w:rsid w:val="00892019"/>
    <w:rsid w:val="008A36CF"/>
    <w:rsid w:val="008A3BC4"/>
    <w:rsid w:val="008B23D3"/>
    <w:rsid w:val="008B403C"/>
    <w:rsid w:val="008B7983"/>
    <w:rsid w:val="008C2511"/>
    <w:rsid w:val="008C27E2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0B92"/>
    <w:rsid w:val="009D3B5A"/>
    <w:rsid w:val="009E0C05"/>
    <w:rsid w:val="009E0D1C"/>
    <w:rsid w:val="009E2214"/>
    <w:rsid w:val="009E355A"/>
    <w:rsid w:val="009E63E2"/>
    <w:rsid w:val="009E7AD5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4699"/>
    <w:rsid w:val="00A53681"/>
    <w:rsid w:val="00A633D4"/>
    <w:rsid w:val="00A6461A"/>
    <w:rsid w:val="00A84504"/>
    <w:rsid w:val="00A8672F"/>
    <w:rsid w:val="00A86B95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11B0"/>
    <w:rsid w:val="00AF42CB"/>
    <w:rsid w:val="00AF483F"/>
    <w:rsid w:val="00AF5E07"/>
    <w:rsid w:val="00AF5F06"/>
    <w:rsid w:val="00B00A25"/>
    <w:rsid w:val="00B1422A"/>
    <w:rsid w:val="00B1765C"/>
    <w:rsid w:val="00B213C4"/>
    <w:rsid w:val="00B337B5"/>
    <w:rsid w:val="00B40C60"/>
    <w:rsid w:val="00B479A9"/>
    <w:rsid w:val="00B52EDF"/>
    <w:rsid w:val="00B71188"/>
    <w:rsid w:val="00B729D1"/>
    <w:rsid w:val="00B76A41"/>
    <w:rsid w:val="00B85F02"/>
    <w:rsid w:val="00B86526"/>
    <w:rsid w:val="00B87D4C"/>
    <w:rsid w:val="00B90C2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3F2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307F"/>
    <w:rsid w:val="00C850A0"/>
    <w:rsid w:val="00C85A86"/>
    <w:rsid w:val="00C978F0"/>
    <w:rsid w:val="00CA58FE"/>
    <w:rsid w:val="00CB1CB1"/>
    <w:rsid w:val="00CB61B1"/>
    <w:rsid w:val="00CB6BC1"/>
    <w:rsid w:val="00CB6CB8"/>
    <w:rsid w:val="00CC0277"/>
    <w:rsid w:val="00CC1A68"/>
    <w:rsid w:val="00CC2123"/>
    <w:rsid w:val="00CC43AC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2DE0"/>
    <w:rsid w:val="00D668E6"/>
    <w:rsid w:val="00D70670"/>
    <w:rsid w:val="00D74D80"/>
    <w:rsid w:val="00D76624"/>
    <w:rsid w:val="00D87570"/>
    <w:rsid w:val="00D91CB9"/>
    <w:rsid w:val="00D97989"/>
    <w:rsid w:val="00D97D8D"/>
    <w:rsid w:val="00DA01A3"/>
    <w:rsid w:val="00DA352E"/>
    <w:rsid w:val="00DC06E0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4708"/>
    <w:rsid w:val="00ED1D89"/>
    <w:rsid w:val="00ED5542"/>
    <w:rsid w:val="00ED57DA"/>
    <w:rsid w:val="00ED66BC"/>
    <w:rsid w:val="00EF233A"/>
    <w:rsid w:val="00EF303E"/>
    <w:rsid w:val="00EF3A40"/>
    <w:rsid w:val="00EF7F78"/>
    <w:rsid w:val="00F01B08"/>
    <w:rsid w:val="00F01C4D"/>
    <w:rsid w:val="00F030E1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5A1F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DA01A3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3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3A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28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12D28"/>
    <w:rsid w:val="00347D16"/>
    <w:rsid w:val="003D0B96"/>
    <w:rsid w:val="003E0149"/>
    <w:rsid w:val="004B7F73"/>
    <w:rsid w:val="00572E04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D3001E69C76146E7B011105D87D617E6">
    <w:name w:val="D3001E69C76146E7B011105D87D617E6"/>
    <w:rsid w:val="003D0B96"/>
  </w:style>
  <w:style w:type="paragraph" w:customStyle="1" w:styleId="651018C8B28B41118CBF555D39BFA92D">
    <w:name w:val="651018C8B28B41118CBF555D39BFA92D"/>
    <w:rsid w:val="003D0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5EFD5-C2C9-4A84-92CA-8BA5B2743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E1E18-E428-4F42-9CF4-A5896B2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ZAFAR,Anjum</cp:lastModifiedBy>
  <cp:revision>13</cp:revision>
  <cp:lastPrinted>2018-10-22T22:41:00Z</cp:lastPrinted>
  <dcterms:created xsi:type="dcterms:W3CDTF">2020-02-12T06:12:00Z</dcterms:created>
  <dcterms:modified xsi:type="dcterms:W3CDTF">2020-07-23T05:30:00Z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