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:rsidR="00BD499F" w:rsidRPr="004C23F4" w:rsidRDefault="00D2481A" w:rsidP="00B40C60">
          <w:pPr>
            <w:pStyle w:val="Heading1"/>
            <w:jc w:val="center"/>
            <w:rPr>
              <w:rFonts w:ascii="Arial" w:hAnsi="Arial" w:cs="Arial"/>
            </w:rPr>
          </w:pPr>
          <w:r w:rsidRPr="00D2481A">
            <w:rPr>
              <w:rFonts w:ascii="Arial" w:hAnsi="Arial" w:cs="Arial"/>
            </w:rPr>
            <w:t>Diphenylamine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4"/>
        <w:gridCol w:w="5052"/>
      </w:tblGrid>
      <w:tr w:rsidR="00F43AD5" w:rsidRPr="004C23F4" w:rsidTr="00B76A41">
        <w:trPr>
          <w:cantSplit/>
          <w:tblHeader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:rsidR="00F43AD5" w:rsidRPr="00717D45" w:rsidRDefault="00D2481A" w:rsidP="00B76A41">
            <w:pPr>
              <w:pStyle w:val="Tablefont"/>
            </w:pPr>
            <w:r w:rsidRPr="00D2481A">
              <w:t>122-39-4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:rsidR="00F43AD5" w:rsidRPr="00717D45" w:rsidRDefault="00E734C8" w:rsidP="00B76A41">
            <w:pPr>
              <w:pStyle w:val="Tablefont"/>
            </w:pPr>
            <w:proofErr w:type="spellStart"/>
            <w:r>
              <w:t>Anilinobenzene</w:t>
            </w:r>
            <w:proofErr w:type="spellEnd"/>
            <w:r>
              <w:t>, N-</w:t>
            </w:r>
            <w:proofErr w:type="spellStart"/>
            <w:r>
              <w:t>Diphenylaniline</w:t>
            </w:r>
            <w:proofErr w:type="spellEnd"/>
            <w:r>
              <w:t>, DPA, N-</w:t>
            </w:r>
            <w:proofErr w:type="spellStart"/>
            <w:r>
              <w:t>Phenylbenzeneamine</w:t>
            </w:r>
            <w:proofErr w:type="spellEnd"/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:rsidR="00F43AD5" w:rsidRPr="00717D45" w:rsidRDefault="00E734C8" w:rsidP="00B76A41">
            <w:pPr>
              <w:pStyle w:val="Tablefont"/>
            </w:pPr>
            <w:r>
              <w:t>(C</w:t>
            </w:r>
            <w:r w:rsidRPr="00E734C8">
              <w:rPr>
                <w:vertAlign w:val="subscript"/>
              </w:rPr>
              <w:t>6</w:t>
            </w:r>
            <w:r>
              <w:t>H</w:t>
            </w:r>
            <w:r w:rsidRPr="00E734C8">
              <w:rPr>
                <w:vertAlign w:val="subscript"/>
              </w:rPr>
              <w:t>5</w:t>
            </w:r>
            <w:r>
              <w:t>)</w:t>
            </w:r>
            <w:r w:rsidRPr="00E734C8">
              <w:rPr>
                <w:vertAlign w:val="subscript"/>
              </w:rPr>
              <w:t>2</w:t>
            </w:r>
            <w:r>
              <w:t>NH</w:t>
            </w:r>
          </w:p>
        </w:tc>
      </w:tr>
      <w:tr w:rsidR="00F43AD5" w:rsidRPr="004C23F4" w:rsidTr="00B76A41">
        <w:trPr>
          <w:cantSplit/>
        </w:trPr>
        <w:tc>
          <w:tcPr>
            <w:tcW w:w="4077" w:type="dxa"/>
          </w:tcPr>
          <w:p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:rsidR="00F43AD5" w:rsidRPr="00BC5EBD" w:rsidRDefault="00E734C8" w:rsidP="00B76A41">
            <w:pPr>
              <w:pStyle w:val="Tablerowheading"/>
              <w:rPr>
                <w:b w:val="0"/>
              </w:rPr>
            </w:pPr>
            <w:r w:rsidRPr="00BC5EBD">
              <w:rPr>
                <w:b w:val="0"/>
              </w:rPr>
              <w:t>—</w:t>
            </w:r>
          </w:p>
        </w:tc>
      </w:tr>
    </w:tbl>
    <w:p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C5EBD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:rsidTr="003977BF">
        <w:trPr>
          <w:cantSplit/>
          <w:tblHeader/>
        </w:trPr>
        <w:tc>
          <w:tcPr>
            <w:tcW w:w="4005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:rsidR="002C7AFE" w:rsidRPr="00BC5EBD" w:rsidRDefault="00BC5EB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:rsidTr="003977BF">
        <w:trPr>
          <w:cantSplit/>
        </w:trPr>
        <w:tc>
          <w:tcPr>
            <w:tcW w:w="4005" w:type="dxa"/>
            <w:vAlign w:val="center"/>
          </w:tcPr>
          <w:p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:rsidR="002C7AFE" w:rsidRPr="00EB3D1B" w:rsidRDefault="0039221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3977BF">
        <w:trPr>
          <w:cantSplit/>
        </w:trPr>
        <w:tc>
          <w:tcPr>
            <w:tcW w:w="4005" w:type="dxa"/>
            <w:vAlign w:val="center"/>
          </w:tcPr>
          <w:p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:rsidR="002C7AFE" w:rsidRPr="00EB3D1B" w:rsidRDefault="0039221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:rsidTr="003977BF">
        <w:trPr>
          <w:cantSplit/>
        </w:trPr>
        <w:tc>
          <w:tcPr>
            <w:tcW w:w="4005" w:type="dxa"/>
          </w:tcPr>
          <w:p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:rsidR="002C7AFE" w:rsidRPr="00EB3D1B" w:rsidRDefault="003977BF" w:rsidP="008A36CF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Sk. </w:t>
            </w:r>
          </w:p>
        </w:tc>
      </w:tr>
      <w:tr w:rsidR="002C7AFE" w:rsidRPr="004C23F4" w:rsidTr="003977BF">
        <w:trPr>
          <w:cantSplit/>
        </w:trPr>
        <w:tc>
          <w:tcPr>
            <w:tcW w:w="4005" w:type="dxa"/>
            <w:vAlign w:val="center"/>
          </w:tcPr>
          <w:p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:rsidR="002C7AFE" w:rsidRPr="0039221D" w:rsidRDefault="00E734C8" w:rsidP="00017C82">
            <w:pPr>
              <w:pStyle w:val="Tablefont"/>
              <w:rPr>
                <w:b/>
              </w:rPr>
            </w:pPr>
            <w:r w:rsidRPr="0039221D">
              <w:rPr>
                <w:b/>
              </w:rPr>
              <w:t>—</w:t>
            </w:r>
          </w:p>
        </w:tc>
      </w:tr>
      <w:tr w:rsidR="003977BF" w:rsidRPr="004C23F4" w:rsidTr="005B4C3E">
        <w:trPr>
          <w:cantSplit/>
        </w:trPr>
        <w:tc>
          <w:tcPr>
            <w:tcW w:w="9026" w:type="dxa"/>
            <w:gridSpan w:val="2"/>
            <w:vAlign w:val="center"/>
          </w:tcPr>
          <w:p w:rsidR="003977BF" w:rsidRPr="00EB3D1B" w:rsidRDefault="003977BF" w:rsidP="00017C82">
            <w:pPr>
              <w:pStyle w:val="Tablefont"/>
              <w:rPr>
                <w:b/>
              </w:rPr>
            </w:pPr>
            <w:r w:rsidRPr="008214B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BBCFC7E1C884434B79295904972497B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8214BE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:rsidR="00CB1CB1" w:rsidRPr="003365A5" w:rsidRDefault="00F10C97" w:rsidP="003365A5">
      <w:pPr>
        <w:pStyle w:val="Heading2"/>
      </w:pPr>
      <w:r>
        <w:t>Recommendation and basis for workplace exposure standard</w:t>
      </w:r>
    </w:p>
    <w:p w:rsidR="006639B4" w:rsidRPr="004C23F4" w:rsidRDefault="0039221D" w:rsidP="000C139A">
      <w:pPr>
        <w:rPr>
          <w:rFonts w:cs="Arial"/>
        </w:rPr>
      </w:pPr>
      <w:r w:rsidRPr="0039221D">
        <w:rPr>
          <w:rFonts w:cs="Arial"/>
        </w:rPr>
        <w:t xml:space="preserve">A TWA of </w:t>
      </w:r>
      <w:r>
        <w:rPr>
          <w:rFonts w:cs="Arial"/>
        </w:rPr>
        <w:t>5</w:t>
      </w:r>
      <w:r w:rsidRPr="0039221D">
        <w:rPr>
          <w:rFonts w:cs="Arial"/>
        </w:rPr>
        <w:t xml:space="preserve"> mg/m</w:t>
      </w:r>
      <w:r>
        <w:rPr>
          <w:rFonts w:cs="Arial"/>
          <w:vertAlign w:val="superscript"/>
        </w:rPr>
        <w:t>3</w:t>
      </w:r>
      <w:r w:rsidRPr="0039221D">
        <w:rPr>
          <w:rFonts w:cs="Arial"/>
        </w:rPr>
        <w:t xml:space="preserve"> is recommended to protect for</w:t>
      </w:r>
      <w:r>
        <w:rPr>
          <w:rFonts w:cs="Arial"/>
        </w:rPr>
        <w:t xml:space="preserve"> kidney, spleen and haematological </w:t>
      </w:r>
      <w:r w:rsidR="007B653A">
        <w:rPr>
          <w:rFonts w:cs="Arial"/>
        </w:rPr>
        <w:t xml:space="preserve">(blood cell) </w:t>
      </w:r>
      <w:r>
        <w:rPr>
          <w:rFonts w:cs="Arial"/>
        </w:rPr>
        <w:t xml:space="preserve">toxicity </w:t>
      </w:r>
      <w:r w:rsidRPr="0039221D">
        <w:rPr>
          <w:rFonts w:cs="Arial"/>
        </w:rPr>
        <w:t>in exposed workers.</w:t>
      </w:r>
    </w:p>
    <w:p w:rsidR="00C7155E" w:rsidRPr="004C23F4" w:rsidRDefault="00F10C97" w:rsidP="003365A5">
      <w:pPr>
        <w:pStyle w:val="Heading2"/>
      </w:pPr>
      <w:r>
        <w:t>Discussion and conclusions</w:t>
      </w:r>
    </w:p>
    <w:p w:rsidR="007B653A" w:rsidRDefault="00B80B56" w:rsidP="006639B4">
      <w:pPr>
        <w:rPr>
          <w:rFonts w:cs="Arial"/>
        </w:rPr>
      </w:pPr>
      <w:r>
        <w:rPr>
          <w:rFonts w:cs="Arial"/>
        </w:rPr>
        <w:t>Diphenylamine is used as an industrial and agricultural antioxidant, fungicide and</w:t>
      </w:r>
      <w:r w:rsidR="00942872">
        <w:rPr>
          <w:rFonts w:cs="Arial"/>
        </w:rPr>
        <w:t xml:space="preserve"> </w:t>
      </w:r>
      <w:proofErr w:type="spellStart"/>
      <w:r>
        <w:rPr>
          <w:rFonts w:cs="Arial"/>
        </w:rPr>
        <w:t>antiparasitic</w:t>
      </w:r>
      <w:proofErr w:type="spellEnd"/>
      <w:r>
        <w:rPr>
          <w:rFonts w:cs="Arial"/>
        </w:rPr>
        <w:t xml:space="preserve">. </w:t>
      </w:r>
    </w:p>
    <w:p w:rsidR="009F176A" w:rsidRDefault="00994747" w:rsidP="006639B4">
      <w:pPr>
        <w:rPr>
          <w:rFonts w:cs="Arial"/>
        </w:rPr>
      </w:pPr>
      <w:r>
        <w:rPr>
          <w:rFonts w:cs="Arial"/>
        </w:rPr>
        <w:t xml:space="preserve">Critical effects are kidney and spleen damage and changes to the </w:t>
      </w:r>
      <w:proofErr w:type="spellStart"/>
      <w:r>
        <w:rPr>
          <w:rFonts w:cs="Arial"/>
        </w:rPr>
        <w:t>haemopoietic</w:t>
      </w:r>
      <w:proofErr w:type="spellEnd"/>
      <w:r>
        <w:rPr>
          <w:rFonts w:cs="Arial"/>
        </w:rPr>
        <w:t xml:space="preserve"> system (ACGIH,</w:t>
      </w:r>
      <w:r w:rsidR="00942872">
        <w:rPr>
          <w:rFonts w:cs="Arial"/>
        </w:rPr>
        <w:t> </w:t>
      </w:r>
      <w:r>
        <w:rPr>
          <w:rFonts w:cs="Arial"/>
        </w:rPr>
        <w:t>2018; DFG, 2013).</w:t>
      </w:r>
      <w:r w:rsidR="0066042E">
        <w:rPr>
          <w:rFonts w:cs="Arial"/>
        </w:rPr>
        <w:t xml:space="preserve"> A poorly documented report notes that diphenylamine is an irritant. However irritation is likely due to </w:t>
      </w:r>
      <w:r>
        <w:rPr>
          <w:rFonts w:cs="Arial"/>
        </w:rPr>
        <w:t>mixed exposure as th</w:t>
      </w:r>
      <w:r w:rsidR="007B653A">
        <w:rPr>
          <w:rFonts w:cs="Arial"/>
        </w:rPr>
        <w:t>is effect is</w:t>
      </w:r>
      <w:r>
        <w:rPr>
          <w:rFonts w:cs="Arial"/>
        </w:rPr>
        <w:t xml:space="preserve"> not </w:t>
      </w:r>
      <w:r w:rsidR="00BD7ED4">
        <w:rPr>
          <w:rFonts w:cs="Arial"/>
        </w:rPr>
        <w:t xml:space="preserve">confirmed </w:t>
      </w:r>
      <w:r>
        <w:rPr>
          <w:rFonts w:cs="Arial"/>
        </w:rPr>
        <w:t>in a</w:t>
      </w:r>
      <w:r w:rsidR="0039221D">
        <w:rPr>
          <w:rFonts w:cs="Arial"/>
        </w:rPr>
        <w:t>nimal studies (DFG, 2013).</w:t>
      </w:r>
    </w:p>
    <w:p w:rsidR="006639B4" w:rsidRDefault="00994747" w:rsidP="006639B4">
      <w:pPr>
        <w:rPr>
          <w:rFonts w:cs="Arial"/>
        </w:rPr>
      </w:pPr>
      <w:r>
        <w:rPr>
          <w:rFonts w:cs="Arial"/>
        </w:rPr>
        <w:t xml:space="preserve">The recommended TWA </w:t>
      </w:r>
      <w:r w:rsidR="009E21D8">
        <w:rPr>
          <w:rFonts w:cs="Arial"/>
        </w:rPr>
        <w:t>of 5 mg/m</w:t>
      </w:r>
      <w:r w:rsidR="009E21D8">
        <w:rPr>
          <w:rFonts w:cs="Arial"/>
          <w:vertAlign w:val="superscript"/>
        </w:rPr>
        <w:t>3</w:t>
      </w:r>
      <w:r w:rsidR="009E21D8">
        <w:rPr>
          <w:rFonts w:cs="Arial"/>
        </w:rPr>
        <w:t xml:space="preserve"> </w:t>
      </w:r>
      <w:r>
        <w:rPr>
          <w:rFonts w:cs="Arial"/>
        </w:rPr>
        <w:t>is derived from a NOAEL of 2.5 mg/kg/d</w:t>
      </w:r>
      <w:r w:rsidR="00E2603F">
        <w:rPr>
          <w:rFonts w:cs="Arial"/>
        </w:rPr>
        <w:t>ay</w:t>
      </w:r>
      <w:r>
        <w:rPr>
          <w:rFonts w:cs="Arial"/>
        </w:rPr>
        <w:t xml:space="preserve"> for mild anaemia in a chronic feeding study with dogs</w:t>
      </w:r>
      <w:r w:rsidR="00E2603F">
        <w:rPr>
          <w:rFonts w:cs="Arial"/>
        </w:rPr>
        <w:t>,</w:t>
      </w:r>
      <w:r>
        <w:rPr>
          <w:rFonts w:cs="Arial"/>
        </w:rPr>
        <w:t xml:space="preserve"> </w:t>
      </w:r>
      <w:r w:rsidR="00BD7ED4">
        <w:rPr>
          <w:rFonts w:cs="Arial"/>
        </w:rPr>
        <w:t xml:space="preserve">which is extrapolated to an equivalent inhalational NOAEC of </w:t>
      </w:r>
      <w:r w:rsidR="00E2603F">
        <w:rPr>
          <w:rFonts w:cs="Arial"/>
        </w:rPr>
        <w:br/>
      </w:r>
      <w:r w:rsidR="009F176A">
        <w:rPr>
          <w:rFonts w:cs="Arial"/>
        </w:rPr>
        <w:t>17.5 mg/</w:t>
      </w:r>
      <w:r w:rsidR="009F176A" w:rsidRPr="009F176A">
        <w:rPr>
          <w:rFonts w:cs="Arial"/>
        </w:rPr>
        <w:t>m</w:t>
      </w:r>
      <w:r w:rsidR="009F176A">
        <w:rPr>
          <w:rFonts w:cs="Arial"/>
          <w:vertAlign w:val="superscript"/>
        </w:rPr>
        <w:t>3</w:t>
      </w:r>
      <w:r w:rsidR="0066042E">
        <w:rPr>
          <w:rFonts w:cs="Arial"/>
          <w:vertAlign w:val="superscript"/>
        </w:rPr>
        <w:t xml:space="preserve"> </w:t>
      </w:r>
      <w:r w:rsidR="0066042E">
        <w:rPr>
          <w:rFonts w:cs="Arial"/>
        </w:rPr>
        <w:t>(DFG, 2013)</w:t>
      </w:r>
      <w:r w:rsidR="009F176A">
        <w:rPr>
          <w:rFonts w:cs="Arial"/>
        </w:rPr>
        <w:t xml:space="preserve">. </w:t>
      </w:r>
      <w:r w:rsidR="0066042E">
        <w:rPr>
          <w:rFonts w:cs="Arial"/>
        </w:rPr>
        <w:t>This value is then divided by two and rounded down as per the DFG methodology when deriving a TWA from chronic oral feeding studies</w:t>
      </w:r>
      <w:r w:rsidR="009E21D8">
        <w:rPr>
          <w:rFonts w:cs="Arial"/>
        </w:rPr>
        <w:t>. N</w:t>
      </w:r>
      <w:r w:rsidR="00B16C36">
        <w:rPr>
          <w:rFonts w:cs="Arial"/>
        </w:rPr>
        <w:t>oting the dose-dependent damage reported in the kidneys in animal studies, this TWA is considered protective for all critical effects.</w:t>
      </w:r>
    </w:p>
    <w:p w:rsidR="004529F0" w:rsidRPr="004C23F4" w:rsidRDefault="004529F0" w:rsidP="00470435">
      <w:pPr>
        <w:pStyle w:val="Heading2"/>
      </w:pPr>
      <w:r>
        <w:t>Recommendation for notations</w:t>
      </w:r>
    </w:p>
    <w:p w:rsidR="00E734C8" w:rsidRPr="00A70823" w:rsidRDefault="00E734C8" w:rsidP="003977BF">
      <w:pPr>
        <w:keepNext/>
        <w:rPr>
          <w:rFonts w:cs="Arial"/>
        </w:rPr>
      </w:pPr>
      <w:r w:rsidRPr="00A70823">
        <w:rPr>
          <w:rFonts w:cs="Arial"/>
        </w:rPr>
        <w:t>Not classified as a carcinogen according to the Globally Harmonized System of Classification and Labelling o</w:t>
      </w:r>
      <w:r w:rsidR="003977BF">
        <w:rPr>
          <w:rFonts w:cs="Arial"/>
        </w:rPr>
        <w:t>f</w:t>
      </w:r>
      <w:r w:rsidRPr="00A70823">
        <w:rPr>
          <w:rFonts w:cs="Arial"/>
        </w:rPr>
        <w:t xml:space="preserve"> Chemicals (GHS). </w:t>
      </w:r>
    </w:p>
    <w:p w:rsidR="00E734C8" w:rsidRPr="00A70823" w:rsidRDefault="00E734C8" w:rsidP="003977BF">
      <w:pPr>
        <w:keepNext/>
        <w:rPr>
          <w:rFonts w:cs="Arial"/>
        </w:rPr>
      </w:pPr>
      <w:r w:rsidRPr="00A70823">
        <w:rPr>
          <w:rFonts w:cs="Arial"/>
        </w:rPr>
        <w:t>Not classified as a skin</w:t>
      </w:r>
      <w:r w:rsidR="003977BF">
        <w:rPr>
          <w:rFonts w:cs="Arial"/>
        </w:rPr>
        <w:t xml:space="preserve"> </w:t>
      </w:r>
      <w:r w:rsidR="003977BF" w:rsidRPr="00A70823">
        <w:rPr>
          <w:rFonts w:cs="Arial"/>
        </w:rPr>
        <w:t>sensitiser</w:t>
      </w:r>
      <w:r w:rsidRPr="00A70823">
        <w:rPr>
          <w:rFonts w:cs="Arial"/>
        </w:rPr>
        <w:t xml:space="preserve"> or respiratory sensitiser according to the GHS.</w:t>
      </w:r>
    </w:p>
    <w:p w:rsidR="007B653A" w:rsidRPr="009F176A" w:rsidRDefault="0039221D" w:rsidP="007B653A">
      <w:pPr>
        <w:rPr>
          <w:rFonts w:cs="Arial"/>
        </w:rPr>
      </w:pPr>
      <w:r w:rsidRPr="0039221D">
        <w:rPr>
          <w:rFonts w:cs="Arial"/>
        </w:rPr>
        <w:t xml:space="preserve">A skin notation </w:t>
      </w:r>
      <w:r>
        <w:rPr>
          <w:rFonts w:cs="Arial"/>
        </w:rPr>
        <w:t>is</w:t>
      </w:r>
      <w:r w:rsidRPr="0039221D">
        <w:rPr>
          <w:rFonts w:cs="Arial"/>
        </w:rPr>
        <w:t xml:space="preserve"> recommended based on evidence </w:t>
      </w:r>
      <w:r>
        <w:rPr>
          <w:rFonts w:cs="Arial"/>
        </w:rPr>
        <w:t>for</w:t>
      </w:r>
      <w:r w:rsidRPr="0039221D">
        <w:rPr>
          <w:rFonts w:cs="Arial"/>
        </w:rPr>
        <w:t xml:space="preserve"> dermal absorption and adverse systemic effects in animals.</w:t>
      </w:r>
      <w:r w:rsidR="007B653A">
        <w:rPr>
          <w:rFonts w:cs="Arial"/>
        </w:rPr>
        <w:t xml:space="preserve"> A detailed examination of the available skin absorption data is recommended </w:t>
      </w:r>
      <w:r w:rsidR="007B653A">
        <w:rPr>
          <w:rFonts w:cs="Arial"/>
        </w:rPr>
        <w:lastRenderedPageBreak/>
        <w:t>focussing on systemic effects reported in dermally exposed animals and modelled dermal uptake rates of up to 0.06 mg/cm</w:t>
      </w:r>
      <w:r w:rsidR="007B653A">
        <w:rPr>
          <w:rFonts w:cs="Arial"/>
          <w:vertAlign w:val="superscript"/>
        </w:rPr>
        <w:t>2</w:t>
      </w:r>
      <w:r w:rsidR="007B653A">
        <w:rPr>
          <w:rFonts w:cs="Arial"/>
        </w:rPr>
        <w:t>/h</w:t>
      </w:r>
      <w:r w:rsidR="00E2603F">
        <w:rPr>
          <w:rFonts w:cs="Arial"/>
        </w:rPr>
        <w:t>our</w:t>
      </w:r>
      <w:r w:rsidR="007B653A">
        <w:rPr>
          <w:rFonts w:cs="Arial"/>
        </w:rPr>
        <w:t xml:space="preserve"> (DFG, 2013). </w:t>
      </w:r>
    </w:p>
    <w:p w:rsidR="0025734A" w:rsidRPr="004C23F4" w:rsidRDefault="0025734A" w:rsidP="003977BF">
      <w:pPr>
        <w:keepNext/>
        <w:rPr>
          <w:rFonts w:cs="Arial"/>
        </w:rPr>
      </w:pPr>
    </w:p>
    <w:p w:rsidR="005E6979" w:rsidRPr="004C23F4" w:rsidRDefault="005E6979">
      <w:pPr>
        <w:rPr>
          <w:rFonts w:cs="Arial"/>
        </w:rPr>
        <w:sectPr w:rsidR="005E6979" w:rsidRPr="004C23F4" w:rsidSect="00B479A9">
          <w:headerReference w:type="default" r:id="rId11"/>
          <w:footerReference w:type="default" r:id="rId12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:rsidR="00C978F0" w:rsidRPr="00DA352E" w:rsidRDefault="00C978F0" w:rsidP="006C29F3">
            <w:pPr>
              <w:pStyle w:val="Tableheader"/>
              <w:tabs>
                <w:tab w:val="left" w:pos="1418"/>
                <w:tab w:val="left" w:pos="2552"/>
                <w:tab w:val="left" w:pos="4041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  <w:r w:rsidR="006C29F3">
              <w:tab/>
            </w:r>
          </w:p>
        </w:tc>
        <w:bookmarkStart w:id="0" w:name="_GoBack"/>
        <w:bookmarkEnd w:id="0"/>
      </w:tr>
      <w:tr w:rsidR="00DE26E8" w:rsidRPr="003365A5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734C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E734C8">
                  <w:t>TWA: 10 mg/m</w:t>
                </w:r>
                <w:r w:rsidR="00E734C8" w:rsidRPr="00E734C8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E734C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E734C8">
                  <w:t>TLV-TWA: 10 mg/m</w:t>
                </w:r>
                <w:r w:rsidR="00E734C8" w:rsidRPr="00E734C8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Default="006377A0" w:rsidP="003365A5">
            <w:pPr>
              <w:pStyle w:val="Tabletextprimarysource"/>
            </w:pPr>
            <w:r>
              <w:t xml:space="preserve">TLV-TWA intended to minimise potential for kidney, liver and blood abnormalities observed in exposed rats and dogs, and potential skin, eye and mucous membrane irritation. </w:t>
            </w:r>
          </w:p>
          <w:p w:rsidR="006377A0" w:rsidRDefault="006377A0" w:rsidP="003365A5">
            <w:pPr>
              <w:pStyle w:val="Tabletextprimarysource"/>
            </w:pPr>
            <w:r>
              <w:t>Summary of data:</w:t>
            </w:r>
          </w:p>
          <w:p w:rsidR="007B653A" w:rsidRDefault="00B80B56" w:rsidP="003365A5">
            <w:pPr>
              <w:pStyle w:val="Tabletextprimarysource"/>
            </w:pPr>
            <w:r>
              <w:t xml:space="preserve">Commercial products may contain carcinogenic impurities such as 4-aminodiphenyl. </w:t>
            </w:r>
          </w:p>
          <w:p w:rsidR="00B80B56" w:rsidRPr="005C69A9" w:rsidRDefault="005C69A9" w:rsidP="003365A5">
            <w:pPr>
              <w:pStyle w:val="Tabletextprimarysource"/>
            </w:pPr>
            <w:r>
              <w:t>Due to lack of inhalational studies, TLV-TWA derived from NOAEL of 11.875 mg/kg/d in repeat feeding study with rats. Assuming 100% absorption and a respiratory volume of 10 m</w:t>
            </w:r>
            <w:r>
              <w:rPr>
                <w:vertAlign w:val="superscript"/>
              </w:rPr>
              <w:t>3</w:t>
            </w:r>
            <w:r>
              <w:t xml:space="preserve"> for a 70</w:t>
            </w:r>
            <w:r w:rsidR="00470435">
              <w:t xml:space="preserve"> </w:t>
            </w:r>
            <w:r>
              <w:t>kg individual during an 8</w:t>
            </w:r>
            <w:r w:rsidR="007B653A">
              <w:t xml:space="preserve"> </w:t>
            </w:r>
            <w:r>
              <w:t>h shift, an air concentration delivering an effective dose at the NOAEL would be 83 mg/m</w:t>
            </w:r>
            <w:r>
              <w:rPr>
                <w:vertAlign w:val="superscript"/>
              </w:rPr>
              <w:t>3</w:t>
            </w:r>
            <w:r>
              <w:t xml:space="preserve">. The TLV-TWA is considered sufficiently protective of </w:t>
            </w:r>
            <w:r w:rsidR="00C85025">
              <w:t xml:space="preserve">adverse kidney, liver and blood effects and possible skin, eye and mucous membrane irritation. </w:t>
            </w:r>
          </w:p>
          <w:p w:rsidR="006377A0" w:rsidRDefault="006377A0" w:rsidP="003365A5">
            <w:pPr>
              <w:pStyle w:val="Tabletextprimarysource"/>
            </w:pPr>
            <w:r>
              <w:t>Human data:</w:t>
            </w:r>
          </w:p>
          <w:p w:rsidR="006377A0" w:rsidRDefault="006377A0" w:rsidP="006377A0">
            <w:pPr>
              <w:pStyle w:val="Tabletextprimarysource"/>
              <w:numPr>
                <w:ilvl w:val="0"/>
                <w:numId w:val="1"/>
              </w:numPr>
            </w:pPr>
            <w:r>
              <w:t>Odour threshold: 0.05 ppm (0.35 mg/m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:rsidR="00DE369C" w:rsidRDefault="00DE369C" w:rsidP="006377A0">
            <w:pPr>
              <w:pStyle w:val="Tabletextprimarysource"/>
              <w:numPr>
                <w:ilvl w:val="0"/>
                <w:numId w:val="1"/>
              </w:numPr>
            </w:pPr>
            <w:r>
              <w:t>Industrial hygiene reports of clinical bladder abnormalities (not specified), heart arrhythmia, hypertension and eczema (route, duration and concentration not specified)</w:t>
            </w:r>
          </w:p>
          <w:p w:rsidR="005C69A9" w:rsidRDefault="00DE369C" w:rsidP="00C85025">
            <w:pPr>
              <w:pStyle w:val="Tabletextprimarysource"/>
              <w:numPr>
                <w:ilvl w:val="0"/>
                <w:numId w:val="1"/>
              </w:numPr>
            </w:pPr>
            <w:r>
              <w:t>Negative patch test at 1% with eczema patients (n=1,000</w:t>
            </w:r>
            <w:r w:rsidR="005C69A9">
              <w:t>, solvent and duration not specified</w:t>
            </w:r>
            <w:r>
              <w:t>)</w:t>
            </w:r>
            <w:r w:rsidR="005C69A9">
              <w:t xml:space="preserve">; positive results only noted in 3 patients with cross-sensitivity to </w:t>
            </w:r>
            <w:proofErr w:type="spellStart"/>
            <w:r w:rsidR="005C69A9">
              <w:t>phenylenediamine</w:t>
            </w:r>
            <w:proofErr w:type="spellEnd"/>
            <w:r w:rsidR="00925591">
              <w:t>.</w:t>
            </w:r>
          </w:p>
          <w:p w:rsidR="006377A0" w:rsidRDefault="00B80B56" w:rsidP="00B80B56">
            <w:pPr>
              <w:pStyle w:val="Tabletextprimarysource"/>
            </w:pPr>
            <w:r>
              <w:t>Animal data:</w:t>
            </w:r>
          </w:p>
          <w:p w:rsidR="00B80B56" w:rsidRDefault="00B80B56" w:rsidP="00B80B56">
            <w:pPr>
              <w:pStyle w:val="Tabletextprimarysource"/>
              <w:numPr>
                <w:ilvl w:val="0"/>
                <w:numId w:val="1"/>
              </w:numPr>
            </w:pPr>
            <w:r>
              <w:t>Oral threshold lethal dose (</w:t>
            </w:r>
            <w:proofErr w:type="spellStart"/>
            <w:r>
              <w:t>LD</w:t>
            </w:r>
            <w:r>
              <w:rPr>
                <w:vertAlign w:val="subscript"/>
              </w:rPr>
              <w:t>Lo</w:t>
            </w:r>
            <w:proofErr w:type="spellEnd"/>
            <w:r>
              <w:t>): 3,000 mg/kg</w:t>
            </w:r>
            <w:r w:rsidR="00464447">
              <w:t xml:space="preserve"> (rats)</w:t>
            </w:r>
            <w:r>
              <w:t>, oral LD</w:t>
            </w:r>
            <w:r>
              <w:rPr>
                <w:vertAlign w:val="subscript"/>
              </w:rPr>
              <w:t>50</w:t>
            </w:r>
            <w:r>
              <w:t>: 300 mg/kg (guinea pigs)</w:t>
            </w:r>
          </w:p>
          <w:p w:rsidR="001658B8" w:rsidRDefault="001658B8" w:rsidP="00B80B56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Kidney damage and reversible anaemia in repeat feeding study with exposure groups of 0.5, 1.5 and 2.5% of diet (rats, 226 d, 1 </w:t>
            </w:r>
            <w:proofErr w:type="spellStart"/>
            <w:r>
              <w:t>yr</w:t>
            </w:r>
            <w:proofErr w:type="spellEnd"/>
            <w:r>
              <w:t>) or 0.</w:t>
            </w:r>
            <w:r w:rsidR="009E47E0">
              <w:t xml:space="preserve">001, 0.025, 0.01, 0.1 and </w:t>
            </w:r>
            <w:r>
              <w:t xml:space="preserve">1% (rats, 2 </w:t>
            </w:r>
            <w:proofErr w:type="spellStart"/>
            <w:r>
              <w:t>yr</w:t>
            </w:r>
            <w:proofErr w:type="spellEnd"/>
            <w:r>
              <w:t>)</w:t>
            </w:r>
            <w:r w:rsidR="00204DED">
              <w:t>:</w:t>
            </w:r>
            <w:r>
              <w:t xml:space="preserve"> </w:t>
            </w:r>
          </w:p>
          <w:p w:rsidR="001658B8" w:rsidRDefault="00925591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h</w:t>
            </w:r>
            <w:r w:rsidR="00EF2AD4">
              <w:t xml:space="preserve">istopathological </w:t>
            </w:r>
            <w:r w:rsidR="001658B8">
              <w:t xml:space="preserve">lesions </w:t>
            </w:r>
            <w:r w:rsidR="00EF2AD4">
              <w:t>observed in</w:t>
            </w:r>
            <w:r w:rsidR="001658B8">
              <w:t xml:space="preserve"> urinary tract</w:t>
            </w:r>
          </w:p>
          <w:p w:rsidR="009E47E0" w:rsidRDefault="00EF2AD4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LOAEL</w:t>
            </w:r>
            <w:r w:rsidR="009E47E0">
              <w:t xml:space="preserve"> for </w:t>
            </w:r>
            <w:r>
              <w:t xml:space="preserve">adverse histological effects </w:t>
            </w:r>
            <w:r w:rsidR="009E47E0">
              <w:rPr>
                <w:rFonts w:cs="Arial"/>
              </w:rPr>
              <w:t>≈</w:t>
            </w:r>
            <w:r w:rsidR="009E47E0">
              <w:t>0.1%</w:t>
            </w:r>
          </w:p>
          <w:p w:rsidR="009E47E0" w:rsidRDefault="00EF2AD4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NOAEL:</w:t>
            </w:r>
            <w:r w:rsidR="009E47E0">
              <w:t xml:space="preserve"> 0.025%</w:t>
            </w:r>
            <w:r w:rsidR="005C69A9">
              <w:t xml:space="preserve"> </w:t>
            </w:r>
            <w:r w:rsidR="005C69A9">
              <w:rPr>
                <w:rFonts w:cs="Arial"/>
              </w:rPr>
              <w:t>≡</w:t>
            </w:r>
            <w:r w:rsidR="005C69A9">
              <w:t>11.875 mg/kg/d</w:t>
            </w:r>
          </w:p>
          <w:p w:rsidR="009E47E0" w:rsidRDefault="00925591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</w:t>
            </w:r>
            <w:r w:rsidR="009E47E0">
              <w:t>o exposure-related tumour incidence noted in any treatment groups</w:t>
            </w:r>
          </w:p>
          <w:p w:rsidR="009E47E0" w:rsidRDefault="009E47E0" w:rsidP="009E47E0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Comparable pathological results reported in repeat feeding study with dogs (2 </w:t>
            </w:r>
            <w:proofErr w:type="spellStart"/>
            <w:r>
              <w:t>yr</w:t>
            </w:r>
            <w:proofErr w:type="spellEnd"/>
            <w:r>
              <w:t>)</w:t>
            </w:r>
            <w:r w:rsidR="00204DED">
              <w:t>:</w:t>
            </w:r>
          </w:p>
          <w:p w:rsidR="009E47E0" w:rsidRDefault="00925591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m</w:t>
            </w:r>
            <w:r w:rsidR="009E47E0">
              <w:t xml:space="preserve">ild </w:t>
            </w:r>
            <w:proofErr w:type="spellStart"/>
            <w:r w:rsidR="009E47E0">
              <w:t>haemosiderosis</w:t>
            </w:r>
            <w:proofErr w:type="spellEnd"/>
            <w:r w:rsidR="009E47E0">
              <w:t xml:space="preserve"> in spleen, kidney and bone marrow noted in 1% group</w:t>
            </w:r>
          </w:p>
          <w:p w:rsidR="009E47E0" w:rsidRDefault="00925591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</w:t>
            </w:r>
            <w:r w:rsidR="009E47E0">
              <w:t>o evidence for exposure-related carcinogenicity</w:t>
            </w:r>
          </w:p>
          <w:p w:rsidR="00EF2AD4" w:rsidRDefault="00D8539B" w:rsidP="00EF2AD4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Dose and purity-dependent kidney damage in neonates observed in developmental repeat gavage study with 20 mg/kg pure substance, aged commercial substance, or 50 µg of isolated (rats, last 7 </w:t>
            </w:r>
            <w:r w:rsidR="003C3ED1">
              <w:t>days of gestation</w:t>
            </w:r>
            <w:r>
              <w:t>)</w:t>
            </w:r>
            <w:r w:rsidR="00204DED">
              <w:t>:</w:t>
            </w:r>
          </w:p>
          <w:p w:rsidR="00D8539B" w:rsidRDefault="00925591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</w:t>
            </w:r>
            <w:r w:rsidR="00D8539B">
              <w:t>o significant signs of kidney damage in newborns exposed to pure substance</w:t>
            </w:r>
          </w:p>
          <w:p w:rsidR="00D8539B" w:rsidRDefault="00925591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c</w:t>
            </w:r>
            <w:r w:rsidR="00D8539B">
              <w:t>ystic lesions reported in newborns exposed to 50 µg of a thermal decomposition product present in aged diphenylamine</w:t>
            </w:r>
          </w:p>
          <w:p w:rsidR="00925591" w:rsidRDefault="00DE369C" w:rsidP="00D8539B">
            <w:pPr>
              <w:pStyle w:val="Tabletextprimarysource"/>
              <w:numPr>
                <w:ilvl w:val="0"/>
                <w:numId w:val="1"/>
              </w:numPr>
            </w:pPr>
            <w:r>
              <w:t>No mutagenicity data presented.</w:t>
            </w:r>
          </w:p>
          <w:p w:rsidR="00204DED" w:rsidRDefault="00204DED" w:rsidP="00925591">
            <w:pPr>
              <w:pStyle w:val="Tabletextprimarysource"/>
            </w:pPr>
          </w:p>
          <w:p w:rsidR="00925591" w:rsidRDefault="00925591" w:rsidP="00925591">
            <w:pPr>
              <w:pStyle w:val="Tabletextprimarysource"/>
            </w:pPr>
            <w:r>
              <w:t xml:space="preserve">Not classifiable as a human carcinogen based on chronic feeding studies with animals. </w:t>
            </w:r>
          </w:p>
          <w:p w:rsidR="00D8539B" w:rsidRDefault="00925591" w:rsidP="00925591">
            <w:pPr>
              <w:pStyle w:val="Tabletextprimarysource"/>
            </w:pPr>
            <w:r>
              <w:t>Insufficient data to recommend a TLV-STEL or notations for skin absorption or sensitisation.</w:t>
            </w:r>
          </w:p>
          <w:p w:rsidR="00204DED" w:rsidRPr="00DA352E" w:rsidRDefault="00204DED" w:rsidP="00925591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E734C8">
                  <w:t>2012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E734C8">
                  <w:t>MAK: 5 mg/m</w:t>
                </w:r>
                <w:r w:rsidR="00E734C8" w:rsidRPr="00E734C8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Default="00C85025" w:rsidP="003365A5">
            <w:pPr>
              <w:pStyle w:val="Tabletextprimarysource"/>
            </w:pPr>
            <w:r>
              <w:t>Summary of additional data:</w:t>
            </w:r>
          </w:p>
          <w:p w:rsidR="00925591" w:rsidRDefault="00473324" w:rsidP="003365A5">
            <w:pPr>
              <w:pStyle w:val="Tabletextprimarysource"/>
            </w:pPr>
            <w:r>
              <w:t>MAK derived from chronic feeding studies that reported NOAELs of 2.5 mg/kg/d and 8 mg/kg/d for anaemia (dogs)</w:t>
            </w:r>
            <w:r w:rsidR="0039221D">
              <w:t>,</w:t>
            </w:r>
            <w:r>
              <w:t xml:space="preserve"> and </w:t>
            </w:r>
            <w:r w:rsidR="0039221D">
              <w:t>spleen/</w:t>
            </w:r>
            <w:r>
              <w:t xml:space="preserve">kidney damage (rats), respectively. Species-specific </w:t>
            </w:r>
            <w:proofErr w:type="spellStart"/>
            <w:r>
              <w:t>allometric</w:t>
            </w:r>
            <w:proofErr w:type="spellEnd"/>
            <w:r>
              <w:t xml:space="preserve"> factors of 1.4 (dogs) and 4 (rats), and conversion from a continuous 7</w:t>
            </w:r>
            <w:r w:rsidR="00470435">
              <w:t xml:space="preserve"> </w:t>
            </w:r>
            <w:r>
              <w:t>d dose study to a 5</w:t>
            </w:r>
            <w:r w:rsidR="00470435">
              <w:t xml:space="preserve"> </w:t>
            </w:r>
            <w:r>
              <w:t xml:space="preserve">d work week with a factor of 7/5 are applied. </w:t>
            </w:r>
          </w:p>
          <w:p w:rsidR="003977BF" w:rsidRDefault="00473324" w:rsidP="003365A5">
            <w:pPr>
              <w:pStyle w:val="Tabletextprimarysource"/>
            </w:pPr>
            <w:r>
              <w:t xml:space="preserve">Conversion to an air concentration that would deliver effective doses at these NOAELs would be </w:t>
            </w:r>
            <w:r w:rsidR="006B1931">
              <w:t>17.5</w:t>
            </w:r>
            <w:r>
              <w:t xml:space="preserve"> or </w:t>
            </w:r>
            <w:r w:rsidR="006B1931">
              <w:t>19.6</w:t>
            </w:r>
            <w:r>
              <w:t xml:space="preserve"> mg/m</w:t>
            </w:r>
            <w:r>
              <w:rPr>
                <w:vertAlign w:val="superscript"/>
              </w:rPr>
              <w:t>3</w:t>
            </w:r>
            <w:r>
              <w:t xml:space="preserve">, respectively, assuming 100% </w:t>
            </w:r>
            <w:r w:rsidR="006B1931">
              <w:t xml:space="preserve">oral and inhalational </w:t>
            </w:r>
            <w:r>
              <w:t>absorption for a 70</w:t>
            </w:r>
            <w:r w:rsidR="00470435">
              <w:t xml:space="preserve"> </w:t>
            </w:r>
            <w:r>
              <w:t>kg individual with a respiratory volume of 10 m</w:t>
            </w:r>
            <w:r>
              <w:rPr>
                <w:vertAlign w:val="superscript"/>
              </w:rPr>
              <w:t>3</w:t>
            </w:r>
            <w:r>
              <w:t xml:space="preserve"> during an 8</w:t>
            </w:r>
            <w:r w:rsidR="00470435">
              <w:t xml:space="preserve"> </w:t>
            </w:r>
            <w:r>
              <w:t>h shift.</w:t>
            </w:r>
            <w:r w:rsidR="006B1931">
              <w:t xml:space="preserve"> Halving the lower of these </w:t>
            </w:r>
            <w:r w:rsidR="00470435">
              <w:t>2</w:t>
            </w:r>
            <w:r w:rsidR="006B1931">
              <w:t xml:space="preserve"> NOAELs and rounding down </w:t>
            </w:r>
            <w:r w:rsidR="001B00C3">
              <w:t>affords a MAK of 5 mg/m</w:t>
            </w:r>
            <w:r w:rsidR="001B00C3">
              <w:rPr>
                <w:vertAlign w:val="superscript"/>
              </w:rPr>
              <w:t>3</w:t>
            </w:r>
            <w:r w:rsidR="001B00C3">
              <w:t xml:space="preserve"> in accordance with the agency’s methodology for deriving a MAK from chronic oral toxicity data.</w:t>
            </w:r>
            <w:r w:rsidR="00EC540E">
              <w:t xml:space="preserve"> </w:t>
            </w:r>
          </w:p>
          <w:p w:rsidR="001B00C3" w:rsidRDefault="00EC540E" w:rsidP="003365A5">
            <w:pPr>
              <w:pStyle w:val="Tabletextprimarysource"/>
            </w:pPr>
            <w:r>
              <w:t xml:space="preserve">The MAK is considered protective of developmental toxicity observed in a developmental feeding study with a postnatal NOAEL of 46 mg/kg/d for reduced </w:t>
            </w:r>
            <w:proofErr w:type="spellStart"/>
            <w:r>
              <w:t>bw</w:t>
            </w:r>
            <w:proofErr w:type="spellEnd"/>
            <w:r>
              <w:t xml:space="preserve"> gain.</w:t>
            </w:r>
          </w:p>
          <w:p w:rsidR="00EC540E" w:rsidRDefault="00B834E8" w:rsidP="003365A5">
            <w:pPr>
              <w:pStyle w:val="Tabletextprimarysource"/>
            </w:pPr>
            <w:r>
              <w:t>Putative carcinogenicity suggested by structural analogy to aniline</w:t>
            </w:r>
            <w:r w:rsidR="0039221D">
              <w:t xml:space="preserve">, but not </w:t>
            </w:r>
            <w:r w:rsidR="00EC2233">
              <w:t xml:space="preserve">confirmed </w:t>
            </w:r>
            <w:r w:rsidR="0039221D">
              <w:t>in currently available animal studies;</w:t>
            </w:r>
            <w:r>
              <w:t xml:space="preserve"> </w:t>
            </w:r>
            <w:r w:rsidR="0039221D">
              <w:t>t</w:t>
            </w:r>
            <w:r w:rsidR="000272D7">
              <w:t>herefore,</w:t>
            </w:r>
            <w:r>
              <w:t xml:space="preserve"> classified in group 3B.</w:t>
            </w:r>
          </w:p>
          <w:p w:rsidR="001B00C3" w:rsidRPr="001B00C3" w:rsidRDefault="003276BD" w:rsidP="003365A5">
            <w:pPr>
              <w:pStyle w:val="Tabletextprimarysource"/>
            </w:pPr>
            <w:r>
              <w:t>Skin notation recommended because m</w:t>
            </w:r>
            <w:r w:rsidR="000272D7">
              <w:t xml:space="preserve">odelled dermal uptake indicates potential dose of </w:t>
            </w:r>
            <w:r>
              <w:t>137</w:t>
            </w:r>
            <w:r w:rsidR="00470435">
              <w:t xml:space="preserve"> </w:t>
            </w:r>
            <w:r w:rsidR="000272D7">
              <w:t>mg/d</w:t>
            </w:r>
            <w:r w:rsidR="009F176A">
              <w:t xml:space="preserve"> </w:t>
            </w:r>
            <w:r w:rsidR="009F176A">
              <w:rPr>
                <w:rFonts w:cs="Arial"/>
              </w:rPr>
              <w:t>≡</w:t>
            </w:r>
            <w:r w:rsidR="009F176A">
              <w:t>0.06 mg/cm</w:t>
            </w:r>
            <w:r w:rsidR="009F176A">
              <w:rPr>
                <w:vertAlign w:val="superscript"/>
              </w:rPr>
              <w:t>2</w:t>
            </w:r>
            <w:r w:rsidR="009F176A">
              <w:t>/h</w:t>
            </w:r>
            <w:r w:rsidR="000272D7">
              <w:t xml:space="preserve">, which is higher than the effective dose of 50 mg/d if </w:t>
            </w:r>
            <w:r>
              <w:t>MAK is observed and consistent with other structurally related aryl amines</w:t>
            </w:r>
            <w:r w:rsidR="000272D7">
              <w:t>. Animal studies do not indicate skin sensitising potential.</w:t>
            </w:r>
          </w:p>
          <w:p w:rsidR="00594595" w:rsidRDefault="00594595" w:rsidP="003365A5">
            <w:pPr>
              <w:pStyle w:val="Tabletextprimarysource"/>
            </w:pPr>
            <w:r>
              <w:t>Human data:</w:t>
            </w:r>
          </w:p>
          <w:p w:rsidR="00594595" w:rsidRDefault="00925591" w:rsidP="00594595">
            <w:pPr>
              <w:pStyle w:val="Tabletextprimarysource"/>
              <w:numPr>
                <w:ilvl w:val="0"/>
                <w:numId w:val="1"/>
              </w:numPr>
            </w:pPr>
            <w:r>
              <w:t>Occupational</w:t>
            </w:r>
            <w:r w:rsidR="00594595">
              <w:t xml:space="preserve"> hygiene report cited in ACGIH (2018) involved skin and dust exposure to a mixture of diphenylamine and an alcohol derivative (no further information provided)</w:t>
            </w:r>
          </w:p>
          <w:p w:rsidR="00594595" w:rsidRDefault="00594595" w:rsidP="00594595">
            <w:pPr>
              <w:pStyle w:val="Tabletextprimarysource"/>
              <w:numPr>
                <w:ilvl w:val="0"/>
                <w:numId w:val="1"/>
              </w:numPr>
            </w:pPr>
            <w:r>
              <w:t>No allergic reactions in maximisation test (n=30) with 1% in petrolatum</w:t>
            </w:r>
          </w:p>
          <w:p w:rsidR="006A407B" w:rsidRDefault="006A407B" w:rsidP="00594595">
            <w:pPr>
              <w:pStyle w:val="Tabletextprimarysource"/>
              <w:numPr>
                <w:ilvl w:val="0"/>
                <w:numId w:val="1"/>
              </w:numPr>
            </w:pPr>
            <w:r>
              <w:t>Modelled dermal uptake from 3 studies estimate a total absorption of 1.9, 3.5, or 137 mg assuming 2,000 cm</w:t>
            </w:r>
            <w:r>
              <w:rPr>
                <w:vertAlign w:val="superscript"/>
              </w:rPr>
              <w:t>2</w:t>
            </w:r>
            <w:r>
              <w:t xml:space="preserve"> of skin exposed to a saturated aqueous solution for 1 h (no further details)</w:t>
            </w:r>
            <w:r w:rsidR="00925591">
              <w:t>.</w:t>
            </w:r>
          </w:p>
          <w:p w:rsidR="00077BB4" w:rsidRDefault="00077BB4" w:rsidP="00077BB4">
            <w:pPr>
              <w:pStyle w:val="Tabletextprimarysource"/>
            </w:pPr>
            <w:r>
              <w:t>Animal data:</w:t>
            </w:r>
          </w:p>
          <w:p w:rsidR="00994747" w:rsidRDefault="00994747" w:rsidP="00464447">
            <w:pPr>
              <w:pStyle w:val="Tabletextprimarysource"/>
              <w:numPr>
                <w:ilvl w:val="0"/>
                <w:numId w:val="1"/>
              </w:numPr>
            </w:pPr>
            <w:r>
              <w:t>Not irritating to skin and eyes of rabbits</w:t>
            </w:r>
          </w:p>
          <w:p w:rsidR="00077BB4" w:rsidRDefault="0019620B" w:rsidP="00464447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2,480</w:t>
            </w:r>
            <w:r w:rsidR="00B91688">
              <w:t>–</w:t>
            </w:r>
            <w:r>
              <w:t>&gt;5,000 mg/kg (rats</w:t>
            </w:r>
            <w:r w:rsidR="003977BF">
              <w:t>, oral</w:t>
            </w:r>
            <w:r>
              <w:t xml:space="preserve">); symptoms included sluggishness, mild </w:t>
            </w:r>
            <w:r w:rsidR="00E2603F">
              <w:t>diarrhoea</w:t>
            </w:r>
            <w:r>
              <w:t xml:space="preserve"> and coma, enlarged liver and pale kidneys observed</w:t>
            </w:r>
          </w:p>
          <w:p w:rsidR="0019620B" w:rsidRDefault="0019620B" w:rsidP="00464447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 w:rsidR="003977BF">
              <w:t>:</w:t>
            </w:r>
            <w:r>
              <w:t xml:space="preserve"> &gt;5,000 mg/kg (rats</w:t>
            </w:r>
            <w:r w:rsidR="003977BF">
              <w:t>, dermal</w:t>
            </w:r>
            <w:r>
              <w:t>); no adverse effects to general behaviour/condition</w:t>
            </w:r>
          </w:p>
          <w:p w:rsidR="006A407B" w:rsidRDefault="006A407B" w:rsidP="0046444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Haematocrit reduction </w:t>
            </w:r>
            <w:r w:rsidR="00C81EA0">
              <w:t xml:space="preserve">and local hyperplasia </w:t>
            </w:r>
            <w:r>
              <w:t xml:space="preserve">in </w:t>
            </w:r>
            <w:r w:rsidR="00C81EA0">
              <w:t>repeat dermal application study</w:t>
            </w:r>
            <w:r>
              <w:t xml:space="preserve"> (rats, </w:t>
            </w:r>
            <w:r w:rsidR="00C81EA0">
              <w:t>90 d)</w:t>
            </w:r>
            <w:r w:rsidR="00204DED">
              <w:t>:</w:t>
            </w:r>
          </w:p>
          <w:p w:rsidR="00C81EA0" w:rsidRDefault="00C81EA0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LOAEL</w:t>
            </w:r>
            <w:r w:rsidR="000C1DC1">
              <w:t>:</w:t>
            </w:r>
            <w:r>
              <w:t xml:space="preserve"> 500 mg/kg; only concentration tested</w:t>
            </w:r>
          </w:p>
          <w:p w:rsidR="00C81EA0" w:rsidRDefault="00EC540E" w:rsidP="00464447">
            <w:pPr>
              <w:pStyle w:val="Tabletextprimarysource"/>
              <w:numPr>
                <w:ilvl w:val="0"/>
                <w:numId w:val="1"/>
              </w:numPr>
            </w:pPr>
            <w:r>
              <w:t>Kidney</w:t>
            </w:r>
            <w:r w:rsidR="00C81EA0">
              <w:t xml:space="preserve"> and spleen</w:t>
            </w:r>
            <w:r>
              <w:t xml:space="preserve"> damage </w:t>
            </w:r>
            <w:r w:rsidR="00C81EA0">
              <w:t>in 2 chronic feeding studies</w:t>
            </w:r>
            <w:r w:rsidR="000C1DC1">
              <w:t xml:space="preserve"> at 25 mg/kg/d</w:t>
            </w:r>
            <w:r w:rsidR="00C81EA0">
              <w:t xml:space="preserve"> </w:t>
            </w:r>
            <w:r w:rsidR="006977D7">
              <w:t>(</w:t>
            </w:r>
            <w:r w:rsidR="000C1DC1">
              <w:t xml:space="preserve">rats, 90 d and 2 </w:t>
            </w:r>
            <w:proofErr w:type="spellStart"/>
            <w:r w:rsidR="000C1DC1">
              <w:t>yr</w:t>
            </w:r>
            <w:proofErr w:type="spellEnd"/>
            <w:r w:rsidR="000C1DC1">
              <w:t>)</w:t>
            </w:r>
            <w:r w:rsidR="00204DED">
              <w:t>:</w:t>
            </w:r>
          </w:p>
          <w:p w:rsidR="006977D7" w:rsidRDefault="00C81EA0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NOAEL 8 mg/kg/d</w:t>
            </w:r>
            <w:r w:rsidR="006977D7">
              <w:t xml:space="preserve"> for both effects</w:t>
            </w:r>
          </w:p>
          <w:p w:rsidR="006977D7" w:rsidRDefault="00925591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d</w:t>
            </w:r>
            <w:r w:rsidR="006977D7">
              <w:t>arkened and enlarged spleens, and haematological changes at 25 mg/kg/d (90 d)</w:t>
            </w:r>
          </w:p>
          <w:p w:rsidR="00E2603F" w:rsidRDefault="00925591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proofErr w:type="spellStart"/>
            <w:r>
              <w:t>h</w:t>
            </w:r>
            <w:r w:rsidR="006977D7">
              <w:t>aemosiderosis</w:t>
            </w:r>
            <w:proofErr w:type="spellEnd"/>
            <w:r w:rsidR="006977D7">
              <w:t xml:space="preserve"> in spleen at 110 mg/kg/d (90 d)</w:t>
            </w:r>
          </w:p>
          <w:p w:rsidR="000C1DC1" w:rsidRDefault="000C1DC1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chronic inflammation in kidneys at 50</w:t>
            </w:r>
            <w:r w:rsidR="00204DED">
              <w:t> </w:t>
            </w:r>
            <w:r>
              <w:t xml:space="preserve">mg/kg/d (2 </w:t>
            </w:r>
            <w:proofErr w:type="spellStart"/>
            <w:r>
              <w:t>yr</w:t>
            </w:r>
            <w:proofErr w:type="spellEnd"/>
            <w:r>
              <w:t>)</w:t>
            </w:r>
          </w:p>
          <w:p w:rsidR="000C1DC1" w:rsidRDefault="000C1DC1" w:rsidP="000C1DC1">
            <w:pPr>
              <w:pStyle w:val="Tabletextprimarysource"/>
              <w:numPr>
                <w:ilvl w:val="0"/>
                <w:numId w:val="1"/>
              </w:numPr>
            </w:pPr>
            <w:r>
              <w:t>Mild anaemia in chronic feeding study at 25 mg/kg/d (dogs, 90 d)</w:t>
            </w:r>
            <w:r w:rsidR="00204DED">
              <w:t>:</w:t>
            </w:r>
          </w:p>
          <w:p w:rsidR="000C1DC1" w:rsidRDefault="000C1DC1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NOAEL: 2.5 mg/kg/d</w:t>
            </w:r>
          </w:p>
          <w:p w:rsidR="00586610" w:rsidRDefault="000C1DC1" w:rsidP="000C1DC1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teratogenicity but delayed </w:t>
            </w:r>
            <w:proofErr w:type="spellStart"/>
            <w:r>
              <w:t>bw</w:t>
            </w:r>
            <w:proofErr w:type="spellEnd"/>
            <w:r>
              <w:t xml:space="preserve"> gain </w:t>
            </w:r>
            <w:r w:rsidR="00586610">
              <w:t>in</w:t>
            </w:r>
            <w:r>
              <w:t xml:space="preserve"> 2-gen d</w:t>
            </w:r>
            <w:r w:rsidR="00EC540E">
              <w:t xml:space="preserve">evelopmental studies </w:t>
            </w:r>
            <w:r>
              <w:t>at 131</w:t>
            </w:r>
            <w:r w:rsidR="00204DED">
              <w:t> </w:t>
            </w:r>
            <w:r>
              <w:t>mg/kg/d (</w:t>
            </w:r>
            <w:r w:rsidR="00EC540E">
              <w:t>rats</w:t>
            </w:r>
            <w:r w:rsidR="00E2603F">
              <w:t>, from mating to PND</w:t>
            </w:r>
            <w:r w:rsidR="00586610">
              <w:t xml:space="preserve"> 20)</w:t>
            </w:r>
            <w:r w:rsidR="00204DED">
              <w:t>:</w:t>
            </w:r>
          </w:p>
          <w:p w:rsidR="00586610" w:rsidRDefault="00925591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p</w:t>
            </w:r>
            <w:r w:rsidR="00586610">
              <w:t>renatal NOAEL: 46 mg/kg/d; maternal kidney toxicity observed at this level</w:t>
            </w:r>
          </w:p>
          <w:p w:rsidR="00EC540E" w:rsidRDefault="00EC540E" w:rsidP="00586610">
            <w:pPr>
              <w:pStyle w:val="Tabletextprimarysource"/>
              <w:numPr>
                <w:ilvl w:val="0"/>
                <w:numId w:val="1"/>
              </w:numPr>
            </w:pPr>
            <w:r>
              <w:t>Lack of carcinogenic activity in chronic feeding studies not used in agency’s carcinogenicity evaluation due to insufficient documentation</w:t>
            </w:r>
            <w:r w:rsidR="00204DED">
              <w:t>:</w:t>
            </w:r>
          </w:p>
          <w:p w:rsidR="00B834E8" w:rsidRPr="00B834E8" w:rsidRDefault="00204DED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rPr>
                <w:i/>
              </w:rPr>
              <w:t>i</w:t>
            </w:r>
            <w:r w:rsidR="00B834E8">
              <w:rPr>
                <w:i/>
              </w:rPr>
              <w:t>n vitro</w:t>
            </w:r>
            <w:r w:rsidR="001F72F5">
              <w:t xml:space="preserve"> and </w:t>
            </w:r>
            <w:r w:rsidR="001F72F5">
              <w:rPr>
                <w:i/>
              </w:rPr>
              <w:t xml:space="preserve">in vivo </w:t>
            </w:r>
            <w:r w:rsidR="00B834E8">
              <w:t>experiments overall indicate no genotoxic effect</w:t>
            </w:r>
            <w:r w:rsidR="001F72F5">
              <w:t xml:space="preserve"> </w:t>
            </w:r>
          </w:p>
          <w:p w:rsidR="00B834E8" w:rsidRDefault="00925591" w:rsidP="00B16C36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proofErr w:type="gramStart"/>
            <w:r>
              <w:t>a</w:t>
            </w:r>
            <w:r w:rsidR="00EC540E">
              <w:t>nalogy</w:t>
            </w:r>
            <w:proofErr w:type="gramEnd"/>
            <w:r w:rsidR="00EC540E">
              <w:t xml:space="preserve"> made to carcinogenic mechanism of action of aniline, which </w:t>
            </w:r>
            <w:r w:rsidR="00B834E8">
              <w:t>indicates inflammatory generation of ROS may contribute to putative carcinogenicity</w:t>
            </w:r>
            <w:r w:rsidR="00586610">
              <w:t>.</w:t>
            </w:r>
          </w:p>
          <w:p w:rsidR="00204DED" w:rsidRPr="00B834E8" w:rsidRDefault="00204DED" w:rsidP="00B16C36">
            <w:pPr>
              <w:pStyle w:val="Tabletextprimarysource"/>
            </w:pPr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E734C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E734C8">
                  <w:t>NA</w:t>
                </w:r>
                <w:proofErr w:type="spellEnd"/>
              </w:sdtContent>
            </w:sdt>
          </w:p>
        </w:tc>
      </w:tr>
      <w:tr w:rsidR="00C978F0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C978F0" w:rsidRPr="00DA352E" w:rsidRDefault="00E734C8" w:rsidP="003365A5">
            <w:pPr>
              <w:pStyle w:val="Tabletextprimarysource"/>
            </w:pPr>
            <w:r>
              <w:t>No report</w:t>
            </w:r>
            <w:r w:rsidR="003977BF">
              <w:t>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E734C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E734C8">
                  <w:t>NA</w:t>
                </w:r>
                <w:proofErr w:type="spellEnd"/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E734C8" w:rsidP="003365A5">
            <w:pPr>
              <w:pStyle w:val="Tabletextprimarysource"/>
            </w:pPr>
            <w:r>
              <w:t>No report</w:t>
            </w:r>
            <w:r w:rsidR="003977BF">
              <w:t>.</w:t>
            </w:r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E734C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E734C8">
                  <w:t>NA</w:t>
                </w:r>
                <w:proofErr w:type="spellEnd"/>
              </w:sdtContent>
            </w:sdt>
          </w:p>
        </w:tc>
      </w:tr>
      <w:tr w:rsidR="00DA352E" w:rsidRPr="00DA352E" w:rsidTr="00DE26E8">
        <w:trPr>
          <w:gridAfter w:val="1"/>
          <w:wAfter w:w="8" w:type="pct"/>
          <w:cantSplit/>
        </w:trPr>
        <w:tc>
          <w:tcPr>
            <w:tcW w:w="4992" w:type="pct"/>
          </w:tcPr>
          <w:p w:rsidR="00DA352E" w:rsidRPr="00DA352E" w:rsidRDefault="00E734C8" w:rsidP="003365A5">
            <w:pPr>
              <w:pStyle w:val="Tabletextprimarysource"/>
            </w:pPr>
            <w:r>
              <w:t>No report</w:t>
            </w:r>
            <w:r w:rsidR="003977BF">
              <w:t>.</w:t>
            </w:r>
          </w:p>
        </w:tc>
      </w:tr>
    </w:tbl>
    <w:p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2"/>
        <w:gridCol w:w="422"/>
        <w:gridCol w:w="661"/>
        <w:gridCol w:w="6451"/>
      </w:tblGrid>
      <w:tr w:rsidR="004966BF" w:rsidRPr="00263255" w:rsidTr="003977BF">
        <w:trPr>
          <w:cantSplit/>
          <w:trHeight w:val="393"/>
          <w:tblHeader/>
        </w:trPr>
        <w:tc>
          <w:tcPr>
            <w:tcW w:w="1492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1" w:type="dxa"/>
            <w:shd w:val="clear" w:color="auto" w:fill="BFBFBF" w:themeFill="background1" w:themeFillShade="BF"/>
            <w:vAlign w:val="center"/>
          </w:tcPr>
          <w:p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:rsidTr="003977BF">
        <w:trPr>
          <w:cantSplit/>
        </w:trPr>
        <w:tc>
          <w:tcPr>
            <w:tcW w:w="1492" w:type="dxa"/>
          </w:tcPr>
          <w:p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2" w:type="dxa"/>
          </w:tcPr>
          <w:p w:rsidR="004966BF" w:rsidRPr="00CE617F" w:rsidRDefault="006C29F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1F72F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:rsidR="004966BF" w:rsidRPr="004C23F4" w:rsidRDefault="001F72F5" w:rsidP="00717D45">
            <w:pPr>
              <w:pStyle w:val="Tablefont"/>
            </w:pPr>
            <w:r>
              <w:t>2002</w:t>
            </w:r>
          </w:p>
        </w:tc>
        <w:tc>
          <w:tcPr>
            <w:tcW w:w="6451" w:type="dxa"/>
          </w:tcPr>
          <w:p w:rsidR="004966BF" w:rsidRPr="001F72F5" w:rsidRDefault="001F72F5" w:rsidP="00B16C36">
            <w:pPr>
              <w:pStyle w:val="ListBullet"/>
              <w:spacing w:before="60" w:after="60"/>
              <w:ind w:left="714" w:hanging="357"/>
              <w:contextualSpacing w:val="0"/>
            </w:pPr>
            <w:r w:rsidRPr="00B16C36">
              <w:rPr>
                <w:rStyle w:val="checkbox"/>
                <w:rFonts w:ascii="Arial" w:hAnsi="Arial" w:cs="Arial"/>
              </w:rPr>
              <w:t>TWA: 10 mg/m</w:t>
            </w:r>
            <w:r w:rsidRPr="00E2603F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3977BF" w:rsidRPr="00B16C36">
              <w:rPr>
                <w:rStyle w:val="checkbox"/>
                <w:rFonts w:ascii="Arial" w:hAnsi="Arial" w:cs="Arial"/>
              </w:rPr>
              <w:t xml:space="preserve">; </w:t>
            </w:r>
            <w:r w:rsidRPr="00B16C36">
              <w:rPr>
                <w:rStyle w:val="checkbox"/>
                <w:rFonts w:ascii="Arial" w:hAnsi="Arial" w:cs="Arial"/>
              </w:rPr>
              <w:t>STEL: 20 mg/m</w:t>
            </w:r>
            <w:r w:rsidRPr="00E2603F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E2603F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:rsidTr="003977BF">
        <w:trPr>
          <w:cantSplit/>
        </w:trPr>
        <w:tc>
          <w:tcPr>
            <w:tcW w:w="1492" w:type="dxa"/>
          </w:tcPr>
          <w:p w:rsidR="004966BF" w:rsidRPr="004C23F4" w:rsidRDefault="004966BF" w:rsidP="00224EE2">
            <w:pPr>
              <w:pStyle w:val="Tablefont"/>
            </w:pPr>
            <w:r>
              <w:t>US EPA</w:t>
            </w:r>
          </w:p>
        </w:tc>
        <w:tc>
          <w:tcPr>
            <w:tcW w:w="422" w:type="dxa"/>
          </w:tcPr>
          <w:p w:rsidR="004966BF" w:rsidRPr="00CE617F" w:rsidRDefault="006C29F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015498594"/>
                <w:placeholder>
                  <w:docPart w:val="CFFDE270CB50461B826B0194984892C5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404585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:rsidR="004966BF" w:rsidRPr="004C23F4" w:rsidRDefault="0040458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1987</w:t>
            </w:r>
          </w:p>
        </w:tc>
        <w:tc>
          <w:tcPr>
            <w:tcW w:w="6451" w:type="dxa"/>
          </w:tcPr>
          <w:p w:rsidR="00404585" w:rsidRDefault="001F72F5" w:rsidP="00B16C3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Removed from database</w:t>
            </w:r>
            <w:r w:rsidR="00404585">
              <w:rPr>
                <w:rStyle w:val="checkbox"/>
                <w:rFonts w:ascii="Arial" w:hAnsi="Arial" w:cs="Arial"/>
              </w:rPr>
              <w:t xml:space="preserve"> in 2016</w:t>
            </w:r>
          </w:p>
          <w:p w:rsidR="004966BF" w:rsidRDefault="00404585" w:rsidP="00B16C3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Principal study supporting oral reference dose is chronic repeat feeding study at 0.01, 0.1, and 1% in diet (dogs, 2 </w:t>
            </w:r>
            <w:proofErr w:type="spellStart"/>
            <w:r>
              <w:rPr>
                <w:rStyle w:val="checkbox"/>
                <w:rFonts w:ascii="Arial" w:hAnsi="Arial" w:cs="Arial"/>
              </w:rPr>
              <w:t>yr</w:t>
            </w:r>
            <w:proofErr w:type="spellEnd"/>
            <w:r>
              <w:rPr>
                <w:rStyle w:val="checkbox"/>
                <w:rFonts w:ascii="Arial" w:hAnsi="Arial" w:cs="Arial"/>
              </w:rPr>
              <w:t>) also presented in ACGIH (2018); NOAEL: 0.01% for increased liver and kidney weight</w:t>
            </w:r>
          </w:p>
          <w:p w:rsidR="00404585" w:rsidRPr="004C23F4" w:rsidRDefault="00404585" w:rsidP="00B16C3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Inhalation reference dose and carcinogenicity risk not assessed</w:t>
            </w:r>
            <w:r w:rsidR="00470435"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1"/>
    <w:p w:rsidR="007E2A4B" w:rsidRDefault="007E2A4B" w:rsidP="003977BF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:rsidTr="00586610">
        <w:trPr>
          <w:trHeight w:val="454"/>
          <w:tblHeader/>
        </w:trPr>
        <w:tc>
          <w:tcPr>
            <w:tcW w:w="6597" w:type="dxa"/>
            <w:vAlign w:val="center"/>
          </w:tcPr>
          <w:p w:rsidR="002E0D61" w:rsidRDefault="00B1422A" w:rsidP="003977BF">
            <w:pPr>
              <w:pStyle w:val="Tablefont"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:rsidR="002E0D61" w:rsidRDefault="00586610" w:rsidP="003977BF">
                <w:pPr>
                  <w:pStyle w:val="Tablefont"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:rsidTr="00586610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597" w:type="dxa"/>
                <w:vAlign w:val="center"/>
              </w:tcPr>
              <w:p w:rsidR="008A36CF" w:rsidRPr="006901A2" w:rsidRDefault="00586610" w:rsidP="003977BF">
                <w:pPr>
                  <w:pStyle w:val="Tablefont"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9" w:type="dxa"/>
            <w:vAlign w:val="center"/>
          </w:tcPr>
          <w:p w:rsidR="008A36CF" w:rsidRDefault="008A36CF" w:rsidP="003977BF">
            <w:pPr>
              <w:pStyle w:val="Tablefont"/>
              <w:keepLines/>
              <w:spacing w:before="40" w:after="40"/>
            </w:pPr>
          </w:p>
        </w:tc>
      </w:tr>
    </w:tbl>
    <w:bookmarkEnd w:id="2"/>
    <w:p w:rsidR="00687890" w:rsidRPr="004C23F4" w:rsidRDefault="00B479A9" w:rsidP="00470435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B16C36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:rsidR="00687890" w:rsidRPr="004C23F4" w:rsidRDefault="00687890" w:rsidP="00B16C36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084513" w:rsidP="00B16C36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:rsidR="00687890" w:rsidRPr="00DD2F9B" w:rsidRDefault="00E734C8" w:rsidP="00B16C36">
            <w:pPr>
              <w:pStyle w:val="Tablefont"/>
            </w:pPr>
            <w:r>
              <w:t>—</w:t>
            </w:r>
          </w:p>
        </w:tc>
      </w:tr>
      <w:tr w:rsidR="007925F0" w:rsidRPr="004C23F4" w:rsidTr="00812887">
        <w:trPr>
          <w:cantSplit/>
        </w:trPr>
        <w:tc>
          <w:tcPr>
            <w:tcW w:w="3227" w:type="dxa"/>
          </w:tcPr>
          <w:p w:rsidR="004079B4" w:rsidRPr="004C23F4" w:rsidRDefault="007925F0" w:rsidP="00B16C36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:rsidR="007925F0" w:rsidRPr="00DD2F9B" w:rsidRDefault="00E734C8" w:rsidP="00B16C36">
            <w:pPr>
              <w:pStyle w:val="Tablefont"/>
            </w:pPr>
            <w:r>
              <w:t>—</w:t>
            </w:r>
          </w:p>
        </w:tc>
      </w:tr>
      <w:tr w:rsidR="00AF483F" w:rsidRPr="004C23F4" w:rsidTr="00812887">
        <w:trPr>
          <w:cantSplit/>
        </w:trPr>
        <w:tc>
          <w:tcPr>
            <w:tcW w:w="3227" w:type="dxa"/>
          </w:tcPr>
          <w:p w:rsidR="00AF483F" w:rsidRPr="004C23F4" w:rsidRDefault="00AF483F" w:rsidP="00B16C36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:rsidR="00AF483F" w:rsidRPr="00DD2F9B" w:rsidRDefault="00E734C8" w:rsidP="00B16C36">
            <w:pPr>
              <w:pStyle w:val="Tablefont"/>
            </w:pPr>
            <w:r>
              <w:t>NA</w:t>
            </w:r>
          </w:p>
        </w:tc>
      </w:tr>
      <w:tr w:rsidR="00687890" w:rsidRPr="004C23F4" w:rsidTr="00812887">
        <w:trPr>
          <w:cantSplit/>
        </w:trPr>
        <w:tc>
          <w:tcPr>
            <w:tcW w:w="3227" w:type="dxa"/>
          </w:tcPr>
          <w:p w:rsidR="004079B4" w:rsidRPr="004C23F4" w:rsidRDefault="00687890" w:rsidP="00B16C36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:rsidR="00687890" w:rsidRPr="00DD2F9B" w:rsidRDefault="00E734C8" w:rsidP="00B16C36">
            <w:pPr>
              <w:pStyle w:val="Tablefont"/>
            </w:pPr>
            <w:r>
              <w:t>NA</w:t>
            </w:r>
          </w:p>
        </w:tc>
      </w:tr>
      <w:tr w:rsidR="00E41A26" w:rsidRPr="004C23F4" w:rsidTr="00812887">
        <w:trPr>
          <w:cantSplit/>
        </w:trPr>
        <w:tc>
          <w:tcPr>
            <w:tcW w:w="3227" w:type="dxa"/>
          </w:tcPr>
          <w:p w:rsidR="00E41A26" w:rsidRDefault="00E41A26" w:rsidP="00B16C36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:rsidR="00E41A26" w:rsidRPr="00DD2F9B" w:rsidRDefault="00E734C8" w:rsidP="00B16C36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B16C36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:rsidR="002E0D61" w:rsidRPr="00DD2F9B" w:rsidRDefault="00473324" w:rsidP="00B16C36">
            <w:pPr>
              <w:pStyle w:val="Tablefont"/>
            </w:pPr>
            <w:r>
              <w:t>Carcinogenicity – A4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B16C36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:rsidR="002E0D61" w:rsidRPr="00DD2F9B" w:rsidRDefault="00E734C8" w:rsidP="00B16C36">
            <w:pPr>
              <w:pStyle w:val="Tablefont"/>
            </w:pPr>
            <w:r w:rsidRPr="00E734C8">
              <w:t>Carcinogenicity – 3B</w:t>
            </w:r>
            <w:r>
              <w:t xml:space="preserve">, </w:t>
            </w:r>
            <w:r w:rsidRPr="00E734C8">
              <w:t>H (skin)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Pr="004C23F4" w:rsidRDefault="002E0D61" w:rsidP="00B16C36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:rsidR="002E0D61" w:rsidRPr="00DD2F9B" w:rsidRDefault="00E734C8" w:rsidP="00B16C36">
            <w:pPr>
              <w:pStyle w:val="Tablefont"/>
            </w:pPr>
            <w:r>
              <w:t>NA</w:t>
            </w:r>
          </w:p>
        </w:tc>
      </w:tr>
      <w:tr w:rsidR="002E0D61" w:rsidRPr="004C23F4" w:rsidTr="00812887">
        <w:trPr>
          <w:cantSplit/>
        </w:trPr>
        <w:tc>
          <w:tcPr>
            <w:tcW w:w="3227" w:type="dxa"/>
          </w:tcPr>
          <w:p w:rsidR="004079B4" w:rsidRDefault="002E0D61" w:rsidP="00B16C36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:rsidR="002E0D61" w:rsidRPr="00DD2F9B" w:rsidRDefault="00E734C8" w:rsidP="00B16C36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B16C36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:rsidR="00386093" w:rsidRPr="00DD2F9B" w:rsidRDefault="00E734C8" w:rsidP="00B16C36">
            <w:pPr>
              <w:pStyle w:val="Tablefont"/>
            </w:pPr>
            <w:r>
              <w:t>NA</w:t>
            </w:r>
          </w:p>
        </w:tc>
      </w:tr>
      <w:tr w:rsidR="00386093" w:rsidRPr="004C23F4" w:rsidTr="00812887">
        <w:trPr>
          <w:cantSplit/>
        </w:trPr>
        <w:tc>
          <w:tcPr>
            <w:tcW w:w="3227" w:type="dxa"/>
          </w:tcPr>
          <w:p w:rsidR="004079B4" w:rsidRDefault="00386093" w:rsidP="00B16C36">
            <w:pPr>
              <w:pStyle w:val="Tablefont"/>
            </w:pPr>
            <w:r>
              <w:t>US NIOSH</w:t>
            </w:r>
          </w:p>
        </w:tc>
        <w:tc>
          <w:tcPr>
            <w:tcW w:w="6015" w:type="dxa"/>
          </w:tcPr>
          <w:p w:rsidR="00386093" w:rsidRPr="00DD2F9B" w:rsidRDefault="007F35CD" w:rsidP="00B16C36">
            <w:pPr>
              <w:pStyle w:val="Tablefont"/>
            </w:pPr>
            <w:r>
              <w:t>NA</w:t>
            </w:r>
          </w:p>
        </w:tc>
      </w:tr>
    </w:tbl>
    <w:bookmarkEnd w:id="3"/>
    <w:p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856"/>
              <w:gridCol w:w="994"/>
              <w:gridCol w:w="566"/>
              <w:gridCol w:w="3394"/>
            </w:tblGrid>
            <w:tr w:rsidR="003276BD" w:rsidRPr="003276BD" w:rsidTr="003276BD">
              <w:trPr>
                <w:trHeight w:val="24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276BD" w:rsidRPr="003276BD" w:rsidTr="003276BD">
              <w:trPr>
                <w:trHeight w:val="24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276BD" w:rsidRPr="003276BD" w:rsidTr="003276BD">
              <w:trPr>
                <w:trHeight w:val="24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276BD" w:rsidRPr="003276BD" w:rsidTr="003276BD">
              <w:trPr>
                <w:trHeight w:val="24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276BD" w:rsidRPr="003276BD" w:rsidTr="003276BD">
              <w:trPr>
                <w:trHeight w:val="24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276BD" w:rsidRPr="003276BD" w:rsidTr="003276BD">
              <w:trPr>
                <w:trHeight w:val="24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3276BD" w:rsidRPr="003276BD" w:rsidTr="003276BD">
              <w:trPr>
                <w:trHeight w:val="240"/>
              </w:trPr>
              <w:tc>
                <w:tcPr>
                  <w:tcW w:w="3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2.5</w:t>
                  </w:r>
                </w:p>
              </w:tc>
              <w:tc>
                <w:tcPr>
                  <w:tcW w:w="3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:rsidR="003276BD" w:rsidRPr="003276BD" w:rsidRDefault="003276BD" w:rsidP="003276BD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3276BD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consider assigning a skin notation</w:t>
                  </w:r>
                </w:p>
              </w:tc>
            </w:tr>
          </w:tbl>
          <w:p w:rsidR="00932DCE" w:rsidRPr="004C23F4" w:rsidRDefault="00932DCE" w:rsidP="00F9496B">
            <w:pPr>
              <w:pStyle w:val="Tablefont"/>
            </w:pPr>
          </w:p>
        </w:tc>
      </w:tr>
    </w:tbl>
    <w:bookmarkEnd w:id="4"/>
    <w:p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:rsidTr="00610F2E">
        <w:trPr>
          <w:trHeight w:val="454"/>
          <w:tblHeader/>
        </w:trPr>
        <w:tc>
          <w:tcPr>
            <w:tcW w:w="4361" w:type="dxa"/>
            <w:vAlign w:val="center"/>
          </w:tcPr>
          <w:p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:rsidR="00EB3D1B" w:rsidRDefault="003276BD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:rsidR="001B79E5" w:rsidRDefault="003276BD" w:rsidP="001B79E5">
                <w:pPr>
                  <w:pStyle w:val="Tablefont"/>
                </w:pPr>
                <w:r>
                  <w:t>169.24</w:t>
                </w:r>
              </w:p>
            </w:tc>
          </w:sdtContent>
        </w:sdt>
      </w:tr>
      <w:tr w:rsidR="00A31D99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3276BD">
                  <w:t>6.92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3276BD">
                  <w:t>0.14</w:t>
                </w:r>
              </w:sdtContent>
            </w:sdt>
            <w:r>
              <w:t xml:space="preserve"> ppm</w:t>
            </w:r>
          </w:p>
        </w:tc>
      </w:tr>
      <w:tr w:rsidR="00687890" w:rsidRPr="004C23F4" w:rsidTr="00EA6243">
        <w:trPr>
          <w:cantSplit/>
          <w:tblHeader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3276BD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:rsidTr="00EA6243">
        <w:trPr>
          <w:cantSplit/>
        </w:trPr>
        <w:tc>
          <w:tcPr>
            <w:tcW w:w="4077" w:type="dxa"/>
            <w:vAlign w:val="center"/>
          </w:tcPr>
          <w:p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:rsidTr="00EA6243">
        <w:trPr>
          <w:cantSplit/>
        </w:trPr>
        <w:tc>
          <w:tcPr>
            <w:tcW w:w="4077" w:type="dxa"/>
            <w:vAlign w:val="center"/>
          </w:tcPr>
          <w:p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:rsidR="00E06F40" w:rsidRPr="00A006A0" w:rsidRDefault="006C29F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3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:rsidR="007F35CD" w:rsidRDefault="007F35CD" w:rsidP="00084859">
      <w:r>
        <w:t xml:space="preserve">Deutsche </w:t>
      </w:r>
      <w:proofErr w:type="spellStart"/>
      <w:r>
        <w:t>Forschungsgemeinschaft</w:t>
      </w:r>
      <w:proofErr w:type="spellEnd"/>
      <w:r>
        <w:t xml:space="preserve"> (DFG) (2013) </w:t>
      </w:r>
      <w:proofErr w:type="spellStart"/>
      <w:r w:rsidRPr="007F35CD">
        <w:t>Diphenylamin</w:t>
      </w:r>
      <w:proofErr w:type="spellEnd"/>
      <w:r>
        <w:t xml:space="preserve"> – MAK value documentation.</w:t>
      </w:r>
    </w:p>
    <w:p w:rsidR="00B727AD" w:rsidRDefault="00B727AD" w:rsidP="00084859">
      <w:r w:rsidRPr="00B727AD">
        <w:t>UK Health and Safety Executive (HSE) (2002) EH40/2005 Workplace exposure limits.</w:t>
      </w:r>
    </w:p>
    <w:p w:rsidR="00B727AD" w:rsidRDefault="00B727AD" w:rsidP="00084859">
      <w:r w:rsidRPr="00B727AD">
        <w:t>US Environmental Protection Authority (US EPA) (</w:t>
      </w:r>
      <w:r>
        <w:t>1987</w:t>
      </w:r>
      <w:r w:rsidRPr="00B727AD">
        <w:t>) Integrated Risk Information System (IRIS) Chemical Assessment Summary – Diphenylamine.</w:t>
      </w:r>
      <w:r>
        <w:t xml:space="preserve"> (Archived July 2016).</w:t>
      </w:r>
    </w:p>
    <w:p w:rsidR="00404585" w:rsidRPr="00351FE0" w:rsidRDefault="00404585" w:rsidP="00084859"/>
    <w:sectPr w:rsidR="00404585" w:rsidRPr="00351FE0" w:rsidSect="00B87D4C">
      <w:headerReference w:type="defaul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58D7C3" w16cid:durableId="216BF192"/>
  <w16cid:commentId w16cid:paraId="18D6398E" w16cid:durableId="216BF4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5F" w:rsidRDefault="0030525F" w:rsidP="00F43AD5">
      <w:pPr>
        <w:spacing w:after="0" w:line="240" w:lineRule="auto"/>
      </w:pPr>
      <w:r>
        <w:separator/>
      </w:r>
    </w:p>
  </w:endnote>
  <w:endnote w:type="continuationSeparator" w:id="0">
    <w:p w:rsidR="0030525F" w:rsidRDefault="0030525F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8A36CF" w:rsidRDefault="00E734C8" w:rsidP="0034744C">
        <w:pPr>
          <w:pStyle w:val="Footer"/>
          <w:rPr>
            <w:sz w:val="18"/>
            <w:szCs w:val="18"/>
          </w:rPr>
        </w:pPr>
        <w:r w:rsidRPr="00E734C8">
          <w:rPr>
            <w:b/>
            <w:sz w:val="18"/>
            <w:szCs w:val="18"/>
          </w:rPr>
          <w:t xml:space="preserve">Diphenylamine </w:t>
        </w:r>
        <w:r w:rsidR="008A36CF">
          <w:rPr>
            <w:b/>
            <w:sz w:val="18"/>
            <w:szCs w:val="18"/>
          </w:rPr>
          <w:t>(</w:t>
        </w:r>
        <w:r w:rsidRPr="00E734C8">
          <w:rPr>
            <w:b/>
            <w:sz w:val="18"/>
            <w:szCs w:val="18"/>
          </w:rPr>
          <w:t>122-39-4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C29F3">
          <w:rPr>
            <w:noProof/>
            <w:sz w:val="18"/>
            <w:szCs w:val="18"/>
          </w:rPr>
          <w:t>7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5F" w:rsidRDefault="0030525F" w:rsidP="00F43AD5">
      <w:pPr>
        <w:spacing w:after="0" w:line="240" w:lineRule="auto"/>
      </w:pPr>
      <w:r>
        <w:separator/>
      </w:r>
    </w:p>
  </w:footnote>
  <w:footnote w:type="continuationSeparator" w:id="0">
    <w:p w:rsidR="0030525F" w:rsidRDefault="0030525F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F3" w:rsidRDefault="006C29F3" w:rsidP="006C29F3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598187" o:spid="_x0000_s4097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>
          <wp:extent cx="294767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Default="008A36CF" w:rsidP="00F43AD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F3" w:rsidRDefault="006C29F3" w:rsidP="006C29F3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8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>
          <wp:extent cx="2947670" cy="58674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B62BF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BE2511"/>
    <w:multiLevelType w:val="hybridMultilevel"/>
    <w:tmpl w:val="C66A7350"/>
    <w:lvl w:ilvl="0" w:tplc="310CEB9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272D7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77BB4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1DC1"/>
    <w:rsid w:val="000C2053"/>
    <w:rsid w:val="000C248C"/>
    <w:rsid w:val="000D291C"/>
    <w:rsid w:val="000E5A54"/>
    <w:rsid w:val="000E63D3"/>
    <w:rsid w:val="000E67CF"/>
    <w:rsid w:val="0010461E"/>
    <w:rsid w:val="00106FAA"/>
    <w:rsid w:val="00113443"/>
    <w:rsid w:val="0012006A"/>
    <w:rsid w:val="001269A7"/>
    <w:rsid w:val="00131092"/>
    <w:rsid w:val="00140E6A"/>
    <w:rsid w:val="00146545"/>
    <w:rsid w:val="00146B75"/>
    <w:rsid w:val="0015266D"/>
    <w:rsid w:val="0015288A"/>
    <w:rsid w:val="00160F47"/>
    <w:rsid w:val="001658B8"/>
    <w:rsid w:val="00177CA1"/>
    <w:rsid w:val="00183823"/>
    <w:rsid w:val="00183942"/>
    <w:rsid w:val="0019620B"/>
    <w:rsid w:val="001A009E"/>
    <w:rsid w:val="001A1287"/>
    <w:rsid w:val="001A3859"/>
    <w:rsid w:val="001A3C9D"/>
    <w:rsid w:val="001A43F8"/>
    <w:rsid w:val="001B00C3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2F5"/>
    <w:rsid w:val="001F73C5"/>
    <w:rsid w:val="002046A6"/>
    <w:rsid w:val="00204956"/>
    <w:rsid w:val="00204DED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E0D61"/>
    <w:rsid w:val="002E4C7B"/>
    <w:rsid w:val="0030525F"/>
    <w:rsid w:val="0030740C"/>
    <w:rsid w:val="00315833"/>
    <w:rsid w:val="003215EE"/>
    <w:rsid w:val="003224BF"/>
    <w:rsid w:val="003241A8"/>
    <w:rsid w:val="003253F0"/>
    <w:rsid w:val="003276BD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221D"/>
    <w:rsid w:val="00394922"/>
    <w:rsid w:val="003977BF"/>
    <w:rsid w:val="003A0E32"/>
    <w:rsid w:val="003A2B94"/>
    <w:rsid w:val="003B387D"/>
    <w:rsid w:val="003B5703"/>
    <w:rsid w:val="003C0D58"/>
    <w:rsid w:val="003C3ED1"/>
    <w:rsid w:val="003D4FA3"/>
    <w:rsid w:val="003E0807"/>
    <w:rsid w:val="003E51FB"/>
    <w:rsid w:val="003E6B39"/>
    <w:rsid w:val="003F07E1"/>
    <w:rsid w:val="004030BC"/>
    <w:rsid w:val="00403F7D"/>
    <w:rsid w:val="00404585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64447"/>
    <w:rsid w:val="00470435"/>
    <w:rsid w:val="00472A11"/>
    <w:rsid w:val="00472AAD"/>
    <w:rsid w:val="00473324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86610"/>
    <w:rsid w:val="00586CB8"/>
    <w:rsid w:val="00591E38"/>
    <w:rsid w:val="00594595"/>
    <w:rsid w:val="005A19C5"/>
    <w:rsid w:val="005A3034"/>
    <w:rsid w:val="005A462D"/>
    <w:rsid w:val="005B253B"/>
    <w:rsid w:val="005B771D"/>
    <w:rsid w:val="005C5D16"/>
    <w:rsid w:val="005C5F39"/>
    <w:rsid w:val="005C69A9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63A8"/>
    <w:rsid w:val="00636DB7"/>
    <w:rsid w:val="006377A0"/>
    <w:rsid w:val="00650905"/>
    <w:rsid w:val="006532ED"/>
    <w:rsid w:val="006549F2"/>
    <w:rsid w:val="006567B7"/>
    <w:rsid w:val="00657BFB"/>
    <w:rsid w:val="0066042E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977D7"/>
    <w:rsid w:val="006A407B"/>
    <w:rsid w:val="006B160A"/>
    <w:rsid w:val="006B1931"/>
    <w:rsid w:val="006B4E6C"/>
    <w:rsid w:val="006B50B6"/>
    <w:rsid w:val="006C29F3"/>
    <w:rsid w:val="006C3258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653A"/>
    <w:rsid w:val="007C30EB"/>
    <w:rsid w:val="007E063C"/>
    <w:rsid w:val="007E2A4B"/>
    <w:rsid w:val="007E307D"/>
    <w:rsid w:val="007E6A4E"/>
    <w:rsid w:val="007E6C94"/>
    <w:rsid w:val="007F1005"/>
    <w:rsid w:val="007F25E0"/>
    <w:rsid w:val="007F35CD"/>
    <w:rsid w:val="007F5328"/>
    <w:rsid w:val="00804F5A"/>
    <w:rsid w:val="00810C6D"/>
    <w:rsid w:val="00812887"/>
    <w:rsid w:val="008214BE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0C65"/>
    <w:rsid w:val="008B403C"/>
    <w:rsid w:val="008B7983"/>
    <w:rsid w:val="008C1229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25591"/>
    <w:rsid w:val="0093041A"/>
    <w:rsid w:val="00930714"/>
    <w:rsid w:val="00931B03"/>
    <w:rsid w:val="009323B9"/>
    <w:rsid w:val="00932DCE"/>
    <w:rsid w:val="0093327E"/>
    <w:rsid w:val="00934028"/>
    <w:rsid w:val="009357EF"/>
    <w:rsid w:val="0093760E"/>
    <w:rsid w:val="00942872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072F"/>
    <w:rsid w:val="00984920"/>
    <w:rsid w:val="0099303A"/>
    <w:rsid w:val="00994747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1D8"/>
    <w:rsid w:val="009E2214"/>
    <w:rsid w:val="009E355A"/>
    <w:rsid w:val="009E47E0"/>
    <w:rsid w:val="009E63E2"/>
    <w:rsid w:val="009F04D2"/>
    <w:rsid w:val="009F05CF"/>
    <w:rsid w:val="009F0F3A"/>
    <w:rsid w:val="009F176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2869"/>
    <w:rsid w:val="00AF42CB"/>
    <w:rsid w:val="00AF483F"/>
    <w:rsid w:val="00AF5E07"/>
    <w:rsid w:val="00AF5F06"/>
    <w:rsid w:val="00B00A25"/>
    <w:rsid w:val="00B1422A"/>
    <w:rsid w:val="00B16C36"/>
    <w:rsid w:val="00B1765C"/>
    <w:rsid w:val="00B213C4"/>
    <w:rsid w:val="00B40C60"/>
    <w:rsid w:val="00B479A9"/>
    <w:rsid w:val="00B52EDF"/>
    <w:rsid w:val="00B71188"/>
    <w:rsid w:val="00B727AD"/>
    <w:rsid w:val="00B76A41"/>
    <w:rsid w:val="00B80B56"/>
    <w:rsid w:val="00B834E8"/>
    <w:rsid w:val="00B87D4C"/>
    <w:rsid w:val="00B91688"/>
    <w:rsid w:val="00B93646"/>
    <w:rsid w:val="00BA0B38"/>
    <w:rsid w:val="00BA1DBB"/>
    <w:rsid w:val="00BA4510"/>
    <w:rsid w:val="00BA529A"/>
    <w:rsid w:val="00BB612A"/>
    <w:rsid w:val="00BC5EBD"/>
    <w:rsid w:val="00BD499F"/>
    <w:rsid w:val="00BD56DE"/>
    <w:rsid w:val="00BD7ED4"/>
    <w:rsid w:val="00BE76B8"/>
    <w:rsid w:val="00BF2406"/>
    <w:rsid w:val="00C06E43"/>
    <w:rsid w:val="00C12736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1EA0"/>
    <w:rsid w:val="00C85025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15EDD"/>
    <w:rsid w:val="00D21D8C"/>
    <w:rsid w:val="00D2481A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539B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E369C"/>
    <w:rsid w:val="00DF6F36"/>
    <w:rsid w:val="00E0084C"/>
    <w:rsid w:val="00E025AB"/>
    <w:rsid w:val="00E02B23"/>
    <w:rsid w:val="00E06F40"/>
    <w:rsid w:val="00E07CE8"/>
    <w:rsid w:val="00E2603F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34C8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C2233"/>
    <w:rsid w:val="00EC540E"/>
    <w:rsid w:val="00ED1D89"/>
    <w:rsid w:val="00ED66BC"/>
    <w:rsid w:val="00EF233A"/>
    <w:rsid w:val="00EF2AD4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2F5C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06564E92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404585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3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25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25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25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gih.org/tlv-bei-guidelines/policies-procedures-presentations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FFDE270CB50461B826B01949848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30F8-F751-45C7-BEFB-A7D3397CEB99}"/>
      </w:docPartPr>
      <w:docPartBody>
        <w:p w:rsidR="00D21A9F" w:rsidRDefault="00D21A9F">
          <w:pPr>
            <w:pStyle w:val="CFFDE270CB50461B826B0194984892C5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BBCFC7E1C884434B79295904972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A4E9B-A4E8-472C-9E00-D74C143AF955}"/>
      </w:docPartPr>
      <w:docPartBody>
        <w:p w:rsidR="007356C9" w:rsidRDefault="00454F93" w:rsidP="00454F93">
          <w:pPr>
            <w:pStyle w:val="DBBCFC7E1C884434B79295904972497B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454F93"/>
    <w:rsid w:val="006A75A8"/>
    <w:rsid w:val="00725221"/>
    <w:rsid w:val="007356C9"/>
    <w:rsid w:val="00845EFD"/>
    <w:rsid w:val="00D21A9F"/>
    <w:rsid w:val="00D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F93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71C25E5C0EEA44A7A82A7E6B45F97FFD">
    <w:name w:val="71C25E5C0EEA44A7A82A7E6B45F97FFD"/>
    <w:rsid w:val="006A75A8"/>
  </w:style>
  <w:style w:type="paragraph" w:customStyle="1" w:styleId="148E8780AC4648568EC24D31223739D5">
    <w:name w:val="148E8780AC4648568EC24D31223739D5"/>
    <w:rsid w:val="006A75A8"/>
  </w:style>
  <w:style w:type="paragraph" w:customStyle="1" w:styleId="DBBCFC7E1C884434B79295904972497B">
    <w:name w:val="DBBCFC7E1C884434B79295904972497B"/>
    <w:rsid w:val="00454F93"/>
  </w:style>
  <w:style w:type="paragraph" w:customStyle="1" w:styleId="5B5C578E1EEB4AB98E88943D577E7D87">
    <w:name w:val="5B5C578E1EEB4AB98E88943D577E7D87"/>
    <w:rsid w:val="00845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ABD5-B894-453D-B96C-79580E3D6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997DCC-4F99-4E4B-B214-7245581B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DB6CAB8A.dotm</Template>
  <TotalTime>654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20</cp:revision>
  <cp:lastPrinted>2018-10-22T22:41:00Z</cp:lastPrinted>
  <dcterms:created xsi:type="dcterms:W3CDTF">2019-08-22T05:31:00Z</dcterms:created>
  <dcterms:modified xsi:type="dcterms:W3CDTF">2019-11-07T05:04:00Z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