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8064" w14:textId="3E5E3E4D" w:rsidR="00BB30B4" w:rsidRDefault="001F28C8" w:rsidP="008E6292">
      <w:r>
        <w:rPr>
          <w:noProof/>
          <w:lang w:eastAsia="zh-CN"/>
        </w:rPr>
        <w:drawing>
          <wp:anchor distT="0" distB="0" distL="114300" distR="114300" simplePos="0" relativeHeight="251658240" behindDoc="1" locked="0" layoutInCell="1" allowOverlap="1" wp14:anchorId="543736D4" wp14:editId="79565925">
            <wp:simplePos x="0" y="0"/>
            <wp:positionH relativeFrom="page">
              <wp:align>right</wp:align>
            </wp:positionH>
            <wp:positionV relativeFrom="page">
              <wp:align>top</wp:align>
            </wp:positionV>
            <wp:extent cx="7558405" cy="10691495"/>
            <wp:effectExtent l="0" t="0" r="4445" b="0"/>
            <wp:wrapNone/>
            <wp:docPr id="8" name="Picture 8" descr="Australian Coat of Arms &#10;&#10;Australian Government, The Treasu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Coat of Arms &#10;&#10;Australian Government, The Treasury "/>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sidR="00BB30B4">
        <w:t xml:space="preserve"> </w:t>
      </w:r>
    </w:p>
    <w:sdt>
      <w:sdtPr>
        <w:id w:val="-1206409104"/>
        <w:docPartObj>
          <w:docPartGallery w:val="Cover Pages"/>
          <w:docPartUnique/>
        </w:docPartObj>
      </w:sdtPr>
      <w:sdtEndPr/>
      <w:sdtContent>
        <w:p w14:paraId="011F9763" w14:textId="123AB099" w:rsidR="00A652B8" w:rsidRPr="006D0240" w:rsidRDefault="00A652B8" w:rsidP="008E6292"/>
        <w:p w14:paraId="33FF74ED" w14:textId="77777777" w:rsidR="00A652B8" w:rsidRPr="006D0240" w:rsidRDefault="00A652B8" w:rsidP="001D4EAA">
          <w:pPr>
            <w:pStyle w:val="Header"/>
            <w:spacing w:after="1320"/>
            <w:jc w:val="left"/>
          </w:pPr>
        </w:p>
        <w:p w14:paraId="6A357845" w14:textId="2446025B" w:rsidR="00A652B8" w:rsidRPr="001D4EAA" w:rsidRDefault="00915DA0" w:rsidP="001D4EAA">
          <w:pPr>
            <w:pStyle w:val="Title"/>
          </w:pPr>
          <w:r>
            <w:t>Retirement Reporting Framework</w:t>
          </w:r>
          <w:r w:rsidR="00FF6FD5">
            <w:t>: Increasing transparency</w:t>
          </w:r>
          <w:r w:rsidR="00130F78">
            <w:t xml:space="preserve"> for members</w:t>
          </w:r>
        </w:p>
        <w:p w14:paraId="2053E20C" w14:textId="77777777" w:rsidR="00A652B8" w:rsidRPr="001D4EAA" w:rsidRDefault="00A652B8" w:rsidP="00082FC2">
          <w:pPr>
            <w:pStyle w:val="Subtitle"/>
            <w:spacing w:after="240"/>
          </w:pPr>
          <w:r>
            <w:t>Consultation paper</w:t>
          </w:r>
        </w:p>
        <w:p w14:paraId="0551C949" w14:textId="7B624E01" w:rsidR="00A652B8" w:rsidRPr="00915DA0" w:rsidRDefault="00171151" w:rsidP="00915DA0">
          <w:pPr>
            <w:pStyle w:val="ReportDate"/>
            <w:rPr>
              <w:rFonts w:ascii="Rockwell" w:hAnsi="Rockwell"/>
              <w:sz w:val="24"/>
            </w:rPr>
          </w:pPr>
          <w:r w:rsidRPr="00DE1817">
            <w:rPr>
              <w:rStyle w:val="ReportDateChar"/>
            </w:rPr>
            <w:t xml:space="preserve">August </w:t>
          </w:r>
          <w:r w:rsidR="00146725" w:rsidRPr="00DE1817">
            <w:rPr>
              <w:rStyle w:val="ReportDateChar"/>
            </w:rPr>
            <w:t>2025</w:t>
          </w:r>
        </w:p>
        <w:p w14:paraId="19AB1C2E" w14:textId="77777777" w:rsidR="00A652B8" w:rsidRDefault="00A652B8" w:rsidP="00775702">
          <w:pPr>
            <w:spacing w:after="1640"/>
          </w:pPr>
        </w:p>
        <w:p w14:paraId="5464C037" w14:textId="77777777" w:rsidR="00A652B8" w:rsidRDefault="00A652B8" w:rsidP="00775702">
          <w:pPr>
            <w:spacing w:after="1640"/>
          </w:pPr>
        </w:p>
        <w:p w14:paraId="382EDDF7" w14:textId="77777777" w:rsidR="00A652B8" w:rsidRDefault="00A652B8">
          <w:pPr>
            <w:spacing w:before="0" w:after="160" w:line="259" w:lineRule="auto"/>
          </w:pPr>
          <w:r>
            <w:br w:type="page"/>
          </w:r>
        </w:p>
      </w:sdtContent>
    </w:sdt>
    <w:p w14:paraId="79061A5A"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1826929A" w14:textId="55FEDD3F" w:rsidR="000E0B74" w:rsidRDefault="000E0B74" w:rsidP="000E0B74">
      <w:pPr>
        <w:spacing w:before="240"/>
      </w:pPr>
      <w:r w:rsidRPr="00661BF0">
        <w:lastRenderedPageBreak/>
        <w:t xml:space="preserve">© Commonwealth of </w:t>
      </w:r>
      <w:r w:rsidRPr="002D21AA">
        <w:t>Australia 20</w:t>
      </w:r>
      <w:r w:rsidR="00EF2FBF" w:rsidRPr="002D21AA">
        <w:t>2</w:t>
      </w:r>
      <w:r w:rsidR="00E160B4" w:rsidRPr="002D21AA">
        <w:t>5</w:t>
      </w:r>
    </w:p>
    <w:p w14:paraId="1AD2D7A5" w14:textId="77777777" w:rsidR="000E0B74" w:rsidRPr="00D65E0B" w:rsidRDefault="00D65E0B" w:rsidP="000E0B74">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8"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9" w:history="1">
        <w:r w:rsidR="00283EEA">
          <w:rPr>
            <w:rStyle w:val="Hyperlink"/>
            <w:rFonts w:cstheme="minorHAnsi"/>
            <w:szCs w:val="22"/>
          </w:rPr>
          <w:t>creativecommons.org/licenses/by/4.0/legalcode</w:t>
        </w:r>
      </w:hyperlink>
      <w:r w:rsidRPr="00D65E0B">
        <w:rPr>
          <w:rFonts w:cstheme="minorHAnsi"/>
          <w:szCs w:val="22"/>
        </w:rPr>
        <w:t>.</w:t>
      </w:r>
    </w:p>
    <w:p w14:paraId="25A7832D" w14:textId="77777777" w:rsidR="000E0B74" w:rsidRDefault="000E0B74" w:rsidP="000E0B74">
      <w:pPr>
        <w:pStyle w:val="ChartGraphic"/>
        <w:jc w:val="left"/>
      </w:pPr>
      <w:r w:rsidRPr="00E56DFB">
        <w:rPr>
          <w:noProof/>
          <w:lang w:eastAsia="zh-CN"/>
        </w:rPr>
        <w:drawing>
          <wp:inline distT="0" distB="0" distL="0" distR="0" wp14:anchorId="189D99CE" wp14:editId="71223911">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6600B99" w14:textId="77777777" w:rsidR="000E0B74" w:rsidRPr="006627B4" w:rsidRDefault="000E0B74" w:rsidP="000E0B74">
      <w:pPr>
        <w:tabs>
          <w:tab w:val="left" w:pos="1650"/>
        </w:tabs>
        <w:spacing w:before="240"/>
      </w:pPr>
      <w:r w:rsidRPr="006627B4">
        <w:t xml:space="preserve">Use of Treasury material </w:t>
      </w:r>
      <w:r w:rsidR="00D65E0B" w:rsidRPr="006627B4">
        <w:t>under a</w:t>
      </w:r>
      <w:r w:rsidR="00D65E0B" w:rsidRPr="00476F09">
        <w:rPr>
          <w:rFonts w:cstheme="minorHAnsi"/>
          <w:sz w:val="24"/>
          <w:szCs w:val="24"/>
        </w:rPr>
        <w:t xml:space="preserve"> </w:t>
      </w:r>
      <w:hyperlink r:id="rId11"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4DA9B38A" w14:textId="77777777" w:rsidR="000E0B74" w:rsidRPr="00283EEA" w:rsidRDefault="000E0B74" w:rsidP="0031276E">
      <w:pPr>
        <w:spacing w:before="240"/>
        <w:rPr>
          <w:rStyle w:val="Strong"/>
        </w:rPr>
      </w:pPr>
      <w:r w:rsidRPr="00283EEA">
        <w:rPr>
          <w:rStyle w:val="Strong"/>
        </w:rPr>
        <w:t>Treasury material used ‘as supplied’.</w:t>
      </w:r>
    </w:p>
    <w:p w14:paraId="02598F80"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40E2D739" w14:textId="77777777" w:rsidR="00283EEA" w:rsidRPr="00A13A11" w:rsidRDefault="00283EEA" w:rsidP="00283EEA">
      <w:pPr>
        <w:ind w:firstLine="720"/>
      </w:pPr>
      <w:r w:rsidRPr="00E17231">
        <w:rPr>
          <w:iCs/>
        </w:rPr>
        <w:t>Source:</w:t>
      </w:r>
      <w:r w:rsidRPr="002F1BC2">
        <w:rPr>
          <w:i/>
        </w:rPr>
        <w:t xml:space="preserve"> </w:t>
      </w:r>
      <w:r w:rsidRPr="00AC2B70">
        <w:rPr>
          <w:rStyle w:val="Emphasis"/>
        </w:rPr>
        <w:t>The Commonwealth of Australia.</w:t>
      </w:r>
    </w:p>
    <w:p w14:paraId="5967889D" w14:textId="77777777" w:rsidR="000E0B74" w:rsidRPr="00283EEA" w:rsidRDefault="000E0B74" w:rsidP="000E0B74">
      <w:pPr>
        <w:spacing w:before="240"/>
        <w:rPr>
          <w:rStyle w:val="Strong"/>
        </w:rPr>
      </w:pPr>
      <w:r w:rsidRPr="00283EEA">
        <w:rPr>
          <w:rStyle w:val="Strong"/>
        </w:rPr>
        <w:t>Derivative material</w:t>
      </w:r>
    </w:p>
    <w:p w14:paraId="73F0D6E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97092DC" w14:textId="77777777" w:rsidR="00283EEA" w:rsidRPr="00AC2B70" w:rsidRDefault="00283EEA" w:rsidP="00283EEA">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6EBEFE60" w14:textId="77777777" w:rsidR="000E0B74" w:rsidRPr="00283EEA" w:rsidRDefault="000E0B74" w:rsidP="000E0B74">
      <w:pPr>
        <w:spacing w:before="240"/>
        <w:rPr>
          <w:rStyle w:val="Strong"/>
        </w:rPr>
      </w:pPr>
      <w:r w:rsidRPr="00283EEA">
        <w:rPr>
          <w:rStyle w:val="Strong"/>
        </w:rPr>
        <w:t>Use of the Coat of Arms</w:t>
      </w:r>
    </w:p>
    <w:p w14:paraId="30319DD7"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283EEA">
          <w:rPr>
            <w:rStyle w:val="Hyperlink"/>
          </w:rPr>
          <w:t>www.pmc.gov.au/government/commonwealth-coat-arms</w:t>
        </w:r>
      </w:hyperlink>
      <w:r w:rsidRPr="004A7BC2">
        <w:t>).</w:t>
      </w:r>
    </w:p>
    <w:p w14:paraId="7A810968" w14:textId="77777777" w:rsidR="000E0B74" w:rsidRPr="00283EEA" w:rsidRDefault="000E0B74" w:rsidP="000E0B74">
      <w:pPr>
        <w:spacing w:before="240"/>
        <w:rPr>
          <w:rStyle w:val="Strong"/>
        </w:rPr>
      </w:pPr>
      <w:r w:rsidRPr="00283EEA">
        <w:rPr>
          <w:rStyle w:val="Strong"/>
        </w:rPr>
        <w:t>Other uses</w:t>
      </w:r>
    </w:p>
    <w:p w14:paraId="4352E5D9" w14:textId="77777777" w:rsidR="000E0B74" w:rsidRPr="006627B4" w:rsidRDefault="000E0B74" w:rsidP="000E0B74">
      <w:r>
        <w:t>E</w:t>
      </w:r>
      <w:r w:rsidRPr="006627B4">
        <w:t>nquiries regarding this licence and any other use of this document are welcome at:</w:t>
      </w:r>
    </w:p>
    <w:p w14:paraId="5E489477"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217482E2" w14:textId="77777777" w:rsidR="00746881" w:rsidRPr="00283EEA" w:rsidRDefault="00746881" w:rsidP="00746881">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0DCDCFED" w14:textId="77777777" w:rsidR="00746881" w:rsidRPr="00746881" w:rsidRDefault="00746881" w:rsidP="00746881"/>
    <w:p w14:paraId="2BAE76F0" w14:textId="77777777" w:rsidR="000E0B74" w:rsidRDefault="000E0B74" w:rsidP="000E0B74">
      <w:pPr>
        <w:pStyle w:val="SingleParagraph"/>
        <w:sectPr w:rsidR="000E0B74"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5F15A5BC" w14:textId="77777777" w:rsidR="000E0B74" w:rsidRPr="00354FBB" w:rsidRDefault="000E0B74" w:rsidP="00354FBB">
      <w:pPr>
        <w:pStyle w:val="Heading1"/>
      </w:pPr>
      <w:bookmarkStart w:id="0" w:name="_Toc191024997"/>
      <w:r w:rsidRPr="00354FBB">
        <w:lastRenderedPageBreak/>
        <w:t>Contents</w:t>
      </w:r>
      <w:bookmarkEnd w:id="0"/>
    </w:p>
    <w:p w14:paraId="55E30920" w14:textId="2A7AB8C4" w:rsidR="00A218F9" w:rsidRDefault="00257AEE">
      <w:pPr>
        <w:pStyle w:val="TOC1"/>
        <w:rPr>
          <w:rFonts w:asciiTheme="minorHAnsi" w:eastAsiaTheme="minorEastAsia" w:hAnsiTheme="minorHAnsi" w:cstheme="minorBidi"/>
          <w:b w:val="0"/>
          <w:color w:val="auto"/>
          <w:kern w:val="2"/>
          <w:sz w:val="24"/>
          <w:szCs w:val="24"/>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91024997" w:history="1">
        <w:r w:rsidR="00A218F9" w:rsidRPr="00575559">
          <w:rPr>
            <w:rStyle w:val="Hyperlink"/>
          </w:rPr>
          <w:t>Contents</w:t>
        </w:r>
        <w:r w:rsidR="00A218F9">
          <w:rPr>
            <w:webHidden/>
          </w:rPr>
          <w:tab/>
        </w:r>
        <w:r w:rsidR="00A218F9">
          <w:rPr>
            <w:webHidden/>
          </w:rPr>
          <w:fldChar w:fldCharType="begin"/>
        </w:r>
        <w:r w:rsidR="00A218F9">
          <w:rPr>
            <w:webHidden/>
          </w:rPr>
          <w:instrText xml:space="preserve"> PAGEREF _Toc191024997 \h </w:instrText>
        </w:r>
        <w:r w:rsidR="00A218F9">
          <w:rPr>
            <w:webHidden/>
          </w:rPr>
        </w:r>
        <w:r w:rsidR="00A218F9">
          <w:rPr>
            <w:webHidden/>
          </w:rPr>
          <w:fldChar w:fldCharType="separate"/>
        </w:r>
        <w:r w:rsidR="00EC23E1">
          <w:rPr>
            <w:webHidden/>
          </w:rPr>
          <w:t>ii</w:t>
        </w:r>
        <w:r w:rsidR="00A218F9">
          <w:rPr>
            <w:webHidden/>
          </w:rPr>
          <w:fldChar w:fldCharType="end"/>
        </w:r>
      </w:hyperlink>
    </w:p>
    <w:p w14:paraId="01E1EBAB" w14:textId="56697EF1" w:rsidR="00A218F9" w:rsidRDefault="00A218F9">
      <w:pPr>
        <w:pStyle w:val="TOC1"/>
        <w:rPr>
          <w:rFonts w:asciiTheme="minorHAnsi" w:eastAsiaTheme="minorEastAsia" w:hAnsiTheme="minorHAnsi" w:cstheme="minorBidi"/>
          <w:b w:val="0"/>
          <w:color w:val="auto"/>
          <w:kern w:val="2"/>
          <w:sz w:val="24"/>
          <w:szCs w:val="24"/>
          <w14:ligatures w14:val="standardContextual"/>
        </w:rPr>
      </w:pPr>
      <w:hyperlink w:anchor="_Toc191024998" w:history="1">
        <w:r w:rsidRPr="00575559">
          <w:rPr>
            <w:rStyle w:val="Hyperlink"/>
          </w:rPr>
          <w:t>Consultation Process</w:t>
        </w:r>
        <w:r>
          <w:rPr>
            <w:webHidden/>
          </w:rPr>
          <w:tab/>
        </w:r>
        <w:r>
          <w:rPr>
            <w:webHidden/>
          </w:rPr>
          <w:fldChar w:fldCharType="begin"/>
        </w:r>
        <w:r>
          <w:rPr>
            <w:webHidden/>
          </w:rPr>
          <w:instrText xml:space="preserve"> PAGEREF _Toc191024998 \h </w:instrText>
        </w:r>
        <w:r>
          <w:rPr>
            <w:webHidden/>
          </w:rPr>
        </w:r>
        <w:r>
          <w:rPr>
            <w:webHidden/>
          </w:rPr>
          <w:fldChar w:fldCharType="separate"/>
        </w:r>
        <w:r w:rsidR="00EC23E1">
          <w:rPr>
            <w:webHidden/>
          </w:rPr>
          <w:t>1</w:t>
        </w:r>
        <w:r>
          <w:rPr>
            <w:webHidden/>
          </w:rPr>
          <w:fldChar w:fldCharType="end"/>
        </w:r>
      </w:hyperlink>
    </w:p>
    <w:p w14:paraId="531AA6D5" w14:textId="00E1AF0B" w:rsidR="00A218F9" w:rsidRDefault="00A218F9">
      <w:pPr>
        <w:pStyle w:val="TOC2"/>
        <w:rPr>
          <w:rFonts w:asciiTheme="minorHAnsi" w:eastAsiaTheme="minorEastAsia" w:hAnsiTheme="minorHAnsi" w:cstheme="minorBidi"/>
          <w:color w:val="auto"/>
          <w:kern w:val="2"/>
          <w:sz w:val="24"/>
          <w:szCs w:val="24"/>
          <w14:ligatures w14:val="standardContextual"/>
        </w:rPr>
      </w:pPr>
      <w:hyperlink w:anchor="_Toc191024999" w:history="1">
        <w:r w:rsidRPr="00575559">
          <w:rPr>
            <w:rStyle w:val="Hyperlink"/>
          </w:rPr>
          <w:t>Request for feedback and comments</w:t>
        </w:r>
        <w:r>
          <w:rPr>
            <w:webHidden/>
          </w:rPr>
          <w:tab/>
        </w:r>
        <w:r>
          <w:rPr>
            <w:webHidden/>
          </w:rPr>
          <w:fldChar w:fldCharType="begin"/>
        </w:r>
        <w:r>
          <w:rPr>
            <w:webHidden/>
          </w:rPr>
          <w:instrText xml:space="preserve"> PAGEREF _Toc191024999 \h </w:instrText>
        </w:r>
        <w:r>
          <w:rPr>
            <w:webHidden/>
          </w:rPr>
        </w:r>
        <w:r>
          <w:rPr>
            <w:webHidden/>
          </w:rPr>
          <w:fldChar w:fldCharType="separate"/>
        </w:r>
        <w:r w:rsidR="00EC23E1">
          <w:rPr>
            <w:webHidden/>
          </w:rPr>
          <w:t>1</w:t>
        </w:r>
        <w:r>
          <w:rPr>
            <w:webHidden/>
          </w:rPr>
          <w:fldChar w:fldCharType="end"/>
        </w:r>
      </w:hyperlink>
    </w:p>
    <w:p w14:paraId="407F1D90" w14:textId="6FC2DD35" w:rsidR="00A218F9" w:rsidRDefault="00A218F9">
      <w:pPr>
        <w:pStyle w:val="TOC1"/>
        <w:rPr>
          <w:rFonts w:asciiTheme="minorHAnsi" w:eastAsiaTheme="minorEastAsia" w:hAnsiTheme="minorHAnsi" w:cstheme="minorBidi"/>
          <w:b w:val="0"/>
          <w:color w:val="auto"/>
          <w:kern w:val="2"/>
          <w:sz w:val="24"/>
          <w:szCs w:val="24"/>
          <w14:ligatures w14:val="standardContextual"/>
        </w:rPr>
      </w:pPr>
      <w:hyperlink w:anchor="_Toc191025000" w:history="1">
        <w:r w:rsidRPr="00575559">
          <w:rPr>
            <w:rStyle w:val="Hyperlink"/>
          </w:rPr>
          <w:t>Executive Summary</w:t>
        </w:r>
        <w:r>
          <w:rPr>
            <w:webHidden/>
          </w:rPr>
          <w:tab/>
        </w:r>
        <w:r>
          <w:rPr>
            <w:webHidden/>
          </w:rPr>
          <w:fldChar w:fldCharType="begin"/>
        </w:r>
        <w:r>
          <w:rPr>
            <w:webHidden/>
          </w:rPr>
          <w:instrText xml:space="preserve"> PAGEREF _Toc191025000 \h </w:instrText>
        </w:r>
        <w:r>
          <w:rPr>
            <w:webHidden/>
          </w:rPr>
        </w:r>
        <w:r>
          <w:rPr>
            <w:webHidden/>
          </w:rPr>
          <w:fldChar w:fldCharType="separate"/>
        </w:r>
        <w:r w:rsidR="00EC23E1">
          <w:rPr>
            <w:webHidden/>
          </w:rPr>
          <w:t>2</w:t>
        </w:r>
        <w:r>
          <w:rPr>
            <w:webHidden/>
          </w:rPr>
          <w:fldChar w:fldCharType="end"/>
        </w:r>
      </w:hyperlink>
    </w:p>
    <w:p w14:paraId="679DE22B" w14:textId="0B3008B5" w:rsidR="00A218F9" w:rsidRDefault="00A218F9">
      <w:pPr>
        <w:pStyle w:val="TOC1"/>
        <w:rPr>
          <w:rFonts w:asciiTheme="minorHAnsi" w:eastAsiaTheme="minorEastAsia" w:hAnsiTheme="minorHAnsi" w:cstheme="minorBidi"/>
          <w:b w:val="0"/>
          <w:color w:val="auto"/>
          <w:kern w:val="2"/>
          <w:sz w:val="24"/>
          <w:szCs w:val="24"/>
          <w14:ligatures w14:val="standardContextual"/>
        </w:rPr>
      </w:pPr>
      <w:hyperlink w:anchor="_Toc191025001" w:history="1">
        <w:r w:rsidRPr="00575559">
          <w:rPr>
            <w:rStyle w:val="Hyperlink"/>
          </w:rPr>
          <w:t>Background</w:t>
        </w:r>
        <w:r>
          <w:rPr>
            <w:webHidden/>
          </w:rPr>
          <w:tab/>
        </w:r>
        <w:r>
          <w:rPr>
            <w:webHidden/>
          </w:rPr>
          <w:fldChar w:fldCharType="begin"/>
        </w:r>
        <w:r>
          <w:rPr>
            <w:webHidden/>
          </w:rPr>
          <w:instrText xml:space="preserve"> PAGEREF _Toc191025001 \h </w:instrText>
        </w:r>
        <w:r>
          <w:rPr>
            <w:webHidden/>
          </w:rPr>
        </w:r>
        <w:r>
          <w:rPr>
            <w:webHidden/>
          </w:rPr>
          <w:fldChar w:fldCharType="separate"/>
        </w:r>
        <w:r w:rsidR="00EC23E1">
          <w:rPr>
            <w:webHidden/>
          </w:rPr>
          <w:t>2</w:t>
        </w:r>
        <w:r>
          <w:rPr>
            <w:webHidden/>
          </w:rPr>
          <w:fldChar w:fldCharType="end"/>
        </w:r>
      </w:hyperlink>
    </w:p>
    <w:p w14:paraId="2EFA890D" w14:textId="175B452C" w:rsidR="00A218F9" w:rsidRDefault="00A218F9">
      <w:pPr>
        <w:pStyle w:val="TOC2"/>
        <w:rPr>
          <w:rFonts w:asciiTheme="minorHAnsi" w:eastAsiaTheme="minorEastAsia" w:hAnsiTheme="minorHAnsi" w:cstheme="minorBidi"/>
          <w:color w:val="auto"/>
          <w:kern w:val="2"/>
          <w:sz w:val="24"/>
          <w:szCs w:val="24"/>
          <w14:ligatures w14:val="standardContextual"/>
        </w:rPr>
      </w:pPr>
      <w:hyperlink w:anchor="_Toc191025002" w:history="1">
        <w:r w:rsidRPr="00575559">
          <w:rPr>
            <w:rStyle w:val="Hyperlink"/>
          </w:rPr>
          <w:t>The current retirement phase landscape</w:t>
        </w:r>
        <w:r>
          <w:rPr>
            <w:webHidden/>
          </w:rPr>
          <w:tab/>
        </w:r>
        <w:r>
          <w:rPr>
            <w:webHidden/>
          </w:rPr>
          <w:fldChar w:fldCharType="begin"/>
        </w:r>
        <w:r>
          <w:rPr>
            <w:webHidden/>
          </w:rPr>
          <w:instrText xml:space="preserve"> PAGEREF _Toc191025002 \h </w:instrText>
        </w:r>
        <w:r>
          <w:rPr>
            <w:webHidden/>
          </w:rPr>
        </w:r>
        <w:r>
          <w:rPr>
            <w:webHidden/>
          </w:rPr>
          <w:fldChar w:fldCharType="separate"/>
        </w:r>
        <w:r w:rsidR="00EC23E1">
          <w:rPr>
            <w:webHidden/>
          </w:rPr>
          <w:t>3</w:t>
        </w:r>
        <w:r>
          <w:rPr>
            <w:webHidden/>
          </w:rPr>
          <w:fldChar w:fldCharType="end"/>
        </w:r>
      </w:hyperlink>
    </w:p>
    <w:p w14:paraId="5C68941C" w14:textId="00EE5747" w:rsidR="00A218F9" w:rsidRDefault="00A218F9">
      <w:pPr>
        <w:pStyle w:val="TOC1"/>
        <w:rPr>
          <w:rFonts w:asciiTheme="minorHAnsi" w:eastAsiaTheme="minorEastAsia" w:hAnsiTheme="minorHAnsi" w:cstheme="minorBidi"/>
          <w:b w:val="0"/>
          <w:color w:val="auto"/>
          <w:kern w:val="2"/>
          <w:sz w:val="24"/>
          <w:szCs w:val="24"/>
          <w14:ligatures w14:val="standardContextual"/>
        </w:rPr>
      </w:pPr>
      <w:hyperlink w:anchor="_Toc191025003" w:history="1">
        <w:r w:rsidRPr="00575559">
          <w:rPr>
            <w:rStyle w:val="Hyperlink"/>
          </w:rPr>
          <w:t>Purpose of a Retirement Reporting Framework</w:t>
        </w:r>
        <w:r>
          <w:rPr>
            <w:webHidden/>
          </w:rPr>
          <w:tab/>
        </w:r>
        <w:r>
          <w:rPr>
            <w:webHidden/>
          </w:rPr>
          <w:fldChar w:fldCharType="begin"/>
        </w:r>
        <w:r>
          <w:rPr>
            <w:webHidden/>
          </w:rPr>
          <w:instrText xml:space="preserve"> PAGEREF _Toc191025003 \h </w:instrText>
        </w:r>
        <w:r>
          <w:rPr>
            <w:webHidden/>
          </w:rPr>
        </w:r>
        <w:r>
          <w:rPr>
            <w:webHidden/>
          </w:rPr>
          <w:fldChar w:fldCharType="separate"/>
        </w:r>
        <w:r w:rsidR="00EC23E1">
          <w:rPr>
            <w:webHidden/>
          </w:rPr>
          <w:t>4</w:t>
        </w:r>
        <w:r>
          <w:rPr>
            <w:webHidden/>
          </w:rPr>
          <w:fldChar w:fldCharType="end"/>
        </w:r>
      </w:hyperlink>
    </w:p>
    <w:p w14:paraId="3306CE97" w14:textId="034C3915" w:rsidR="00A218F9" w:rsidRDefault="00A218F9">
      <w:pPr>
        <w:pStyle w:val="TOC2"/>
        <w:rPr>
          <w:rFonts w:asciiTheme="minorHAnsi" w:eastAsiaTheme="minorEastAsia" w:hAnsiTheme="minorHAnsi" w:cstheme="minorBidi"/>
          <w:color w:val="auto"/>
          <w:kern w:val="2"/>
          <w:sz w:val="24"/>
          <w:szCs w:val="24"/>
          <w14:ligatures w14:val="standardContextual"/>
        </w:rPr>
      </w:pPr>
      <w:hyperlink w:anchor="_Toc191025004" w:history="1">
        <w:r w:rsidRPr="00575559">
          <w:rPr>
            <w:rStyle w:val="Hyperlink"/>
          </w:rPr>
          <w:t>Indicators of fund offerings</w:t>
        </w:r>
        <w:r>
          <w:rPr>
            <w:webHidden/>
          </w:rPr>
          <w:tab/>
        </w:r>
        <w:r>
          <w:rPr>
            <w:webHidden/>
          </w:rPr>
          <w:fldChar w:fldCharType="begin"/>
        </w:r>
        <w:r>
          <w:rPr>
            <w:webHidden/>
          </w:rPr>
          <w:instrText xml:space="preserve"> PAGEREF _Toc191025004 \h </w:instrText>
        </w:r>
        <w:r>
          <w:rPr>
            <w:webHidden/>
          </w:rPr>
        </w:r>
        <w:r>
          <w:rPr>
            <w:webHidden/>
          </w:rPr>
          <w:fldChar w:fldCharType="separate"/>
        </w:r>
        <w:r w:rsidR="00EC23E1">
          <w:rPr>
            <w:webHidden/>
          </w:rPr>
          <w:t>4</w:t>
        </w:r>
        <w:r>
          <w:rPr>
            <w:webHidden/>
          </w:rPr>
          <w:fldChar w:fldCharType="end"/>
        </w:r>
      </w:hyperlink>
    </w:p>
    <w:p w14:paraId="27303739" w14:textId="2B61513B" w:rsidR="00A218F9" w:rsidRDefault="00A218F9">
      <w:pPr>
        <w:pStyle w:val="TOC3"/>
        <w:rPr>
          <w:rFonts w:asciiTheme="minorHAnsi" w:eastAsiaTheme="minorEastAsia" w:hAnsiTheme="minorHAnsi" w:cstheme="minorBidi"/>
          <w:kern w:val="2"/>
          <w:sz w:val="24"/>
          <w:szCs w:val="24"/>
          <w14:ligatures w14:val="standardContextual"/>
        </w:rPr>
      </w:pPr>
      <w:hyperlink w:anchor="_Toc191025005" w:history="1">
        <w:r w:rsidRPr="00575559">
          <w:rPr>
            <w:rStyle w:val="Hyperlink"/>
          </w:rPr>
          <w:t>Detailed indicators for measuring fund offerings</w:t>
        </w:r>
        <w:r>
          <w:rPr>
            <w:webHidden/>
          </w:rPr>
          <w:tab/>
        </w:r>
        <w:r>
          <w:rPr>
            <w:webHidden/>
          </w:rPr>
          <w:fldChar w:fldCharType="begin"/>
        </w:r>
        <w:r>
          <w:rPr>
            <w:webHidden/>
          </w:rPr>
          <w:instrText xml:space="preserve"> PAGEREF _Toc191025005 \h </w:instrText>
        </w:r>
        <w:r>
          <w:rPr>
            <w:webHidden/>
          </w:rPr>
        </w:r>
        <w:r>
          <w:rPr>
            <w:webHidden/>
          </w:rPr>
          <w:fldChar w:fldCharType="separate"/>
        </w:r>
        <w:r w:rsidR="00EC23E1">
          <w:rPr>
            <w:webHidden/>
          </w:rPr>
          <w:t>5</w:t>
        </w:r>
        <w:r>
          <w:rPr>
            <w:webHidden/>
          </w:rPr>
          <w:fldChar w:fldCharType="end"/>
        </w:r>
      </w:hyperlink>
    </w:p>
    <w:p w14:paraId="7FC33A4E" w14:textId="7D6683C9" w:rsidR="00A218F9" w:rsidRDefault="00A218F9">
      <w:pPr>
        <w:pStyle w:val="TOC2"/>
        <w:rPr>
          <w:rFonts w:asciiTheme="minorHAnsi" w:eastAsiaTheme="minorEastAsia" w:hAnsiTheme="minorHAnsi" w:cstheme="minorBidi"/>
          <w:color w:val="auto"/>
          <w:kern w:val="2"/>
          <w:sz w:val="24"/>
          <w:szCs w:val="24"/>
          <w14:ligatures w14:val="standardContextual"/>
        </w:rPr>
      </w:pPr>
      <w:hyperlink w:anchor="_Toc191025006" w:history="1">
        <w:r w:rsidRPr="00575559">
          <w:rPr>
            <w:rStyle w:val="Hyperlink"/>
          </w:rPr>
          <w:t>Members Outcomes Metrics</w:t>
        </w:r>
        <w:r>
          <w:rPr>
            <w:webHidden/>
          </w:rPr>
          <w:tab/>
        </w:r>
        <w:r>
          <w:rPr>
            <w:webHidden/>
          </w:rPr>
          <w:fldChar w:fldCharType="begin"/>
        </w:r>
        <w:r>
          <w:rPr>
            <w:webHidden/>
          </w:rPr>
          <w:instrText xml:space="preserve"> PAGEREF _Toc191025006 \h </w:instrText>
        </w:r>
        <w:r>
          <w:rPr>
            <w:webHidden/>
          </w:rPr>
        </w:r>
        <w:r>
          <w:rPr>
            <w:webHidden/>
          </w:rPr>
          <w:fldChar w:fldCharType="separate"/>
        </w:r>
        <w:r w:rsidR="00EC23E1">
          <w:rPr>
            <w:webHidden/>
          </w:rPr>
          <w:t>9</w:t>
        </w:r>
        <w:r>
          <w:rPr>
            <w:webHidden/>
          </w:rPr>
          <w:fldChar w:fldCharType="end"/>
        </w:r>
      </w:hyperlink>
    </w:p>
    <w:p w14:paraId="7FA0AFCD" w14:textId="403769C5" w:rsidR="00A218F9" w:rsidRDefault="00A218F9">
      <w:pPr>
        <w:pStyle w:val="TOC3"/>
        <w:rPr>
          <w:rFonts w:asciiTheme="minorHAnsi" w:eastAsiaTheme="minorEastAsia" w:hAnsiTheme="minorHAnsi" w:cstheme="minorBidi"/>
          <w:kern w:val="2"/>
          <w:sz w:val="24"/>
          <w:szCs w:val="24"/>
          <w14:ligatures w14:val="standardContextual"/>
        </w:rPr>
      </w:pPr>
      <w:hyperlink w:anchor="_Toc191025007" w:history="1">
        <w:r w:rsidRPr="00575559">
          <w:rPr>
            <w:rStyle w:val="Hyperlink"/>
          </w:rPr>
          <w:t>Detailed metrics of member outcomes</w:t>
        </w:r>
        <w:r>
          <w:rPr>
            <w:webHidden/>
          </w:rPr>
          <w:tab/>
        </w:r>
        <w:r>
          <w:rPr>
            <w:webHidden/>
          </w:rPr>
          <w:fldChar w:fldCharType="begin"/>
        </w:r>
        <w:r>
          <w:rPr>
            <w:webHidden/>
          </w:rPr>
          <w:instrText xml:space="preserve"> PAGEREF _Toc191025007 \h </w:instrText>
        </w:r>
        <w:r>
          <w:rPr>
            <w:webHidden/>
          </w:rPr>
        </w:r>
        <w:r>
          <w:rPr>
            <w:webHidden/>
          </w:rPr>
          <w:fldChar w:fldCharType="separate"/>
        </w:r>
        <w:r w:rsidR="00EC23E1">
          <w:rPr>
            <w:webHidden/>
          </w:rPr>
          <w:t>10</w:t>
        </w:r>
        <w:r>
          <w:rPr>
            <w:webHidden/>
          </w:rPr>
          <w:fldChar w:fldCharType="end"/>
        </w:r>
      </w:hyperlink>
    </w:p>
    <w:p w14:paraId="52855A36" w14:textId="6D510A95" w:rsidR="00A218F9" w:rsidRDefault="00A218F9">
      <w:pPr>
        <w:pStyle w:val="TOC2"/>
        <w:rPr>
          <w:rFonts w:asciiTheme="minorHAnsi" w:eastAsiaTheme="minorEastAsia" w:hAnsiTheme="minorHAnsi" w:cstheme="minorBidi"/>
          <w:color w:val="auto"/>
          <w:kern w:val="2"/>
          <w:sz w:val="24"/>
          <w:szCs w:val="24"/>
          <w14:ligatures w14:val="standardContextual"/>
        </w:rPr>
      </w:pPr>
      <w:hyperlink w:anchor="_Toc191025008" w:history="1">
        <w:r w:rsidRPr="00575559">
          <w:rPr>
            <w:rStyle w:val="Hyperlink"/>
          </w:rPr>
          <w:t>Cohorts</w:t>
        </w:r>
        <w:r>
          <w:rPr>
            <w:webHidden/>
          </w:rPr>
          <w:tab/>
        </w:r>
        <w:r>
          <w:rPr>
            <w:webHidden/>
          </w:rPr>
          <w:fldChar w:fldCharType="begin"/>
        </w:r>
        <w:r>
          <w:rPr>
            <w:webHidden/>
          </w:rPr>
          <w:instrText xml:space="preserve"> PAGEREF _Toc191025008 \h </w:instrText>
        </w:r>
        <w:r>
          <w:rPr>
            <w:webHidden/>
          </w:rPr>
        </w:r>
        <w:r>
          <w:rPr>
            <w:webHidden/>
          </w:rPr>
          <w:fldChar w:fldCharType="separate"/>
        </w:r>
        <w:r w:rsidR="00EC23E1">
          <w:rPr>
            <w:webHidden/>
          </w:rPr>
          <w:t>13</w:t>
        </w:r>
        <w:r>
          <w:rPr>
            <w:webHidden/>
          </w:rPr>
          <w:fldChar w:fldCharType="end"/>
        </w:r>
      </w:hyperlink>
    </w:p>
    <w:p w14:paraId="60E2A481" w14:textId="51DD69E8" w:rsidR="00A218F9" w:rsidRDefault="00A218F9">
      <w:pPr>
        <w:pStyle w:val="TOC1"/>
        <w:rPr>
          <w:rFonts w:asciiTheme="minorHAnsi" w:eastAsiaTheme="minorEastAsia" w:hAnsiTheme="minorHAnsi" w:cstheme="minorBidi"/>
          <w:b w:val="0"/>
          <w:color w:val="auto"/>
          <w:kern w:val="2"/>
          <w:sz w:val="24"/>
          <w:szCs w:val="24"/>
          <w14:ligatures w14:val="standardContextual"/>
        </w:rPr>
      </w:pPr>
      <w:hyperlink w:anchor="_Toc191025009" w:history="1">
        <w:r w:rsidRPr="00575559">
          <w:rPr>
            <w:rStyle w:val="Hyperlink"/>
          </w:rPr>
          <w:t>Glossary of terms</w:t>
        </w:r>
        <w:r>
          <w:rPr>
            <w:webHidden/>
          </w:rPr>
          <w:tab/>
        </w:r>
        <w:r>
          <w:rPr>
            <w:webHidden/>
          </w:rPr>
          <w:fldChar w:fldCharType="begin"/>
        </w:r>
        <w:r>
          <w:rPr>
            <w:webHidden/>
          </w:rPr>
          <w:instrText xml:space="preserve"> PAGEREF _Toc191025009 \h </w:instrText>
        </w:r>
        <w:r>
          <w:rPr>
            <w:webHidden/>
          </w:rPr>
        </w:r>
        <w:r>
          <w:rPr>
            <w:webHidden/>
          </w:rPr>
          <w:fldChar w:fldCharType="separate"/>
        </w:r>
        <w:r w:rsidR="00EC23E1">
          <w:rPr>
            <w:webHidden/>
          </w:rPr>
          <w:t>19</w:t>
        </w:r>
        <w:r>
          <w:rPr>
            <w:webHidden/>
          </w:rPr>
          <w:fldChar w:fldCharType="end"/>
        </w:r>
      </w:hyperlink>
    </w:p>
    <w:p w14:paraId="6BCE50D7" w14:textId="71CDCF5D" w:rsidR="000E0B74" w:rsidRDefault="00257AEE" w:rsidP="00656356">
      <w:pPr>
        <w:pStyle w:val="SingleParagraph"/>
        <w:tabs>
          <w:tab w:val="right" w:leader="dot" w:pos="9072"/>
        </w:tabs>
        <w:ind w:right="-2"/>
        <w:sectPr w:rsidR="000E0B74"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650031E7" w14:textId="77777777" w:rsidR="000E0B74" w:rsidRDefault="000E0B74" w:rsidP="00354FBB">
      <w:pPr>
        <w:pStyle w:val="Heading1"/>
      </w:pPr>
      <w:bookmarkStart w:id="1" w:name="_Toc191024998"/>
      <w:bookmarkStart w:id="2" w:name="_Toc432067103"/>
      <w:r>
        <w:lastRenderedPageBreak/>
        <w:t>Consultation Process</w:t>
      </w:r>
      <w:bookmarkEnd w:id="1"/>
    </w:p>
    <w:p w14:paraId="5387570A" w14:textId="77777777" w:rsidR="000E0B74" w:rsidRDefault="000E0B74" w:rsidP="000E0B74">
      <w:pPr>
        <w:pStyle w:val="Heading2"/>
      </w:pPr>
      <w:bookmarkStart w:id="3" w:name="_Toc191024999"/>
      <w:r>
        <w:t>Request for feedback and comments</w:t>
      </w:r>
      <w:bookmarkEnd w:id="3"/>
    </w:p>
    <w:p w14:paraId="12E5370C" w14:textId="6632078B" w:rsidR="006E2D96" w:rsidRDefault="006E2D96" w:rsidP="006E2D96">
      <w:r w:rsidRPr="007E6325">
        <w:t xml:space="preserve">Interested stakeholders are invited to comment on the issues raised in this paper by </w:t>
      </w:r>
      <w:r w:rsidRPr="004B0E82">
        <w:rPr>
          <w:b/>
          <w:bCs/>
        </w:rPr>
        <w:t>5 September 2025</w:t>
      </w:r>
      <w:r>
        <w:t>.</w:t>
      </w:r>
      <w:r w:rsidRPr="007E6325">
        <w:t xml:space="preserve"> </w:t>
      </w:r>
      <w:r w:rsidR="00645C3B" w:rsidRPr="00645C3B">
        <w:t>Submissions may be lodged electronically, linked below. For accessibility reasons, please submit responses via a Word, PDF or RTF format.</w:t>
      </w:r>
    </w:p>
    <w:p w14:paraId="7E7D8C71" w14:textId="77777777" w:rsidR="006E2D96" w:rsidRDefault="006E2D96" w:rsidP="006E2D96">
      <w:r w:rsidRPr="0015571A">
        <w:t xml:space="preserve">Submissions </w:t>
      </w:r>
      <w:r>
        <w:t>may</w:t>
      </w:r>
      <w:r w:rsidRPr="0015571A">
        <w:t xml:space="preserve"> be shared with other Commonwealth agencies where necessary. 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 </w:t>
      </w:r>
    </w:p>
    <w:p w14:paraId="3181C286" w14:textId="77777777" w:rsidR="006E2D96" w:rsidRDefault="006E2D96" w:rsidP="006E2D96">
      <w:r w:rsidRPr="0015571A">
        <w:t xml:space="preserve">If you would like only part of your submission to remain confidential, please provide this information clearly marked as such in a separate attachment. Legal requirements, such as those imposed by the </w:t>
      </w:r>
      <w:r w:rsidRPr="00BB4D90">
        <w:rPr>
          <w:i/>
          <w:iCs/>
        </w:rPr>
        <w:t>Freedom of Information Act 1982</w:t>
      </w:r>
      <w:r w:rsidRPr="0015571A">
        <w:t>, may affect the confidentiality of your submission.</w:t>
      </w:r>
    </w:p>
    <w:p w14:paraId="7AA7B083" w14:textId="77777777" w:rsidR="002C2082" w:rsidRDefault="002C2082" w:rsidP="002C2082">
      <w:pPr>
        <w:pStyle w:val="SingleParagraph"/>
      </w:pPr>
    </w:p>
    <w:tbl>
      <w:tblPr>
        <w:tblStyle w:val="TableGrid"/>
        <w:tblW w:w="0" w:type="auto"/>
        <w:tblLook w:val="04A0" w:firstRow="1" w:lastRow="0" w:firstColumn="1" w:lastColumn="0" w:noHBand="0" w:noVBand="1"/>
      </w:tblPr>
      <w:tblGrid>
        <w:gridCol w:w="1517"/>
        <w:gridCol w:w="7553"/>
      </w:tblGrid>
      <w:tr w:rsidR="00C10B40" w:rsidRPr="00B85F47" w14:paraId="2F1B69EC" w14:textId="77777777" w:rsidTr="00BC2C53">
        <w:trPr>
          <w:cnfStyle w:val="100000000000" w:firstRow="1" w:lastRow="0" w:firstColumn="0" w:lastColumn="0" w:oddVBand="0" w:evenVBand="0" w:oddHBand="0" w:evenHBand="0" w:firstRowFirstColumn="0" w:firstRowLastColumn="0" w:lastRowFirstColumn="0" w:lastRowLastColumn="0"/>
        </w:trPr>
        <w:tc>
          <w:tcPr>
            <w:tcW w:w="1517" w:type="dxa"/>
          </w:tcPr>
          <w:p w14:paraId="1044C0F9" w14:textId="3ECB1DF4" w:rsidR="00C10B40" w:rsidRPr="00971331" w:rsidRDefault="005E05D4" w:rsidP="0017089D">
            <w:pPr>
              <w:spacing w:before="96" w:after="96"/>
              <w:rPr>
                <w:b w:val="0"/>
                <w:szCs w:val="22"/>
              </w:rPr>
            </w:pPr>
            <w:r w:rsidRPr="005F3130">
              <w:rPr>
                <w:szCs w:val="22"/>
              </w:rPr>
              <w:t>Online</w:t>
            </w:r>
            <w:r w:rsidR="009C519C">
              <w:rPr>
                <w:szCs w:val="22"/>
              </w:rPr>
              <w:t xml:space="preserve"> </w:t>
            </w:r>
          </w:p>
        </w:tc>
        <w:tc>
          <w:tcPr>
            <w:tcW w:w="7553" w:type="dxa"/>
          </w:tcPr>
          <w:p w14:paraId="38ABBA6B" w14:textId="1DE09656" w:rsidR="00C10B40" w:rsidRDefault="008C76BD" w:rsidP="00516785">
            <w:pPr>
              <w:spacing w:before="96" w:after="96"/>
              <w:rPr>
                <w:rFonts w:cs="Arial"/>
                <w:szCs w:val="22"/>
              </w:rPr>
            </w:pPr>
            <w:r w:rsidRPr="008C76BD">
              <w:rPr>
                <w:rFonts w:cs="Arial"/>
                <w:szCs w:val="22"/>
              </w:rPr>
              <w:t>https://consult.treasury.gov.au/c2025-672325/consultation</w:t>
            </w:r>
          </w:p>
        </w:tc>
      </w:tr>
      <w:bookmarkEnd w:id="2"/>
      <w:tr w:rsidR="00BC2C53" w:rsidRPr="00185DEA" w14:paraId="6C80A48B" w14:textId="77777777" w:rsidTr="00BC2C53">
        <w:tc>
          <w:tcPr>
            <w:tcW w:w="1517" w:type="dxa"/>
          </w:tcPr>
          <w:p w14:paraId="53F71EC1" w14:textId="77777777" w:rsidR="00BC2C53" w:rsidRPr="00185DEA" w:rsidRDefault="00BC2C53">
            <w:pPr>
              <w:rPr>
                <w:sz w:val="22"/>
                <w:szCs w:val="22"/>
              </w:rPr>
            </w:pPr>
            <w:r w:rsidRPr="00185DEA">
              <w:rPr>
                <w:sz w:val="22"/>
                <w:szCs w:val="22"/>
              </w:rPr>
              <w:t>Enquiries</w:t>
            </w:r>
          </w:p>
        </w:tc>
        <w:tc>
          <w:tcPr>
            <w:tcW w:w="7553" w:type="dxa"/>
          </w:tcPr>
          <w:p w14:paraId="4A63AA14" w14:textId="3A47933D" w:rsidR="00BC2C53" w:rsidRPr="00185DEA" w:rsidRDefault="00BC2C53">
            <w:pPr>
              <w:rPr>
                <w:sz w:val="22"/>
                <w:szCs w:val="22"/>
              </w:rPr>
            </w:pPr>
            <w:r w:rsidRPr="00185DEA">
              <w:rPr>
                <w:rFonts w:cs="Arial"/>
                <w:sz w:val="22"/>
                <w:szCs w:val="22"/>
              </w:rPr>
              <w:t>Enquiries can be initially directed to the director of the</w:t>
            </w:r>
            <w:r w:rsidR="006203B8">
              <w:rPr>
                <w:rFonts w:cs="Arial"/>
                <w:sz w:val="22"/>
                <w:szCs w:val="22"/>
              </w:rPr>
              <w:t xml:space="preserve"> Superannuation Efficiency and Performance</w:t>
            </w:r>
            <w:r w:rsidRPr="00185DEA">
              <w:rPr>
                <w:rFonts w:cs="Arial"/>
                <w:sz w:val="22"/>
                <w:szCs w:val="22"/>
              </w:rPr>
              <w:t xml:space="preserve"> Unit</w:t>
            </w:r>
            <w:r w:rsidR="00D32714">
              <w:rPr>
                <w:rFonts w:cs="Arial"/>
                <w:sz w:val="22"/>
                <w:szCs w:val="22"/>
              </w:rPr>
              <w:t xml:space="preserve"> </w:t>
            </w:r>
            <w:r w:rsidR="00EE7885">
              <w:rPr>
                <w:rFonts w:cs="Arial"/>
                <w:sz w:val="22"/>
                <w:szCs w:val="22"/>
              </w:rPr>
              <w:t>at</w:t>
            </w:r>
            <w:r w:rsidR="00E338A6">
              <w:rPr>
                <w:rFonts w:cs="Arial"/>
                <w:sz w:val="22"/>
                <w:szCs w:val="22"/>
              </w:rPr>
              <w:t xml:space="preserve"> </w:t>
            </w:r>
            <w:r w:rsidR="00E338A6" w:rsidRPr="00971331">
              <w:rPr>
                <w:rFonts w:cs="Arial"/>
                <w:sz w:val="22"/>
                <w:szCs w:val="22"/>
              </w:rPr>
              <w:t>retirementreportingframework@treasury.gov.au</w:t>
            </w:r>
            <w:r w:rsidR="005F0C45" w:rsidRPr="00971331">
              <w:rPr>
                <w:rFonts w:cs="Arial"/>
                <w:sz w:val="22"/>
                <w:szCs w:val="22"/>
              </w:rPr>
              <w:t>.</w:t>
            </w:r>
          </w:p>
        </w:tc>
      </w:tr>
      <w:tr w:rsidR="00BC2C53" w:rsidRPr="00185DEA" w14:paraId="28ADD4AE" w14:textId="77777777" w:rsidTr="00BC2C53">
        <w:tc>
          <w:tcPr>
            <w:tcW w:w="1517" w:type="dxa"/>
          </w:tcPr>
          <w:p w14:paraId="1E355C30" w14:textId="77777777" w:rsidR="00BC2C53" w:rsidRPr="00185DEA" w:rsidRDefault="00BC2C53">
            <w:pPr>
              <w:rPr>
                <w:sz w:val="22"/>
                <w:szCs w:val="22"/>
              </w:rPr>
            </w:pPr>
            <w:r w:rsidRPr="00185DEA">
              <w:rPr>
                <w:sz w:val="22"/>
                <w:szCs w:val="22"/>
              </w:rPr>
              <w:t>Phone</w:t>
            </w:r>
          </w:p>
        </w:tc>
        <w:tc>
          <w:tcPr>
            <w:tcW w:w="7553" w:type="dxa"/>
          </w:tcPr>
          <w:p w14:paraId="001E624D" w14:textId="787AEB40" w:rsidR="00BC2C53" w:rsidRPr="00185DEA" w:rsidRDefault="00BC2C53">
            <w:pPr>
              <w:rPr>
                <w:sz w:val="22"/>
                <w:szCs w:val="22"/>
              </w:rPr>
            </w:pPr>
            <w:r w:rsidRPr="00185DEA">
              <w:rPr>
                <w:rFonts w:cs="Arial"/>
                <w:sz w:val="22"/>
                <w:szCs w:val="22"/>
              </w:rPr>
              <w:t xml:space="preserve">02 6263 </w:t>
            </w:r>
            <w:r w:rsidR="00D86D1E">
              <w:rPr>
                <w:rFonts w:cs="Arial"/>
                <w:sz w:val="22"/>
                <w:szCs w:val="22"/>
              </w:rPr>
              <w:t>4018</w:t>
            </w:r>
          </w:p>
        </w:tc>
      </w:tr>
    </w:tbl>
    <w:p w14:paraId="13A8569F" w14:textId="77777777" w:rsidR="00E10D39" w:rsidRDefault="00E10D39" w:rsidP="002C2082">
      <w:pPr>
        <w:pStyle w:val="SingleParagraph"/>
      </w:pPr>
    </w:p>
    <w:p w14:paraId="43848D0A" w14:textId="77777777" w:rsidR="008D7F38" w:rsidRPr="008D7F38" w:rsidRDefault="008D7F38" w:rsidP="008D7F38"/>
    <w:p w14:paraId="4F239804" w14:textId="77777777" w:rsidR="00E10D39" w:rsidRDefault="00E10D39" w:rsidP="00D0797D">
      <w:r>
        <w:br w:type="page"/>
      </w:r>
    </w:p>
    <w:p w14:paraId="175ADB27" w14:textId="0E3B4033" w:rsidR="00233987" w:rsidRDefault="00233987" w:rsidP="00233987">
      <w:pPr>
        <w:pStyle w:val="Heading1"/>
      </w:pPr>
      <w:bookmarkStart w:id="4" w:name="_Toc191025000"/>
      <w:r>
        <w:lastRenderedPageBreak/>
        <w:t xml:space="preserve">Executive </w:t>
      </w:r>
      <w:bookmarkEnd w:id="4"/>
      <w:r>
        <w:t>Sum</w:t>
      </w:r>
      <w:r w:rsidR="00D26C61">
        <w:t>m</w:t>
      </w:r>
      <w:r>
        <w:t xml:space="preserve">ary </w:t>
      </w:r>
    </w:p>
    <w:p w14:paraId="2FF81222" w14:textId="7D5BEB23" w:rsidR="00864E10" w:rsidRDefault="00197851" w:rsidP="00233987">
      <w:r w:rsidRPr="00197851">
        <w:t>The Government is commi</w:t>
      </w:r>
      <w:r w:rsidR="006B4D21">
        <w:t>tted</w:t>
      </w:r>
      <w:r w:rsidRPr="00197851">
        <w:t xml:space="preserve"> to </w:t>
      </w:r>
      <w:r w:rsidR="00D16D2A">
        <w:t xml:space="preserve">reforming </w:t>
      </w:r>
      <w:r w:rsidR="007129F8">
        <w:t xml:space="preserve">the </w:t>
      </w:r>
      <w:r w:rsidR="00923016">
        <w:t>retirement phase of superannuation</w:t>
      </w:r>
      <w:r w:rsidR="00DE7078">
        <w:t xml:space="preserve"> so the system delivers </w:t>
      </w:r>
      <w:r w:rsidR="00491BCA">
        <w:t>a</w:t>
      </w:r>
      <w:r w:rsidRPr="00197851">
        <w:t xml:space="preserve"> </w:t>
      </w:r>
      <w:r w:rsidR="00491BCA">
        <w:t xml:space="preserve">better </w:t>
      </w:r>
      <w:r w:rsidR="00C27F66">
        <w:t xml:space="preserve">retirement for more </w:t>
      </w:r>
      <w:r w:rsidRPr="00197851">
        <w:t>Australians</w:t>
      </w:r>
      <w:r w:rsidR="00513EBE">
        <w:t xml:space="preserve">. These reforms </w:t>
      </w:r>
      <w:r w:rsidR="00773A49">
        <w:t>are about improving choice and</w:t>
      </w:r>
      <w:r w:rsidR="00837453">
        <w:t xml:space="preserve"> </w:t>
      </w:r>
      <w:r w:rsidR="00DB2E73">
        <w:t>empower</w:t>
      </w:r>
      <w:r w:rsidR="00837453">
        <w:t>ing</w:t>
      </w:r>
      <w:r w:rsidR="00A03170">
        <w:t xml:space="preserve"> Australians</w:t>
      </w:r>
      <w:r w:rsidR="00DB2E73">
        <w:t xml:space="preserve"> to make the most of their retirement </w:t>
      </w:r>
      <w:r w:rsidRPr="00197851">
        <w:t>as they live longer and healthier lives.</w:t>
      </w:r>
    </w:p>
    <w:p w14:paraId="7C77C169" w14:textId="4FF21AE3" w:rsidR="00E65941" w:rsidRDefault="00233987" w:rsidP="00233987">
      <w:r>
        <w:t xml:space="preserve">The Retirement Reporting Framework </w:t>
      </w:r>
      <w:r w:rsidR="00D30A12">
        <w:t>(the Framework)</w:t>
      </w:r>
      <w:r w:rsidR="00F41B2C">
        <w:t xml:space="preserve"> canvassed in this paper</w:t>
      </w:r>
      <w:r w:rsidR="00D30A12">
        <w:t xml:space="preserve"> </w:t>
      </w:r>
      <w:r>
        <w:t xml:space="preserve">will </w:t>
      </w:r>
      <w:r w:rsidR="007F6F66">
        <w:t xml:space="preserve">create </w:t>
      </w:r>
      <w:r w:rsidR="001E5A32">
        <w:t xml:space="preserve">further </w:t>
      </w:r>
      <w:r w:rsidR="007F6F66">
        <w:t xml:space="preserve">transparency </w:t>
      </w:r>
      <w:r w:rsidR="001E5A32">
        <w:t>in the retirement phase of superannuation</w:t>
      </w:r>
      <w:r w:rsidR="00D23353">
        <w:t xml:space="preserve"> with annual publications</w:t>
      </w:r>
      <w:r w:rsidR="001E5A32">
        <w:t xml:space="preserve"> on</w:t>
      </w:r>
      <w:r w:rsidR="00A87C86">
        <w:t xml:space="preserve"> fund offerings and</w:t>
      </w:r>
      <w:r w:rsidR="00C94DF2">
        <w:t xml:space="preserve"> members</w:t>
      </w:r>
      <w:r w:rsidR="008521EB">
        <w:t>’</w:t>
      </w:r>
      <w:r w:rsidR="00C94DF2">
        <w:t xml:space="preserve"> outcomes</w:t>
      </w:r>
      <w:r w:rsidR="00995CAD">
        <w:t xml:space="preserve">. </w:t>
      </w:r>
      <w:r w:rsidR="0090429A" w:rsidRPr="0090429A">
        <w:t xml:space="preserve">Improved transparency will help drive continuous improvement across the super sector in </w:t>
      </w:r>
      <w:r w:rsidR="00B8061E">
        <w:t xml:space="preserve">the </w:t>
      </w:r>
      <w:r w:rsidR="0090429A" w:rsidRPr="0090429A">
        <w:t>retirement phase</w:t>
      </w:r>
      <w:r w:rsidR="0090429A">
        <w:t xml:space="preserve">, as well as </w:t>
      </w:r>
      <w:r w:rsidR="0090429A" w:rsidRPr="0090429A">
        <w:t>help</w:t>
      </w:r>
      <w:r w:rsidR="0090429A">
        <w:t>ing</w:t>
      </w:r>
      <w:r w:rsidR="0090429A" w:rsidRPr="0090429A">
        <w:t xml:space="preserve"> retirees </w:t>
      </w:r>
      <w:r w:rsidR="00A364F4">
        <w:t xml:space="preserve">and those approaching </w:t>
      </w:r>
      <w:r w:rsidR="0000335D">
        <w:t xml:space="preserve">retirement </w:t>
      </w:r>
      <w:r w:rsidR="0090429A" w:rsidRPr="0090429A">
        <w:t>make informed decisions about how they manage their super.</w:t>
      </w:r>
    </w:p>
    <w:p w14:paraId="1DE5BA3D" w14:textId="6D1E35DD" w:rsidR="00233987" w:rsidRDefault="00995CAD" w:rsidP="00233987">
      <w:r>
        <w:t>T</w:t>
      </w:r>
      <w:r w:rsidR="00D30A12">
        <w:t xml:space="preserve">he Framework </w:t>
      </w:r>
      <w:r w:rsidR="00A54DA1">
        <w:t xml:space="preserve">will </w:t>
      </w:r>
      <w:r w:rsidR="009F5DBE">
        <w:t>require Registrable Superannuation Entity Licensees</w:t>
      </w:r>
      <w:r w:rsidR="009F5DBE" w:rsidDel="0043434E">
        <w:t xml:space="preserve"> </w:t>
      </w:r>
      <w:r w:rsidR="009F5DBE">
        <w:t xml:space="preserve">(trustees) to report </w:t>
      </w:r>
      <w:r w:rsidR="00C16BBF">
        <w:t xml:space="preserve">on </w:t>
      </w:r>
      <w:r w:rsidR="009C580B">
        <w:t>a series of indicators</w:t>
      </w:r>
      <w:r w:rsidR="00226299">
        <w:t xml:space="preserve"> </w:t>
      </w:r>
      <w:r w:rsidR="009C580B">
        <w:t xml:space="preserve">on </w:t>
      </w:r>
      <w:r w:rsidR="00C16BBF">
        <w:t>their products, services and offerings</w:t>
      </w:r>
      <w:r w:rsidR="00804679">
        <w:t xml:space="preserve">, as well as </w:t>
      </w:r>
      <w:r w:rsidR="00581F85">
        <w:t>metrics</w:t>
      </w:r>
      <w:r w:rsidR="00804679">
        <w:t xml:space="preserve"> on their members</w:t>
      </w:r>
      <w:r w:rsidR="00F41B2C">
        <w:t>’</w:t>
      </w:r>
      <w:r w:rsidR="00804679">
        <w:t xml:space="preserve"> behaviour</w:t>
      </w:r>
      <w:r w:rsidR="00F41B2C">
        <w:t>,</w:t>
      </w:r>
      <w:r w:rsidR="00804679">
        <w:t xml:space="preserve"> to understand how trustees are </w:t>
      </w:r>
      <w:r w:rsidR="0021717F">
        <w:t xml:space="preserve">driving </w:t>
      </w:r>
      <w:r w:rsidR="00F41B2C">
        <w:t xml:space="preserve">improved </w:t>
      </w:r>
      <w:r w:rsidR="008521EB">
        <w:t>retirement</w:t>
      </w:r>
      <w:r w:rsidR="00804679">
        <w:t xml:space="preserve"> </w:t>
      </w:r>
      <w:r w:rsidR="008521EB">
        <w:t xml:space="preserve">outcomes. </w:t>
      </w:r>
    </w:p>
    <w:p w14:paraId="55DB2DE6" w14:textId="56AC7CBD" w:rsidR="002E38F9" w:rsidRDefault="008521EB" w:rsidP="00233987">
      <w:r>
        <w:t xml:space="preserve">This paper is seeking views </w:t>
      </w:r>
      <w:r w:rsidR="00523C2A">
        <w:t>to inform the Government</w:t>
      </w:r>
      <w:r w:rsidR="00F41B2C">
        <w:t>’s</w:t>
      </w:r>
      <w:r w:rsidR="00523C2A">
        <w:t xml:space="preserve"> selection </w:t>
      </w:r>
      <w:r w:rsidR="00C01665">
        <w:t>o</w:t>
      </w:r>
      <w:r w:rsidR="0084099E">
        <w:t>f</w:t>
      </w:r>
      <w:r w:rsidR="00C01665">
        <w:t xml:space="preserve"> the </w:t>
      </w:r>
      <w:r w:rsidR="00066E98">
        <w:t xml:space="preserve">indicators and </w:t>
      </w:r>
      <w:r w:rsidR="00C01665">
        <w:t>metrics t</w:t>
      </w:r>
      <w:r w:rsidR="00F41B2C">
        <w:t>hat will</w:t>
      </w:r>
      <w:r w:rsidR="00C01665">
        <w:t xml:space="preserve"> </w:t>
      </w:r>
      <w:r w:rsidR="00301948">
        <w:t xml:space="preserve">create </w:t>
      </w:r>
      <w:r w:rsidR="006F0663">
        <w:t xml:space="preserve">a </w:t>
      </w:r>
      <w:r w:rsidR="00081768">
        <w:t xml:space="preserve">meaningful </w:t>
      </w:r>
      <w:r w:rsidR="006F0663">
        <w:t xml:space="preserve">reporting </w:t>
      </w:r>
      <w:r w:rsidR="005838F0">
        <w:t>framework that</w:t>
      </w:r>
      <w:r w:rsidR="00EA35CD">
        <w:t xml:space="preserve"> will </w:t>
      </w:r>
      <w:r w:rsidR="009712F0">
        <w:t xml:space="preserve">ultimately </w:t>
      </w:r>
      <w:r w:rsidR="00EA35CD">
        <w:t>help drive transparency and improved retirement outcomes</w:t>
      </w:r>
      <w:r w:rsidR="00C01665">
        <w:t>.</w:t>
      </w:r>
      <w:r w:rsidR="00437FEA">
        <w:t xml:space="preserve"> </w:t>
      </w:r>
      <w:r w:rsidR="00774740">
        <w:t xml:space="preserve">It is important that </w:t>
      </w:r>
      <w:r w:rsidR="002E38F9">
        <w:t xml:space="preserve">there is as much of a focus from trustees on </w:t>
      </w:r>
      <w:r w:rsidR="008E71C0">
        <w:t>retirement outcomes for their members as the</w:t>
      </w:r>
      <w:r w:rsidR="00E26C9D">
        <w:t>re has been on high investment returns in the accumulation phase.</w:t>
      </w:r>
      <w:r w:rsidR="00202249">
        <w:t xml:space="preserve"> </w:t>
      </w:r>
      <w:r w:rsidR="00E26C9D">
        <w:t xml:space="preserve"> </w:t>
      </w:r>
    </w:p>
    <w:p w14:paraId="31B18707" w14:textId="4492FC05" w:rsidR="00437FEA" w:rsidRDefault="00437FEA" w:rsidP="00233987">
      <w:r w:rsidRPr="00711D82">
        <w:t xml:space="preserve">Once the Government has </w:t>
      </w:r>
      <w:r w:rsidR="00F41B2C">
        <w:t>determined</w:t>
      </w:r>
      <w:r>
        <w:t xml:space="preserve"> </w:t>
      </w:r>
      <w:r w:rsidRPr="00711D82">
        <w:t xml:space="preserve">the metrics to be published, </w:t>
      </w:r>
      <w:r>
        <w:t>the Australian Prudential Regulation Authority (</w:t>
      </w:r>
      <w:r w:rsidRPr="00CB5196">
        <w:t>APRA</w:t>
      </w:r>
      <w:r>
        <w:t>)</w:t>
      </w:r>
      <w:r w:rsidRPr="00CB5196">
        <w:t xml:space="preserve"> </w:t>
      </w:r>
      <w:r w:rsidRPr="00711D82">
        <w:t>will undertake consultation on how to give effect to the collection and publication of these</w:t>
      </w:r>
      <w:r w:rsidR="00F41B2C">
        <w:t xml:space="preserve"> indicators and</w:t>
      </w:r>
      <w:r w:rsidRPr="00711D82">
        <w:t xml:space="preserve"> metrics</w:t>
      </w:r>
      <w:r w:rsidR="004808E2">
        <w:t>.</w:t>
      </w:r>
      <w:r w:rsidR="00C01665">
        <w:t xml:space="preserve"> </w:t>
      </w:r>
    </w:p>
    <w:p w14:paraId="00F7AD4C" w14:textId="5739D37A" w:rsidR="00C371E8" w:rsidRPr="00233987" w:rsidRDefault="007F4953" w:rsidP="00233987">
      <w:r>
        <w:t xml:space="preserve">Over </w:t>
      </w:r>
      <w:r w:rsidR="00AF14D0">
        <w:t xml:space="preserve">annual </w:t>
      </w:r>
      <w:r>
        <w:t>publications</w:t>
      </w:r>
      <w:r w:rsidR="00221F8D">
        <w:t xml:space="preserve"> from 2028</w:t>
      </w:r>
      <w:r w:rsidR="00910CB5">
        <w:t xml:space="preserve"> onwards</w:t>
      </w:r>
      <w:r>
        <w:t xml:space="preserve">, the Framework </w:t>
      </w:r>
      <w:r w:rsidR="0042574E">
        <w:t xml:space="preserve">will </w:t>
      </w:r>
      <w:r w:rsidR="000B6A3F">
        <w:t>measure industry progress</w:t>
      </w:r>
      <w:r w:rsidR="00F16CCD">
        <w:t xml:space="preserve"> </w:t>
      </w:r>
      <w:r w:rsidR="00F41B2C">
        <w:t>at</w:t>
      </w:r>
      <w:r w:rsidR="000E383F">
        <w:t xml:space="preserve"> build</w:t>
      </w:r>
      <w:r w:rsidR="00F41B2C">
        <w:t>ing</w:t>
      </w:r>
      <w:r w:rsidR="000E383F">
        <w:t xml:space="preserve"> </w:t>
      </w:r>
      <w:r w:rsidR="00645DD3">
        <w:t>their understanding</w:t>
      </w:r>
      <w:r w:rsidR="00660484">
        <w:t xml:space="preserve"> of retire</w:t>
      </w:r>
      <w:r w:rsidR="00F41B2C">
        <w:t>d members</w:t>
      </w:r>
      <w:r w:rsidR="00743F1F">
        <w:t>,</w:t>
      </w:r>
      <w:r w:rsidR="000B6A3F">
        <w:t xml:space="preserve"> </w:t>
      </w:r>
      <w:r>
        <w:t>motivate continued innovation</w:t>
      </w:r>
      <w:r w:rsidR="00645DD3">
        <w:t xml:space="preserve"> in retirement income solutions</w:t>
      </w:r>
      <w:r w:rsidR="00660484">
        <w:t>,</w:t>
      </w:r>
      <w:r>
        <w:t xml:space="preserve"> and drive </w:t>
      </w:r>
      <w:r w:rsidR="00660484">
        <w:t xml:space="preserve">uplifts </w:t>
      </w:r>
      <w:r>
        <w:t>in member outcomes in the retirement phase of superannuation. This paper</w:t>
      </w:r>
      <w:r w:rsidR="00C27C99">
        <w:t xml:space="preserve"> outlines the current retirement landscape</w:t>
      </w:r>
      <w:r w:rsidR="005F03A8">
        <w:t xml:space="preserve">, the </w:t>
      </w:r>
      <w:r w:rsidR="00132563">
        <w:t>proposed principles of the Framework,</w:t>
      </w:r>
      <w:r w:rsidR="00C27C99">
        <w:t xml:space="preserve"> and </w:t>
      </w:r>
      <w:r w:rsidR="004D4344">
        <w:t xml:space="preserve">the </w:t>
      </w:r>
      <w:r w:rsidR="00C27C99">
        <w:t>p</w:t>
      </w:r>
      <w:r w:rsidR="00F41B2C">
        <w:t>roposed</w:t>
      </w:r>
      <w:r w:rsidR="00C27C99">
        <w:t xml:space="preserve"> indicators and metrics</w:t>
      </w:r>
      <w:r w:rsidR="00755B88">
        <w:t>.</w:t>
      </w:r>
      <w:r w:rsidR="00C27C99">
        <w:t xml:space="preserve"> </w:t>
      </w:r>
    </w:p>
    <w:p w14:paraId="0AB98475" w14:textId="77777777" w:rsidR="004D777C" w:rsidRDefault="004D777C" w:rsidP="004D777C">
      <w:pPr>
        <w:pStyle w:val="Heading1"/>
        <w:spacing w:before="0"/>
      </w:pPr>
      <w:bookmarkStart w:id="5" w:name="_Toc191025001"/>
      <w:r>
        <w:t>Background</w:t>
      </w:r>
      <w:bookmarkEnd w:id="5"/>
      <w:r>
        <w:t xml:space="preserve"> </w:t>
      </w:r>
    </w:p>
    <w:p w14:paraId="518510EA" w14:textId="31C10D58" w:rsidR="004D777C" w:rsidRDefault="004D777C" w:rsidP="004D777C">
      <w:r>
        <w:rPr>
          <w:color w:val="000000" w:themeColor="text1"/>
        </w:rPr>
        <w:t>With</w:t>
      </w:r>
      <w:r w:rsidRPr="005662D3">
        <w:t xml:space="preserve"> 2.5 million Australians expected to retire in the next decade</w:t>
      </w:r>
      <w:r>
        <w:t xml:space="preserve">, </w:t>
      </w:r>
      <w:r w:rsidRPr="00F14F50">
        <w:t xml:space="preserve">the effectiveness of </w:t>
      </w:r>
      <w:r w:rsidRPr="00FB0774">
        <w:t xml:space="preserve">the </w:t>
      </w:r>
      <w:r w:rsidR="00F97A3C">
        <w:t xml:space="preserve">superannuation </w:t>
      </w:r>
      <w:r>
        <w:t>system in</w:t>
      </w:r>
      <w:r w:rsidRPr="00FB0774">
        <w:t xml:space="preserve"> transitioning </w:t>
      </w:r>
      <w:r>
        <w:t xml:space="preserve">members </w:t>
      </w:r>
      <w:r w:rsidRPr="00FB0774">
        <w:t xml:space="preserve">from </w:t>
      </w:r>
      <w:r>
        <w:t xml:space="preserve">the </w:t>
      </w:r>
      <w:r w:rsidRPr="00FB0774">
        <w:t xml:space="preserve">accumulation phase to delivering </w:t>
      </w:r>
      <w:r w:rsidRPr="00F14F50">
        <w:t xml:space="preserve">a retirement income is an increasingly important question for members, industry and </w:t>
      </w:r>
      <w:r>
        <w:t>the G</w:t>
      </w:r>
      <w:r w:rsidRPr="00F14F50">
        <w:t>overnment.</w:t>
      </w:r>
      <w:r w:rsidR="00AD7D2B">
        <w:t xml:space="preserve"> The </w:t>
      </w:r>
      <w:r w:rsidR="006A3114">
        <w:t>legislated objective of superann</w:t>
      </w:r>
      <w:r w:rsidR="007E44A2">
        <w:t xml:space="preserve">uation is to preserve savings </w:t>
      </w:r>
      <w:r w:rsidR="00694B97">
        <w:t xml:space="preserve">to deliver </w:t>
      </w:r>
      <w:r w:rsidR="008725F0" w:rsidRPr="00DE1817">
        <w:rPr>
          <w:b/>
          <w:bCs/>
        </w:rPr>
        <w:t>income</w:t>
      </w:r>
      <w:r w:rsidR="008725F0">
        <w:t xml:space="preserve"> for a dignified retirement</w:t>
      </w:r>
      <w:r w:rsidR="00384080">
        <w:t>, alongside government support</w:t>
      </w:r>
      <w:r w:rsidR="006C49B2">
        <w:t>,</w:t>
      </w:r>
      <w:r w:rsidR="00384080">
        <w:t xml:space="preserve"> in</w:t>
      </w:r>
      <w:r w:rsidR="001F2CDD">
        <w:t xml:space="preserve"> </w:t>
      </w:r>
      <w:r w:rsidR="00D03365">
        <w:t xml:space="preserve">an equitable </w:t>
      </w:r>
      <w:r w:rsidR="00F731E6">
        <w:t>and sustainable way</w:t>
      </w:r>
      <w:r w:rsidR="00D03365">
        <w:t xml:space="preserve">. A big part of this is ensuring Australian’s feel equipped to </w:t>
      </w:r>
      <w:r w:rsidR="00F731E6">
        <w:t>use</w:t>
      </w:r>
      <w:r w:rsidR="00D03365">
        <w:t xml:space="preserve"> the retirement savings they have</w:t>
      </w:r>
      <w:r w:rsidR="00F731E6">
        <w:t xml:space="preserve"> accumulated in the way that works best for them. </w:t>
      </w:r>
      <w:r>
        <w:t xml:space="preserve">  </w:t>
      </w:r>
    </w:p>
    <w:p w14:paraId="78E6B79F" w14:textId="6561018D" w:rsidR="004D777C" w:rsidRDefault="004D777C" w:rsidP="004D777C">
      <w:r w:rsidRPr="000F7244">
        <w:t xml:space="preserve">In December 2023, the Government released the </w:t>
      </w:r>
      <w:r w:rsidRPr="00FB0774">
        <w:rPr>
          <w:i/>
          <w:iCs/>
        </w:rPr>
        <w:t>Superannuation in Retirement</w:t>
      </w:r>
      <w:r>
        <w:rPr>
          <w:rStyle w:val="FootnoteReference"/>
          <w:i/>
          <w:iCs/>
        </w:rPr>
        <w:footnoteReference w:id="2"/>
      </w:r>
      <w:r w:rsidRPr="000F7244">
        <w:t xml:space="preserve"> discussion paper </w:t>
      </w:r>
      <w:r>
        <w:t xml:space="preserve">which sought feedback on the opportunities, barriers and challenges to improving the </w:t>
      </w:r>
      <w:r w:rsidR="00731BB1">
        <w:t xml:space="preserve">retirement </w:t>
      </w:r>
      <w:r>
        <w:t>outcomes of members</w:t>
      </w:r>
      <w:r w:rsidR="00963F8D">
        <w:t xml:space="preserve"> </w:t>
      </w:r>
      <w:r>
        <w:t>– including the best way to inform consumers of what outcomes they might receive in retirement from different funds</w:t>
      </w:r>
      <w:r w:rsidR="00963F8D">
        <w:t xml:space="preserve"> and products</w:t>
      </w:r>
      <w:r>
        <w:t>.</w:t>
      </w:r>
      <w:r w:rsidRPr="000F7244">
        <w:t xml:space="preserve"> </w:t>
      </w:r>
      <w:r>
        <w:t xml:space="preserve">In response to the </w:t>
      </w:r>
      <w:r w:rsidRPr="009120BD">
        <w:rPr>
          <w:i/>
          <w:iCs/>
        </w:rPr>
        <w:t xml:space="preserve">Superannuation in Retirement </w:t>
      </w:r>
      <w:r w:rsidRPr="004258F9">
        <w:t>discussion paper</w:t>
      </w:r>
      <w:r>
        <w:rPr>
          <w:i/>
          <w:iCs/>
        </w:rPr>
        <w:t xml:space="preserve">, </w:t>
      </w:r>
      <w:r>
        <w:t xml:space="preserve">the Government is delivering four complementary reforms: </w:t>
      </w:r>
    </w:p>
    <w:p w14:paraId="461F4E11" w14:textId="3D87346F" w:rsidR="004D777C" w:rsidRDefault="004D777C" w:rsidP="004D777C">
      <w:pPr>
        <w:pStyle w:val="Bullet"/>
      </w:pPr>
      <w:r w:rsidRPr="005F3963">
        <w:rPr>
          <w:b/>
          <w:bCs/>
        </w:rPr>
        <w:t>Enhanced independent guidance</w:t>
      </w:r>
      <w:r>
        <w:t>: With expanded resources and tools on the Moneysmart website. The updates</w:t>
      </w:r>
      <w:r w:rsidR="00963F8D">
        <w:t>, to be made by the Australian Securities and Investments Commission</w:t>
      </w:r>
      <w:r w:rsidR="00A7003B">
        <w:t> </w:t>
      </w:r>
      <w:r w:rsidR="00963F8D">
        <w:t>(ASIC)</w:t>
      </w:r>
      <w:r>
        <w:t xml:space="preserve"> will allow retirees easy access to reliable information and general guidance on superannuation and retirement options.</w:t>
      </w:r>
    </w:p>
    <w:p w14:paraId="3A02AD08" w14:textId="77777777" w:rsidR="004D777C" w:rsidRDefault="004D777C" w:rsidP="004D777C">
      <w:pPr>
        <w:pStyle w:val="Bullet"/>
      </w:pPr>
      <w:r w:rsidRPr="005F3963">
        <w:rPr>
          <w:b/>
          <w:bCs/>
        </w:rPr>
        <w:lastRenderedPageBreak/>
        <w:t>Better retirement products</w:t>
      </w:r>
      <w:r>
        <w:t xml:space="preserve">: By improving the innovative income stream regulations. The reforms will support innovation in quality retirement products, giving members more options that meet their needs and helping them make the most of their super. </w:t>
      </w:r>
    </w:p>
    <w:p w14:paraId="13B4D0FE" w14:textId="70F50422" w:rsidR="004D777C" w:rsidRDefault="004D777C" w:rsidP="004D777C">
      <w:pPr>
        <w:pStyle w:val="Bullet"/>
      </w:pPr>
      <w:r w:rsidRPr="005F3963">
        <w:rPr>
          <w:b/>
          <w:bCs/>
        </w:rPr>
        <w:t>Best practice principles</w:t>
      </w:r>
      <w:r>
        <w:t xml:space="preserve">: A new set of voluntary best practice principles will guide the superannuation industry in designing modern, </w:t>
      </w:r>
      <w:r w:rsidR="004D255C">
        <w:t>high-quality</w:t>
      </w:r>
      <w:r>
        <w:t xml:space="preserve"> solutions that support Australians’ financial security in retirement. </w:t>
      </w:r>
    </w:p>
    <w:p w14:paraId="1AC265E2" w14:textId="225FC3AE" w:rsidR="004D777C" w:rsidRDefault="004D777C" w:rsidP="004D777C">
      <w:pPr>
        <w:pStyle w:val="Bullet"/>
      </w:pPr>
      <w:r w:rsidRPr="005F3963">
        <w:rPr>
          <w:b/>
          <w:bCs/>
        </w:rPr>
        <w:t>Increased transparency</w:t>
      </w:r>
      <w:r>
        <w:t xml:space="preserve">: A new </w:t>
      </w:r>
      <w:r>
        <w:rPr>
          <w:b/>
          <w:bCs/>
        </w:rPr>
        <w:t>R</w:t>
      </w:r>
      <w:r w:rsidRPr="005F3963">
        <w:rPr>
          <w:b/>
          <w:bCs/>
        </w:rPr>
        <w:t xml:space="preserve">etirement </w:t>
      </w:r>
      <w:r>
        <w:rPr>
          <w:b/>
          <w:bCs/>
        </w:rPr>
        <w:t>R</w:t>
      </w:r>
      <w:r w:rsidRPr="005F3963">
        <w:rPr>
          <w:b/>
          <w:bCs/>
        </w:rPr>
        <w:t xml:space="preserve">eporting </w:t>
      </w:r>
      <w:r>
        <w:rPr>
          <w:b/>
          <w:bCs/>
        </w:rPr>
        <w:t>F</w:t>
      </w:r>
      <w:r w:rsidRPr="005F3963">
        <w:rPr>
          <w:b/>
          <w:bCs/>
        </w:rPr>
        <w:t>ramework</w:t>
      </w:r>
      <w:r>
        <w:t xml:space="preserve"> will build upon the Retirement Income Covenant and ensure greater transparency for member outcomes across the retirement phase of superannuation.</w:t>
      </w:r>
    </w:p>
    <w:p w14:paraId="5C3DE79A" w14:textId="1BA1E7FB" w:rsidR="005662D3" w:rsidRDefault="00B12C2F" w:rsidP="005F3963">
      <w:pPr>
        <w:pStyle w:val="Heading2"/>
        <w:spacing w:before="0"/>
      </w:pPr>
      <w:bookmarkStart w:id="6" w:name="_Toc191025002"/>
      <w:r>
        <w:t xml:space="preserve">The </w:t>
      </w:r>
      <w:r w:rsidR="00BC643B">
        <w:t>current</w:t>
      </w:r>
      <w:r>
        <w:t xml:space="preserve"> </w:t>
      </w:r>
      <w:r w:rsidR="0039296D">
        <w:t>retirement</w:t>
      </w:r>
      <w:r w:rsidR="00BC1AD9">
        <w:t xml:space="preserve"> phase</w:t>
      </w:r>
      <w:r w:rsidR="00314673">
        <w:t xml:space="preserve"> landscape</w:t>
      </w:r>
      <w:bookmarkEnd w:id="6"/>
    </w:p>
    <w:p w14:paraId="2CF8907B" w14:textId="17A05FF8" w:rsidR="00477F11" w:rsidRDefault="00C8728F" w:rsidP="007B15B6">
      <w:r>
        <w:t>Legislated in 2022, t</w:t>
      </w:r>
      <w:r w:rsidR="00C947F4">
        <w:t xml:space="preserve">he </w:t>
      </w:r>
      <w:r w:rsidR="00963F8D">
        <w:t xml:space="preserve">Retirement Income Covenant (the </w:t>
      </w:r>
      <w:r w:rsidR="0028725B">
        <w:t>C</w:t>
      </w:r>
      <w:r w:rsidR="006E589A">
        <w:t>o</w:t>
      </w:r>
      <w:r w:rsidR="00302C4C">
        <w:t>venant</w:t>
      </w:r>
      <w:r w:rsidR="00963F8D">
        <w:t>)</w:t>
      </w:r>
      <w:r w:rsidR="004F4826" w:rsidDel="008804AC">
        <w:t xml:space="preserve"> </w:t>
      </w:r>
      <w:r w:rsidR="009642AB">
        <w:t>create</w:t>
      </w:r>
      <w:r w:rsidR="00963F8D">
        <w:t>s</w:t>
      </w:r>
      <w:r w:rsidR="00633F00">
        <w:t xml:space="preserve"> </w:t>
      </w:r>
      <w:r w:rsidR="00210C94">
        <w:t xml:space="preserve">a positive obligation </w:t>
      </w:r>
      <w:r w:rsidR="00164D18">
        <w:t xml:space="preserve">for </w:t>
      </w:r>
      <w:r w:rsidR="00B564D3">
        <w:t xml:space="preserve">trustees </w:t>
      </w:r>
      <w:r w:rsidR="00210C94">
        <w:t xml:space="preserve">to assist members who are currently in or approaching retirement. </w:t>
      </w:r>
      <w:r w:rsidR="00164D18">
        <w:t>It</w:t>
      </w:r>
      <w:r w:rsidR="000E467E" w:rsidDel="00164D18">
        <w:t xml:space="preserve"> </w:t>
      </w:r>
      <w:r w:rsidR="007D15DD">
        <w:t>requires t</w:t>
      </w:r>
      <w:r w:rsidR="00210C94">
        <w:t xml:space="preserve">rustees to </w:t>
      </w:r>
      <w:r w:rsidR="00427E20">
        <w:t xml:space="preserve">develop, publish, </w:t>
      </w:r>
      <w:r w:rsidR="00346E3C">
        <w:t>implement,</w:t>
      </w:r>
      <w:r w:rsidR="00427E20">
        <w:t xml:space="preserve"> and regularly review </w:t>
      </w:r>
      <w:r w:rsidR="00210C94">
        <w:t xml:space="preserve">a </w:t>
      </w:r>
      <w:r w:rsidR="00672B42">
        <w:t>Retirement Income S</w:t>
      </w:r>
      <w:r w:rsidR="00210C94">
        <w:t xml:space="preserve">trategy </w:t>
      </w:r>
      <w:r w:rsidR="00672B42">
        <w:t>(RIS)</w:t>
      </w:r>
      <w:r w:rsidR="004D7ABB">
        <w:t xml:space="preserve">, </w:t>
      </w:r>
      <w:r w:rsidR="00A048ED">
        <w:t xml:space="preserve">balancing </w:t>
      </w:r>
      <w:r w:rsidR="004D7ABB">
        <w:t>between</w:t>
      </w:r>
      <w:r w:rsidR="00210C94">
        <w:t xml:space="preserve"> three objectives: </w:t>
      </w:r>
      <w:r w:rsidR="00210C94" w:rsidRPr="00DD660E">
        <w:t>maximis</w:t>
      </w:r>
      <w:r w:rsidR="00020588" w:rsidRPr="00DD660E">
        <w:t>ing</w:t>
      </w:r>
      <w:r w:rsidR="00210C94" w:rsidRPr="00DD660E">
        <w:t xml:space="preserve"> expected retirement income, manag</w:t>
      </w:r>
      <w:r w:rsidR="007A6711" w:rsidRPr="00DD660E">
        <w:t>ing</w:t>
      </w:r>
      <w:r w:rsidR="00210C94" w:rsidRPr="00DD660E">
        <w:t xml:space="preserve"> expected risks, and </w:t>
      </w:r>
      <w:r w:rsidR="007A6711" w:rsidRPr="00DD660E">
        <w:t xml:space="preserve">maintaining </w:t>
      </w:r>
      <w:r w:rsidR="00210C94" w:rsidRPr="00DD660E">
        <w:t>flexible access to fund</w:t>
      </w:r>
      <w:r w:rsidR="002520E1" w:rsidRPr="00DD660E">
        <w:t>s</w:t>
      </w:r>
      <w:r w:rsidR="00210C94" w:rsidRPr="00DD660E">
        <w:t xml:space="preserve"> during retirement</w:t>
      </w:r>
      <w:r w:rsidR="004D7ABB" w:rsidRPr="00DD660E">
        <w:t xml:space="preserve"> </w:t>
      </w:r>
      <w:r w:rsidR="00DB1843" w:rsidRPr="00DD660E">
        <w:t>(</w:t>
      </w:r>
      <w:r w:rsidR="00DD6F7A" w:rsidRPr="00DD660E">
        <w:t>F</w:t>
      </w:r>
      <w:r w:rsidR="003373F9" w:rsidRPr="00DD660E">
        <w:t>igure 1</w:t>
      </w:r>
      <w:r w:rsidR="00DB1843" w:rsidRPr="00DD660E">
        <w:t>)</w:t>
      </w:r>
      <w:r w:rsidR="00210C94" w:rsidRPr="00DD660E">
        <w:t>.</w:t>
      </w:r>
      <w:r w:rsidR="00210C94">
        <w:t xml:space="preserve"> The</w:t>
      </w:r>
      <w:r w:rsidR="00607957">
        <w:t xml:space="preserve"> </w:t>
      </w:r>
      <w:r w:rsidR="009460B1">
        <w:t>C</w:t>
      </w:r>
      <w:r w:rsidR="00F72486">
        <w:t>ovenant</w:t>
      </w:r>
      <w:r w:rsidR="00210C94">
        <w:t xml:space="preserve"> </w:t>
      </w:r>
      <w:r w:rsidR="00165AF1">
        <w:t xml:space="preserve">provides trustees with the flexibility to decide how best to </w:t>
      </w:r>
      <w:r w:rsidR="001E5707">
        <w:t xml:space="preserve">develop </w:t>
      </w:r>
      <w:r w:rsidR="00935FE5">
        <w:t xml:space="preserve">and deliver </w:t>
      </w:r>
      <w:r w:rsidR="001E5707">
        <w:t xml:space="preserve">solutions to </w:t>
      </w:r>
      <w:r w:rsidR="001B2F67">
        <w:t>enable their members to achieve an optimal retirement outcome</w:t>
      </w:r>
      <w:r w:rsidR="00B94AC4">
        <w:t xml:space="preserve"> </w:t>
      </w:r>
      <w:r w:rsidR="00BB5A02">
        <w:t xml:space="preserve">by </w:t>
      </w:r>
      <w:r w:rsidR="00B94AC4">
        <w:t>balanc</w:t>
      </w:r>
      <w:r w:rsidR="00BB5A02">
        <w:t>ing</w:t>
      </w:r>
      <w:r w:rsidR="00AB1D2D">
        <w:t xml:space="preserve"> between</w:t>
      </w:r>
      <w:r w:rsidR="00B94AC4">
        <w:t xml:space="preserve"> the </w:t>
      </w:r>
      <w:r w:rsidR="00872724">
        <w:t>three components</w:t>
      </w:r>
      <w:r w:rsidR="00B834BE">
        <w:t xml:space="preserve">. </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8370E6" w14:paraId="5F1DDC03" w14:textId="77777777" w:rsidTr="00263CB9">
        <w:trPr>
          <w:trHeight w:hRule="exact" w:val="3175"/>
        </w:trPr>
        <w:tc>
          <w:tcPr>
            <w:tcW w:w="5000" w:type="pct"/>
            <w:shd w:val="clear" w:color="auto" w:fill="EEEEEE" w:themeFill="background2"/>
            <w:vAlign w:val="center"/>
          </w:tcPr>
          <w:p w14:paraId="619619F9" w14:textId="3BAFEDE2" w:rsidR="00BD5DC2" w:rsidRDefault="00BD5DC2" w:rsidP="009D548D">
            <w:pPr>
              <w:pStyle w:val="OutlineNumbered1"/>
              <w:numPr>
                <w:ilvl w:val="0"/>
                <w:numId w:val="0"/>
              </w:numPr>
              <w:ind w:left="851" w:hanging="851"/>
            </w:pPr>
            <w:r w:rsidRPr="00BD5DC2">
              <w:t>Figure 1: The objectives of the retirement income covenant</w:t>
            </w:r>
          </w:p>
          <w:p w14:paraId="6B718880" w14:textId="0D8BAC98" w:rsidR="00355594" w:rsidRDefault="00B547C5" w:rsidP="009D548D">
            <w:pPr>
              <w:pStyle w:val="OutlineNumbered1"/>
              <w:numPr>
                <w:ilvl w:val="0"/>
                <w:numId w:val="0"/>
              </w:numPr>
              <w:ind w:left="851" w:hanging="851"/>
            </w:pPr>
            <w:r>
              <w:t xml:space="preserve">                                </w:t>
            </w:r>
            <w:r w:rsidR="00826A65">
              <w:t xml:space="preserve">   </w:t>
            </w:r>
            <w:r w:rsidR="00BD5DC2">
              <w:rPr>
                <w:noProof/>
              </w:rPr>
              <mc:AlternateContent>
                <mc:Choice Requires="wpg">
                  <w:drawing>
                    <wp:inline distT="0" distB="0" distL="0" distR="0" wp14:anchorId="1CB7D6F4" wp14:editId="3F4E92FE">
                      <wp:extent cx="3937000" cy="1684020"/>
                      <wp:effectExtent l="0" t="0" r="0" b="0"/>
                      <wp:docPr id="1018008669" name="Group 12" descr="This figure visualises the desired features of a retirement income solution by representing them as points of a tringle.  &#10;&#10;The figure is centred on an orange triangle. On the top point of the triangle are the words flexible access. &#10;&#10;On the bottom left corner of the triangle are the words manage risk. &#10;&#10;On the bottom right corner of the triangle are the words maximise income.  &#10;&#10;In the centre of the triangle is a blue dot. There is an arrow pointing the words balanced retirement income solution at the centre blue dot.  "/>
                      <wp:cNvGraphicFramePr/>
                      <a:graphic xmlns:a="http://schemas.openxmlformats.org/drawingml/2006/main">
                        <a:graphicData uri="http://schemas.microsoft.com/office/word/2010/wordprocessingGroup">
                          <wpg:wgp>
                            <wpg:cNvGrpSpPr/>
                            <wpg:grpSpPr>
                              <a:xfrm>
                                <a:off x="0" y="0"/>
                                <a:ext cx="3937000" cy="1684020"/>
                                <a:chOff x="1" y="0"/>
                                <a:chExt cx="3938005" cy="1685956"/>
                              </a:xfrm>
                            </wpg:grpSpPr>
                            <wps:wsp>
                              <wps:cNvPr id="630258545" name="Text Box 4"/>
                              <wps:cNvSpPr txBox="1"/>
                              <wps:spPr>
                                <a:xfrm>
                                  <a:off x="1146048" y="0"/>
                                  <a:ext cx="1463040" cy="568960"/>
                                </a:xfrm>
                                <a:prstGeom prst="rect">
                                  <a:avLst/>
                                </a:prstGeom>
                                <a:noFill/>
                                <a:ln w="6350">
                                  <a:noFill/>
                                </a:ln>
                              </wps:spPr>
                              <wps:txbx>
                                <w:txbxContent>
                                  <w:p w14:paraId="5727C082" w14:textId="77777777" w:rsidR="00BD5DC2" w:rsidRPr="0004054C" w:rsidRDefault="00BD5DC2" w:rsidP="00BD5DC2">
                                    <w:pPr>
                                      <w:rPr>
                                        <w:b/>
                                        <w:bCs/>
                                        <w:i/>
                                        <w:iCs/>
                                      </w:rPr>
                                    </w:pPr>
                                    <w:r>
                                      <w:rPr>
                                        <w:b/>
                                        <w:bCs/>
                                        <w:i/>
                                        <w:iCs/>
                                      </w:rPr>
                                      <w:t>Flexible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454741" name="Isosceles Triangle 3"/>
                              <wps:cNvSpPr/>
                              <wps:spPr>
                                <a:xfrm>
                                  <a:off x="926592" y="316992"/>
                                  <a:ext cx="1496695" cy="1191895"/>
                                </a:xfrm>
                                <a:prstGeom prst="triangle">
                                  <a:avLst/>
                                </a:prstGeom>
                                <a:solidFill>
                                  <a:schemeClr val="accent6"/>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847487" name="Text Box 4"/>
                              <wps:cNvSpPr txBox="1"/>
                              <wps:spPr>
                                <a:xfrm>
                                  <a:off x="1" y="1261873"/>
                                  <a:ext cx="1269242" cy="424083"/>
                                </a:xfrm>
                                <a:prstGeom prst="rect">
                                  <a:avLst/>
                                </a:prstGeom>
                                <a:noFill/>
                                <a:ln w="6350">
                                  <a:noFill/>
                                </a:ln>
                              </wps:spPr>
                              <wps:txbx>
                                <w:txbxContent>
                                  <w:p w14:paraId="2B111CDC" w14:textId="77777777" w:rsidR="00BD5DC2" w:rsidRPr="0004054C" w:rsidRDefault="00BD5DC2" w:rsidP="00BD5DC2">
                                    <w:pPr>
                                      <w:rPr>
                                        <w:b/>
                                        <w:bCs/>
                                        <w:i/>
                                        <w:iCs/>
                                      </w:rPr>
                                    </w:pPr>
                                    <w:r>
                                      <w:rPr>
                                        <w:b/>
                                        <w:bCs/>
                                        <w:i/>
                                        <w:iCs/>
                                      </w:rPr>
                                      <w:t>Manage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9134069" name="Text Box 4"/>
                              <wps:cNvSpPr txBox="1"/>
                              <wps:spPr>
                                <a:xfrm>
                                  <a:off x="2377440" y="1298448"/>
                                  <a:ext cx="1327927" cy="387508"/>
                                </a:xfrm>
                                <a:prstGeom prst="rect">
                                  <a:avLst/>
                                </a:prstGeom>
                                <a:noFill/>
                                <a:ln w="6350">
                                  <a:noFill/>
                                </a:ln>
                              </wps:spPr>
                              <wps:txbx>
                                <w:txbxContent>
                                  <w:p w14:paraId="4A8CF166" w14:textId="77777777" w:rsidR="00BD5DC2" w:rsidRPr="0004054C" w:rsidRDefault="00BD5DC2" w:rsidP="00BD5DC2">
                                    <w:pPr>
                                      <w:rPr>
                                        <w:b/>
                                        <w:bCs/>
                                        <w:i/>
                                        <w:iCs/>
                                      </w:rPr>
                                    </w:pPr>
                                    <w:r>
                                      <w:rPr>
                                        <w:b/>
                                        <w:bCs/>
                                        <w:i/>
                                        <w:iCs/>
                                      </w:rPr>
                                      <w:t>Maximise 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8633225" name="Oval 8"/>
                              <wps:cNvSpPr/>
                              <wps:spPr>
                                <a:xfrm>
                                  <a:off x="1511808" y="938784"/>
                                  <a:ext cx="358987" cy="318347"/>
                                </a:xfrm>
                                <a:prstGeom prst="ellipse">
                                  <a:avLst/>
                                </a:prstGeom>
                                <a:solidFill>
                                  <a:schemeClr val="accent5"/>
                                </a:solid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424338" name="Connector: Elbow 10"/>
                              <wps:cNvCnPr/>
                              <wps:spPr>
                                <a:xfrm flipH="1">
                                  <a:off x="1671828" y="554736"/>
                                  <a:ext cx="914400" cy="54186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238920988" name="Text Box 4"/>
                              <wps:cNvSpPr txBox="1"/>
                              <wps:spPr>
                                <a:xfrm>
                                  <a:off x="2529840" y="323089"/>
                                  <a:ext cx="1408166" cy="530878"/>
                                </a:xfrm>
                                <a:prstGeom prst="rect">
                                  <a:avLst/>
                                </a:prstGeom>
                                <a:noFill/>
                                <a:ln w="6350">
                                  <a:noFill/>
                                </a:ln>
                              </wps:spPr>
                              <wps:txbx>
                                <w:txbxContent>
                                  <w:p w14:paraId="1C15A8DA" w14:textId="77777777" w:rsidR="00BD5DC2" w:rsidRPr="00C2174B" w:rsidRDefault="00BD5DC2" w:rsidP="00BD5DC2">
                                    <w:r w:rsidRPr="00C2174B">
                                      <w:t>Balanced retirement 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CB7D6F4" id="Group 12" o:spid="_x0000_s1026" alt="This figure visualises the desired features of a retirement income solution by representing them as points of a tringle.  &#10;&#10;The figure is centred on an orange triangle. On the top point of the triangle are the words flexible access. &#10;&#10;On the bottom left corner of the triangle are the words manage risk. &#10;&#10;On the bottom right corner of the triangle are the words maximise income.  &#10;&#10;In the centre of the triangle is a blue dot. There is an arrow pointing the words balanced retirement income solution at the centre blue dot.  " style="width:310pt;height:132.6pt;mso-position-horizontal-relative:char;mso-position-vertical-relative:line" coordorigin="" coordsize="39380,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">
                      <v:shapetype id="_x0000_t202" coordsize="21600,21600" o:spt="202" path="m,l,21600r21600,l21600,xe">
                        <v:stroke joinstyle="miter"/>
                        <v:path gradientshapeok="t" o:connecttype="rect"/>
                      </v:shapetype>
                      <v:shape id="Text Box 4" o:spid="_x0000_s1027" type="#_x0000_t202" style="position:absolute;left:11460;width:14630;height:5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" filled="f" stroked="f" strokeweight=".5pt">
                        <v:textbox>
                          <w:txbxContent>
                            <w:p w14:paraId="5727C082" w14:textId="77777777" w:rsidR="00BD5DC2" w:rsidRPr="0004054C" w:rsidRDefault="00BD5DC2" w:rsidP="00BD5DC2">
                              <w:pPr>
                                <w:rPr>
                                  <w:b/>
                                  <w:bCs/>
                                  <w:i/>
                                  <w:iCs/>
                                </w:rPr>
                              </w:pPr>
                              <w:r>
                                <w:rPr>
                                  <w:b/>
                                  <w:bCs/>
                                  <w:i/>
                                  <w:iCs/>
                                </w:rPr>
                                <w:t>Flexible access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left:9265;top:3169;width:14967;height:11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" fillcolor="#f0ae81 [3209]" strokecolor="#f0ae81 [3209]" strokeweight="2pt"/>
                      <v:shape id="Text Box 4" o:spid="_x0000_s1029" type="#_x0000_t202" style="position:absolute;top:12618;width:12692;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" filled="f" stroked="f" strokeweight=".5pt">
                        <v:textbox>
                          <w:txbxContent>
                            <w:p w14:paraId="2B111CDC" w14:textId="77777777" w:rsidR="00BD5DC2" w:rsidRPr="0004054C" w:rsidRDefault="00BD5DC2" w:rsidP="00BD5DC2">
                              <w:pPr>
                                <w:rPr>
                                  <w:b/>
                                  <w:bCs/>
                                  <w:i/>
                                  <w:iCs/>
                                </w:rPr>
                              </w:pPr>
                              <w:r>
                                <w:rPr>
                                  <w:b/>
                                  <w:bCs/>
                                  <w:i/>
                                  <w:iCs/>
                                </w:rPr>
                                <w:t>Manage risks</w:t>
                              </w:r>
                            </w:p>
                          </w:txbxContent>
                        </v:textbox>
                      </v:shape>
                      <v:shape id="Text Box 4" o:spid="_x0000_s1030" type="#_x0000_t202" style="position:absolute;left:23774;top:12984;width:13279;height: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" filled="f" stroked="f" strokeweight=".5pt">
                        <v:textbox>
                          <w:txbxContent>
                            <w:p w14:paraId="4A8CF166" w14:textId="77777777" w:rsidR="00BD5DC2" w:rsidRPr="0004054C" w:rsidRDefault="00BD5DC2" w:rsidP="00BD5DC2">
                              <w:pPr>
                                <w:rPr>
                                  <w:b/>
                                  <w:bCs/>
                                  <w:i/>
                                  <w:iCs/>
                                </w:rPr>
                              </w:pPr>
                              <w:r>
                                <w:rPr>
                                  <w:b/>
                                  <w:bCs/>
                                  <w:i/>
                                  <w:iCs/>
                                </w:rPr>
                                <w:t>Maximise income</w:t>
                              </w:r>
                            </w:p>
                          </w:txbxContent>
                        </v:textbox>
                      </v:shape>
                      <v:oval id="Oval 8" o:spid="_x0000_s1031" style="position:absolute;left:15118;top:9387;width:3589;height:3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" fillcolor="#90b6f0 [3208]" strokecolor="#90b6f0 [3208]"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32" type="#_x0000_t34" style="position:absolute;left:16718;top:5547;width:9144;height:54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" strokecolor="black [3040]">
                        <v:stroke endarrow="block"/>
                      </v:shape>
                      <v:shape id="Text Box 4" o:spid="_x0000_s1033" type="#_x0000_t202" style="position:absolute;left:25298;top:3230;width:14082;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" filled="f" stroked="f" strokeweight=".5pt">
                        <v:textbox>
                          <w:txbxContent>
                            <w:p w14:paraId="1C15A8DA" w14:textId="77777777" w:rsidR="00BD5DC2" w:rsidRPr="00C2174B" w:rsidRDefault="00BD5DC2" w:rsidP="00BD5DC2">
                              <w:r w:rsidRPr="00C2174B">
                                <w:t>Balanced retirement solutions</w:t>
                              </w:r>
                            </w:p>
                          </w:txbxContent>
                        </v:textbox>
                      </v:shape>
                      <w10:anchorlock/>
                    </v:group>
                  </w:pict>
                </mc:Fallback>
              </mc:AlternateContent>
            </w:r>
          </w:p>
          <w:p w14:paraId="36D289D1" w14:textId="44D05CB4" w:rsidR="005F75F3" w:rsidRDefault="005F75F3" w:rsidP="00F10886">
            <w:pPr>
              <w:pStyle w:val="OutlineNumbered1"/>
              <w:numPr>
                <w:ilvl w:val="0"/>
                <w:numId w:val="0"/>
              </w:numPr>
              <w:ind w:left="851" w:hanging="851"/>
              <w:jc w:val="center"/>
            </w:pPr>
          </w:p>
          <w:p w14:paraId="693F09A4" w14:textId="458E130D" w:rsidR="005F75F3" w:rsidRDefault="005F75F3" w:rsidP="00F10886">
            <w:pPr>
              <w:pStyle w:val="OutlineNumbered1"/>
              <w:numPr>
                <w:ilvl w:val="0"/>
                <w:numId w:val="0"/>
              </w:numPr>
              <w:ind w:left="851" w:hanging="851"/>
              <w:jc w:val="center"/>
            </w:pPr>
          </w:p>
          <w:p w14:paraId="48D92741" w14:textId="28093EF3" w:rsidR="00590803" w:rsidRDefault="00590803" w:rsidP="00F10886">
            <w:pPr>
              <w:pStyle w:val="OutlineNumbered1"/>
              <w:numPr>
                <w:ilvl w:val="0"/>
                <w:numId w:val="0"/>
              </w:numPr>
              <w:ind w:left="851" w:hanging="851"/>
              <w:jc w:val="center"/>
              <w:rPr>
                <w:noProof/>
              </w:rPr>
            </w:pPr>
          </w:p>
          <w:p w14:paraId="0CE4C9B5" w14:textId="1BC60170" w:rsidR="00EB1B2E" w:rsidRDefault="00EB1B2E" w:rsidP="00F10886">
            <w:pPr>
              <w:pStyle w:val="OutlineNumbered1"/>
              <w:numPr>
                <w:ilvl w:val="0"/>
                <w:numId w:val="0"/>
              </w:numPr>
              <w:ind w:left="851" w:hanging="851"/>
              <w:jc w:val="center"/>
            </w:pPr>
          </w:p>
          <w:p w14:paraId="678A9C59" w14:textId="1B54F3CF" w:rsidR="005E1FDD" w:rsidRDefault="005E1FDD" w:rsidP="00F10886">
            <w:pPr>
              <w:pStyle w:val="OutlineNumbered1"/>
              <w:numPr>
                <w:ilvl w:val="0"/>
                <w:numId w:val="0"/>
              </w:numPr>
              <w:ind w:left="851" w:hanging="851"/>
              <w:jc w:val="center"/>
            </w:pPr>
          </w:p>
          <w:p w14:paraId="2F01996B" w14:textId="0138C957" w:rsidR="005E1FDD" w:rsidRPr="000D1284" w:rsidRDefault="005E1FDD" w:rsidP="00FB0774">
            <w:pPr>
              <w:pStyle w:val="OutlineNumbered1"/>
              <w:numPr>
                <w:ilvl w:val="0"/>
                <w:numId w:val="0"/>
              </w:numPr>
              <w:ind w:left="851" w:hanging="851"/>
              <w:jc w:val="center"/>
            </w:pPr>
          </w:p>
        </w:tc>
      </w:tr>
    </w:tbl>
    <w:p w14:paraId="4A759B97" w14:textId="6C5D86B0" w:rsidR="002A69C7" w:rsidRDefault="001F7D98" w:rsidP="007B15B6">
      <w:r>
        <w:t xml:space="preserve">While </w:t>
      </w:r>
      <w:r w:rsidR="000C118C">
        <w:t>progress has been made</w:t>
      </w:r>
      <w:r w:rsidR="00AA0F6B">
        <w:t xml:space="preserve"> following the introduction of the </w:t>
      </w:r>
      <w:r w:rsidR="00602F19">
        <w:t>C</w:t>
      </w:r>
      <w:r w:rsidR="00AA0F6B">
        <w:t>ovenant</w:t>
      </w:r>
      <w:r w:rsidR="0008670E">
        <w:t xml:space="preserve">, </w:t>
      </w:r>
      <w:r w:rsidR="00DF3B02">
        <w:t xml:space="preserve">it is clear </w:t>
      </w:r>
      <w:r w:rsidR="00161DEB">
        <w:t xml:space="preserve">from </w:t>
      </w:r>
      <w:r w:rsidR="002C68AB">
        <w:t>the implementation</w:t>
      </w:r>
      <w:r w:rsidR="00161DEB">
        <w:t xml:space="preserve"> reviews </w:t>
      </w:r>
      <w:r w:rsidR="00DF3B02">
        <w:t xml:space="preserve">that </w:t>
      </w:r>
      <w:r w:rsidR="0094321B">
        <w:t>consistent</w:t>
      </w:r>
      <w:r w:rsidR="00D21DFE">
        <w:t xml:space="preserve"> reporting and transparency measures are necessary to ensure trustees are </w:t>
      </w:r>
      <w:r w:rsidR="00DF3B02">
        <w:t>delivering</w:t>
      </w:r>
      <w:r w:rsidR="00D21DFE">
        <w:t xml:space="preserve"> </w:t>
      </w:r>
      <w:r w:rsidR="00A32A70">
        <w:t xml:space="preserve">against </w:t>
      </w:r>
      <w:r w:rsidR="00AB2214">
        <w:t xml:space="preserve">the </w:t>
      </w:r>
      <w:r w:rsidR="00212563">
        <w:t>C</w:t>
      </w:r>
      <w:r w:rsidR="00AB2214">
        <w:t>ovenan</w:t>
      </w:r>
      <w:r w:rsidR="00D05D00">
        <w:t>t</w:t>
      </w:r>
      <w:r w:rsidR="00B93F8F">
        <w:t xml:space="preserve"> and</w:t>
      </w:r>
      <w:r w:rsidR="00D05D00">
        <w:t xml:space="preserve"> </w:t>
      </w:r>
      <w:r w:rsidR="00F2235A">
        <w:t>driv</w:t>
      </w:r>
      <w:r w:rsidR="00401FF5">
        <w:t>ing</w:t>
      </w:r>
      <w:r w:rsidR="00F2235A">
        <w:t xml:space="preserve"> </w:t>
      </w:r>
      <w:r w:rsidR="008B6F88">
        <w:t>improve</w:t>
      </w:r>
      <w:r w:rsidR="00A50A10">
        <w:t>ment in</w:t>
      </w:r>
      <w:r w:rsidR="00F2235A">
        <w:t xml:space="preserve"> </w:t>
      </w:r>
      <w:r w:rsidR="00D05D00">
        <w:t xml:space="preserve">member </w:t>
      </w:r>
      <w:r w:rsidR="00EB23E3">
        <w:t xml:space="preserve">retirement </w:t>
      </w:r>
      <w:r w:rsidR="00D05D00">
        <w:t>outcomes</w:t>
      </w:r>
      <w:r w:rsidR="00EB23E3">
        <w:t>.</w:t>
      </w:r>
      <w:r w:rsidR="00D05D00">
        <w:t xml:space="preserve"> </w:t>
      </w:r>
    </w:p>
    <w:p w14:paraId="2B098627" w14:textId="4E995F95" w:rsidR="001108D6" w:rsidRDefault="00CB5196" w:rsidP="007B15B6">
      <w:r>
        <w:t xml:space="preserve">In 2023, </w:t>
      </w:r>
      <w:r w:rsidR="00963F8D">
        <w:t>ASIC</w:t>
      </w:r>
      <w:r w:rsidRPr="00CB5196">
        <w:t xml:space="preserve"> and APRA undertook a joint thematic review on a s</w:t>
      </w:r>
      <w:r w:rsidR="005C1822">
        <w:t>ample</w:t>
      </w:r>
      <w:r w:rsidRPr="00CB5196">
        <w:t xml:space="preserve"> of </w:t>
      </w:r>
      <w:r w:rsidR="000C50CC">
        <w:t>trustees</w:t>
      </w:r>
      <w:r w:rsidRPr="00CB5196">
        <w:t xml:space="preserve"> to look at how </w:t>
      </w:r>
      <w:r w:rsidR="006951F3">
        <w:t xml:space="preserve">they </w:t>
      </w:r>
      <w:r w:rsidRPr="00CB5196">
        <w:t>have</w:t>
      </w:r>
      <w:r w:rsidR="006951F3">
        <w:t xml:space="preserve"> been</w:t>
      </w:r>
      <w:r w:rsidRPr="00CB5196">
        <w:t xml:space="preserve"> implement</w:t>
      </w:r>
      <w:r w:rsidR="006951F3">
        <w:t>ing</w:t>
      </w:r>
      <w:r w:rsidRPr="00CB5196">
        <w:t xml:space="preserve"> the </w:t>
      </w:r>
      <w:r w:rsidR="004359F9">
        <w:t>C</w:t>
      </w:r>
      <w:r w:rsidRPr="00CB5196">
        <w:t>ovenant</w:t>
      </w:r>
      <w:r>
        <w:t>.</w:t>
      </w:r>
      <w:r w:rsidR="0044397E">
        <w:rPr>
          <w:rStyle w:val="FootnoteReference"/>
        </w:rPr>
        <w:footnoteReference w:id="3"/>
      </w:r>
      <w:r w:rsidR="0044397E" w:rsidDel="00035C3F">
        <w:t xml:space="preserve"> </w:t>
      </w:r>
      <w:r w:rsidR="00035C3F">
        <w:t>The</w:t>
      </w:r>
      <w:r w:rsidR="00EF69DA">
        <w:t> </w:t>
      </w:r>
      <w:r w:rsidR="00F941C5">
        <w:t xml:space="preserve">review found that the majority of </w:t>
      </w:r>
      <w:r w:rsidR="000C50CC">
        <w:t>trustees</w:t>
      </w:r>
      <w:r w:rsidR="00F941C5">
        <w:t xml:space="preserve"> lacked metrics to assess the</w:t>
      </w:r>
      <w:r w:rsidR="00D7229D">
        <w:t>ir</w:t>
      </w:r>
      <w:r w:rsidR="00F941C5">
        <w:t xml:space="preserve"> </w:t>
      </w:r>
      <w:r w:rsidR="00F2684E">
        <w:t>members</w:t>
      </w:r>
      <w:r w:rsidR="006951F3">
        <w:t>’</w:t>
      </w:r>
      <w:r w:rsidR="00F2684E">
        <w:t xml:space="preserve"> </w:t>
      </w:r>
      <w:r w:rsidR="00F941C5">
        <w:t xml:space="preserve">retirement </w:t>
      </w:r>
      <w:r w:rsidR="002E121C">
        <w:t xml:space="preserve">outcomes </w:t>
      </w:r>
      <w:r w:rsidR="002E121C" w:rsidRPr="000F72F7">
        <w:t>and</w:t>
      </w:r>
      <w:r w:rsidR="000F72F7">
        <w:t xml:space="preserve"> lack</w:t>
      </w:r>
      <w:r w:rsidR="00CC4D72">
        <w:t>ed</w:t>
      </w:r>
      <w:r w:rsidR="000F72F7">
        <w:t xml:space="preserve"> urgency in embracing the intent of the Covenant</w:t>
      </w:r>
      <w:r w:rsidR="00F941C5">
        <w:t xml:space="preserve">. </w:t>
      </w:r>
      <w:r w:rsidR="00673A68">
        <w:t xml:space="preserve">ASIC and </w:t>
      </w:r>
      <w:r w:rsidR="00117EF7">
        <w:t>APRA’s</w:t>
      </w:r>
      <w:r w:rsidR="00C1526D">
        <w:t xml:space="preserve"> 2024 July Pulse Check</w:t>
      </w:r>
      <w:r w:rsidR="008804AC" w:rsidRPr="00FB0774">
        <w:t xml:space="preserve"> found that</w:t>
      </w:r>
      <w:r w:rsidR="008804AC" w:rsidRPr="00FB0774">
        <w:rPr>
          <w:i/>
          <w:iCs/>
        </w:rPr>
        <w:t xml:space="preserve"> </w:t>
      </w:r>
      <w:r w:rsidR="008804AC">
        <w:t>trustees</w:t>
      </w:r>
      <w:r w:rsidR="008804AC" w:rsidRPr="008F2FAC">
        <w:t xml:space="preserve"> </w:t>
      </w:r>
      <w:r w:rsidR="008804AC">
        <w:t xml:space="preserve">are inadequately </w:t>
      </w:r>
      <w:r w:rsidR="008804AC" w:rsidRPr="008F2FAC">
        <w:t xml:space="preserve">tracking the success of their </w:t>
      </w:r>
      <w:r w:rsidR="008804AC">
        <w:t xml:space="preserve">strategies and </w:t>
      </w:r>
      <w:r w:rsidR="00F941C5">
        <w:t>highlight</w:t>
      </w:r>
      <w:r w:rsidR="0044397E">
        <w:t>ed</w:t>
      </w:r>
      <w:r w:rsidR="00F941C5">
        <w:t xml:space="preserve"> the need for further improvement and </w:t>
      </w:r>
      <w:r w:rsidR="00B65A8B">
        <w:t xml:space="preserve">metrics for </w:t>
      </w:r>
      <w:r w:rsidR="00F941C5">
        <w:t xml:space="preserve">measurable success in </w:t>
      </w:r>
      <w:r w:rsidR="004C375B">
        <w:t xml:space="preserve">the provision of </w:t>
      </w:r>
      <w:r w:rsidR="00F941C5">
        <w:t>retirement services from trustees, Government and regulators.</w:t>
      </w:r>
      <w:r w:rsidR="00697878">
        <w:rPr>
          <w:rStyle w:val="FootnoteReference"/>
        </w:rPr>
        <w:footnoteReference w:id="4"/>
      </w:r>
      <w:r w:rsidR="00C1526D">
        <w:t xml:space="preserve"> </w:t>
      </w:r>
      <w:r w:rsidR="00F941C5">
        <w:t>In November</w:t>
      </w:r>
      <w:r w:rsidR="00D51A37">
        <w:t xml:space="preserve"> 2024</w:t>
      </w:r>
      <w:r w:rsidR="00F941C5">
        <w:t xml:space="preserve">, the Government tasked APRA and ASIC to undertake </w:t>
      </w:r>
      <w:r w:rsidR="002F36A9">
        <w:t xml:space="preserve">a </w:t>
      </w:r>
      <w:r w:rsidR="00F941C5">
        <w:t xml:space="preserve">further </w:t>
      </w:r>
      <w:r w:rsidR="006951F3">
        <w:t>P</w:t>
      </w:r>
      <w:r w:rsidR="00F941C5">
        <w:t xml:space="preserve">ulse </w:t>
      </w:r>
      <w:r w:rsidR="006951F3">
        <w:lastRenderedPageBreak/>
        <w:t>C</w:t>
      </w:r>
      <w:r w:rsidR="00F941C5">
        <w:t xml:space="preserve">heck by the end of 2025, which </w:t>
      </w:r>
      <w:r w:rsidR="00B914DB">
        <w:t xml:space="preserve">alongside this consultation process, </w:t>
      </w:r>
      <w:r w:rsidR="00F941C5">
        <w:t xml:space="preserve">will inform the design of the </w:t>
      </w:r>
      <w:r w:rsidR="00233DEB">
        <w:t>F</w:t>
      </w:r>
      <w:r w:rsidR="00F941C5">
        <w:t xml:space="preserve">ramework. </w:t>
      </w:r>
    </w:p>
    <w:p w14:paraId="4899A877" w14:textId="79BCD391" w:rsidR="000647CA" w:rsidRDefault="006951F3" w:rsidP="007B15B6">
      <w:r>
        <w:t xml:space="preserve">The Government is also making changes to the financial advice landscape through the </w:t>
      </w:r>
      <w:r w:rsidRPr="000647CA">
        <w:t xml:space="preserve">Delivering Better Financial Outcomes </w:t>
      </w:r>
      <w:r>
        <w:t xml:space="preserve">(DBFO) </w:t>
      </w:r>
      <w:r w:rsidRPr="000647CA">
        <w:t>package</w:t>
      </w:r>
      <w:r>
        <w:t xml:space="preserve">, in </w:t>
      </w:r>
      <w:r w:rsidRPr="00791DB6">
        <w:t xml:space="preserve">response to </w:t>
      </w:r>
      <w:r>
        <w:t xml:space="preserve">the </w:t>
      </w:r>
      <w:r w:rsidRPr="00791DB6">
        <w:t xml:space="preserve">recommendations of the Quality of Advice Review final report that was provided to Government on 16 December 2022. </w:t>
      </w:r>
      <w:r>
        <w:t xml:space="preserve">Whilst the Government acknowledges </w:t>
      </w:r>
      <w:r w:rsidR="001479AC">
        <w:t>th</w:t>
      </w:r>
      <w:r w:rsidR="003C543B">
        <w:t xml:space="preserve">e policy space </w:t>
      </w:r>
      <w:r w:rsidR="00056B42">
        <w:t>is a changing landscape</w:t>
      </w:r>
      <w:r w:rsidR="00B76F8E">
        <w:t>, measures of intra-fund and comprehensive advice</w:t>
      </w:r>
      <w:r w:rsidR="000D4085">
        <w:t xml:space="preserve"> </w:t>
      </w:r>
      <w:r w:rsidR="00D73565">
        <w:t xml:space="preserve">are included in the proposed indicators and metrics </w:t>
      </w:r>
      <w:r w:rsidR="000D4085">
        <w:t xml:space="preserve">to ensure </w:t>
      </w:r>
      <w:r w:rsidR="004E5BC9">
        <w:t xml:space="preserve">that </w:t>
      </w:r>
      <w:r w:rsidR="000D4085">
        <w:t xml:space="preserve">the </w:t>
      </w:r>
      <w:r w:rsidR="005F6083">
        <w:t xml:space="preserve">quality of </w:t>
      </w:r>
      <w:r w:rsidR="00AE4FE4">
        <w:t>services</w:t>
      </w:r>
      <w:r w:rsidR="00D744D1">
        <w:t xml:space="preserve"> in the retirement phase can be measured over time. </w:t>
      </w:r>
    </w:p>
    <w:p w14:paraId="7187D638" w14:textId="05B933CF" w:rsidR="00CD1C2A" w:rsidRDefault="00CD1C2A" w:rsidP="00CD1C2A">
      <w:pPr>
        <w:pStyle w:val="Heading1"/>
      </w:pPr>
      <w:bookmarkStart w:id="7" w:name="_Toc191025003"/>
      <w:r>
        <w:t>Purpose of a</w:t>
      </w:r>
      <w:r w:rsidR="00CD41FF">
        <w:t xml:space="preserve"> Retirement Reporting Framework</w:t>
      </w:r>
      <w:bookmarkEnd w:id="7"/>
    </w:p>
    <w:p w14:paraId="0332210D" w14:textId="4F35FD31" w:rsidR="00CD1C2A" w:rsidRDefault="00CD1C2A" w:rsidP="00CD1C2A">
      <w:r>
        <w:t xml:space="preserve">The Framework will measure industry progress in the retirement phase of superannuation, and drive uplift in member outcomes through greater transparency </w:t>
      </w:r>
      <w:r w:rsidR="00577C32">
        <w:t>for members</w:t>
      </w:r>
      <w:r>
        <w:t>. It will report on fund offerings and member outcomes for individual trustees</w:t>
      </w:r>
      <w:r w:rsidR="00EB16B9">
        <w:t>, as well as</w:t>
      </w:r>
      <w:r>
        <w:t xml:space="preserve"> </w:t>
      </w:r>
      <w:r w:rsidR="00577C32">
        <w:t xml:space="preserve">at </w:t>
      </w:r>
      <w:r>
        <w:t xml:space="preserve">an industry level. The Framework will develop a point-in-time snapshot of industry’s ability to design retirement income solutions </w:t>
      </w:r>
      <w:r w:rsidR="00BD254F">
        <w:t xml:space="preserve">that </w:t>
      </w:r>
      <w:r w:rsidR="00FD5BA5">
        <w:t xml:space="preserve">will </w:t>
      </w:r>
      <w:r>
        <w:t xml:space="preserve">balance </w:t>
      </w:r>
      <w:r w:rsidR="00BD254F">
        <w:t xml:space="preserve">between </w:t>
      </w:r>
      <w:r>
        <w:t xml:space="preserve">the components of the Covenant. </w:t>
      </w:r>
    </w:p>
    <w:p w14:paraId="352AA932" w14:textId="5303D403" w:rsidR="00CD1C2A" w:rsidRDefault="00CD1C2A" w:rsidP="00CD1C2A">
      <w:r>
        <w:t>Over time, the Framework will measure trustees</w:t>
      </w:r>
      <w:r w:rsidR="00577C32">
        <w:t>’</w:t>
      </w:r>
      <w:r>
        <w:t xml:space="preserve"> progress to build upon their understanding of their members and assist their members to meet their retirement income needs. Industry will benefit from the Framework</w:t>
      </w:r>
      <w:r w:rsidR="00682971">
        <w:t xml:space="preserve"> </w:t>
      </w:r>
      <w:r w:rsidR="00577C32">
        <w:t>as it will create a</w:t>
      </w:r>
      <w:r w:rsidR="00682971">
        <w:t xml:space="preserve"> common understanding of </w:t>
      </w:r>
      <w:r w:rsidR="00577C32">
        <w:t>the elements of support trustees should be considering for their retired</w:t>
      </w:r>
      <w:r w:rsidR="006B7550">
        <w:t xml:space="preserve"> and </w:t>
      </w:r>
      <w:r w:rsidR="00577C32">
        <w:t>retiring members</w:t>
      </w:r>
      <w:r w:rsidR="006B7550">
        <w:t>,</w:t>
      </w:r>
      <w:r w:rsidR="00577C32">
        <w:t xml:space="preserve"> </w:t>
      </w:r>
      <w:r w:rsidR="00D704C7">
        <w:t xml:space="preserve">and </w:t>
      </w:r>
      <w:r w:rsidR="00D656A9">
        <w:t xml:space="preserve">enable trustees to track their </w:t>
      </w:r>
      <w:r w:rsidR="00D704C7">
        <w:t xml:space="preserve">progress within the sector. </w:t>
      </w:r>
      <w:r>
        <w:t xml:space="preserve"> </w:t>
      </w:r>
    </w:p>
    <w:p w14:paraId="2E40371A" w14:textId="6E70B587" w:rsidR="00314C52" w:rsidRPr="008D5DE4" w:rsidRDefault="00CD1C2A" w:rsidP="00CD1C2A">
      <w:r>
        <w:t xml:space="preserve">The Framework will sit alongside the Covenant’s principles-based obligations and </w:t>
      </w:r>
      <w:r w:rsidR="007C4D1B">
        <w:t xml:space="preserve">the </w:t>
      </w:r>
      <w:r>
        <w:t>new requirements introduced in Prudential Standard SPS 515</w:t>
      </w:r>
      <w:r w:rsidR="00803449">
        <w:t>:</w:t>
      </w:r>
      <w:r>
        <w:t xml:space="preserve"> Strategic Planning and Member Outcomes</w:t>
      </w:r>
      <w:r w:rsidR="006B7550">
        <w:t> </w:t>
      </w:r>
      <w:r w:rsidR="00577C32">
        <w:t>(which commenced on 1 January 2025)</w:t>
      </w:r>
      <w:r>
        <w:t>. Importantly, the Framework is not a performance test and as such, there will be</w:t>
      </w:r>
      <w:r w:rsidR="006724F8">
        <w:t xml:space="preserve"> no</w:t>
      </w:r>
      <w:r>
        <w:t xml:space="preserve"> legislated consequences associated with any level of performance. </w:t>
      </w:r>
      <w:r w:rsidR="00F9705F">
        <w:t>Rather, t</w:t>
      </w:r>
      <w:r>
        <w:t xml:space="preserve">he Framework will be an important tool to help drive engagement with the retirement phase, similar to the Australian Taxation Office’s YourSuper comparison tool, ASIC’s Moneysmart </w:t>
      </w:r>
      <w:r w:rsidR="00577C32">
        <w:t xml:space="preserve">website </w:t>
      </w:r>
      <w:r>
        <w:t xml:space="preserve">and APRA’s Comprehensive Product Performance Package for the accumulation phase.    </w:t>
      </w:r>
      <w:r w:rsidR="00CD41FF">
        <w:t xml:space="preserve"> </w:t>
      </w:r>
    </w:p>
    <w:p w14:paraId="5BDFF96F" w14:textId="10423E3E" w:rsidR="00B502A9" w:rsidRDefault="00CD41FF" w:rsidP="00851120">
      <w:pPr>
        <w:pStyle w:val="Bullet"/>
        <w:numPr>
          <w:ilvl w:val="0"/>
          <w:numId w:val="0"/>
        </w:numPr>
        <w:spacing w:after="120"/>
      </w:pPr>
      <w:r w:rsidRPr="001A2437">
        <w:t>Th</w:t>
      </w:r>
      <w:r>
        <w:t>e Framework</w:t>
      </w:r>
      <w:r w:rsidRPr="001A2437">
        <w:t xml:space="preserve"> </w:t>
      </w:r>
      <w:r>
        <w:t xml:space="preserve">will require </w:t>
      </w:r>
      <w:r w:rsidR="002D1D27">
        <w:t>trustee</w:t>
      </w:r>
      <w:r>
        <w:t>s to provide data to APRA</w:t>
      </w:r>
      <w:r w:rsidR="00AE3369">
        <w:t xml:space="preserve"> </w:t>
      </w:r>
      <w:r w:rsidR="00B87B91">
        <w:t xml:space="preserve">based </w:t>
      </w:r>
      <w:r>
        <w:t>on set of prescribed metrics</w:t>
      </w:r>
      <w:r w:rsidR="00EE6845">
        <w:t xml:space="preserve"> and indicators</w:t>
      </w:r>
      <w:r w:rsidRPr="001A2437">
        <w:t xml:space="preserve"> </w:t>
      </w:r>
      <w:r>
        <w:t>that consider</w:t>
      </w:r>
      <w:r w:rsidRPr="001A2437">
        <w:t xml:space="preserve"> </w:t>
      </w:r>
      <w:r>
        <w:t xml:space="preserve">both </w:t>
      </w:r>
      <w:r w:rsidRPr="001A2437">
        <w:t xml:space="preserve">the </w:t>
      </w:r>
      <w:r w:rsidRPr="00A32A0F">
        <w:rPr>
          <w:i/>
          <w:iCs/>
        </w:rPr>
        <w:t>quality</w:t>
      </w:r>
      <w:r w:rsidRPr="001A2437">
        <w:t xml:space="preserve"> of </w:t>
      </w:r>
      <w:r>
        <w:t xml:space="preserve">a </w:t>
      </w:r>
      <w:r w:rsidR="002D1D27">
        <w:t>trustee</w:t>
      </w:r>
      <w:r w:rsidRPr="001A2437">
        <w:t xml:space="preserve">s’ </w:t>
      </w:r>
      <w:r w:rsidRPr="00A32A0F">
        <w:t>offerings</w:t>
      </w:r>
      <w:r>
        <w:t xml:space="preserve"> and the </w:t>
      </w:r>
      <w:r w:rsidRPr="00D40897">
        <w:rPr>
          <w:i/>
          <w:iCs/>
        </w:rPr>
        <w:t>outcomes</w:t>
      </w:r>
      <w:r>
        <w:t xml:space="preserve"> </w:t>
      </w:r>
      <w:r w:rsidR="00001F6B">
        <w:t>for</w:t>
      </w:r>
      <w:r>
        <w:t xml:space="preserve"> their members in retirement</w:t>
      </w:r>
      <w:r w:rsidRPr="001A2437">
        <w:t>.</w:t>
      </w:r>
      <w:r>
        <w:t xml:space="preserve"> </w:t>
      </w:r>
      <w:r w:rsidR="00B502A9" w:rsidRPr="000E6933">
        <w:rPr>
          <w:rFonts w:cstheme="minorHAnsi"/>
        </w:rPr>
        <w:t xml:space="preserve">Descriptive statistics, </w:t>
      </w:r>
      <w:r w:rsidR="00577C32" w:rsidRPr="000E6933">
        <w:rPr>
          <w:rFonts w:cstheme="minorHAnsi"/>
        </w:rPr>
        <w:t xml:space="preserve">such as age, gender and account balance </w:t>
      </w:r>
      <w:r w:rsidR="00B502A9" w:rsidRPr="000E6933">
        <w:rPr>
          <w:rFonts w:cstheme="minorHAnsi"/>
        </w:rPr>
        <w:t xml:space="preserve">which are already reported to APRA, </w:t>
      </w:r>
      <w:r w:rsidR="00013105" w:rsidRPr="000E6933">
        <w:rPr>
          <w:rFonts w:cstheme="minorHAnsi"/>
        </w:rPr>
        <w:t>will</w:t>
      </w:r>
      <w:r w:rsidR="00B502A9" w:rsidRPr="000E6933">
        <w:rPr>
          <w:rFonts w:cstheme="minorHAnsi"/>
        </w:rPr>
        <w:t xml:space="preserve"> assist the Framework to </w:t>
      </w:r>
      <w:r w:rsidR="00077996" w:rsidRPr="000E6933">
        <w:rPr>
          <w:rFonts w:cstheme="minorHAnsi"/>
        </w:rPr>
        <w:t>contextualise</w:t>
      </w:r>
      <w:r w:rsidR="00B502A9" w:rsidRPr="000E6933">
        <w:rPr>
          <w:rFonts w:cstheme="minorHAnsi"/>
        </w:rPr>
        <w:t xml:space="preserve"> </w:t>
      </w:r>
      <w:r w:rsidR="006160C9" w:rsidRPr="000E6933">
        <w:rPr>
          <w:rFonts w:cstheme="minorHAnsi"/>
        </w:rPr>
        <w:t xml:space="preserve">a trustee’s </w:t>
      </w:r>
      <w:r w:rsidR="00077996" w:rsidRPr="000E6933">
        <w:rPr>
          <w:rFonts w:cstheme="minorHAnsi"/>
        </w:rPr>
        <w:t>results with</w:t>
      </w:r>
      <w:r w:rsidR="00B502A9" w:rsidRPr="000E6933">
        <w:rPr>
          <w:rFonts w:cstheme="minorHAnsi"/>
        </w:rPr>
        <w:t xml:space="preserve"> the </w:t>
      </w:r>
      <w:r w:rsidR="00077996" w:rsidRPr="000E6933">
        <w:rPr>
          <w:rFonts w:cstheme="minorHAnsi"/>
        </w:rPr>
        <w:t>demographics</w:t>
      </w:r>
      <w:r w:rsidR="00B502A9" w:rsidRPr="000E6933">
        <w:rPr>
          <w:rFonts w:cstheme="minorHAnsi"/>
        </w:rPr>
        <w:t xml:space="preserve"> of a </w:t>
      </w:r>
      <w:r w:rsidR="00D52680" w:rsidRPr="000E6933">
        <w:rPr>
          <w:rFonts w:cstheme="minorHAnsi"/>
        </w:rPr>
        <w:t>trustee’s</w:t>
      </w:r>
      <w:r w:rsidR="00B502A9" w:rsidRPr="000E6933">
        <w:rPr>
          <w:rFonts w:cstheme="minorHAnsi"/>
        </w:rPr>
        <w:t xml:space="preserve"> </w:t>
      </w:r>
      <w:r w:rsidR="00077996" w:rsidRPr="000E6933">
        <w:rPr>
          <w:rFonts w:cstheme="minorHAnsi"/>
        </w:rPr>
        <w:t>membership</w:t>
      </w:r>
      <w:r w:rsidR="00B502A9" w:rsidRPr="000E6933">
        <w:rPr>
          <w:rFonts w:cstheme="minorHAnsi"/>
        </w:rPr>
        <w:t>.</w:t>
      </w:r>
      <w:r w:rsidR="00B502A9">
        <w:rPr>
          <w:rFonts w:cstheme="minorHAnsi"/>
        </w:rPr>
        <w:t xml:space="preserve"> </w:t>
      </w:r>
    </w:p>
    <w:tbl>
      <w:tblPr>
        <w:tblpPr w:leftFromText="180" w:rightFromText="180" w:vertAnchor="text" w:horzAnchor="margin" w:tblpY="119"/>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4660F4" w14:paraId="51D7531E" w14:textId="77777777" w:rsidTr="004660F4">
        <w:trPr>
          <w:trHeight w:val="18"/>
        </w:trPr>
        <w:tc>
          <w:tcPr>
            <w:tcW w:w="5000" w:type="pct"/>
            <w:shd w:val="clear" w:color="auto" w:fill="EEEEEE" w:themeFill="background2"/>
          </w:tcPr>
          <w:p w14:paraId="62B4C465" w14:textId="77777777" w:rsidR="004660F4" w:rsidRDefault="004660F4" w:rsidP="00892E48">
            <w:pPr>
              <w:pStyle w:val="Heading2"/>
              <w:spacing w:before="120"/>
            </w:pPr>
            <w:bookmarkStart w:id="8" w:name="_Toc191025004"/>
            <w:r>
              <w:t xml:space="preserve">Principles </w:t>
            </w:r>
          </w:p>
          <w:p w14:paraId="4BDF3720" w14:textId="77777777" w:rsidR="004660F4" w:rsidRDefault="004660F4" w:rsidP="004660F4">
            <w:r>
              <w:t>In considering indicators and metrics for the Framework, Treasury has adopted the following principles:</w:t>
            </w:r>
          </w:p>
          <w:p w14:paraId="4D5297B2" w14:textId="77777777" w:rsidR="004660F4" w:rsidRDefault="004660F4" w:rsidP="004660F4">
            <w:pPr>
              <w:pStyle w:val="OutlineNumbered1"/>
            </w:pPr>
            <w:r>
              <w:t>Where practicable, indicators and metrics should leverage information that trustee</w:t>
            </w:r>
            <w:r w:rsidRPr="00377EE8">
              <w:t>s should</w:t>
            </w:r>
            <w:r>
              <w:t xml:space="preserve"> have ready access to;</w:t>
            </w:r>
          </w:p>
          <w:p w14:paraId="74927608" w14:textId="77777777" w:rsidR="004660F4" w:rsidRDefault="004660F4" w:rsidP="004660F4">
            <w:pPr>
              <w:pStyle w:val="OutlineNumbered1"/>
            </w:pPr>
            <w:r>
              <w:t>Indicators and m</w:t>
            </w:r>
            <w:r w:rsidRPr="00073221">
              <w:t xml:space="preserve">etrics should have consistent interpretation across </w:t>
            </w:r>
            <w:r>
              <w:t>trustee</w:t>
            </w:r>
            <w:r w:rsidRPr="00073221">
              <w:t xml:space="preserve">s and </w:t>
            </w:r>
            <w:r>
              <w:t>leverage APRA definitions where appropriate;</w:t>
            </w:r>
            <w:r w:rsidRPr="00073221">
              <w:t xml:space="preserve"> </w:t>
            </w:r>
          </w:p>
          <w:p w14:paraId="31C7001A" w14:textId="77777777" w:rsidR="004660F4" w:rsidRPr="005F70FB" w:rsidRDefault="004660F4" w:rsidP="004660F4">
            <w:pPr>
              <w:pStyle w:val="OutlineNumbered1"/>
            </w:pPr>
            <w:r>
              <w:lastRenderedPageBreak/>
              <w:t xml:space="preserve">The Framework should use indicators to provide insight into the offerings, products and services made available to members approaching or in retirement; </w:t>
            </w:r>
          </w:p>
          <w:p w14:paraId="3A5BAE34" w14:textId="77777777" w:rsidR="004660F4" w:rsidRDefault="004660F4" w:rsidP="004660F4">
            <w:pPr>
              <w:pStyle w:val="OutlineNumbered1"/>
            </w:pPr>
            <w:r w:rsidRPr="005F70FB">
              <w:t xml:space="preserve">The </w:t>
            </w:r>
            <w:r>
              <w:t>F</w:t>
            </w:r>
            <w:r w:rsidRPr="005F70FB">
              <w:t xml:space="preserve">ramework should be limited to those metrics that provide meaningful insight into </w:t>
            </w:r>
            <w:r w:rsidRPr="00227769">
              <w:t>member outcomes</w:t>
            </w:r>
            <w:r w:rsidRPr="005F70FB">
              <w:t xml:space="preserve"> and experiences in the retirement phase of superannuation; and </w:t>
            </w:r>
          </w:p>
          <w:p w14:paraId="6A36C2AD" w14:textId="77777777" w:rsidR="004660F4" w:rsidRPr="000D1284" w:rsidRDefault="004660F4" w:rsidP="004660F4">
            <w:pPr>
              <w:pStyle w:val="OutlineNumbered1"/>
            </w:pPr>
            <w:r>
              <w:t>Where</w:t>
            </w:r>
            <w:r w:rsidRPr="00073221">
              <w:t xml:space="preserve"> possible, </w:t>
            </w:r>
            <w:r>
              <w:t>metrics</w:t>
            </w:r>
            <w:r w:rsidRPr="00073221">
              <w:t xml:space="preserve"> should also be increasing/decreasing</w:t>
            </w:r>
            <w:r>
              <w:t xml:space="preserve"> to reflect a direction of progress for the outcome.</w:t>
            </w:r>
            <w:r w:rsidRPr="00073221">
              <w:t xml:space="preserve"> </w:t>
            </w:r>
            <w:r>
              <w:t xml:space="preserve"> </w:t>
            </w:r>
          </w:p>
        </w:tc>
      </w:tr>
    </w:tbl>
    <w:p w14:paraId="3C13A385" w14:textId="5AAC7D9A" w:rsidR="001150AB" w:rsidRPr="009E656E" w:rsidRDefault="001150AB" w:rsidP="001150AB">
      <w:pPr>
        <w:pStyle w:val="Heading2"/>
      </w:pPr>
      <w:r>
        <w:lastRenderedPageBreak/>
        <w:t xml:space="preserve">Indicators of fund </w:t>
      </w:r>
      <w:bookmarkEnd w:id="8"/>
      <w:r w:rsidRPr="005F5DBD">
        <w:t>o</w:t>
      </w:r>
      <w:r w:rsidR="00A002A2" w:rsidRPr="005F5DBD">
        <w:t>ff</w:t>
      </w:r>
      <w:r w:rsidRPr="005F5DBD">
        <w:t>erings</w:t>
      </w:r>
    </w:p>
    <w:p w14:paraId="69EAE90C" w14:textId="01F87B69" w:rsidR="005E01DA" w:rsidRDefault="00E733FC" w:rsidP="000F105A">
      <w:r>
        <w:t xml:space="preserve">A key purpose of the Framework is to </w:t>
      </w:r>
      <w:r w:rsidR="00F644F7">
        <w:t xml:space="preserve">provide transparency </w:t>
      </w:r>
      <w:r w:rsidR="000024FC">
        <w:t xml:space="preserve">across industry on </w:t>
      </w:r>
      <w:r w:rsidR="00577C32">
        <w:t xml:space="preserve">the </w:t>
      </w:r>
      <w:r w:rsidR="000024FC">
        <w:t>products</w:t>
      </w:r>
      <w:r w:rsidR="00B57FD2">
        <w:t xml:space="preserve"> and services available</w:t>
      </w:r>
      <w:r w:rsidR="00E075FD">
        <w:t xml:space="preserve"> </w:t>
      </w:r>
      <w:r w:rsidR="006C3B28">
        <w:t xml:space="preserve">to members in the </w:t>
      </w:r>
      <w:r w:rsidR="006249ED">
        <w:t>retirement phase</w:t>
      </w:r>
      <w:r w:rsidR="00E075FD">
        <w:t xml:space="preserve"> and how</w:t>
      </w:r>
      <w:r w:rsidDel="00E075FD">
        <w:t xml:space="preserve"> </w:t>
      </w:r>
      <w:r w:rsidR="0085419F">
        <w:t>trustees</w:t>
      </w:r>
      <w:r>
        <w:t xml:space="preserve"> </w:t>
      </w:r>
      <w:r w:rsidR="00F644F7">
        <w:t xml:space="preserve">are </w:t>
      </w:r>
      <w:r w:rsidR="00E075FD">
        <w:t xml:space="preserve">evolving </w:t>
      </w:r>
      <w:r w:rsidR="00F644F7">
        <w:t xml:space="preserve">their </w:t>
      </w:r>
      <w:r w:rsidR="00874006">
        <w:t>offerings</w:t>
      </w:r>
      <w:r w:rsidR="00F644F7">
        <w:t xml:space="preserve"> </w:t>
      </w:r>
      <w:r w:rsidR="00717DF2">
        <w:t>to meet the</w:t>
      </w:r>
      <w:r w:rsidR="007825AD">
        <w:t xml:space="preserve">ir members’ </w:t>
      </w:r>
      <w:r w:rsidR="000042F9">
        <w:t>unique</w:t>
      </w:r>
      <w:r w:rsidR="007825AD">
        <w:t xml:space="preserve"> retirement income</w:t>
      </w:r>
      <w:r w:rsidR="00717DF2">
        <w:t xml:space="preserve"> </w:t>
      </w:r>
      <w:r w:rsidR="00F644F7">
        <w:t>needs</w:t>
      </w:r>
      <w:r w:rsidR="007825AD">
        <w:t>.</w:t>
      </w:r>
      <w:r w:rsidR="00F644F7">
        <w:t xml:space="preserve"> </w:t>
      </w:r>
      <w:r w:rsidR="00D42959" w:rsidRPr="00797313">
        <w:t xml:space="preserve">While members will have varying levels of engagement and understanding about superannuation and retirement, and </w:t>
      </w:r>
      <w:r w:rsidR="00117FF8">
        <w:t xml:space="preserve">as such </w:t>
      </w:r>
      <w:r w:rsidR="00D42959" w:rsidRPr="00797313">
        <w:t xml:space="preserve">will make different decisions about their needs, </w:t>
      </w:r>
      <w:r w:rsidR="00ED2ADB">
        <w:t>trustees</w:t>
      </w:r>
      <w:r w:rsidR="00ED2ADB" w:rsidRPr="00797313">
        <w:t xml:space="preserve"> </w:t>
      </w:r>
      <w:r w:rsidR="00D42959" w:rsidRPr="00797313">
        <w:t xml:space="preserve">guide members through the </w:t>
      </w:r>
      <w:r w:rsidR="006808C4" w:rsidRPr="00797313">
        <w:t>decision-making</w:t>
      </w:r>
      <w:r w:rsidR="00D42959" w:rsidRPr="00797313">
        <w:t xml:space="preserve"> process through their product offerings and services. </w:t>
      </w:r>
    </w:p>
    <w:p w14:paraId="2A7354CA" w14:textId="4C11FDEB" w:rsidR="00970E54" w:rsidRPr="005E01DA" w:rsidRDefault="004B55DD" w:rsidP="005E01DA">
      <w:r w:rsidRPr="004B55DD">
        <w:t>Consistent with the Covenant</w:t>
      </w:r>
      <w:r w:rsidR="00577C32">
        <w:t>’s three objectives</w:t>
      </w:r>
      <w:r w:rsidRPr="004B55DD">
        <w:t xml:space="preserve">, it </w:t>
      </w:r>
      <w:r w:rsidR="00C1729C" w:rsidRPr="005E01DA">
        <w:t xml:space="preserve">should not be expected that every trustee offers every </w:t>
      </w:r>
      <w:r w:rsidR="00B92B0F">
        <w:t>offering measured in the indicators</w:t>
      </w:r>
      <w:r w:rsidR="00836A3B" w:rsidRPr="005E01DA">
        <w:t xml:space="preserve">, nor </w:t>
      </w:r>
      <w:r w:rsidR="00222B0B" w:rsidRPr="005E01DA">
        <w:t xml:space="preserve">should the Framework incentivise overservicing </w:t>
      </w:r>
      <w:r w:rsidR="00577C32">
        <w:t>by</w:t>
      </w:r>
      <w:r w:rsidR="00222B0B" w:rsidRPr="005E01DA">
        <w:t xml:space="preserve"> the industry</w:t>
      </w:r>
      <w:r w:rsidR="00851045" w:rsidRPr="005E01DA">
        <w:t>.</w:t>
      </w:r>
      <w:r w:rsidR="00C1729C" w:rsidRPr="005E01DA">
        <w:t xml:space="preserve"> </w:t>
      </w:r>
      <w:r w:rsidR="00577C32">
        <w:t>T</w:t>
      </w:r>
      <w:r w:rsidR="00222B0B" w:rsidRPr="005E01DA">
        <w:t xml:space="preserve">he indicators </w:t>
      </w:r>
      <w:r w:rsidR="00466EFC" w:rsidRPr="005E01DA">
        <w:t xml:space="preserve">of retirement offerings </w:t>
      </w:r>
      <w:r w:rsidR="00547E6F">
        <w:t xml:space="preserve">will </w:t>
      </w:r>
      <w:r w:rsidR="00466EFC" w:rsidRPr="005E01DA">
        <w:t xml:space="preserve">provide </w:t>
      </w:r>
      <w:r w:rsidR="00F873D9" w:rsidRPr="005E01DA">
        <w:t xml:space="preserve">insights on how trustees are </w:t>
      </w:r>
      <w:r w:rsidR="00C227CB" w:rsidRPr="005E01DA">
        <w:t>implementing their understanding of their members</w:t>
      </w:r>
      <w:r w:rsidR="008204C2" w:rsidRPr="005E01DA">
        <w:t>’</w:t>
      </w:r>
      <w:r w:rsidR="00C227CB" w:rsidRPr="005E01DA">
        <w:t xml:space="preserve"> retirement needs</w:t>
      </w:r>
      <w:r w:rsidR="00886909" w:rsidRPr="005E01DA">
        <w:t xml:space="preserve"> </w:t>
      </w:r>
      <w:r w:rsidR="00577C32">
        <w:t>and</w:t>
      </w:r>
      <w:r w:rsidR="006A536E">
        <w:t xml:space="preserve"> </w:t>
      </w:r>
      <w:r w:rsidR="00886909" w:rsidRPr="005E01DA">
        <w:t>are no</w:t>
      </w:r>
      <w:r w:rsidR="000213C3">
        <w:t>t</w:t>
      </w:r>
      <w:r w:rsidR="00886909" w:rsidRPr="005E01DA">
        <w:t xml:space="preserve"> linked to a benchmark or measure of success</w:t>
      </w:r>
      <w:r w:rsidR="00C227CB" w:rsidRPr="005E01DA">
        <w:t xml:space="preserve">. </w:t>
      </w:r>
      <w:r w:rsidR="00033CED">
        <w:t xml:space="preserve">It is also important to recognise that the </w:t>
      </w:r>
      <w:r w:rsidR="00ED0FB0">
        <w:t>profile of members can vary across</w:t>
      </w:r>
      <w:r w:rsidR="0033487B">
        <w:t xml:space="preserve"> funds</w:t>
      </w:r>
      <w:r w:rsidR="00ED0FB0">
        <w:t xml:space="preserve"> and as such, funds will be </w:t>
      </w:r>
      <w:r w:rsidR="007571DF">
        <w:t xml:space="preserve">able </w:t>
      </w:r>
      <w:r w:rsidR="00ED0FB0">
        <w:t xml:space="preserve">to provide context around the indicators. </w:t>
      </w:r>
    </w:p>
    <w:p w14:paraId="65F5D79A" w14:textId="78468AC0" w:rsidR="00A10147" w:rsidRDefault="00F204AD" w:rsidP="005F5DBD">
      <w:pPr>
        <w:pStyle w:val="Heading3"/>
      </w:pPr>
      <w:bookmarkStart w:id="9" w:name="_Toc191025005"/>
      <w:r>
        <w:t>Detailed</w:t>
      </w:r>
      <w:r w:rsidR="00370F33">
        <w:t xml:space="preserve"> </w:t>
      </w:r>
      <w:r w:rsidR="00FA21D4" w:rsidRPr="00894358">
        <w:t>indicators</w:t>
      </w:r>
      <w:r w:rsidR="00FA21D4">
        <w:t xml:space="preserve"> </w:t>
      </w:r>
      <w:r w:rsidR="00370F33">
        <w:t>for measuring fund offerings</w:t>
      </w:r>
      <w:bookmarkEnd w:id="9"/>
    </w:p>
    <w:p w14:paraId="062F0A2E" w14:textId="3FC053D4" w:rsidR="00370F33" w:rsidRPr="00FB0774" w:rsidRDefault="00970BC3" w:rsidP="009F3385">
      <w:pPr>
        <w:pStyle w:val="Heading4"/>
      </w:pPr>
      <w:r>
        <w:t xml:space="preserve">1. </w:t>
      </w:r>
      <w:r w:rsidR="00B419B1">
        <w:t>Indicator</w:t>
      </w:r>
      <w:r w:rsidR="00370F33" w:rsidRPr="00FB0774">
        <w:t xml:space="preserve">: Provides options for drawdowns other than </w:t>
      </w:r>
      <w:r w:rsidR="00ED2C0C" w:rsidRPr="00FB0774">
        <w:t xml:space="preserve">minimum drawdown rates </w:t>
      </w:r>
      <w:r w:rsidR="00DC7BDD" w:rsidRPr="00FB0774">
        <w:t>(</w:t>
      </w:r>
      <w:r w:rsidR="00370F33" w:rsidRPr="00FB0774">
        <w:t>MDR</w:t>
      </w:r>
      <w:r w:rsidR="00DC7BDD" w:rsidRPr="00FB0774">
        <w:t>)</w:t>
      </w:r>
      <w:r w:rsidR="0004436D" w:rsidRPr="00FB0774">
        <w:t xml:space="preserve"> for </w:t>
      </w:r>
      <w:r w:rsidR="008C3D65">
        <w:t>account-based pensions (</w:t>
      </w:r>
      <w:r w:rsidR="006541F6">
        <w:t>ABP</w:t>
      </w:r>
      <w:r w:rsidR="008C3D65">
        <w:t>)</w:t>
      </w:r>
      <w:r w:rsidR="00370F33" w:rsidRPr="00FB0774">
        <w:t xml:space="preserve"> </w:t>
      </w:r>
    </w:p>
    <w:p w14:paraId="646A0E9F" w14:textId="47629A28" w:rsidR="00CA1C8C" w:rsidRPr="009E656E" w:rsidRDefault="00CA1C8C" w:rsidP="00F41AB0">
      <w:pPr>
        <w:pStyle w:val="Heading5"/>
      </w:pPr>
      <w:r w:rsidRPr="009E656E">
        <w:t>Purpose</w:t>
      </w:r>
    </w:p>
    <w:p w14:paraId="1B8BEBE7" w14:textId="77777777" w:rsidR="001D097F" w:rsidRDefault="004310FD" w:rsidP="00370F33">
      <w:pPr>
        <w:rPr>
          <w:rFonts w:cstheme="minorHAnsi"/>
        </w:rPr>
      </w:pPr>
      <w:r>
        <w:rPr>
          <w:rFonts w:cstheme="minorHAnsi"/>
        </w:rPr>
        <w:t xml:space="preserve">A member’s decision on the level of income they seek to draw from an </w:t>
      </w:r>
      <w:r w:rsidR="00AD0661">
        <w:rPr>
          <w:rFonts w:cstheme="minorHAnsi"/>
        </w:rPr>
        <w:t>AB</w:t>
      </w:r>
      <w:r w:rsidR="00FF09F5">
        <w:rPr>
          <w:rFonts w:cstheme="minorHAnsi"/>
        </w:rPr>
        <w:t>P</w:t>
      </w:r>
      <w:r w:rsidR="00691A60">
        <w:rPr>
          <w:rFonts w:cstheme="minorHAnsi"/>
        </w:rPr>
        <w:t xml:space="preserve"> is a key determinant</w:t>
      </w:r>
      <w:r>
        <w:rPr>
          <w:rFonts w:cstheme="minorHAnsi"/>
        </w:rPr>
        <w:t xml:space="preserve"> of their retirement outcomes</w:t>
      </w:r>
      <w:r w:rsidR="0080505F">
        <w:rPr>
          <w:rFonts w:cstheme="minorHAnsi"/>
        </w:rPr>
        <w:t xml:space="preserve">, particularly how they maximise their income </w:t>
      </w:r>
      <w:r w:rsidR="007727F8">
        <w:rPr>
          <w:rFonts w:cstheme="minorHAnsi"/>
        </w:rPr>
        <w:t xml:space="preserve">in a sustainable </w:t>
      </w:r>
      <w:r w:rsidR="00F03BFC">
        <w:rPr>
          <w:rFonts w:cstheme="minorHAnsi"/>
        </w:rPr>
        <w:t>manner</w:t>
      </w:r>
      <w:r>
        <w:rPr>
          <w:rFonts w:cstheme="minorHAnsi"/>
        </w:rPr>
        <w:t xml:space="preserve">. </w:t>
      </w:r>
      <w:r w:rsidR="00CD5865">
        <w:rPr>
          <w:rFonts w:cstheme="minorHAnsi"/>
        </w:rPr>
        <w:t>W</w:t>
      </w:r>
      <w:r w:rsidR="00CD5865" w:rsidRPr="00CD5865">
        <w:rPr>
          <w:rFonts w:cstheme="minorHAnsi"/>
        </w:rPr>
        <w:t xml:space="preserve">hile legislated </w:t>
      </w:r>
      <w:r w:rsidR="00142ED7">
        <w:rPr>
          <w:rFonts w:cstheme="minorHAnsi"/>
        </w:rPr>
        <w:t>MDR</w:t>
      </w:r>
      <w:r w:rsidR="00CD5865" w:rsidRPr="00CD5865">
        <w:rPr>
          <w:rFonts w:cstheme="minorHAnsi"/>
        </w:rPr>
        <w:t xml:space="preserve"> set out the minimum for receiving tax free earnings, factors such as lifestyle needs and preferences are also relevant to working out the most appropriate drawdown strategy to maximis</w:t>
      </w:r>
      <w:r w:rsidR="00E828D6">
        <w:rPr>
          <w:rFonts w:cstheme="minorHAnsi"/>
        </w:rPr>
        <w:t>e</w:t>
      </w:r>
      <w:r w:rsidR="00CD5865" w:rsidRPr="00CD5865">
        <w:rPr>
          <w:rFonts w:cstheme="minorHAnsi"/>
        </w:rPr>
        <w:t xml:space="preserve"> income in a sustainable way</w:t>
      </w:r>
      <w:r w:rsidR="00492775">
        <w:rPr>
          <w:rFonts w:cstheme="minorHAnsi"/>
        </w:rPr>
        <w:t xml:space="preserve">. </w:t>
      </w:r>
      <w:r w:rsidR="00434B46">
        <w:rPr>
          <w:rFonts w:cstheme="minorHAnsi"/>
        </w:rPr>
        <w:t>As such, t</w:t>
      </w:r>
      <w:r w:rsidR="00492775">
        <w:rPr>
          <w:rFonts w:cstheme="minorHAnsi"/>
        </w:rPr>
        <w:t>rustees</w:t>
      </w:r>
      <w:r w:rsidR="005E2917">
        <w:rPr>
          <w:rFonts w:cstheme="minorHAnsi"/>
        </w:rPr>
        <w:t xml:space="preserve"> would be able to help members make informed choices about their drawdown options </w:t>
      </w:r>
      <w:r w:rsidR="00A94225">
        <w:rPr>
          <w:rFonts w:cstheme="minorHAnsi"/>
        </w:rPr>
        <w:t xml:space="preserve">by providing </w:t>
      </w:r>
      <w:r w:rsidR="00434B46">
        <w:rPr>
          <w:rFonts w:cstheme="minorHAnsi"/>
        </w:rPr>
        <w:t>them</w:t>
      </w:r>
      <w:r w:rsidR="00A94225">
        <w:rPr>
          <w:rFonts w:cstheme="minorHAnsi"/>
        </w:rPr>
        <w:t xml:space="preserve"> with access to information and guidance on alternative draw</w:t>
      </w:r>
      <w:r w:rsidR="00084CC8">
        <w:rPr>
          <w:rFonts w:cstheme="minorHAnsi"/>
        </w:rPr>
        <w:t>down rates</w:t>
      </w:r>
      <w:r w:rsidR="00B16D86">
        <w:rPr>
          <w:rFonts w:cstheme="minorHAnsi"/>
        </w:rPr>
        <w:t>.</w:t>
      </w:r>
    </w:p>
    <w:p w14:paraId="7E98E3F7" w14:textId="730535A1" w:rsidR="00CA1C8C" w:rsidRPr="009E656E" w:rsidRDefault="00CA1C8C" w:rsidP="001D097F">
      <w:pPr>
        <w:pStyle w:val="Heading5"/>
      </w:pPr>
      <w:r w:rsidRPr="009E656E">
        <w:t xml:space="preserve">How would this </w:t>
      </w:r>
      <w:r w:rsidR="004C6324" w:rsidRPr="009E656E">
        <w:t>w</w:t>
      </w:r>
      <w:r w:rsidRPr="009E656E">
        <w:t>ork?</w:t>
      </w:r>
    </w:p>
    <w:p w14:paraId="22794125" w14:textId="24FB9358" w:rsidR="00CA1C8C" w:rsidRDefault="00C773C9" w:rsidP="00370F33">
      <w:pPr>
        <w:rPr>
          <w:rFonts w:cstheme="minorHAnsi"/>
        </w:rPr>
      </w:pPr>
      <w:r>
        <w:rPr>
          <w:rFonts w:cstheme="minorHAnsi"/>
        </w:rPr>
        <w:t xml:space="preserve">A simple </w:t>
      </w:r>
      <w:r w:rsidR="00575D65">
        <w:rPr>
          <w:rFonts w:cstheme="minorHAnsi"/>
        </w:rPr>
        <w:t>indicator</w:t>
      </w:r>
      <w:r>
        <w:rPr>
          <w:rFonts w:cstheme="minorHAnsi"/>
        </w:rPr>
        <w:t xml:space="preserve"> could include a ‘Yes’/’No’ response on whether </w:t>
      </w:r>
      <w:r w:rsidR="0085419F">
        <w:rPr>
          <w:rFonts w:cstheme="minorHAnsi"/>
        </w:rPr>
        <w:t xml:space="preserve">trustees </w:t>
      </w:r>
      <w:r>
        <w:rPr>
          <w:rFonts w:cstheme="minorHAnsi"/>
        </w:rPr>
        <w:t>offer their members a drawdown option that is different from the MDR</w:t>
      </w:r>
      <w:r w:rsidR="00AB256D">
        <w:rPr>
          <w:rFonts w:cstheme="minorHAnsi"/>
        </w:rPr>
        <w:t xml:space="preserve"> within their ABPs</w:t>
      </w:r>
      <w:r>
        <w:rPr>
          <w:rFonts w:cstheme="minorHAnsi"/>
        </w:rPr>
        <w:t xml:space="preserve">. </w:t>
      </w:r>
      <w:r w:rsidR="00B85F44">
        <w:rPr>
          <w:rFonts w:cstheme="minorHAnsi"/>
        </w:rPr>
        <w:t>However</w:t>
      </w:r>
      <w:r w:rsidR="00036590">
        <w:rPr>
          <w:rFonts w:cstheme="minorHAnsi"/>
        </w:rPr>
        <w:t>,</w:t>
      </w:r>
      <w:r w:rsidR="00B85F44">
        <w:rPr>
          <w:rFonts w:cstheme="minorHAnsi"/>
        </w:rPr>
        <w:t xml:space="preserve"> it is assumed all funds would be offering </w:t>
      </w:r>
      <w:r w:rsidR="00CA7DB6">
        <w:rPr>
          <w:rFonts w:cstheme="minorHAnsi"/>
        </w:rPr>
        <w:t>more than the legisla</w:t>
      </w:r>
      <w:r w:rsidR="003C69B7">
        <w:rPr>
          <w:rFonts w:cstheme="minorHAnsi"/>
        </w:rPr>
        <w:t>ted MDR</w:t>
      </w:r>
      <w:r w:rsidR="00394C22">
        <w:rPr>
          <w:rFonts w:cstheme="minorHAnsi"/>
        </w:rPr>
        <w:t xml:space="preserve"> so there may not be value in </w:t>
      </w:r>
      <w:r w:rsidR="00D51704">
        <w:rPr>
          <w:rFonts w:cstheme="minorHAnsi"/>
        </w:rPr>
        <w:t xml:space="preserve">such a simple indicator. </w:t>
      </w:r>
    </w:p>
    <w:p w14:paraId="5AA3DA6D" w14:textId="395A24D8" w:rsidR="00C773C9" w:rsidRPr="00046330" w:rsidRDefault="00C773C9" w:rsidP="00370F33">
      <w:pPr>
        <w:rPr>
          <w:rFonts w:cstheme="minorHAnsi"/>
        </w:rPr>
      </w:pPr>
      <w:r>
        <w:rPr>
          <w:rFonts w:cstheme="minorHAnsi"/>
        </w:rPr>
        <w:t xml:space="preserve">A more </w:t>
      </w:r>
      <w:r w:rsidR="006342D2">
        <w:rPr>
          <w:rFonts w:cstheme="minorHAnsi"/>
        </w:rPr>
        <w:t xml:space="preserve">comprehensive </w:t>
      </w:r>
      <w:r>
        <w:rPr>
          <w:rFonts w:cstheme="minorHAnsi"/>
        </w:rPr>
        <w:t xml:space="preserve">approach could ask funds </w:t>
      </w:r>
      <w:r w:rsidR="00B23646">
        <w:rPr>
          <w:rFonts w:cstheme="minorHAnsi"/>
        </w:rPr>
        <w:t xml:space="preserve">about </w:t>
      </w:r>
      <w:r w:rsidR="00B71040">
        <w:rPr>
          <w:rFonts w:cstheme="minorHAnsi"/>
        </w:rPr>
        <w:t xml:space="preserve">the </w:t>
      </w:r>
      <w:r w:rsidR="00D17F91">
        <w:rPr>
          <w:rFonts w:cstheme="minorHAnsi"/>
        </w:rPr>
        <w:t xml:space="preserve">nature </w:t>
      </w:r>
      <w:r w:rsidR="004630A8">
        <w:rPr>
          <w:rFonts w:cstheme="minorHAnsi"/>
        </w:rPr>
        <w:t xml:space="preserve">and amount </w:t>
      </w:r>
      <w:r w:rsidR="00D17F91">
        <w:rPr>
          <w:rFonts w:cstheme="minorHAnsi"/>
        </w:rPr>
        <w:t xml:space="preserve">of their recommended drawdown rates </w:t>
      </w:r>
      <w:r w:rsidR="00871917">
        <w:rPr>
          <w:rFonts w:cstheme="minorHAnsi"/>
        </w:rPr>
        <w:t>they provi</w:t>
      </w:r>
      <w:r w:rsidR="00600A18" w:rsidRPr="007973C4">
        <w:rPr>
          <w:rFonts w:cstheme="minorHAnsi"/>
        </w:rPr>
        <w:t>de</w:t>
      </w:r>
      <w:r w:rsidRPr="00046330">
        <w:rPr>
          <w:rFonts w:cstheme="minorHAnsi"/>
        </w:rPr>
        <w:t xml:space="preserve"> members beyond the MDR</w:t>
      </w:r>
      <w:r w:rsidR="00F0425A">
        <w:rPr>
          <w:rFonts w:cstheme="minorHAnsi"/>
        </w:rPr>
        <w:t>.</w:t>
      </w:r>
    </w:p>
    <w:p w14:paraId="28DFE00D" w14:textId="40D03653" w:rsidR="00163F54" w:rsidRDefault="00743105" w:rsidP="00C96AB6">
      <w:pPr>
        <w:rPr>
          <w:rFonts w:cstheme="minorHAnsi"/>
        </w:rPr>
      </w:pPr>
      <w:r w:rsidRPr="00046330">
        <w:rPr>
          <w:rFonts w:cstheme="minorHAnsi"/>
        </w:rPr>
        <w:lastRenderedPageBreak/>
        <w:t xml:space="preserve">In order for a </w:t>
      </w:r>
      <w:r w:rsidR="002D1D27">
        <w:rPr>
          <w:rFonts w:cstheme="minorHAnsi"/>
        </w:rPr>
        <w:t>trustee</w:t>
      </w:r>
      <w:r w:rsidRPr="00046330">
        <w:rPr>
          <w:rFonts w:cstheme="minorHAnsi"/>
        </w:rPr>
        <w:t xml:space="preserve"> to be recognised as offering an </w:t>
      </w:r>
      <w:r w:rsidR="00982A63" w:rsidRPr="00046330">
        <w:rPr>
          <w:rFonts w:cstheme="minorHAnsi"/>
        </w:rPr>
        <w:t>option that differs from the MDR</w:t>
      </w:r>
      <w:r w:rsidR="004C2A95">
        <w:rPr>
          <w:rFonts w:cstheme="minorHAnsi"/>
        </w:rPr>
        <w:t xml:space="preserve"> for an ABP</w:t>
      </w:r>
      <w:r w:rsidR="00982A63" w:rsidRPr="00046330">
        <w:rPr>
          <w:rFonts w:cstheme="minorHAnsi"/>
        </w:rPr>
        <w:t xml:space="preserve">, </w:t>
      </w:r>
      <w:r w:rsidR="0085419F">
        <w:rPr>
          <w:rFonts w:cstheme="minorHAnsi"/>
        </w:rPr>
        <w:t>trustees</w:t>
      </w:r>
      <w:r w:rsidR="00982A63" w:rsidRPr="00046330">
        <w:rPr>
          <w:rFonts w:cstheme="minorHAnsi"/>
        </w:rPr>
        <w:t xml:space="preserve"> would need to include information on that option in an easy</w:t>
      </w:r>
      <w:r w:rsidR="00596287">
        <w:rPr>
          <w:rFonts w:cstheme="minorHAnsi"/>
        </w:rPr>
        <w:t>-</w:t>
      </w:r>
      <w:r w:rsidR="00982A63" w:rsidRPr="00046330">
        <w:rPr>
          <w:rFonts w:cstheme="minorHAnsi"/>
        </w:rPr>
        <w:t>to</w:t>
      </w:r>
      <w:r w:rsidR="00596287">
        <w:rPr>
          <w:rFonts w:cstheme="minorHAnsi"/>
        </w:rPr>
        <w:t>-</w:t>
      </w:r>
      <w:r w:rsidR="00982A63" w:rsidRPr="00046330">
        <w:rPr>
          <w:rFonts w:cstheme="minorHAnsi"/>
        </w:rPr>
        <w:t>access format on their website</w:t>
      </w:r>
      <w:r w:rsidR="004C2A95">
        <w:rPr>
          <w:rFonts w:cstheme="minorHAnsi"/>
        </w:rPr>
        <w:t xml:space="preserve">, </w:t>
      </w:r>
      <w:r w:rsidR="00C322CF" w:rsidRPr="007973C4">
        <w:rPr>
          <w:rFonts w:cstheme="minorHAnsi"/>
        </w:rPr>
        <w:t>outlined</w:t>
      </w:r>
      <w:r w:rsidR="00982A63" w:rsidRPr="007973C4">
        <w:rPr>
          <w:rFonts w:cstheme="minorHAnsi"/>
        </w:rPr>
        <w:t xml:space="preserve"> in their retirement income strategies</w:t>
      </w:r>
      <w:r w:rsidR="004C2A95">
        <w:rPr>
          <w:rFonts w:cstheme="minorHAnsi"/>
        </w:rPr>
        <w:t xml:space="preserve"> and incorporated into their application process for an ABP</w:t>
      </w:r>
      <w:r w:rsidR="00163F54">
        <w:rPr>
          <w:rFonts w:cstheme="minorHAnsi"/>
        </w:rPr>
        <w:t>.</w:t>
      </w:r>
      <w:r w:rsidR="009243AB">
        <w:rPr>
          <w:rFonts w:cstheme="minorHAnsi"/>
        </w:rPr>
        <w:t xml:space="preserve"> </w:t>
      </w:r>
      <w:r w:rsidR="005C0666" w:rsidRPr="00046330">
        <w:rPr>
          <w:rFonts w:cstheme="minorHAnsi"/>
        </w:rPr>
        <w:t>F</w:t>
      </w:r>
      <w:r w:rsidR="00982A63" w:rsidRPr="00046330">
        <w:rPr>
          <w:rFonts w:cstheme="minorHAnsi"/>
        </w:rPr>
        <w:t>ree choice</w:t>
      </w:r>
      <w:r w:rsidR="00FA1C4E" w:rsidRPr="00046330">
        <w:rPr>
          <w:rFonts w:cstheme="minorHAnsi"/>
        </w:rPr>
        <w:t xml:space="preserve"> without </w:t>
      </w:r>
      <w:r w:rsidR="000C7277" w:rsidRPr="00046330">
        <w:rPr>
          <w:rFonts w:cstheme="minorHAnsi"/>
        </w:rPr>
        <w:t>supporting guidance</w:t>
      </w:r>
      <w:r w:rsidR="00982A63" w:rsidRPr="00046330">
        <w:rPr>
          <w:rFonts w:cstheme="minorHAnsi"/>
        </w:rPr>
        <w:t xml:space="preserve"> of drawdown amount or percentage would not be considered </w:t>
      </w:r>
      <w:r w:rsidR="00F40AEB">
        <w:rPr>
          <w:rFonts w:cstheme="minorHAnsi"/>
        </w:rPr>
        <w:t xml:space="preserve">as </w:t>
      </w:r>
      <w:r w:rsidR="00982A63" w:rsidRPr="00046330">
        <w:rPr>
          <w:rFonts w:cstheme="minorHAnsi"/>
        </w:rPr>
        <w:t xml:space="preserve">providing </w:t>
      </w:r>
      <w:r w:rsidR="00E84551" w:rsidRPr="00046330">
        <w:rPr>
          <w:rFonts w:cstheme="minorHAnsi"/>
        </w:rPr>
        <w:t xml:space="preserve">an alternative drawdown option. </w:t>
      </w:r>
    </w:p>
    <w:p w14:paraId="4E736C89" w14:textId="5BC3FF71" w:rsidR="00E53E11" w:rsidRPr="00701654" w:rsidRDefault="00E53E11" w:rsidP="00C96AB6">
      <w:r>
        <w:t xml:space="preserve">There may be merit in understanding if trustees proactively prompt members to consider </w:t>
      </w:r>
      <w:r w:rsidR="00705595">
        <w:t xml:space="preserve">alternative drawdown rates and we would be keen for </w:t>
      </w:r>
      <w:r w:rsidR="00241EC4">
        <w:t xml:space="preserve">views on the feasibility of this, particularly </w:t>
      </w:r>
      <w:r w:rsidR="00A861EE">
        <w:t xml:space="preserve">if it is possible before the </w:t>
      </w:r>
      <w:r w:rsidR="002B4616">
        <w:t xml:space="preserve">introduction of targeted superannuation prompts as part of the Delivering Better Financial Outcomes second tranche. </w:t>
      </w:r>
    </w:p>
    <w:p w14:paraId="010699D1" w14:textId="58BB01FE" w:rsidR="00C96AB6" w:rsidRDefault="00C96AB6" w:rsidP="00C96AB6">
      <w:r>
        <w:t xml:space="preserve">It may not be in the members’ best interest </w:t>
      </w:r>
      <w:r w:rsidR="006356E8">
        <w:t>to move to an</w:t>
      </w:r>
      <w:r>
        <w:t xml:space="preserve"> alternative drawdown pathway</w:t>
      </w:r>
      <w:r w:rsidR="00FA0A47">
        <w:t>.</w:t>
      </w:r>
      <w:r w:rsidR="00511A95">
        <w:t xml:space="preserve"> </w:t>
      </w:r>
      <w:r w:rsidR="00FA0A47">
        <w:t>T</w:t>
      </w:r>
      <w:r w:rsidR="00511A95">
        <w:t>herefore</w:t>
      </w:r>
      <w:r w:rsidR="008C3D65">
        <w:t>,</w:t>
      </w:r>
      <w:r w:rsidR="00511A95">
        <w:t xml:space="preserve"> </w:t>
      </w:r>
      <w:r>
        <w:t xml:space="preserve">there is merit </w:t>
      </w:r>
      <w:r w:rsidR="00035980">
        <w:t xml:space="preserve">in </w:t>
      </w:r>
      <w:r>
        <w:t xml:space="preserve">collecting further </w:t>
      </w:r>
      <w:r w:rsidR="00511A95">
        <w:t>demographic</w:t>
      </w:r>
      <w:r>
        <w:t xml:space="preserve"> data, such as the superannuation balance</w:t>
      </w:r>
      <w:r w:rsidR="006356E8">
        <w:t xml:space="preserve"> and age band</w:t>
      </w:r>
      <w:r w:rsidR="0060744D">
        <w:t>s</w:t>
      </w:r>
      <w:r>
        <w:t xml:space="preserve">, to </w:t>
      </w:r>
      <w:r w:rsidR="00045CA0">
        <w:t xml:space="preserve">contextualise the indicator and </w:t>
      </w:r>
      <w:r>
        <w:t xml:space="preserve">understand how trustees are tailoring their services to meet their members’ needs. </w:t>
      </w:r>
    </w:p>
    <w:p w14:paraId="527C9F53" w14:textId="65B97551" w:rsidR="00420A7A" w:rsidRDefault="00F0482A">
      <w:pPr>
        <w:spacing w:before="0" w:after="160" w:line="259" w:lineRule="auto"/>
        <w:rPr>
          <w:rFonts w:cstheme="minorHAnsi"/>
          <w:i/>
          <w:iCs/>
        </w:rPr>
      </w:pPr>
      <w:r w:rsidRPr="00046330">
        <w:rPr>
          <w:rFonts w:cstheme="minorHAnsi"/>
        </w:rPr>
        <w:t xml:space="preserve">While offering a drawdown pathway is a useful feature, ultimately, it is member choice that determines their outcomes in retirement. </w:t>
      </w:r>
      <w:r w:rsidR="001B57B6" w:rsidRPr="007973C4">
        <w:rPr>
          <w:rFonts w:cstheme="minorHAnsi"/>
        </w:rPr>
        <w:t xml:space="preserve">As such, </w:t>
      </w:r>
      <w:r w:rsidR="00B94C63">
        <w:rPr>
          <w:rFonts w:cstheme="minorHAnsi"/>
        </w:rPr>
        <w:t>the indicator</w:t>
      </w:r>
      <w:r w:rsidR="001B57B6" w:rsidRPr="007973C4">
        <w:rPr>
          <w:rFonts w:cstheme="minorHAnsi"/>
        </w:rPr>
        <w:t xml:space="preserve"> on the offering of </w:t>
      </w:r>
      <w:r w:rsidR="005153BC">
        <w:rPr>
          <w:rFonts w:cstheme="minorHAnsi"/>
        </w:rPr>
        <w:t>alternative drawdown rate</w:t>
      </w:r>
      <w:r w:rsidR="002A3332">
        <w:rPr>
          <w:rFonts w:cstheme="minorHAnsi"/>
        </w:rPr>
        <w:t>s</w:t>
      </w:r>
      <w:r w:rsidR="001B57B6" w:rsidRPr="007973C4">
        <w:rPr>
          <w:rFonts w:cstheme="minorHAnsi"/>
        </w:rPr>
        <w:t xml:space="preserve"> should also be accompanied by metrics on the extent to which members are drawing income for ABPs </w:t>
      </w:r>
      <w:r w:rsidR="00F84F14" w:rsidRPr="007973C4">
        <w:rPr>
          <w:rFonts w:cstheme="minorHAnsi"/>
        </w:rPr>
        <w:t xml:space="preserve">above </w:t>
      </w:r>
      <w:r w:rsidR="001B57B6" w:rsidRPr="007973C4">
        <w:rPr>
          <w:rFonts w:cstheme="minorHAnsi"/>
        </w:rPr>
        <w:t xml:space="preserve">the MDR. This is considered further at </w:t>
      </w:r>
      <w:r w:rsidR="007E6DB9" w:rsidRPr="007973C4">
        <w:rPr>
          <w:rFonts w:cstheme="minorHAnsi"/>
          <w:i/>
          <w:iCs/>
        </w:rPr>
        <w:t>Measuring member outcomes.</w:t>
      </w:r>
    </w:p>
    <w:p w14:paraId="637527BB" w14:textId="604687BE" w:rsidR="00370F33" w:rsidRPr="00F41AB0" w:rsidRDefault="00970BC3" w:rsidP="00970BC3">
      <w:pPr>
        <w:pStyle w:val="Heading4"/>
      </w:pPr>
      <w:r>
        <w:t xml:space="preserve">2. </w:t>
      </w:r>
      <w:r w:rsidR="00CB6F52" w:rsidRPr="00F41AB0">
        <w:t>Indicator</w:t>
      </w:r>
      <w:r w:rsidR="00370F33" w:rsidRPr="00F41AB0">
        <w:t xml:space="preserve">: Has </w:t>
      </w:r>
      <w:r w:rsidR="001368FD" w:rsidRPr="00F41AB0">
        <w:t xml:space="preserve">a </w:t>
      </w:r>
      <w:r w:rsidR="00370F33" w:rsidRPr="00F41AB0">
        <w:t xml:space="preserve">longevity </w:t>
      </w:r>
      <w:r w:rsidR="00DD660E" w:rsidRPr="00F41AB0">
        <w:t xml:space="preserve">protection </w:t>
      </w:r>
      <w:r w:rsidR="00370F33" w:rsidRPr="00F41AB0">
        <w:t xml:space="preserve">product or offers through </w:t>
      </w:r>
      <w:r w:rsidR="007F7161" w:rsidRPr="00F41AB0">
        <w:t xml:space="preserve">a </w:t>
      </w:r>
      <w:r w:rsidR="00265F94" w:rsidRPr="00F41AB0">
        <w:t>third</w:t>
      </w:r>
      <w:r w:rsidR="008C3D65" w:rsidRPr="00F41AB0">
        <w:t>-</w:t>
      </w:r>
      <w:r w:rsidR="00370F33" w:rsidRPr="00F41AB0">
        <w:t>party provider</w:t>
      </w:r>
    </w:p>
    <w:p w14:paraId="383BFC1F" w14:textId="77777777" w:rsidR="00CA1C8C" w:rsidRPr="00082CB9" w:rsidRDefault="00CA1C8C" w:rsidP="00970BC3">
      <w:pPr>
        <w:pStyle w:val="Heading5"/>
      </w:pPr>
      <w:r w:rsidRPr="00082CB9">
        <w:t>Purpose</w:t>
      </w:r>
    </w:p>
    <w:p w14:paraId="7044131E" w14:textId="75169794" w:rsidR="00CA1C8C" w:rsidRDefault="001F3073" w:rsidP="00CA1C8C">
      <w:pPr>
        <w:rPr>
          <w:rFonts w:cstheme="minorBidi"/>
        </w:rPr>
      </w:pPr>
      <w:r>
        <w:rPr>
          <w:rFonts w:cstheme="minorBidi"/>
        </w:rPr>
        <w:t>M</w:t>
      </w:r>
      <w:r w:rsidRPr="056F8F96">
        <w:rPr>
          <w:rFonts w:cstheme="minorBidi"/>
        </w:rPr>
        <w:t xml:space="preserve">embers must manage </w:t>
      </w:r>
      <w:r>
        <w:rPr>
          <w:rFonts w:cstheme="minorBidi"/>
        </w:rPr>
        <w:t>l</w:t>
      </w:r>
      <w:r w:rsidR="003E02CD" w:rsidRPr="056F8F96">
        <w:rPr>
          <w:rFonts w:cstheme="minorBidi"/>
        </w:rPr>
        <w:t>ongevity risk</w:t>
      </w:r>
      <w:r w:rsidR="001B6BCF">
        <w:rPr>
          <w:rFonts w:cstheme="minorBidi"/>
        </w:rPr>
        <w:t xml:space="preserve">, the risk that they outlive their savings, </w:t>
      </w:r>
      <w:r w:rsidR="003E02CD" w:rsidRPr="056F8F96">
        <w:rPr>
          <w:rFonts w:cstheme="minorBidi"/>
        </w:rPr>
        <w:t xml:space="preserve">over the course of their </w:t>
      </w:r>
      <w:r w:rsidR="00FB2320" w:rsidRPr="056F8F96">
        <w:rPr>
          <w:rFonts w:cstheme="minorBidi"/>
        </w:rPr>
        <w:t>retirement</w:t>
      </w:r>
      <w:r w:rsidR="00FB2320">
        <w:rPr>
          <w:rFonts w:cstheme="minorBidi"/>
        </w:rPr>
        <w:t>, alongside</w:t>
      </w:r>
      <w:r w:rsidR="004D5529">
        <w:rPr>
          <w:rFonts w:cstheme="minorBidi"/>
        </w:rPr>
        <w:t xml:space="preserve"> </w:t>
      </w:r>
      <w:r w:rsidR="00950E94">
        <w:rPr>
          <w:rFonts w:cstheme="minorBidi"/>
        </w:rPr>
        <w:t>othe</w:t>
      </w:r>
      <w:r w:rsidR="00EE7507">
        <w:rPr>
          <w:rFonts w:cstheme="minorBidi"/>
        </w:rPr>
        <w:t>r</w:t>
      </w:r>
      <w:r w:rsidR="004D5529">
        <w:rPr>
          <w:rFonts w:cstheme="minorBidi"/>
        </w:rPr>
        <w:t xml:space="preserve"> risks</w:t>
      </w:r>
      <w:r w:rsidR="00950E94">
        <w:rPr>
          <w:rFonts w:cstheme="minorBidi"/>
        </w:rPr>
        <w:t xml:space="preserve"> such as </w:t>
      </w:r>
      <w:r w:rsidR="00D22D06">
        <w:rPr>
          <w:rFonts w:cstheme="minorBidi"/>
        </w:rPr>
        <w:t>inflation</w:t>
      </w:r>
      <w:r w:rsidR="004D5529">
        <w:rPr>
          <w:rFonts w:cstheme="minorBidi"/>
        </w:rPr>
        <w:t>.</w:t>
      </w:r>
      <w:r w:rsidR="003E02CD" w:rsidRPr="056F8F96">
        <w:rPr>
          <w:rFonts w:cstheme="minorBidi"/>
        </w:rPr>
        <w:t xml:space="preserve"> </w:t>
      </w:r>
      <w:r w:rsidR="5574EA14" w:rsidRPr="6CAF46FF">
        <w:rPr>
          <w:rFonts w:cstheme="minorBidi"/>
        </w:rPr>
        <w:t>ABPs</w:t>
      </w:r>
      <w:r w:rsidR="003E02CD" w:rsidRPr="056F8F96">
        <w:rPr>
          <w:rFonts w:cstheme="minorBidi"/>
        </w:rPr>
        <w:t xml:space="preserve"> rely on members self-insuring for this risk through their rate of consumption of their superannuation balance. </w:t>
      </w:r>
      <w:r w:rsidR="00DE2EB7" w:rsidRPr="056F8F96">
        <w:rPr>
          <w:rFonts w:cstheme="minorBidi"/>
        </w:rPr>
        <w:t>M</w:t>
      </w:r>
      <w:r w:rsidR="00A05686" w:rsidRPr="056F8F96">
        <w:rPr>
          <w:rFonts w:cstheme="minorBidi"/>
        </w:rPr>
        <w:t>embers</w:t>
      </w:r>
      <w:r w:rsidR="001975AC">
        <w:rPr>
          <w:rFonts w:cstheme="minorBidi"/>
        </w:rPr>
        <w:t> </w:t>
      </w:r>
      <w:r w:rsidR="00DE2EB7" w:rsidRPr="056F8F96">
        <w:rPr>
          <w:rFonts w:cstheme="minorBidi"/>
        </w:rPr>
        <w:t>may find it</w:t>
      </w:r>
      <w:r w:rsidR="00A05686" w:rsidRPr="056F8F96">
        <w:rPr>
          <w:rFonts w:cstheme="minorBidi"/>
        </w:rPr>
        <w:t xml:space="preserve"> challenging to optimise their retirement </w:t>
      </w:r>
      <w:r w:rsidR="00DF309B" w:rsidRPr="056F8F96">
        <w:rPr>
          <w:rFonts w:cstheme="minorBidi"/>
        </w:rPr>
        <w:t xml:space="preserve">outcomes given the </w:t>
      </w:r>
      <w:r w:rsidR="00A96D26">
        <w:rPr>
          <w:rFonts w:cstheme="minorBidi"/>
        </w:rPr>
        <w:t>difficulties</w:t>
      </w:r>
      <w:r w:rsidR="000E03C5">
        <w:rPr>
          <w:rFonts w:cstheme="minorBidi"/>
        </w:rPr>
        <w:t xml:space="preserve"> of estimating their future </w:t>
      </w:r>
      <w:r w:rsidR="00A96D26">
        <w:rPr>
          <w:rFonts w:cstheme="minorBidi"/>
        </w:rPr>
        <w:t xml:space="preserve">expenditure </w:t>
      </w:r>
      <w:r w:rsidR="000E03C5">
        <w:rPr>
          <w:rFonts w:cstheme="minorBidi"/>
        </w:rPr>
        <w:t xml:space="preserve">needs and </w:t>
      </w:r>
      <w:r w:rsidR="00A96D26">
        <w:rPr>
          <w:rFonts w:cstheme="minorBidi"/>
        </w:rPr>
        <w:t xml:space="preserve">life </w:t>
      </w:r>
      <w:r w:rsidR="00BB2FA1">
        <w:rPr>
          <w:rFonts w:cstheme="minorBidi"/>
        </w:rPr>
        <w:t>expectancies</w:t>
      </w:r>
      <w:r w:rsidR="003E02CD" w:rsidRPr="056F8F96">
        <w:rPr>
          <w:rFonts w:cstheme="minorBidi"/>
        </w:rPr>
        <w:t>.</w:t>
      </w:r>
      <w:r w:rsidR="003E02CD" w:rsidRPr="44D4C306">
        <w:rPr>
          <w:rFonts w:cstheme="minorBidi"/>
        </w:rPr>
        <w:t xml:space="preserve"> </w:t>
      </w:r>
      <w:r w:rsidR="0E4E1114" w:rsidRPr="44D4C306">
        <w:rPr>
          <w:rFonts w:cstheme="minorBidi"/>
        </w:rPr>
        <w:t xml:space="preserve">Longevity </w:t>
      </w:r>
      <w:r w:rsidR="00DD660E">
        <w:rPr>
          <w:rFonts w:cstheme="minorBidi"/>
        </w:rPr>
        <w:t xml:space="preserve">protection </w:t>
      </w:r>
      <w:r w:rsidR="0E4E1114" w:rsidRPr="44D4C306">
        <w:rPr>
          <w:rFonts w:cstheme="minorBidi"/>
        </w:rPr>
        <w:t xml:space="preserve">products </w:t>
      </w:r>
      <w:r w:rsidR="003C7A15">
        <w:rPr>
          <w:rFonts w:cstheme="minorBidi"/>
        </w:rPr>
        <w:t xml:space="preserve">could </w:t>
      </w:r>
      <w:r w:rsidR="00A317E4">
        <w:rPr>
          <w:rFonts w:cstheme="minorBidi"/>
        </w:rPr>
        <w:t xml:space="preserve">in some cases </w:t>
      </w:r>
      <w:r w:rsidR="0E4E1114" w:rsidRPr="05F33199">
        <w:rPr>
          <w:rFonts w:cstheme="minorBidi"/>
        </w:rPr>
        <w:t xml:space="preserve">significantly </w:t>
      </w:r>
      <w:r w:rsidR="06B7A75A" w:rsidRPr="3D2D7E3D">
        <w:rPr>
          <w:rFonts w:cstheme="minorBidi"/>
        </w:rPr>
        <w:t xml:space="preserve">reduce a </w:t>
      </w:r>
      <w:r w:rsidR="06B7A75A" w:rsidRPr="71D771AD">
        <w:rPr>
          <w:rFonts w:cstheme="minorBidi"/>
        </w:rPr>
        <w:t>me</w:t>
      </w:r>
      <w:r w:rsidR="00B3429B" w:rsidRPr="71D771AD">
        <w:rPr>
          <w:rFonts w:cstheme="minorBidi"/>
        </w:rPr>
        <w:t>m</w:t>
      </w:r>
      <w:r w:rsidR="06B7A75A" w:rsidRPr="71D771AD">
        <w:rPr>
          <w:rFonts w:cstheme="minorBidi"/>
        </w:rPr>
        <w:t xml:space="preserve">ber’s longevity risk </w:t>
      </w:r>
      <w:r w:rsidR="0015476D">
        <w:rPr>
          <w:rFonts w:cstheme="minorBidi"/>
        </w:rPr>
        <w:t>as well as</w:t>
      </w:r>
      <w:r w:rsidR="0015476D" w:rsidRPr="71D771AD">
        <w:rPr>
          <w:rFonts w:cstheme="minorBidi"/>
        </w:rPr>
        <w:t xml:space="preserve"> </w:t>
      </w:r>
      <w:r w:rsidR="0015476D">
        <w:rPr>
          <w:rFonts w:cstheme="minorBidi"/>
        </w:rPr>
        <w:t xml:space="preserve">the </w:t>
      </w:r>
      <w:r w:rsidR="003C7A15">
        <w:rPr>
          <w:rFonts w:cstheme="minorBidi"/>
        </w:rPr>
        <w:t>potential to</w:t>
      </w:r>
      <w:r w:rsidR="11DE359E" w:rsidRPr="6F9E6744">
        <w:rPr>
          <w:rFonts w:cstheme="minorBidi"/>
        </w:rPr>
        <w:t xml:space="preserve"> </w:t>
      </w:r>
      <w:r w:rsidR="00A96D26">
        <w:rPr>
          <w:rFonts w:cstheme="minorBidi"/>
        </w:rPr>
        <w:t>increase</w:t>
      </w:r>
      <w:r w:rsidR="00270E8F">
        <w:rPr>
          <w:rFonts w:cstheme="minorBidi"/>
        </w:rPr>
        <w:t xml:space="preserve"> </w:t>
      </w:r>
      <w:r w:rsidR="003C7A15">
        <w:rPr>
          <w:rFonts w:cstheme="minorBidi"/>
        </w:rPr>
        <w:t>A</w:t>
      </w:r>
      <w:r w:rsidR="11DE359E" w:rsidRPr="5A8219F7">
        <w:rPr>
          <w:rFonts w:cstheme="minorBidi"/>
        </w:rPr>
        <w:t xml:space="preserve">ge </w:t>
      </w:r>
      <w:r w:rsidR="003C7A15">
        <w:rPr>
          <w:rFonts w:cstheme="minorBidi"/>
        </w:rPr>
        <w:t>P</w:t>
      </w:r>
      <w:r w:rsidR="11DE359E" w:rsidRPr="5A8219F7">
        <w:rPr>
          <w:rFonts w:cstheme="minorBidi"/>
        </w:rPr>
        <w:t>ension</w:t>
      </w:r>
      <w:r w:rsidR="00270E8F">
        <w:rPr>
          <w:rFonts w:cstheme="minorBidi"/>
        </w:rPr>
        <w:t xml:space="preserve"> eligibility</w:t>
      </w:r>
      <w:r w:rsidR="008F05B9">
        <w:rPr>
          <w:rFonts w:cstheme="minorBidi"/>
        </w:rPr>
        <w:t xml:space="preserve">, </w:t>
      </w:r>
      <w:r w:rsidR="00B868F6">
        <w:rPr>
          <w:rFonts w:cstheme="minorBidi"/>
        </w:rPr>
        <w:t>under income and asset test concessions</w:t>
      </w:r>
      <w:r w:rsidR="007F6C13">
        <w:rPr>
          <w:rFonts w:cstheme="minorBidi"/>
        </w:rPr>
        <w:t xml:space="preserve"> which apply in some cases </w:t>
      </w:r>
      <w:r w:rsidR="00DE57C6">
        <w:rPr>
          <w:rFonts w:cstheme="minorBidi"/>
        </w:rPr>
        <w:t>where a person has an annuity</w:t>
      </w:r>
      <w:r w:rsidR="0E4E1114" w:rsidRPr="5A8219F7">
        <w:rPr>
          <w:rFonts w:cstheme="minorBidi"/>
        </w:rPr>
        <w:t xml:space="preserve">. </w:t>
      </w:r>
    </w:p>
    <w:p w14:paraId="7E9E4847" w14:textId="77777777" w:rsidR="00CA1C8C" w:rsidRPr="00082CB9" w:rsidRDefault="00CA1C8C" w:rsidP="00A36928">
      <w:pPr>
        <w:pStyle w:val="Heading5"/>
      </w:pPr>
      <w:r w:rsidRPr="00082CB9">
        <w:t>How would this work?</w:t>
      </w:r>
    </w:p>
    <w:p w14:paraId="5634D51D" w14:textId="1CB5930F" w:rsidR="00CA1C8C" w:rsidRDefault="003E02CD" w:rsidP="00370F33">
      <w:pPr>
        <w:rPr>
          <w:rFonts w:cstheme="minorHAnsi"/>
        </w:rPr>
      </w:pPr>
      <w:r>
        <w:rPr>
          <w:rFonts w:cstheme="minorHAnsi"/>
        </w:rPr>
        <w:t xml:space="preserve">A simplified approach would include </w:t>
      </w:r>
      <w:r w:rsidR="00A66F03">
        <w:rPr>
          <w:rFonts w:cstheme="minorHAnsi"/>
        </w:rPr>
        <w:t xml:space="preserve">a ‘Yes’/’No’ response </w:t>
      </w:r>
      <w:r>
        <w:rPr>
          <w:rFonts w:cstheme="minorHAnsi"/>
        </w:rPr>
        <w:t xml:space="preserve">on whether a </w:t>
      </w:r>
      <w:r w:rsidR="002D1D27">
        <w:rPr>
          <w:rFonts w:cstheme="minorHAnsi"/>
        </w:rPr>
        <w:t>trustee</w:t>
      </w:r>
      <w:r>
        <w:rPr>
          <w:rFonts w:cstheme="minorHAnsi"/>
        </w:rPr>
        <w:t xml:space="preserve"> offers a longevity </w:t>
      </w:r>
      <w:r w:rsidR="00DD660E">
        <w:rPr>
          <w:rFonts w:cstheme="minorHAnsi"/>
        </w:rPr>
        <w:t xml:space="preserve">protection </w:t>
      </w:r>
      <w:r>
        <w:rPr>
          <w:rFonts w:cstheme="minorHAnsi"/>
        </w:rPr>
        <w:t xml:space="preserve">product themselves or </w:t>
      </w:r>
      <w:r w:rsidR="00402695">
        <w:rPr>
          <w:rFonts w:cstheme="minorHAnsi"/>
        </w:rPr>
        <w:t xml:space="preserve">offers </w:t>
      </w:r>
      <w:r w:rsidR="00265F94">
        <w:rPr>
          <w:rFonts w:cstheme="minorHAnsi"/>
        </w:rPr>
        <w:t>third</w:t>
      </w:r>
      <w:r w:rsidR="00402695">
        <w:rPr>
          <w:rFonts w:cstheme="minorHAnsi"/>
        </w:rPr>
        <w:t xml:space="preserve"> party longevity solutions to their members. </w:t>
      </w:r>
    </w:p>
    <w:p w14:paraId="3A59640F" w14:textId="30117B30" w:rsidR="00822B49" w:rsidRDefault="00822B49" w:rsidP="00370F33">
      <w:pPr>
        <w:rPr>
          <w:rFonts w:cstheme="minorHAnsi"/>
        </w:rPr>
      </w:pPr>
      <w:r>
        <w:rPr>
          <w:rFonts w:cstheme="minorHAnsi"/>
        </w:rPr>
        <w:t>This could be accompanied by a</w:t>
      </w:r>
      <w:r w:rsidR="003556AF">
        <w:rPr>
          <w:rFonts w:cstheme="minorHAnsi"/>
        </w:rPr>
        <w:t>n</w:t>
      </w:r>
      <w:r>
        <w:rPr>
          <w:rFonts w:cstheme="minorHAnsi"/>
        </w:rPr>
        <w:t xml:space="preserve"> indicator on the t</w:t>
      </w:r>
      <w:r w:rsidRPr="00822B49">
        <w:rPr>
          <w:rFonts w:cstheme="minorHAnsi"/>
        </w:rPr>
        <w:t xml:space="preserve">ypes of longevity </w:t>
      </w:r>
      <w:r w:rsidR="00DD660E">
        <w:rPr>
          <w:rFonts w:cstheme="minorHAnsi"/>
        </w:rPr>
        <w:t xml:space="preserve">protections </w:t>
      </w:r>
      <w:r w:rsidRPr="00822B49">
        <w:rPr>
          <w:rFonts w:cstheme="minorHAnsi"/>
        </w:rPr>
        <w:t>products offered</w:t>
      </w:r>
      <w:r w:rsidR="007D0687">
        <w:rPr>
          <w:rFonts w:cstheme="minorHAnsi"/>
        </w:rPr>
        <w:t>,</w:t>
      </w:r>
      <w:r w:rsidR="00AC186F">
        <w:rPr>
          <w:rFonts w:cstheme="minorHAnsi"/>
        </w:rPr>
        <w:t xml:space="preserve"> </w:t>
      </w:r>
      <w:r w:rsidR="003556AF">
        <w:rPr>
          <w:rFonts w:cstheme="minorHAnsi"/>
        </w:rPr>
        <w:t>selected from a list</w:t>
      </w:r>
      <w:r w:rsidRPr="00822B49">
        <w:rPr>
          <w:rFonts w:cstheme="minorHAnsi"/>
        </w:rPr>
        <w:t xml:space="preserve"> (e.g. pooling products, capital guaranteed products etc.</w:t>
      </w:r>
      <w:r w:rsidR="003A6FC3">
        <w:rPr>
          <w:rFonts w:cstheme="minorHAnsi"/>
        </w:rPr>
        <w:t xml:space="preserve">). Further data may need to be collected to understand </w:t>
      </w:r>
      <w:r w:rsidR="002975DB">
        <w:rPr>
          <w:rFonts w:cstheme="minorHAnsi"/>
        </w:rPr>
        <w:t xml:space="preserve">which members are offered the longevity </w:t>
      </w:r>
      <w:r w:rsidR="00DD660E">
        <w:rPr>
          <w:rFonts w:cstheme="minorHAnsi"/>
        </w:rPr>
        <w:t xml:space="preserve">protection </w:t>
      </w:r>
      <w:r w:rsidR="002975DB">
        <w:rPr>
          <w:rFonts w:cstheme="minorHAnsi"/>
        </w:rPr>
        <w:t>products</w:t>
      </w:r>
      <w:r w:rsidR="00C411C3">
        <w:rPr>
          <w:rFonts w:cstheme="minorHAnsi"/>
        </w:rPr>
        <w:t>. F</w:t>
      </w:r>
      <w:r w:rsidR="00150453">
        <w:rPr>
          <w:rFonts w:cstheme="minorHAnsi"/>
        </w:rPr>
        <w:t>urther consideration will be needed to understand how to collect dat</w:t>
      </w:r>
      <w:r w:rsidR="002C208F">
        <w:rPr>
          <w:rFonts w:cstheme="minorHAnsi"/>
        </w:rPr>
        <w:t xml:space="preserve">a for </w:t>
      </w:r>
      <w:r w:rsidR="002D1D27">
        <w:rPr>
          <w:rFonts w:cstheme="minorHAnsi"/>
        </w:rPr>
        <w:t>trustee</w:t>
      </w:r>
      <w:r w:rsidR="00C742F7">
        <w:rPr>
          <w:rFonts w:cstheme="minorHAnsi"/>
        </w:rPr>
        <w:t>s</w:t>
      </w:r>
      <w:r w:rsidR="002C208F">
        <w:rPr>
          <w:rFonts w:cstheme="minorHAnsi"/>
        </w:rPr>
        <w:t xml:space="preserve"> </w:t>
      </w:r>
      <w:r w:rsidR="003A1938">
        <w:rPr>
          <w:rFonts w:cstheme="minorHAnsi"/>
        </w:rPr>
        <w:t xml:space="preserve">that </w:t>
      </w:r>
      <w:r w:rsidR="002C208F">
        <w:rPr>
          <w:rFonts w:cstheme="minorHAnsi"/>
        </w:rPr>
        <w:t xml:space="preserve">offer a product through a partner or secondary service. </w:t>
      </w:r>
    </w:p>
    <w:p w14:paraId="7440A1BB" w14:textId="6C9473B5" w:rsidR="0051236B" w:rsidRPr="00377EE8" w:rsidRDefault="00B0088E" w:rsidP="00370F33">
      <w:pPr>
        <w:rPr>
          <w:rFonts w:cstheme="minorHAnsi"/>
          <w:i/>
          <w:iCs/>
        </w:rPr>
      </w:pPr>
      <w:r w:rsidRPr="00046330">
        <w:rPr>
          <w:rFonts w:cstheme="minorHAnsi"/>
        </w:rPr>
        <w:t>While</w:t>
      </w:r>
      <w:r w:rsidR="003D770A">
        <w:rPr>
          <w:rFonts w:cstheme="minorHAnsi"/>
        </w:rPr>
        <w:t xml:space="preserve"> understanding longevity </w:t>
      </w:r>
      <w:r w:rsidR="00DD660E">
        <w:rPr>
          <w:rFonts w:cstheme="minorHAnsi"/>
        </w:rPr>
        <w:t xml:space="preserve">protection </w:t>
      </w:r>
      <w:r w:rsidR="003D770A">
        <w:rPr>
          <w:rFonts w:cstheme="minorHAnsi"/>
        </w:rPr>
        <w:t>products</w:t>
      </w:r>
      <w:r w:rsidRPr="00046330">
        <w:rPr>
          <w:rFonts w:cstheme="minorHAnsi"/>
        </w:rPr>
        <w:t xml:space="preserve"> offering</w:t>
      </w:r>
      <w:r w:rsidR="003D770A">
        <w:rPr>
          <w:rFonts w:cstheme="minorHAnsi"/>
        </w:rPr>
        <w:t>s i</w:t>
      </w:r>
      <w:r w:rsidRPr="00046330">
        <w:rPr>
          <w:rFonts w:cstheme="minorHAnsi"/>
        </w:rPr>
        <w:t xml:space="preserve">s useful </w:t>
      </w:r>
      <w:r w:rsidR="00B15C4C">
        <w:rPr>
          <w:rFonts w:cstheme="minorHAnsi"/>
        </w:rPr>
        <w:t xml:space="preserve">for measuring </w:t>
      </w:r>
      <w:r w:rsidR="003D770A">
        <w:rPr>
          <w:rFonts w:cstheme="minorHAnsi"/>
        </w:rPr>
        <w:t>industry progress</w:t>
      </w:r>
      <w:r w:rsidRPr="00046330">
        <w:rPr>
          <w:rFonts w:cstheme="minorHAnsi"/>
        </w:rPr>
        <w:t xml:space="preserve">, ultimately it is member choice that determines their outcomes in retirement. </w:t>
      </w:r>
      <w:r w:rsidRPr="007973C4">
        <w:rPr>
          <w:rFonts w:cstheme="minorHAnsi"/>
        </w:rPr>
        <w:t xml:space="preserve">As such, </w:t>
      </w:r>
      <w:r>
        <w:rPr>
          <w:rFonts w:cstheme="minorHAnsi"/>
        </w:rPr>
        <w:t>the indicator</w:t>
      </w:r>
      <w:r w:rsidRPr="007973C4">
        <w:rPr>
          <w:rFonts w:cstheme="minorHAnsi"/>
        </w:rPr>
        <w:t xml:space="preserve"> should also be accompanied by metrics on member </w:t>
      </w:r>
      <w:r w:rsidR="00AE742B">
        <w:rPr>
          <w:rFonts w:cstheme="minorHAnsi"/>
        </w:rPr>
        <w:t xml:space="preserve">uptake of </w:t>
      </w:r>
      <w:r w:rsidR="0068198D" w:rsidRPr="0023132E">
        <w:rPr>
          <w:rFonts w:cstheme="minorHAnsi"/>
        </w:rPr>
        <w:t xml:space="preserve">longevity </w:t>
      </w:r>
      <w:r w:rsidR="00DD660E">
        <w:rPr>
          <w:rFonts w:cstheme="minorHAnsi"/>
        </w:rPr>
        <w:t xml:space="preserve">protection </w:t>
      </w:r>
      <w:r w:rsidR="0068198D" w:rsidRPr="0023132E">
        <w:rPr>
          <w:rFonts w:cstheme="minorHAnsi"/>
        </w:rPr>
        <w:t>products by member and assets</w:t>
      </w:r>
      <w:r w:rsidRPr="0023132E">
        <w:rPr>
          <w:rFonts w:cstheme="minorHAnsi"/>
        </w:rPr>
        <w:t>.</w:t>
      </w:r>
      <w:r w:rsidRPr="007973C4">
        <w:rPr>
          <w:rFonts w:cstheme="minorHAnsi"/>
        </w:rPr>
        <w:t xml:space="preserve"> This is considered further at </w:t>
      </w:r>
      <w:r w:rsidRPr="007973C4">
        <w:rPr>
          <w:rFonts w:cstheme="minorHAnsi"/>
          <w:i/>
          <w:iCs/>
        </w:rPr>
        <w:t>Measuring member outcomes.</w:t>
      </w:r>
    </w:p>
    <w:p w14:paraId="4D734215" w14:textId="0E6694B4" w:rsidR="00370F33" w:rsidRPr="00CD2D95" w:rsidRDefault="00970BC3" w:rsidP="00970BC3">
      <w:pPr>
        <w:pStyle w:val="Heading4"/>
      </w:pPr>
      <w:r>
        <w:lastRenderedPageBreak/>
        <w:t xml:space="preserve">3. </w:t>
      </w:r>
      <w:r w:rsidR="004A693B" w:rsidRPr="00970BC3">
        <w:t>Indicator</w:t>
      </w:r>
      <w:r w:rsidR="00370F33" w:rsidRPr="00970BC3">
        <w:t xml:space="preserve">: </w:t>
      </w:r>
      <w:r w:rsidR="00F93E29" w:rsidRPr="00970BC3">
        <w:t>O</w:t>
      </w:r>
      <w:r w:rsidR="00370F33" w:rsidRPr="00970BC3">
        <w:t>ffer</w:t>
      </w:r>
      <w:r w:rsidR="001910F7" w:rsidRPr="00970BC3">
        <w:t xml:space="preserve">ing </w:t>
      </w:r>
      <w:r w:rsidR="00556B30" w:rsidRPr="00970BC3">
        <w:t xml:space="preserve">and take-up </w:t>
      </w:r>
      <w:r w:rsidR="001910F7" w:rsidRPr="00970BC3">
        <w:t>of</w:t>
      </w:r>
      <w:r w:rsidR="00370F33" w:rsidRPr="00970BC3">
        <w:t xml:space="preserve"> intra</w:t>
      </w:r>
      <w:r w:rsidR="00DB611F" w:rsidRPr="00970BC3">
        <w:t>-</w:t>
      </w:r>
      <w:r w:rsidR="00370F33" w:rsidRPr="00970BC3">
        <w:t>fund advice to members</w:t>
      </w:r>
    </w:p>
    <w:p w14:paraId="120928E2" w14:textId="77777777" w:rsidR="00CA1C8C" w:rsidRPr="00082CB9" w:rsidRDefault="00CA1C8C" w:rsidP="00970BC3">
      <w:pPr>
        <w:pStyle w:val="Heading5"/>
      </w:pPr>
      <w:r w:rsidRPr="00082CB9">
        <w:t>Purpose</w:t>
      </w:r>
    </w:p>
    <w:p w14:paraId="047230BC" w14:textId="27064562" w:rsidR="00CA1C8C" w:rsidRDefault="00DB611F" w:rsidP="00CA1C8C">
      <w:pPr>
        <w:rPr>
          <w:rFonts w:cstheme="minorHAnsi"/>
        </w:rPr>
      </w:pPr>
      <w:r>
        <w:rPr>
          <w:rFonts w:cstheme="minorHAnsi"/>
        </w:rPr>
        <w:t xml:space="preserve">Providing members with personalised information on issues relevant to their </w:t>
      </w:r>
      <w:r w:rsidR="00F20020">
        <w:rPr>
          <w:rFonts w:cstheme="minorHAnsi"/>
        </w:rPr>
        <w:t xml:space="preserve">interest in the </w:t>
      </w:r>
      <w:r w:rsidR="002D1D27">
        <w:rPr>
          <w:rFonts w:cstheme="minorHAnsi"/>
        </w:rPr>
        <w:t>trustee</w:t>
      </w:r>
      <w:r w:rsidR="00F20020">
        <w:rPr>
          <w:rFonts w:cstheme="minorHAnsi"/>
        </w:rPr>
        <w:t xml:space="preserve"> can assist in more confident and informed decision making. </w:t>
      </w:r>
    </w:p>
    <w:p w14:paraId="4977F3DD" w14:textId="204880C2" w:rsidR="00F20020" w:rsidRDefault="00F20020" w:rsidP="00CA1C8C">
      <w:pPr>
        <w:rPr>
          <w:rFonts w:cstheme="minorHAnsi"/>
        </w:rPr>
      </w:pPr>
      <w:r>
        <w:rPr>
          <w:rFonts w:cstheme="minorHAnsi"/>
        </w:rPr>
        <w:t xml:space="preserve">While </w:t>
      </w:r>
      <w:r w:rsidR="0085419F">
        <w:rPr>
          <w:rFonts w:cstheme="minorHAnsi"/>
        </w:rPr>
        <w:t>trustees</w:t>
      </w:r>
      <w:r>
        <w:rPr>
          <w:rFonts w:cstheme="minorHAnsi"/>
        </w:rPr>
        <w:t xml:space="preserve"> are currently limited </w:t>
      </w:r>
      <w:r w:rsidR="00B836EE">
        <w:rPr>
          <w:rFonts w:cstheme="minorHAnsi"/>
        </w:rPr>
        <w:t xml:space="preserve">by </w:t>
      </w:r>
      <w:r>
        <w:rPr>
          <w:rFonts w:cstheme="minorHAnsi"/>
        </w:rPr>
        <w:t xml:space="preserve">the extent to which they can provide intra-fund advice on matters related to a </w:t>
      </w:r>
      <w:r w:rsidR="00A354D0">
        <w:rPr>
          <w:rFonts w:cstheme="minorHAnsi"/>
        </w:rPr>
        <w:t>member’s</w:t>
      </w:r>
      <w:r>
        <w:rPr>
          <w:rFonts w:cstheme="minorHAnsi"/>
        </w:rPr>
        <w:t xml:space="preserve"> retirement</w:t>
      </w:r>
      <w:r w:rsidR="0084706C">
        <w:rPr>
          <w:rFonts w:cstheme="minorHAnsi"/>
        </w:rPr>
        <w:t xml:space="preserve"> by </w:t>
      </w:r>
      <w:r w:rsidR="00CB383B">
        <w:rPr>
          <w:rFonts w:cstheme="minorHAnsi"/>
        </w:rPr>
        <w:t xml:space="preserve">the legislative settings in the </w:t>
      </w:r>
      <w:r w:rsidR="003C1CF2" w:rsidRPr="00482E14">
        <w:rPr>
          <w:rFonts w:cstheme="minorHAnsi"/>
          <w:i/>
          <w:iCs/>
        </w:rPr>
        <w:t>Superannuation Industry (Supervision) Act 1993</w:t>
      </w:r>
      <w:r>
        <w:rPr>
          <w:rFonts w:cstheme="minorHAnsi"/>
        </w:rPr>
        <w:t>, the Government is currently pursuing amendments</w:t>
      </w:r>
      <w:r w:rsidR="0030441A">
        <w:rPr>
          <w:rFonts w:cstheme="minorHAnsi"/>
        </w:rPr>
        <w:t xml:space="preserve"> to collective charging rules to support</w:t>
      </w:r>
      <w:r w:rsidR="00A17D6F">
        <w:rPr>
          <w:rFonts w:cstheme="minorHAnsi"/>
        </w:rPr>
        <w:t xml:space="preserve"> the</w:t>
      </w:r>
      <w:r w:rsidR="0030441A">
        <w:rPr>
          <w:rFonts w:cstheme="minorHAnsi"/>
        </w:rPr>
        <w:t xml:space="preserve"> provision of greater intra-fund advice to members</w:t>
      </w:r>
      <w:r w:rsidR="00070DDB">
        <w:rPr>
          <w:rFonts w:cstheme="minorHAnsi"/>
        </w:rPr>
        <w:t>.</w:t>
      </w:r>
      <w:r w:rsidR="003C1CF2">
        <w:rPr>
          <w:rFonts w:cstheme="minorHAnsi"/>
        </w:rPr>
        <w:t xml:space="preserve"> </w:t>
      </w:r>
    </w:p>
    <w:p w14:paraId="2BC44C7A" w14:textId="77777777" w:rsidR="00CA1C8C" w:rsidRPr="00082CB9" w:rsidRDefault="00CA1C8C" w:rsidP="00A36928">
      <w:pPr>
        <w:pStyle w:val="Heading5"/>
      </w:pPr>
      <w:r w:rsidRPr="00082CB9">
        <w:t>How would this work?</w:t>
      </w:r>
    </w:p>
    <w:p w14:paraId="0D3A60ED" w14:textId="2591321B" w:rsidR="000164D5" w:rsidRDefault="000164D5" w:rsidP="000D6F53">
      <w:r>
        <w:t>A simplified approach would ask</w:t>
      </w:r>
      <w:r w:rsidR="00D96C3D">
        <w:t xml:space="preserve"> for</w:t>
      </w:r>
      <w:r>
        <w:t xml:space="preserve"> </w:t>
      </w:r>
      <w:r w:rsidR="00A66F03">
        <w:rPr>
          <w:rFonts w:cstheme="minorHAnsi"/>
        </w:rPr>
        <w:t xml:space="preserve">a ‘Yes’/’No’ response </w:t>
      </w:r>
      <w:r>
        <w:t>on whether an entity offers an intra</w:t>
      </w:r>
      <w:r w:rsidR="000231B4">
        <w:noBreakHyphen/>
      </w:r>
      <w:r>
        <w:t>fund advice service</w:t>
      </w:r>
      <w:r w:rsidR="00CF6531">
        <w:t xml:space="preserve"> that </w:t>
      </w:r>
      <w:r w:rsidR="00034F8A">
        <w:t>covers guidance on navigating the retirement phase</w:t>
      </w:r>
      <w:r>
        <w:t xml:space="preserve">. In practice, this </w:t>
      </w:r>
      <w:r w:rsidR="002D05BF">
        <w:t xml:space="preserve">indicator </w:t>
      </w:r>
      <w:r>
        <w:t xml:space="preserve">provides limited insights to </w:t>
      </w:r>
      <w:r w:rsidR="00782EAD">
        <w:t xml:space="preserve">members and industry and may not meet the threshold of </w:t>
      </w:r>
      <w:r w:rsidR="0026240E">
        <w:t xml:space="preserve">the </w:t>
      </w:r>
      <w:r w:rsidR="00782EAD">
        <w:t xml:space="preserve">principles outlined above. </w:t>
      </w:r>
    </w:p>
    <w:p w14:paraId="1C602E8C" w14:textId="7EAA9651" w:rsidR="00CA1C8C" w:rsidRDefault="000164D5" w:rsidP="00052B44">
      <w:r>
        <w:t xml:space="preserve">A more sophisticated </w:t>
      </w:r>
      <w:r w:rsidR="002D05BF">
        <w:t>indicator</w:t>
      </w:r>
      <w:r>
        <w:t xml:space="preserve"> would measure the take-up rate of intra</w:t>
      </w:r>
      <w:r w:rsidR="000231B4">
        <w:noBreakHyphen/>
      </w:r>
      <w:r>
        <w:t>fund advice</w:t>
      </w:r>
      <w:r w:rsidR="004060E0">
        <w:rPr>
          <w:rStyle w:val="FootnoteReference"/>
        </w:rPr>
        <w:footnoteReference w:id="5"/>
      </w:r>
      <w:r>
        <w:t xml:space="preserve"> in </w:t>
      </w:r>
      <w:r w:rsidR="00987EEC">
        <w:t xml:space="preserve">the reporting period on </w:t>
      </w:r>
      <w:r w:rsidR="007D56E5">
        <w:t>retirement related advice topics</w:t>
      </w:r>
      <w:r>
        <w:t xml:space="preserve">, presented as a percentage against the </w:t>
      </w:r>
      <w:r w:rsidR="002D1D27">
        <w:t>trustee</w:t>
      </w:r>
      <w:r w:rsidR="00A93EE8">
        <w:t>’s</w:t>
      </w:r>
      <w:r>
        <w:t xml:space="preserve"> membership</w:t>
      </w:r>
      <w:r w:rsidR="00D50361">
        <w:t xml:space="preserve"> in or approaching retirement</w:t>
      </w:r>
      <w:r>
        <w:t xml:space="preserve">. </w:t>
      </w:r>
      <w:r w:rsidR="00052B44">
        <w:t xml:space="preserve">As a calculation, </w:t>
      </w:r>
      <w:r w:rsidR="00D50361">
        <w:t xml:space="preserve">the proportion </w:t>
      </w:r>
      <w:r w:rsidR="00B94212">
        <w:t>could be the number</w:t>
      </w:r>
      <w:r w:rsidR="00052B44">
        <w:t xml:space="preserve"> </w:t>
      </w:r>
      <w:r w:rsidR="00B928DD">
        <w:t xml:space="preserve">of </w:t>
      </w:r>
      <w:r w:rsidR="00052B44">
        <w:t>members over the age of 50 who sought retirement advice via the intra-fund offering during the reporting period</w:t>
      </w:r>
      <w:r w:rsidR="00B94212">
        <w:t>, divided</w:t>
      </w:r>
      <w:r w:rsidR="00426EAB">
        <w:t xml:space="preserve"> by the number </w:t>
      </w:r>
      <w:r w:rsidR="007F7E31">
        <w:t xml:space="preserve">of </w:t>
      </w:r>
      <w:r w:rsidR="00052B44">
        <w:t>members over</w:t>
      </w:r>
      <w:r w:rsidR="00426EAB">
        <w:t xml:space="preserve"> </w:t>
      </w:r>
      <w:r w:rsidR="00052B44">
        <w:t>the age of 50</w:t>
      </w:r>
      <w:r w:rsidR="00426EAB">
        <w:t>.</w:t>
      </w:r>
      <w:r w:rsidR="00D50361">
        <w:t xml:space="preserve"> T</w:t>
      </w:r>
      <w:r w:rsidR="00782EAD">
        <w:t xml:space="preserve">his would provide more meaningful information on the extent to which a </w:t>
      </w:r>
      <w:r w:rsidR="002D1D27">
        <w:t>trustee</w:t>
      </w:r>
      <w:r w:rsidR="00040534">
        <w:t>’</w:t>
      </w:r>
      <w:r w:rsidR="00782EAD">
        <w:t xml:space="preserve">s membership base </w:t>
      </w:r>
      <w:r w:rsidR="00DC1DDA">
        <w:t>is</w:t>
      </w:r>
      <w:r w:rsidR="00782EAD">
        <w:t xml:space="preserve"> receiving information on their superannuation and retirement interests. </w:t>
      </w:r>
      <w:r w:rsidR="000C7CC1">
        <w:t xml:space="preserve">Where a </w:t>
      </w:r>
      <w:r w:rsidR="002D1D27">
        <w:t>trustee</w:t>
      </w:r>
      <w:r w:rsidR="000C7CC1">
        <w:t xml:space="preserve"> does not offer intra</w:t>
      </w:r>
      <w:r w:rsidR="00E15DE4">
        <w:noBreakHyphen/>
      </w:r>
      <w:r w:rsidR="000C7CC1">
        <w:t>fund advice</w:t>
      </w:r>
      <w:r w:rsidR="005B0AE6">
        <w:t xml:space="preserve"> in line with their priorities outlined in the RIS</w:t>
      </w:r>
      <w:r w:rsidR="000C7CC1">
        <w:t>, this would be reported as ‘nil</w:t>
      </w:r>
      <w:r w:rsidR="005B0AE6">
        <w:t>.</w:t>
      </w:r>
      <w:r w:rsidR="006A2772">
        <w:t>’</w:t>
      </w:r>
    </w:p>
    <w:p w14:paraId="0F33BEA6" w14:textId="52C9CBAD" w:rsidR="00782EAD" w:rsidRDefault="00782EAD" w:rsidP="000D6F53">
      <w:r>
        <w:t xml:space="preserve">Ideally, </w:t>
      </w:r>
      <w:r w:rsidR="0085419F">
        <w:t>trustees</w:t>
      </w:r>
      <w:r>
        <w:t xml:space="preserve"> would be able to </w:t>
      </w:r>
      <w:r w:rsidR="00CC7614">
        <w:t>so</w:t>
      </w:r>
      <w:r w:rsidR="00901E70">
        <w:t xml:space="preserve">rt </w:t>
      </w:r>
      <w:r w:rsidR="004646D4">
        <w:t xml:space="preserve">advice by </w:t>
      </w:r>
      <w:r w:rsidR="004A6D1F">
        <w:t xml:space="preserve">simplified </w:t>
      </w:r>
      <w:r w:rsidR="004646D4">
        <w:t xml:space="preserve">subject matter and report only those matters that relate to retirement. Treasury seeks stakeholder comment on the feasibility of this </w:t>
      </w:r>
      <w:r w:rsidR="0052239D">
        <w:t>metric wit</w:t>
      </w:r>
      <w:r w:rsidR="006F2C3C">
        <w:t>h</w:t>
      </w:r>
      <w:r w:rsidR="00586B25">
        <w:t xml:space="preserve"> </w:t>
      </w:r>
      <w:r w:rsidR="004646D4">
        <w:t>current reporting</w:t>
      </w:r>
      <w:r w:rsidR="00586B25">
        <w:t xml:space="preserve"> arrangements</w:t>
      </w:r>
      <w:r w:rsidR="006F574C">
        <w:t>.</w:t>
      </w:r>
      <w:r w:rsidR="00586B25">
        <w:t xml:space="preserve"> </w:t>
      </w:r>
      <w:r w:rsidR="00C0162D">
        <w:t>This metric</w:t>
      </w:r>
      <w:r w:rsidR="00FF7BFE">
        <w:t xml:space="preserve"> could</w:t>
      </w:r>
      <w:r w:rsidR="00A0483F">
        <w:t xml:space="preserve"> potentially be simplified </w:t>
      </w:r>
      <w:r w:rsidR="007B5B2E">
        <w:t>with</w:t>
      </w:r>
      <w:r w:rsidR="00A0483F">
        <w:t xml:space="preserve"> </w:t>
      </w:r>
      <w:r w:rsidR="00341A3A">
        <w:t>a percentage</w:t>
      </w:r>
      <w:r w:rsidR="00F21287">
        <w:t xml:space="preserve"> of</w:t>
      </w:r>
      <w:r w:rsidR="00A0483F">
        <w:t xml:space="preserve"> the </w:t>
      </w:r>
      <w:r w:rsidR="00341039">
        <w:t xml:space="preserve">take-up of advice by members aged 65 and older compared to the </w:t>
      </w:r>
      <w:r w:rsidR="00341A3A">
        <w:t>trustee’s cohort.</w:t>
      </w:r>
    </w:p>
    <w:p w14:paraId="0510C4EC" w14:textId="4DF1D624" w:rsidR="0081042F" w:rsidRDefault="00701654" w:rsidP="000D6F53">
      <w:r w:rsidRPr="00721570">
        <w:t>Similarly to metric 1, t</w:t>
      </w:r>
      <w:r w:rsidR="0081042F" w:rsidRPr="00721570">
        <w:t xml:space="preserve">here may also be merit in understanding </w:t>
      </w:r>
      <w:r w:rsidR="008B5B7A" w:rsidRPr="00721570">
        <w:t xml:space="preserve">if trustees proactively prompt </w:t>
      </w:r>
      <w:r w:rsidR="00592B37" w:rsidRPr="00721570">
        <w:t>members over a certain age to seek advice and if this leads to greater take-up.</w:t>
      </w:r>
    </w:p>
    <w:p w14:paraId="6253DD17" w14:textId="7A6C343A" w:rsidR="00370F33" w:rsidRDefault="00A36928" w:rsidP="00970BC3">
      <w:pPr>
        <w:pStyle w:val="Heading4"/>
      </w:pPr>
      <w:r>
        <w:t xml:space="preserve">4. </w:t>
      </w:r>
      <w:r w:rsidR="004A693B">
        <w:t>Indicator</w:t>
      </w:r>
      <w:r w:rsidR="00370F33">
        <w:t xml:space="preserve">: </w:t>
      </w:r>
      <w:r w:rsidR="00F93E29">
        <w:t>O</w:t>
      </w:r>
      <w:r w:rsidR="00370F33">
        <w:t xml:space="preserve">ffers </w:t>
      </w:r>
      <w:r w:rsidR="00556B30">
        <w:t xml:space="preserve">and take up </w:t>
      </w:r>
      <w:r w:rsidR="00370F33">
        <w:t xml:space="preserve">or </w:t>
      </w:r>
      <w:r w:rsidR="00556B30">
        <w:t>referrals</w:t>
      </w:r>
      <w:r w:rsidR="00370F33">
        <w:t xml:space="preserve"> </w:t>
      </w:r>
      <w:r w:rsidR="008C3D65">
        <w:t xml:space="preserve">of </w:t>
      </w:r>
      <w:r w:rsidR="00370F33">
        <w:t>members for comprehensive advice</w:t>
      </w:r>
    </w:p>
    <w:p w14:paraId="68A10E5C" w14:textId="77777777" w:rsidR="00CA1C8C" w:rsidRPr="00082CB9" w:rsidRDefault="00CA1C8C" w:rsidP="00A36928">
      <w:pPr>
        <w:pStyle w:val="Heading5"/>
      </w:pPr>
      <w:r w:rsidRPr="00082CB9">
        <w:t>Purpose</w:t>
      </w:r>
    </w:p>
    <w:p w14:paraId="05B0D4B0" w14:textId="29611C79" w:rsidR="00D30DC9" w:rsidRDefault="0032304A" w:rsidP="00CA1C8C">
      <w:pPr>
        <w:rPr>
          <w:rFonts w:cstheme="minorHAnsi"/>
        </w:rPr>
      </w:pPr>
      <w:r>
        <w:rPr>
          <w:rFonts w:cstheme="minorHAnsi"/>
        </w:rPr>
        <w:t>While intra</w:t>
      </w:r>
      <w:r w:rsidR="00AB2F3D">
        <w:rPr>
          <w:rFonts w:cstheme="minorHAnsi"/>
        </w:rPr>
        <w:noBreakHyphen/>
      </w:r>
      <w:r>
        <w:rPr>
          <w:rFonts w:cstheme="minorHAnsi"/>
        </w:rPr>
        <w:t xml:space="preserve">fund advice provides useful guidance for members on their interest in the </w:t>
      </w:r>
      <w:r w:rsidR="002D1D27">
        <w:rPr>
          <w:rFonts w:cstheme="minorHAnsi"/>
        </w:rPr>
        <w:t>trustee</w:t>
      </w:r>
      <w:r w:rsidR="00AC0289">
        <w:rPr>
          <w:rFonts w:cstheme="minorHAnsi"/>
        </w:rPr>
        <w:t>,</w:t>
      </w:r>
      <w:r w:rsidR="001D74E3">
        <w:rPr>
          <w:rFonts w:cstheme="minorHAnsi"/>
        </w:rPr>
        <w:t xml:space="preserve"> i</w:t>
      </w:r>
      <w:r>
        <w:rPr>
          <w:rFonts w:cstheme="minorHAnsi"/>
        </w:rPr>
        <w:t xml:space="preserve">t will be </w:t>
      </w:r>
      <w:r w:rsidR="00E263C9">
        <w:rPr>
          <w:rFonts w:cstheme="minorHAnsi"/>
        </w:rPr>
        <w:t xml:space="preserve">more </w:t>
      </w:r>
      <w:r>
        <w:rPr>
          <w:rFonts w:cstheme="minorHAnsi"/>
        </w:rPr>
        <w:t xml:space="preserve">appropriate for some members to receive more comprehensive advice about their circumstances and </w:t>
      </w:r>
      <w:r w:rsidR="006F11E8">
        <w:rPr>
          <w:rFonts w:cstheme="minorHAnsi"/>
        </w:rPr>
        <w:t xml:space="preserve">retirement planning. </w:t>
      </w:r>
      <w:r w:rsidR="0085419F">
        <w:rPr>
          <w:rFonts w:cstheme="minorHAnsi"/>
        </w:rPr>
        <w:t>Trustees</w:t>
      </w:r>
      <w:r w:rsidR="006F11E8">
        <w:rPr>
          <w:rFonts w:cstheme="minorHAnsi"/>
        </w:rPr>
        <w:t xml:space="preserve"> may choose to offer comprehensive advice to their members, either through in</w:t>
      </w:r>
      <w:r w:rsidR="009713DC">
        <w:rPr>
          <w:rFonts w:cstheme="minorHAnsi"/>
        </w:rPr>
        <w:t>-</w:t>
      </w:r>
      <w:r w:rsidR="006F11E8">
        <w:rPr>
          <w:rFonts w:cstheme="minorHAnsi"/>
        </w:rPr>
        <w:t>house arrangements or a third</w:t>
      </w:r>
      <w:r w:rsidR="00A02467">
        <w:rPr>
          <w:rFonts w:cstheme="minorHAnsi"/>
        </w:rPr>
        <w:t>-</w:t>
      </w:r>
      <w:r w:rsidR="006F11E8">
        <w:rPr>
          <w:rFonts w:cstheme="minorHAnsi"/>
        </w:rPr>
        <w:t xml:space="preserve">party provider. Alternatively, </w:t>
      </w:r>
      <w:r w:rsidR="0085419F">
        <w:rPr>
          <w:rFonts w:cstheme="minorHAnsi"/>
        </w:rPr>
        <w:t>trustees</w:t>
      </w:r>
      <w:r w:rsidR="006F11E8">
        <w:rPr>
          <w:rFonts w:cstheme="minorHAnsi"/>
        </w:rPr>
        <w:t xml:space="preserve"> may</w:t>
      </w:r>
      <w:r w:rsidR="00705708">
        <w:rPr>
          <w:rFonts w:cstheme="minorHAnsi"/>
        </w:rPr>
        <w:t xml:space="preserve"> suggest that members seek their own financial adviser independently of the </w:t>
      </w:r>
      <w:r w:rsidR="002D1D27">
        <w:rPr>
          <w:rFonts w:cstheme="minorHAnsi"/>
        </w:rPr>
        <w:t>trustee</w:t>
      </w:r>
      <w:r w:rsidR="00705708">
        <w:rPr>
          <w:rFonts w:cstheme="minorHAnsi"/>
        </w:rPr>
        <w:t xml:space="preserve">. These choices are for the trustee to </w:t>
      </w:r>
      <w:r w:rsidR="00122CB0">
        <w:rPr>
          <w:rFonts w:cstheme="minorHAnsi"/>
        </w:rPr>
        <w:t>make, either</w:t>
      </w:r>
      <w:r w:rsidR="00BC0074">
        <w:rPr>
          <w:rFonts w:cstheme="minorHAnsi"/>
        </w:rPr>
        <w:t xml:space="preserve"> </w:t>
      </w:r>
      <w:r w:rsidR="00122CB0">
        <w:rPr>
          <w:rFonts w:cstheme="minorHAnsi"/>
        </w:rPr>
        <w:t xml:space="preserve">in </w:t>
      </w:r>
      <w:r w:rsidR="00705708">
        <w:rPr>
          <w:rFonts w:cstheme="minorHAnsi"/>
        </w:rPr>
        <w:t xml:space="preserve">regard to the needs of their </w:t>
      </w:r>
      <w:r w:rsidR="006F14BD">
        <w:rPr>
          <w:rFonts w:cstheme="minorHAnsi"/>
        </w:rPr>
        <w:t>members</w:t>
      </w:r>
      <w:r w:rsidR="00D91B3D">
        <w:rPr>
          <w:rFonts w:cstheme="minorHAnsi"/>
        </w:rPr>
        <w:t xml:space="preserve">, </w:t>
      </w:r>
      <w:r w:rsidR="00705708">
        <w:rPr>
          <w:rFonts w:cstheme="minorHAnsi"/>
        </w:rPr>
        <w:t>their legal obligations</w:t>
      </w:r>
      <w:r w:rsidR="00D91B3D">
        <w:rPr>
          <w:rFonts w:cstheme="minorHAnsi"/>
        </w:rPr>
        <w:t xml:space="preserve"> and business operations</w:t>
      </w:r>
      <w:r w:rsidR="00705708">
        <w:rPr>
          <w:rFonts w:cstheme="minorHAnsi"/>
        </w:rPr>
        <w:t xml:space="preserve">. </w:t>
      </w:r>
    </w:p>
    <w:p w14:paraId="0D8E0435" w14:textId="77777777" w:rsidR="00D30DC9" w:rsidRDefault="00D30DC9">
      <w:pPr>
        <w:spacing w:before="0" w:after="160" w:line="259" w:lineRule="auto"/>
        <w:rPr>
          <w:rFonts w:cstheme="minorHAnsi"/>
        </w:rPr>
      </w:pPr>
      <w:r>
        <w:rPr>
          <w:rFonts w:cstheme="minorHAnsi"/>
        </w:rPr>
        <w:br w:type="page"/>
      </w:r>
    </w:p>
    <w:p w14:paraId="6BDC21AD" w14:textId="77777777" w:rsidR="00CA1C8C" w:rsidRPr="00082CB9" w:rsidRDefault="00CA1C8C" w:rsidP="00A36928">
      <w:pPr>
        <w:pStyle w:val="Heading5"/>
      </w:pPr>
      <w:r w:rsidRPr="00082CB9">
        <w:lastRenderedPageBreak/>
        <w:t>How would this work?</w:t>
      </w:r>
    </w:p>
    <w:p w14:paraId="1CB6B235" w14:textId="4F4B6697" w:rsidR="00D479E9" w:rsidRDefault="00D479E9" w:rsidP="00D479E9">
      <w:r>
        <w:t xml:space="preserve">A simplified approach would ask </w:t>
      </w:r>
      <w:r w:rsidR="00A66F03">
        <w:rPr>
          <w:rFonts w:cstheme="minorHAnsi"/>
        </w:rPr>
        <w:t xml:space="preserve">a ‘Yes’/’No’ response </w:t>
      </w:r>
      <w:r w:rsidR="0043426C">
        <w:t xml:space="preserve">to </w:t>
      </w:r>
      <w:r>
        <w:t>whether an entity offers a comprehensive advice service, either in</w:t>
      </w:r>
      <w:r w:rsidR="00282777">
        <w:t>-</w:t>
      </w:r>
      <w:r>
        <w:t>house or through third party arrange</w:t>
      </w:r>
      <w:r w:rsidR="00507370">
        <w:t>m</w:t>
      </w:r>
      <w:r>
        <w:t>ents</w:t>
      </w:r>
      <w:r w:rsidR="00E66DAD">
        <w:t>,</w:t>
      </w:r>
      <w:r w:rsidR="002F6E75">
        <w:t xml:space="preserve"> </w:t>
      </w:r>
      <w:r w:rsidR="00A25E00">
        <w:t>that</w:t>
      </w:r>
      <w:r w:rsidR="003E3E11">
        <w:t xml:space="preserve"> </w:t>
      </w:r>
      <w:r w:rsidR="00891D01">
        <w:t xml:space="preserve">provides guidance </w:t>
      </w:r>
      <w:r w:rsidR="00CF6531">
        <w:t>on navigating the retirement phase</w:t>
      </w:r>
      <w:r>
        <w:t xml:space="preserve">. In practice, this </w:t>
      </w:r>
      <w:r w:rsidR="002D05BF">
        <w:t xml:space="preserve">indicator </w:t>
      </w:r>
      <w:r>
        <w:t xml:space="preserve">provides limited insights to members and industry and may not meet the threshold of principles outlined above. </w:t>
      </w:r>
    </w:p>
    <w:p w14:paraId="6BB32498" w14:textId="3988962A" w:rsidR="00CA1C8C" w:rsidRDefault="00D479E9" w:rsidP="000D6F53">
      <w:r>
        <w:t xml:space="preserve">A more sophisticated metric would measure the take-up rate of comprehensive advice in </w:t>
      </w:r>
      <w:r w:rsidR="005038D3">
        <w:t>the reporting period on retirement related advice topics</w:t>
      </w:r>
      <w:r>
        <w:t xml:space="preserve">, presented as a percentage against the </w:t>
      </w:r>
      <w:r w:rsidR="002D1D27">
        <w:t>trustee</w:t>
      </w:r>
      <w:r w:rsidR="00887489">
        <w:t>’</w:t>
      </w:r>
      <w:r>
        <w:t>s membership</w:t>
      </w:r>
      <w:r w:rsidR="005038D3">
        <w:t xml:space="preserve"> in or approaching retirement age</w:t>
      </w:r>
      <w:r>
        <w:t>.</w:t>
      </w:r>
      <w:r w:rsidR="00F834C1">
        <w:t xml:space="preserve"> As a calculation, </w:t>
      </w:r>
      <w:r w:rsidR="005038D3">
        <w:t>the proportion</w:t>
      </w:r>
      <w:r w:rsidR="00F834C1">
        <w:t xml:space="preserve"> could be the number</w:t>
      </w:r>
      <w:r w:rsidR="00011549">
        <w:t xml:space="preserve"> of</w:t>
      </w:r>
      <w:r w:rsidR="00F834C1">
        <w:t xml:space="preserve"> members over the age of 50 who sought retirement advice via the comprehensive offering during the reporting period, divided by the number </w:t>
      </w:r>
      <w:r w:rsidR="00011549">
        <w:t xml:space="preserve">of </w:t>
      </w:r>
      <w:r w:rsidR="00F834C1">
        <w:t>members over the age of 50.</w:t>
      </w:r>
      <w:r>
        <w:t xml:space="preserve"> This would provide more meaningful information on the extent to which a </w:t>
      </w:r>
      <w:r w:rsidR="002D1D27">
        <w:t>trustee</w:t>
      </w:r>
      <w:r w:rsidR="00DE1D4E">
        <w:t>’</w:t>
      </w:r>
      <w:r>
        <w:t>s membership base is seeking and receiving</w:t>
      </w:r>
      <w:r w:rsidR="000C7CC1">
        <w:t xml:space="preserve"> advice on their broader circumstances and retirement planning. Where a </w:t>
      </w:r>
      <w:r w:rsidR="002D1D27">
        <w:t>trustee</w:t>
      </w:r>
      <w:r w:rsidR="000C7CC1">
        <w:t xml:space="preserve"> does not offer comprehensive advice, this would be reported as ‘nil.’</w:t>
      </w:r>
      <w:r w:rsidR="007A4532">
        <w:t xml:space="preserve"> </w:t>
      </w:r>
    </w:p>
    <w:p w14:paraId="5F9C013B" w14:textId="4C48FE39" w:rsidR="007A4532" w:rsidRDefault="007A4532" w:rsidP="000D6F53">
      <w:r>
        <w:t xml:space="preserve">It may not be appropriate for </w:t>
      </w:r>
      <w:r w:rsidR="0085419F">
        <w:t>trustees</w:t>
      </w:r>
      <w:r>
        <w:t xml:space="preserve"> to offer comprehensive advice across their membership, so there is merit to collecting further contextual data, such as </w:t>
      </w:r>
      <w:r w:rsidR="00C96AB6">
        <w:t xml:space="preserve">the superannuation balance, to understand how trustees are tailoring their services to meet their members’ needs. </w:t>
      </w:r>
    </w:p>
    <w:p w14:paraId="22E0191D" w14:textId="79A3EF15" w:rsidR="0076006A" w:rsidRPr="00FB0774" w:rsidRDefault="00B87958" w:rsidP="00B87958">
      <w:pPr>
        <w:pStyle w:val="Heading4"/>
        <w:rPr>
          <w:iCs/>
        </w:rPr>
      </w:pPr>
      <w:r>
        <w:t xml:space="preserve">5. </w:t>
      </w:r>
      <w:r w:rsidR="0036320F">
        <w:t xml:space="preserve">Additionally, </w:t>
      </w:r>
      <w:r w:rsidR="00522ACA">
        <w:t xml:space="preserve">it may be valuable to </w:t>
      </w:r>
      <w:r w:rsidR="0036320F" w:rsidRPr="0036320F">
        <w:t>understand</w:t>
      </w:r>
      <w:r w:rsidR="00111094">
        <w:t xml:space="preserve"> </w:t>
      </w:r>
      <w:r w:rsidR="0036320F" w:rsidRPr="0036320F">
        <w:t>the extent to which trustees proactively engage with members approaching or at retirement to prompt them toward comprehensive advice</w:t>
      </w:r>
      <w:r w:rsidR="00111094">
        <w:t xml:space="preserve">. </w:t>
      </w:r>
      <w:r w:rsidR="00402E71">
        <w:rPr>
          <w:lang w:val="en-US"/>
        </w:rPr>
        <w:t>In</w:t>
      </w:r>
      <w:r w:rsidR="003F3C7E">
        <w:rPr>
          <w:lang w:val="en-US"/>
        </w:rPr>
        <w:t>dicator</w:t>
      </w:r>
      <w:r w:rsidR="0076006A" w:rsidRPr="00CD2D95">
        <w:rPr>
          <w:lang w:val="en-US"/>
        </w:rPr>
        <w:t xml:space="preserve">: </w:t>
      </w:r>
      <w:r w:rsidR="00704A07" w:rsidRPr="00CD2D95">
        <w:rPr>
          <w:lang w:val="en-US"/>
        </w:rPr>
        <w:t>Utilisation</w:t>
      </w:r>
      <w:r w:rsidR="0076006A" w:rsidRPr="00CD2D95">
        <w:rPr>
          <w:lang w:val="en-US"/>
        </w:rPr>
        <w:t xml:space="preserve"> of retirement information</w:t>
      </w:r>
      <w:r w:rsidR="00633EFA">
        <w:rPr>
          <w:lang w:val="en-US"/>
        </w:rPr>
        <w:t xml:space="preserve"> and tools</w:t>
      </w:r>
      <w:r w:rsidR="0076006A" w:rsidRPr="00CD2D95">
        <w:rPr>
          <w:lang w:val="en-US"/>
        </w:rPr>
        <w:t xml:space="preserve"> </w:t>
      </w:r>
    </w:p>
    <w:p w14:paraId="5B0FF1C4" w14:textId="109E1387" w:rsidR="00F72B63" w:rsidRDefault="0076006A" w:rsidP="00185DB1">
      <w:pPr>
        <w:pStyle w:val="Heading5"/>
      </w:pPr>
      <w:r w:rsidRPr="00082CB9">
        <w:t>Purpose</w:t>
      </w:r>
    </w:p>
    <w:p w14:paraId="0A303BFD" w14:textId="3E3640A9" w:rsidR="0076006A" w:rsidRDefault="0076006A" w:rsidP="0076006A">
      <w:r>
        <w:t>To provide insights into the effectiveness of resources aimed at educating members on retirement issues</w:t>
      </w:r>
      <w:r w:rsidR="0097349C">
        <w:t>,</w:t>
      </w:r>
      <w:r>
        <w:t xml:space="preserve"> support</w:t>
      </w:r>
      <w:r w:rsidR="0097349C">
        <w:t>ing</w:t>
      </w:r>
      <w:r w:rsidR="00572284">
        <w:t xml:space="preserve"> decision making about </w:t>
      </w:r>
      <w:r>
        <w:t>their income needs</w:t>
      </w:r>
      <w:r w:rsidR="00572284">
        <w:t xml:space="preserve"> in retirement</w:t>
      </w:r>
      <w:r>
        <w:t xml:space="preserve">. </w:t>
      </w:r>
      <w:r w:rsidR="00BF1DDA">
        <w:rPr>
          <w:rFonts w:cstheme="minorHAnsi"/>
        </w:rPr>
        <w:t xml:space="preserve">Whilst members make </w:t>
      </w:r>
      <w:r w:rsidR="00A61B54">
        <w:rPr>
          <w:rFonts w:cstheme="minorHAnsi"/>
        </w:rPr>
        <w:t xml:space="preserve">these </w:t>
      </w:r>
      <w:r w:rsidR="00BF1DDA">
        <w:rPr>
          <w:rFonts w:cstheme="minorHAnsi"/>
        </w:rPr>
        <w:t>choice</w:t>
      </w:r>
      <w:r w:rsidR="00983691">
        <w:rPr>
          <w:rFonts w:cstheme="minorHAnsi"/>
        </w:rPr>
        <w:t>s</w:t>
      </w:r>
      <w:r w:rsidR="00BF1DDA">
        <w:rPr>
          <w:rFonts w:cstheme="minorHAnsi"/>
        </w:rPr>
        <w:t xml:space="preserve"> for themselves, trustees may anchor a member’s choice by including details on the </w:t>
      </w:r>
      <w:r w:rsidR="00983691">
        <w:rPr>
          <w:rFonts w:cstheme="minorHAnsi"/>
        </w:rPr>
        <w:t xml:space="preserve">breadth of choices available to them, </w:t>
      </w:r>
      <w:r w:rsidR="00911AF6">
        <w:rPr>
          <w:rFonts w:cstheme="minorHAnsi"/>
        </w:rPr>
        <w:t xml:space="preserve">and assist members </w:t>
      </w:r>
      <w:r w:rsidR="00102F4D">
        <w:rPr>
          <w:rFonts w:cstheme="minorHAnsi"/>
        </w:rPr>
        <w:t>in their transition to retirement with</w:t>
      </w:r>
      <w:r w:rsidR="00911AF6">
        <w:rPr>
          <w:rFonts w:cstheme="minorHAnsi"/>
        </w:rPr>
        <w:t xml:space="preserve"> the use of tools and calculators to make informed choices. </w:t>
      </w:r>
    </w:p>
    <w:p w14:paraId="777A1334" w14:textId="77777777" w:rsidR="0076006A" w:rsidRPr="00082CB9" w:rsidRDefault="0076006A" w:rsidP="00185DB1">
      <w:pPr>
        <w:pStyle w:val="Heading5"/>
      </w:pPr>
      <w:r w:rsidRPr="00082CB9">
        <w:t xml:space="preserve">How would this work? </w:t>
      </w:r>
    </w:p>
    <w:p w14:paraId="4C304D4A" w14:textId="26B90514" w:rsidR="00532B9D" w:rsidRDefault="00DC6F26" w:rsidP="0076006A">
      <w:r>
        <w:t>This could be measured through the n</w:t>
      </w:r>
      <w:r w:rsidR="0076006A">
        <w:t xml:space="preserve">umber of unique users accessing tools </w:t>
      </w:r>
      <w:r w:rsidR="005D09BE">
        <w:t xml:space="preserve">and </w:t>
      </w:r>
      <w:r w:rsidR="00455F96">
        <w:t xml:space="preserve">resources such as </w:t>
      </w:r>
      <w:r w:rsidR="00F87784">
        <w:t>Product Disclosure Statement</w:t>
      </w:r>
      <w:r w:rsidR="00197F48">
        <w:t>s</w:t>
      </w:r>
      <w:r w:rsidR="00033F41">
        <w:t xml:space="preserve"> </w:t>
      </w:r>
      <w:r w:rsidR="00AD2E92">
        <w:t xml:space="preserve">(PDS) </w:t>
      </w:r>
      <w:r w:rsidR="00DA2407">
        <w:t xml:space="preserve">for retirement products </w:t>
      </w:r>
      <w:r w:rsidR="0076006A">
        <w:t xml:space="preserve">and calculators in a financial year. </w:t>
      </w:r>
      <w:r w:rsidR="00330F6F">
        <w:t xml:space="preserve">This would need to be considered relative to the </w:t>
      </w:r>
      <w:r w:rsidR="002D1D27">
        <w:t>trustee</w:t>
      </w:r>
      <w:r w:rsidR="00330F6F">
        <w:t>’s</w:t>
      </w:r>
      <w:r w:rsidR="0076006A">
        <w:t xml:space="preserve"> </w:t>
      </w:r>
      <w:r w:rsidR="001A0858">
        <w:t>total</w:t>
      </w:r>
      <w:r w:rsidR="0076006A">
        <w:t xml:space="preserve"> membership base</w:t>
      </w:r>
      <w:r w:rsidR="00934B5B">
        <w:t>,</w:t>
      </w:r>
      <w:r w:rsidR="0076006A" w:rsidDel="00BE2108">
        <w:t xml:space="preserve"> </w:t>
      </w:r>
      <w:r w:rsidR="0076006A">
        <w:t xml:space="preserve">to understand how effective the resources are at engaging members. </w:t>
      </w:r>
      <w:r w:rsidR="001A3543">
        <w:t xml:space="preserve">Options </w:t>
      </w:r>
      <w:r w:rsidR="00455D36">
        <w:t>to measure this indicator</w:t>
      </w:r>
      <w:r w:rsidR="001A3543">
        <w:t xml:space="preserve"> include t</w:t>
      </w:r>
      <w:r w:rsidR="0092750F">
        <w:t>ake-up by information type (e.g. PDS, articles, calculators etc.)</w:t>
      </w:r>
      <w:r w:rsidR="001A3543">
        <w:t>, t</w:t>
      </w:r>
      <w:r w:rsidR="0092750F">
        <w:t>ake-up by member type (e.g. accumulation member, pension member</w:t>
      </w:r>
      <w:r w:rsidR="00F458DB">
        <w:t xml:space="preserve"> etc</w:t>
      </w:r>
      <w:r w:rsidR="0092750F">
        <w:t>) or by age group / balance bands</w:t>
      </w:r>
      <w:r w:rsidR="008C098A">
        <w:t xml:space="preserve"> </w:t>
      </w:r>
      <w:r w:rsidR="000E32BC">
        <w:t xml:space="preserve">or by </w:t>
      </w:r>
      <w:r w:rsidR="008C098A">
        <w:t xml:space="preserve">average time spent viewing materials. </w:t>
      </w:r>
      <w:r w:rsidR="00F155FE">
        <w:t>However, t</w:t>
      </w:r>
      <w:r w:rsidR="003606F7">
        <w:t xml:space="preserve">here may be varying levels of availability of this data and </w:t>
      </w:r>
      <w:r w:rsidR="00BF63B7">
        <w:t xml:space="preserve">difficulties in </w:t>
      </w:r>
      <w:r w:rsidR="003606F7">
        <w:t xml:space="preserve">understanding views as a proportion of </w:t>
      </w:r>
      <w:r w:rsidR="00021416">
        <w:t xml:space="preserve">a </w:t>
      </w:r>
      <w:r w:rsidR="000E32BC">
        <w:t>trustee’s</w:t>
      </w:r>
      <w:r w:rsidR="00021416">
        <w:t xml:space="preserve"> member base</w:t>
      </w:r>
      <w:r w:rsidR="00C9032A">
        <w:t xml:space="preserve"> </w:t>
      </w:r>
      <w:r w:rsidR="0054757B">
        <w:t>which</w:t>
      </w:r>
      <w:r w:rsidR="00C9032A">
        <w:t xml:space="preserve"> may require</w:t>
      </w:r>
      <w:r w:rsidR="008C3D65">
        <w:t xml:space="preserve"> </w:t>
      </w:r>
      <w:r w:rsidR="00381099">
        <w:t xml:space="preserve">alternative options to measure this indicator. </w:t>
      </w:r>
    </w:p>
    <w:p w14:paraId="1DB439AE" w14:textId="52891FCF" w:rsidR="00633EFA" w:rsidRPr="00A74AB6" w:rsidRDefault="00780E12" w:rsidP="0076006A">
      <w:r>
        <w:t xml:space="preserve">There may be further benefits to understanding the utilisation of tools and guidance </w:t>
      </w:r>
      <w:r w:rsidR="0053555A">
        <w:t xml:space="preserve">that </w:t>
      </w:r>
      <w:r>
        <w:t xml:space="preserve">are </w:t>
      </w:r>
      <w:r w:rsidR="006B32A7">
        <w:t xml:space="preserve">only available to a trustees’ membership base. </w:t>
      </w:r>
      <w:r w:rsidR="002007F6">
        <w:t xml:space="preserve">This indicator may be more insightful to understand the use of </w:t>
      </w:r>
      <w:r w:rsidR="000F199F">
        <w:t xml:space="preserve">tools, such as </w:t>
      </w:r>
      <w:r w:rsidR="00E205BB">
        <w:t xml:space="preserve">retirement </w:t>
      </w:r>
      <w:r w:rsidR="000F199F">
        <w:t>income calculators</w:t>
      </w:r>
      <w:r w:rsidR="00E205BB">
        <w:t xml:space="preserve">, which are only accessible to </w:t>
      </w:r>
      <w:r w:rsidR="002007F6">
        <w:t xml:space="preserve">members </w:t>
      </w:r>
      <w:r w:rsidR="00487DD8">
        <w:t xml:space="preserve">that </w:t>
      </w:r>
      <w:r w:rsidR="002007F6">
        <w:t xml:space="preserve">have accessed </w:t>
      </w:r>
      <w:r w:rsidR="00B52B42">
        <w:t xml:space="preserve">advice. </w:t>
      </w:r>
    </w:p>
    <w:p w14:paraId="604B8738" w14:textId="7B3C9B61" w:rsidR="00C00189" w:rsidRPr="00A74AB6" w:rsidRDefault="005544D3" w:rsidP="0076006A">
      <w:r>
        <w:t xml:space="preserve">More broadly, this </w:t>
      </w:r>
      <w:r w:rsidR="009B6BCC">
        <w:t xml:space="preserve">metric seeks to </w:t>
      </w:r>
      <w:r w:rsidR="003C4B2F">
        <w:t>establish a</w:t>
      </w:r>
      <w:r w:rsidR="00C00189">
        <w:t xml:space="preserve"> </w:t>
      </w:r>
      <w:r w:rsidR="00BB22E1">
        <w:t>r</w:t>
      </w:r>
      <w:r w:rsidR="00BB22E1" w:rsidRPr="00BB22E1">
        <w:t xml:space="preserve">esponse rate </w:t>
      </w:r>
      <w:r w:rsidR="003C4B2F">
        <w:t>to</w:t>
      </w:r>
      <w:r w:rsidR="00DA7B72">
        <w:t xml:space="preserve"> trustees’</w:t>
      </w:r>
      <w:r w:rsidR="00BB22E1" w:rsidRPr="00BB22E1">
        <w:t xml:space="preserve"> proactive engagement</w:t>
      </w:r>
      <w:r w:rsidR="00BB22E1">
        <w:t xml:space="preserve"> such as </w:t>
      </w:r>
      <w:r w:rsidR="00DA7B72">
        <w:t xml:space="preserve">education tools and </w:t>
      </w:r>
      <w:r w:rsidR="00BB22E1">
        <w:t xml:space="preserve">outreach campaigns. </w:t>
      </w:r>
      <w:r w:rsidR="00966371">
        <w:t xml:space="preserve">Practically, </w:t>
      </w:r>
      <w:r w:rsidR="004C792A">
        <w:t xml:space="preserve">it may be difficult compare and to measure the success of different </w:t>
      </w:r>
      <w:r w:rsidR="00AA3D79">
        <w:t>proactive engagement</w:t>
      </w:r>
      <w:r w:rsidR="004C792A">
        <w:t xml:space="preserve">s. </w:t>
      </w:r>
      <w:r w:rsidR="00C8141A">
        <w:t xml:space="preserve">Further </w:t>
      </w:r>
      <w:r w:rsidR="004C792A">
        <w:t xml:space="preserve">ideas </w:t>
      </w:r>
      <w:r w:rsidR="00C8141A">
        <w:t xml:space="preserve">to </w:t>
      </w:r>
      <w:r w:rsidR="004C792A">
        <w:t xml:space="preserve">measure </w:t>
      </w:r>
      <w:r w:rsidR="00B821A8">
        <w:t xml:space="preserve">member engagement </w:t>
      </w:r>
      <w:r w:rsidR="00451AB4">
        <w:t xml:space="preserve">and the subsequent </w:t>
      </w:r>
      <w:r w:rsidR="00CC0D02">
        <w:t>uplift in outcomes</w:t>
      </w:r>
      <w:r w:rsidR="00451AB4">
        <w:t xml:space="preserve"> </w:t>
      </w:r>
      <w:r>
        <w:t xml:space="preserve">are welcome. </w:t>
      </w:r>
    </w:p>
    <w:p w14:paraId="61D13084" w14:textId="77777777" w:rsidR="00C566BD" w:rsidRDefault="00C566BD"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C566BD" w14:paraId="1EB78857" w14:textId="77777777" w:rsidTr="00D0797D">
        <w:tc>
          <w:tcPr>
            <w:tcW w:w="5000" w:type="pct"/>
            <w:shd w:val="clear" w:color="auto" w:fill="EEEEEE" w:themeFill="background2"/>
          </w:tcPr>
          <w:p w14:paraId="313F105F" w14:textId="436E5299" w:rsidR="00C566BD" w:rsidRPr="000D1284" w:rsidRDefault="00C566BD" w:rsidP="000D1284">
            <w:pPr>
              <w:pStyle w:val="BoxHeading"/>
            </w:pPr>
            <w:r>
              <w:t>Consultation questions</w:t>
            </w:r>
          </w:p>
          <w:p w14:paraId="642DAA70" w14:textId="481FADB7" w:rsidR="00357179" w:rsidRDefault="00C566BD" w:rsidP="00D44B66">
            <w:pPr>
              <w:pStyle w:val="OutlineNumbered1"/>
              <w:numPr>
                <w:ilvl w:val="0"/>
                <w:numId w:val="29"/>
              </w:numPr>
            </w:pPr>
            <w:r>
              <w:t xml:space="preserve">Do the proposed </w:t>
            </w:r>
            <w:r w:rsidR="008C3D65">
              <w:t xml:space="preserve">indicators </w:t>
            </w:r>
            <w:r>
              <w:t xml:space="preserve">of fund offerings provide meaningful insight into </w:t>
            </w:r>
            <w:r w:rsidR="002D1D27">
              <w:t>trustee</w:t>
            </w:r>
            <w:r>
              <w:t xml:space="preserve"> practice</w:t>
            </w:r>
            <w:r w:rsidR="00AE2AB0">
              <w:t>s</w:t>
            </w:r>
            <w:r>
              <w:t xml:space="preserve"> in supporting member outcomes in retirement? </w:t>
            </w:r>
          </w:p>
          <w:p w14:paraId="23A53B1D" w14:textId="1F0A0329" w:rsidR="00705C78" w:rsidRDefault="00705C78" w:rsidP="00D44B66">
            <w:pPr>
              <w:pStyle w:val="OutlineNumbered1"/>
              <w:numPr>
                <w:ilvl w:val="0"/>
                <w:numId w:val="29"/>
              </w:numPr>
            </w:pPr>
            <w:r>
              <w:t xml:space="preserve">Are there other aspects of </w:t>
            </w:r>
            <w:r w:rsidR="008147BE">
              <w:t>retirement</w:t>
            </w:r>
            <w:r>
              <w:t xml:space="preserve"> offerings that are relevant for </w:t>
            </w:r>
            <w:r w:rsidR="00A919B4">
              <w:t xml:space="preserve">the </w:t>
            </w:r>
            <w:r>
              <w:t xml:space="preserve">measurement of members’ retirement outcomes? </w:t>
            </w:r>
          </w:p>
          <w:p w14:paraId="073D9063" w14:textId="707EDAD2" w:rsidR="00C566BD" w:rsidRDefault="00C566BD" w:rsidP="00D44B66">
            <w:pPr>
              <w:pStyle w:val="OutlineNumbered1"/>
              <w:numPr>
                <w:ilvl w:val="0"/>
                <w:numId w:val="29"/>
              </w:numPr>
            </w:pPr>
            <w:r>
              <w:t xml:space="preserve">Are there any </w:t>
            </w:r>
            <w:r w:rsidR="001F6D87">
              <w:t xml:space="preserve">indicators </w:t>
            </w:r>
            <w:r>
              <w:t>that should not be included?</w:t>
            </w:r>
          </w:p>
          <w:p w14:paraId="75C59C2B" w14:textId="628AD26B" w:rsidR="00357179" w:rsidRDefault="00C566BD" w:rsidP="00D44B66">
            <w:pPr>
              <w:pStyle w:val="OutlineNumbered1"/>
              <w:numPr>
                <w:ilvl w:val="0"/>
                <w:numId w:val="29"/>
              </w:numPr>
            </w:pPr>
            <w:r>
              <w:t xml:space="preserve">Do </w:t>
            </w:r>
            <w:r w:rsidR="0085419F">
              <w:t>trustees</w:t>
            </w:r>
            <w:r>
              <w:t xml:space="preserve"> hold the necessary data in an accessible format to report on these measures? </w:t>
            </w:r>
            <w:r w:rsidR="001C237B">
              <w:t xml:space="preserve">If </w:t>
            </w:r>
            <w:r w:rsidR="008C3D65">
              <w:t>not</w:t>
            </w:r>
            <w:r w:rsidR="001C237B">
              <w:t xml:space="preserve">, what are the </w:t>
            </w:r>
            <w:r w:rsidR="0087319D">
              <w:t xml:space="preserve">barriers? </w:t>
            </w:r>
            <w:r>
              <w:t xml:space="preserve"> </w:t>
            </w:r>
          </w:p>
          <w:p w14:paraId="1C3A5FD0" w14:textId="07A66849" w:rsidR="00C566BD" w:rsidRDefault="008C3D65" w:rsidP="00D44B66">
            <w:pPr>
              <w:pStyle w:val="OutlineNumbered1"/>
              <w:numPr>
                <w:ilvl w:val="0"/>
                <w:numId w:val="29"/>
              </w:numPr>
            </w:pPr>
            <w:r>
              <w:t>S</w:t>
            </w:r>
            <w:r w:rsidR="00C566BD">
              <w:t xml:space="preserve">hould these </w:t>
            </w:r>
            <w:r w:rsidR="00797313">
              <w:t xml:space="preserve">indicators </w:t>
            </w:r>
            <w:r w:rsidR="00C566BD">
              <w:t>evolve over time to reflect changing industry practice</w:t>
            </w:r>
            <w:r w:rsidR="004F4243">
              <w:t xml:space="preserve"> and what could be </w:t>
            </w:r>
            <w:r w:rsidR="002D1718">
              <w:t xml:space="preserve">a suitable </w:t>
            </w:r>
            <w:r w:rsidR="00586615">
              <w:t>point</w:t>
            </w:r>
            <w:r w:rsidR="002D1718">
              <w:t xml:space="preserve"> to reassess these metrics</w:t>
            </w:r>
            <w:r w:rsidR="00C566BD">
              <w:t xml:space="preserve">? </w:t>
            </w:r>
          </w:p>
          <w:p w14:paraId="6DE0EBD3" w14:textId="402E82B4" w:rsidR="00276A44" w:rsidRDefault="00276A44" w:rsidP="00D44B66">
            <w:pPr>
              <w:pStyle w:val="OutlineNumbered1"/>
              <w:numPr>
                <w:ilvl w:val="0"/>
                <w:numId w:val="29"/>
              </w:numPr>
            </w:pPr>
            <w:r>
              <w:t xml:space="preserve">Should </w:t>
            </w:r>
            <w:r w:rsidR="00134D2A">
              <w:t xml:space="preserve">there be an indicator measuring the level of proactive </w:t>
            </w:r>
            <w:r w:rsidR="00A80536">
              <w:t>engagement funds have with their members</w:t>
            </w:r>
            <w:r w:rsidR="006114B8">
              <w:t xml:space="preserve"> on each of these indicators</w:t>
            </w:r>
            <w:r w:rsidR="00A80536">
              <w:t xml:space="preserve">? </w:t>
            </w:r>
          </w:p>
          <w:p w14:paraId="0638CBAA" w14:textId="150809D5" w:rsidR="00F231FC" w:rsidRDefault="00F231FC" w:rsidP="00D44B66">
            <w:pPr>
              <w:pStyle w:val="OutlineNumbered1"/>
              <w:numPr>
                <w:ilvl w:val="0"/>
                <w:numId w:val="29"/>
              </w:numPr>
            </w:pPr>
            <w:r>
              <w:t>How could the Framework measure the success of proactive engagement</w:t>
            </w:r>
            <w:r w:rsidR="00724748">
              <w:t xml:space="preserve">? </w:t>
            </w:r>
            <w:r>
              <w:t xml:space="preserve"> </w:t>
            </w:r>
          </w:p>
          <w:p w14:paraId="705B0E9A" w14:textId="77777777" w:rsidR="00C566BD" w:rsidRDefault="00C566BD" w:rsidP="00D44B66">
            <w:pPr>
              <w:pStyle w:val="OutlineNumbered1"/>
              <w:numPr>
                <w:ilvl w:val="0"/>
                <w:numId w:val="29"/>
              </w:numPr>
            </w:pPr>
            <w:r>
              <w:t>How should policy makers and industry consider measures of success in fund offerings?</w:t>
            </w:r>
          </w:p>
          <w:p w14:paraId="5B63CCE0" w14:textId="00FDC16D" w:rsidR="00C566BD" w:rsidRPr="000D1284" w:rsidRDefault="00BF2AD8" w:rsidP="00D44B66">
            <w:pPr>
              <w:pStyle w:val="OutlineNumbered1"/>
              <w:numPr>
                <w:ilvl w:val="0"/>
                <w:numId w:val="29"/>
              </w:numPr>
            </w:pPr>
            <w:r>
              <w:t>How should indicators of fund offerings reflect the decisions a trustee has taken to tailor their products to their member</w:t>
            </w:r>
            <w:r w:rsidR="00DC68C3">
              <w:t>s?</w:t>
            </w:r>
          </w:p>
        </w:tc>
      </w:tr>
    </w:tbl>
    <w:p w14:paraId="01F638B7" w14:textId="77777777" w:rsidR="00C566BD" w:rsidRDefault="00C566BD" w:rsidP="00D0797D">
      <w:pPr>
        <w:pStyle w:val="SingleParagraph"/>
      </w:pPr>
    </w:p>
    <w:p w14:paraId="0C7CE385" w14:textId="289E1D78" w:rsidR="00695E03" w:rsidRPr="009E656E" w:rsidRDefault="009F4BE0" w:rsidP="005F5DBD">
      <w:pPr>
        <w:pStyle w:val="Heading2"/>
      </w:pPr>
      <w:bookmarkStart w:id="10" w:name="_Toc191025006"/>
      <w:r>
        <w:t>Members</w:t>
      </w:r>
      <w:r w:rsidR="0016546D" w:rsidRPr="00326CB2">
        <w:t xml:space="preserve"> Outcomes</w:t>
      </w:r>
      <w:r>
        <w:t xml:space="preserve"> Metrics</w:t>
      </w:r>
      <w:bookmarkEnd w:id="10"/>
    </w:p>
    <w:p w14:paraId="4C1A6DA5" w14:textId="325967D3" w:rsidR="00E14C8B" w:rsidRDefault="009B147B" w:rsidP="009C52EC">
      <w:r>
        <w:t xml:space="preserve">While </w:t>
      </w:r>
      <w:r w:rsidR="00C31A09">
        <w:t>indicators</w:t>
      </w:r>
      <w:r>
        <w:t xml:space="preserve"> of fund offerings w</w:t>
      </w:r>
      <w:r w:rsidR="00BD65DC">
        <w:t>ill</w:t>
      </w:r>
      <w:r>
        <w:t xml:space="preserve"> help industry and </w:t>
      </w:r>
      <w:r w:rsidR="002E3F63">
        <w:t>members</w:t>
      </w:r>
      <w:r>
        <w:t xml:space="preserve"> gain insights into the ways trustees are providing members with the </w:t>
      </w:r>
      <w:r w:rsidR="005C7735">
        <w:t>retirement solutions they need, measures of outcomes would seek to quantify the actual outcomes being delivered to members</w:t>
      </w:r>
      <w:r w:rsidR="00272D57">
        <w:t>.</w:t>
      </w:r>
      <w:r w:rsidR="00506D42">
        <w:t xml:space="preserve"> </w:t>
      </w:r>
    </w:p>
    <w:p w14:paraId="3FEEA847" w14:textId="50AB7ED1" w:rsidR="009E1D77" w:rsidRDefault="00597A5B" w:rsidP="009C52EC">
      <w:r>
        <w:t xml:space="preserve">Whilst </w:t>
      </w:r>
      <w:r w:rsidR="00C119D0">
        <w:t xml:space="preserve">members will </w:t>
      </w:r>
      <w:r w:rsidR="002B3371">
        <w:t xml:space="preserve">make </w:t>
      </w:r>
      <w:r w:rsidR="00FF4372">
        <w:t>choices</w:t>
      </w:r>
      <w:r w:rsidR="002B3371">
        <w:t xml:space="preserve"> for themselves</w:t>
      </w:r>
      <w:r>
        <w:t xml:space="preserve">, </w:t>
      </w:r>
      <w:r w:rsidR="002B3371">
        <w:t xml:space="preserve">trustees </w:t>
      </w:r>
      <w:r w:rsidR="00FF4372">
        <w:t xml:space="preserve">create the </w:t>
      </w:r>
      <w:r w:rsidR="008516B1">
        <w:t>decision-making</w:t>
      </w:r>
      <w:r w:rsidR="00FF4372">
        <w:t xml:space="preserve"> </w:t>
      </w:r>
      <w:r>
        <w:t xml:space="preserve">environment that supports members to make informed choices </w:t>
      </w:r>
      <w:r w:rsidR="007546C9">
        <w:t>to</w:t>
      </w:r>
      <w:r w:rsidR="008516B1">
        <w:t xml:space="preserve"> meet their </w:t>
      </w:r>
      <w:r>
        <w:t xml:space="preserve">retirement </w:t>
      </w:r>
      <w:r w:rsidR="008516B1">
        <w:t>income needs</w:t>
      </w:r>
      <w:r>
        <w:t xml:space="preserve">. Measures of outcomes </w:t>
      </w:r>
      <w:r w:rsidR="002E3F63">
        <w:t xml:space="preserve">will </w:t>
      </w:r>
      <w:r>
        <w:t>monitor how effectively trustees are supporting members into solutions that meet their needs</w:t>
      </w:r>
      <w:r w:rsidR="007546C9">
        <w:t xml:space="preserve"> and measure the direction of progress for the selected metrics</w:t>
      </w:r>
      <w:r w:rsidR="002E3F63">
        <w:t xml:space="preserve"> by providing benchmarks</w:t>
      </w:r>
      <w:r w:rsidR="007546C9">
        <w:t xml:space="preserve">. </w:t>
      </w:r>
      <w:r w:rsidR="00DD660E">
        <w:t xml:space="preserve">Further indicators on the investment performance of retirement products have not been included in the proposed Framework. However, they could be leveraged in further iterations of the </w:t>
      </w:r>
      <w:r w:rsidR="009E1019">
        <w:t>F</w:t>
      </w:r>
      <w:r w:rsidR="00DD660E">
        <w:t xml:space="preserve">ramework. </w:t>
      </w:r>
    </w:p>
    <w:p w14:paraId="64682EC6" w14:textId="39E9A76C" w:rsidR="003761F7" w:rsidRDefault="003761F7" w:rsidP="003761F7"/>
    <w:tbl>
      <w:tblPr>
        <w:tblW w:w="5141"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326"/>
      </w:tblGrid>
      <w:tr w:rsidR="00621767" w14:paraId="5FD767FA" w14:textId="77777777" w:rsidTr="00621767">
        <w:trPr>
          <w:trHeight w:val="2004"/>
        </w:trPr>
        <w:tc>
          <w:tcPr>
            <w:tcW w:w="5000" w:type="pct"/>
            <w:shd w:val="clear" w:color="auto" w:fill="EEEEEE" w:themeFill="background2"/>
          </w:tcPr>
          <w:p w14:paraId="414F3CEB" w14:textId="77777777" w:rsidR="00621767" w:rsidRDefault="00621767" w:rsidP="00621767">
            <w:r>
              <w:t xml:space="preserve">In principle, measures of outcomes should consider: </w:t>
            </w:r>
          </w:p>
          <w:p w14:paraId="17E0D3EC" w14:textId="62DB0B8F" w:rsidR="00621767" w:rsidRDefault="00621767" w:rsidP="00AB1A7B">
            <w:pPr>
              <w:pStyle w:val="OutlineNumbered1"/>
              <w:numPr>
                <w:ilvl w:val="0"/>
                <w:numId w:val="33"/>
              </w:numPr>
            </w:pPr>
            <w:r>
              <w:t xml:space="preserve">The extent to which members are drawing down their </w:t>
            </w:r>
            <w:r w:rsidR="00B74415">
              <w:t>assets</w:t>
            </w:r>
            <w:r>
              <w:t xml:space="preserve"> over the course of retirement. </w:t>
            </w:r>
          </w:p>
          <w:p w14:paraId="272EC254" w14:textId="42225402" w:rsidR="00621767" w:rsidRDefault="00621767" w:rsidP="00AB1A7B">
            <w:pPr>
              <w:pStyle w:val="OutlineNumbered1"/>
              <w:numPr>
                <w:ilvl w:val="0"/>
                <w:numId w:val="33"/>
              </w:numPr>
            </w:pPr>
            <w:r>
              <w:t xml:space="preserve">The extent to which </w:t>
            </w:r>
            <w:r w:rsidR="002E3F63">
              <w:t xml:space="preserve">a </w:t>
            </w:r>
            <w:r>
              <w:t>member</w:t>
            </w:r>
            <w:r w:rsidR="002E3F63">
              <w:t>’</w:t>
            </w:r>
            <w:r>
              <w:t>s income is meeting their expenditure requirements</w:t>
            </w:r>
            <w:r w:rsidR="00D50122">
              <w:t>.</w:t>
            </w:r>
          </w:p>
          <w:p w14:paraId="459AD482" w14:textId="22D9D5E6" w:rsidR="007E1211" w:rsidRPr="007E1211" w:rsidRDefault="00621767" w:rsidP="007E1211">
            <w:pPr>
              <w:pStyle w:val="OutlineNumbered1"/>
              <w:numPr>
                <w:ilvl w:val="0"/>
                <w:numId w:val="33"/>
              </w:numPr>
            </w:pPr>
            <w:r>
              <w:t>The degree to which that income is stable over time</w:t>
            </w:r>
            <w:r w:rsidR="00D50122">
              <w:t>.</w:t>
            </w:r>
          </w:p>
        </w:tc>
      </w:tr>
    </w:tbl>
    <w:p w14:paraId="6A823DD3" w14:textId="3ECE2003" w:rsidR="007839D7" w:rsidRPr="00A74AB6" w:rsidRDefault="00AA54F1" w:rsidP="005F5DBD">
      <w:pPr>
        <w:pStyle w:val="Heading3"/>
      </w:pPr>
      <w:bookmarkStart w:id="11" w:name="_Toc191025007"/>
      <w:r>
        <w:lastRenderedPageBreak/>
        <w:t>Detailed</w:t>
      </w:r>
      <w:r w:rsidR="007839D7">
        <w:t xml:space="preserve"> metrics of </w:t>
      </w:r>
      <w:r w:rsidR="007839D7" w:rsidRPr="005F5DBD">
        <w:t>member</w:t>
      </w:r>
      <w:r w:rsidR="007839D7">
        <w:t xml:space="preserve"> outcomes</w:t>
      </w:r>
      <w:bookmarkEnd w:id="11"/>
    </w:p>
    <w:p w14:paraId="602E1BC0" w14:textId="1344A35D" w:rsidR="007839D7" w:rsidRDefault="003C5A46" w:rsidP="007839D7">
      <w:pPr>
        <w:pStyle w:val="Heading4"/>
        <w:rPr>
          <w:lang w:val="en-US"/>
        </w:rPr>
      </w:pPr>
      <w:r>
        <w:rPr>
          <w:lang w:val="en-US"/>
        </w:rPr>
        <w:t xml:space="preserve">Measures of income and balance </w:t>
      </w:r>
      <w:r w:rsidR="003F3C7E">
        <w:rPr>
          <w:lang w:val="en-US"/>
        </w:rPr>
        <w:t>utili</w:t>
      </w:r>
      <w:r w:rsidR="0014556B">
        <w:rPr>
          <w:lang w:val="en-US"/>
        </w:rPr>
        <w:t>s</w:t>
      </w:r>
      <w:r w:rsidR="003F3C7E">
        <w:rPr>
          <w:lang w:val="en-US"/>
        </w:rPr>
        <w:t>ation</w:t>
      </w:r>
    </w:p>
    <w:p w14:paraId="38DE632A" w14:textId="325386D4" w:rsidR="003F3C7E" w:rsidRPr="00377EE8" w:rsidRDefault="00156989" w:rsidP="00156989">
      <w:pPr>
        <w:pStyle w:val="Heading4"/>
      </w:pPr>
      <w:r>
        <w:t xml:space="preserve">1. </w:t>
      </w:r>
      <w:r w:rsidR="003F3C7E" w:rsidRPr="00377EE8">
        <w:t xml:space="preserve">Metric: </w:t>
      </w:r>
      <w:r w:rsidR="009744B9">
        <w:t>Take-up of</w:t>
      </w:r>
      <w:r w:rsidR="003F3C7E" w:rsidRPr="00377EE8">
        <w:t xml:space="preserve"> retirement products</w:t>
      </w:r>
    </w:p>
    <w:p w14:paraId="468F016C" w14:textId="77777777" w:rsidR="003F3C7E" w:rsidRDefault="003F3C7E" w:rsidP="00156989">
      <w:pPr>
        <w:pStyle w:val="Heading5"/>
      </w:pPr>
      <w:r w:rsidRPr="009E656E">
        <w:t>Purpose</w:t>
      </w:r>
    </w:p>
    <w:p w14:paraId="77366ACA" w14:textId="2B310ADD" w:rsidR="003F3C7E" w:rsidRDefault="000147DA" w:rsidP="003F3C7E">
      <w:pPr>
        <w:rPr>
          <w:rFonts w:cstheme="minorHAnsi"/>
        </w:rPr>
      </w:pPr>
      <w:r>
        <w:rPr>
          <w:rFonts w:cstheme="minorHAnsi"/>
        </w:rPr>
        <w:t>To m</w:t>
      </w:r>
      <w:r w:rsidR="003F3C7E">
        <w:rPr>
          <w:rFonts w:cstheme="minorHAnsi"/>
        </w:rPr>
        <w:t>easur</w:t>
      </w:r>
      <w:r>
        <w:rPr>
          <w:rFonts w:cstheme="minorHAnsi"/>
        </w:rPr>
        <w:t>e</w:t>
      </w:r>
      <w:r w:rsidR="003F3C7E">
        <w:rPr>
          <w:rFonts w:cstheme="minorHAnsi"/>
        </w:rPr>
        <w:t xml:space="preserve"> the conversion rate of eligible members from accumulation phase into retirement</w:t>
      </w:r>
      <w:r>
        <w:rPr>
          <w:rFonts w:cstheme="minorHAnsi"/>
        </w:rPr>
        <w:t xml:space="preserve"> phase</w:t>
      </w:r>
      <w:r w:rsidR="002D44A4">
        <w:rPr>
          <w:rFonts w:cstheme="minorHAnsi"/>
        </w:rPr>
        <w:t xml:space="preserve"> </w:t>
      </w:r>
      <w:r w:rsidR="00AA2BB2" w:rsidRPr="00AA2BB2">
        <w:rPr>
          <w:rFonts w:cstheme="minorHAnsi"/>
        </w:rPr>
        <w:t>products</w:t>
      </w:r>
      <w:r w:rsidR="00AA2BB2">
        <w:rPr>
          <w:rFonts w:cstheme="minorHAnsi"/>
        </w:rPr>
        <w:t xml:space="preserve"> </w:t>
      </w:r>
      <w:r w:rsidR="00BD7209">
        <w:rPr>
          <w:rFonts w:cstheme="minorHAnsi"/>
        </w:rPr>
        <w:t>to</w:t>
      </w:r>
      <w:r w:rsidR="0023601B">
        <w:rPr>
          <w:rFonts w:cstheme="minorHAnsi"/>
        </w:rPr>
        <w:t xml:space="preserve"> </w:t>
      </w:r>
      <w:r w:rsidR="00882E15">
        <w:rPr>
          <w:rFonts w:cstheme="minorHAnsi"/>
        </w:rPr>
        <w:t xml:space="preserve">ensure </w:t>
      </w:r>
      <w:r w:rsidR="0023601B">
        <w:rPr>
          <w:rFonts w:cstheme="minorHAnsi"/>
        </w:rPr>
        <w:t>members</w:t>
      </w:r>
      <w:r w:rsidR="00C516A6">
        <w:rPr>
          <w:rFonts w:cstheme="minorHAnsi"/>
        </w:rPr>
        <w:t xml:space="preserve"> are optimising their superannuation savings. </w:t>
      </w:r>
      <w:r w:rsidR="0023601B">
        <w:rPr>
          <w:rFonts w:cstheme="minorHAnsi"/>
        </w:rPr>
        <w:t xml:space="preserve"> </w:t>
      </w:r>
    </w:p>
    <w:p w14:paraId="7DABD06C" w14:textId="49120F48" w:rsidR="003F3C7E" w:rsidRPr="009E656E" w:rsidRDefault="003F3C7E" w:rsidP="003F3C7E">
      <w:pPr>
        <w:rPr>
          <w:rFonts w:cstheme="minorHAnsi"/>
        </w:rPr>
      </w:pPr>
      <w:r>
        <w:rPr>
          <w:rFonts w:cstheme="minorHAnsi"/>
        </w:rPr>
        <w:t xml:space="preserve">While moving into retirement phase will not be appropriate for all members who are eligible, the extent to which a </w:t>
      </w:r>
      <w:r w:rsidR="002D1D27">
        <w:rPr>
          <w:rFonts w:cstheme="minorHAnsi"/>
        </w:rPr>
        <w:t>trustee</w:t>
      </w:r>
      <w:r>
        <w:rPr>
          <w:rFonts w:cstheme="minorHAnsi"/>
        </w:rPr>
        <w:t>’s membership is in the retirement phase provides insights into how effectively members are understanding their own retirement</w:t>
      </w:r>
      <w:r w:rsidR="000E3934">
        <w:rPr>
          <w:rFonts w:cstheme="minorHAnsi"/>
        </w:rPr>
        <w:t xml:space="preserve"> as well as how effective their </w:t>
      </w:r>
      <w:r w:rsidR="0075039C">
        <w:rPr>
          <w:rFonts w:cstheme="minorHAnsi"/>
        </w:rPr>
        <w:t>decision-making</w:t>
      </w:r>
      <w:r w:rsidR="000E3934">
        <w:rPr>
          <w:rFonts w:cstheme="minorHAnsi"/>
        </w:rPr>
        <w:t xml:space="preserve"> is</w:t>
      </w:r>
      <w:r>
        <w:rPr>
          <w:rFonts w:cstheme="minorHAnsi"/>
        </w:rPr>
        <w:t xml:space="preserve">.  </w:t>
      </w:r>
    </w:p>
    <w:p w14:paraId="4367C7FB" w14:textId="7F331A95" w:rsidR="003F3C7E" w:rsidRDefault="003F3C7E" w:rsidP="00156989">
      <w:pPr>
        <w:pStyle w:val="Heading5"/>
      </w:pPr>
      <w:r w:rsidRPr="009E656E">
        <w:t>How would this work</w:t>
      </w:r>
    </w:p>
    <w:p w14:paraId="126149CE" w14:textId="1230E048" w:rsidR="00BA1F1F" w:rsidRDefault="00E740BA" w:rsidP="003F3C7E">
      <w:pPr>
        <w:rPr>
          <w:rFonts w:cstheme="minorHAnsi"/>
        </w:rPr>
      </w:pPr>
      <w:r>
        <w:rPr>
          <w:rFonts w:cstheme="minorHAnsi"/>
        </w:rPr>
        <w:t>A simple wa</w:t>
      </w:r>
      <w:r w:rsidR="006416D8">
        <w:rPr>
          <w:rFonts w:cstheme="minorHAnsi"/>
        </w:rPr>
        <w:t>y could be</w:t>
      </w:r>
      <w:r>
        <w:rPr>
          <w:rFonts w:cstheme="minorHAnsi"/>
        </w:rPr>
        <w:t xml:space="preserve"> to m</w:t>
      </w:r>
      <w:r w:rsidR="00BA1F1F">
        <w:rPr>
          <w:rFonts w:cstheme="minorHAnsi"/>
        </w:rPr>
        <w:t xml:space="preserve">easure the proportion of members who do not have any retirement products. This could be calculated by the number of members over 65 (or have met another retirement-related condition) who </w:t>
      </w:r>
      <w:r w:rsidR="00BA1F1F" w:rsidRPr="00851120">
        <w:rPr>
          <w:rFonts w:cstheme="minorHAnsi"/>
        </w:rPr>
        <w:t>only</w:t>
      </w:r>
      <w:r w:rsidR="00BA1F1F">
        <w:rPr>
          <w:rFonts w:cstheme="minorHAnsi"/>
        </w:rPr>
        <w:t xml:space="preserve"> have an a</w:t>
      </w:r>
      <w:r w:rsidR="00BA1F1F" w:rsidRPr="001477AC">
        <w:rPr>
          <w:rFonts w:cstheme="minorHAnsi"/>
        </w:rPr>
        <w:t>ccumulation account</w:t>
      </w:r>
      <w:r w:rsidR="00BA1F1F">
        <w:rPr>
          <w:rFonts w:cstheme="minorHAnsi"/>
        </w:rPr>
        <w:t>, compared to the number</w:t>
      </w:r>
      <w:r w:rsidR="00BA1F1F" w:rsidRPr="001477AC">
        <w:rPr>
          <w:rFonts w:cstheme="minorHAnsi"/>
        </w:rPr>
        <w:t xml:space="preserve"> of accounts for members over the age of</w:t>
      </w:r>
      <w:r w:rsidR="00BA1F1F">
        <w:rPr>
          <w:rFonts w:cstheme="minorHAnsi"/>
        </w:rPr>
        <w:t xml:space="preserve"> 65. </w:t>
      </w:r>
    </w:p>
    <w:p w14:paraId="623ADC7D" w14:textId="13F81330" w:rsidR="004D71C1" w:rsidRDefault="00BA1F1F" w:rsidP="003F3C7E">
      <w:pPr>
        <w:rPr>
          <w:rFonts w:cstheme="minorHAnsi"/>
        </w:rPr>
      </w:pPr>
      <w:r>
        <w:rPr>
          <w:rFonts w:cstheme="minorHAnsi"/>
        </w:rPr>
        <w:t xml:space="preserve"> </w:t>
      </w:r>
      <w:r w:rsidR="002D76FD">
        <w:rPr>
          <w:rFonts w:cstheme="minorHAnsi"/>
        </w:rPr>
        <w:t xml:space="preserve">Another way to construct this metric </w:t>
      </w:r>
      <w:r>
        <w:rPr>
          <w:rFonts w:cstheme="minorHAnsi"/>
        </w:rPr>
        <w:t>would be to</w:t>
      </w:r>
      <w:r w:rsidR="00AE2ADE">
        <w:rPr>
          <w:rFonts w:cstheme="minorHAnsi"/>
        </w:rPr>
        <w:t xml:space="preserve"> </w:t>
      </w:r>
      <w:r w:rsidR="00225902">
        <w:rPr>
          <w:rFonts w:cstheme="minorHAnsi"/>
        </w:rPr>
        <w:t xml:space="preserve">measure </w:t>
      </w:r>
      <w:r w:rsidR="003F3C7E">
        <w:rPr>
          <w:rFonts w:cstheme="minorHAnsi"/>
        </w:rPr>
        <w:t xml:space="preserve">the proportion of assets </w:t>
      </w:r>
      <w:r w:rsidR="00DC3DA5">
        <w:rPr>
          <w:rFonts w:cstheme="minorHAnsi"/>
        </w:rPr>
        <w:t xml:space="preserve">which are held in retirement products compared to overall assets </w:t>
      </w:r>
      <w:r w:rsidR="00AD34E4">
        <w:rPr>
          <w:rFonts w:cstheme="minorHAnsi"/>
        </w:rPr>
        <w:t>held by members over 65</w:t>
      </w:r>
      <w:r w:rsidR="008A3F4B">
        <w:rPr>
          <w:rFonts w:cstheme="minorHAnsi"/>
        </w:rPr>
        <w:t xml:space="preserve"> or who have met another </w:t>
      </w:r>
      <w:r w:rsidR="007F5D1E">
        <w:rPr>
          <w:rFonts w:cstheme="minorHAnsi"/>
        </w:rPr>
        <w:t>retirement-related condition of release</w:t>
      </w:r>
      <w:r w:rsidR="003F3C7E">
        <w:rPr>
          <w:rFonts w:cstheme="minorHAnsi"/>
        </w:rPr>
        <w:t xml:space="preserve">. </w:t>
      </w:r>
      <w:r w:rsidR="00BF1BAF">
        <w:rPr>
          <w:rFonts w:cstheme="minorHAnsi"/>
        </w:rPr>
        <w:t xml:space="preserve">This </w:t>
      </w:r>
      <w:r w:rsidR="008E120C">
        <w:rPr>
          <w:rFonts w:cstheme="minorHAnsi"/>
        </w:rPr>
        <w:t xml:space="preserve">ratio </w:t>
      </w:r>
      <w:r w:rsidR="00BF1BAF">
        <w:rPr>
          <w:rFonts w:cstheme="minorHAnsi"/>
        </w:rPr>
        <w:t xml:space="preserve">would consist of assets held by members aged 65 and over in a retirement phase product </w:t>
      </w:r>
      <w:r w:rsidR="00CE1AA2">
        <w:rPr>
          <w:rFonts w:cstheme="minorHAnsi"/>
        </w:rPr>
        <w:t xml:space="preserve">in </w:t>
      </w:r>
      <w:r w:rsidR="003F3C7E">
        <w:rPr>
          <w:rFonts w:cstheme="minorHAnsi"/>
        </w:rPr>
        <w:t>the numerator</w:t>
      </w:r>
      <w:r w:rsidR="00A46F98">
        <w:rPr>
          <w:rFonts w:cstheme="minorHAnsi"/>
        </w:rPr>
        <w:t xml:space="preserve"> and </w:t>
      </w:r>
      <w:r w:rsidR="0095592F">
        <w:rPr>
          <w:rFonts w:cstheme="minorHAnsi"/>
        </w:rPr>
        <w:t>assets held by members aged 65 and over in the denominator.</w:t>
      </w:r>
      <w:r w:rsidR="003F3C7E">
        <w:rPr>
          <w:rFonts w:cstheme="minorHAnsi"/>
        </w:rPr>
        <w:t xml:space="preserve"> </w:t>
      </w:r>
      <w:r w:rsidR="00A47D67">
        <w:rPr>
          <w:rFonts w:cstheme="minorHAnsi"/>
        </w:rPr>
        <w:t>It is important to note that t</w:t>
      </w:r>
      <w:r w:rsidR="00770891">
        <w:rPr>
          <w:rFonts w:cstheme="minorHAnsi"/>
        </w:rPr>
        <w:t xml:space="preserve">he effectiveness of this metric would be </w:t>
      </w:r>
      <w:r w:rsidR="000A7E73">
        <w:rPr>
          <w:rFonts w:cstheme="minorHAnsi"/>
        </w:rPr>
        <w:t>limited</w:t>
      </w:r>
      <w:r w:rsidR="006456F7">
        <w:rPr>
          <w:rFonts w:cstheme="minorHAnsi"/>
        </w:rPr>
        <w:t xml:space="preserve"> by</w:t>
      </w:r>
      <w:r w:rsidR="0015495C">
        <w:rPr>
          <w:rFonts w:cstheme="minorHAnsi"/>
        </w:rPr>
        <w:t xml:space="preserve"> the </w:t>
      </w:r>
      <w:r w:rsidR="00A76210">
        <w:rPr>
          <w:rFonts w:cstheme="minorHAnsi"/>
        </w:rPr>
        <w:t xml:space="preserve">Transfer Balance Cap </w:t>
      </w:r>
      <w:r w:rsidR="000A7E73">
        <w:rPr>
          <w:rFonts w:cstheme="minorHAnsi"/>
        </w:rPr>
        <w:t>constraining the amount of assets that could be transferred into</w:t>
      </w:r>
      <w:r w:rsidR="001A242C">
        <w:rPr>
          <w:rFonts w:cstheme="minorHAnsi"/>
        </w:rPr>
        <w:t xml:space="preserve"> the retirement phase. Nonetheless, </w:t>
      </w:r>
      <w:r w:rsidR="0083203D">
        <w:rPr>
          <w:rFonts w:cstheme="minorHAnsi"/>
        </w:rPr>
        <w:t>this metric could be</w:t>
      </w:r>
      <w:r w:rsidR="0083203D" w:rsidRPr="00D15AC4">
        <w:rPr>
          <w:rFonts w:cstheme="minorHAnsi"/>
        </w:rPr>
        <w:t xml:space="preserve"> compare</w:t>
      </w:r>
      <w:r w:rsidR="0083203D">
        <w:rPr>
          <w:rFonts w:cstheme="minorHAnsi"/>
        </w:rPr>
        <w:t>d</w:t>
      </w:r>
      <w:r w:rsidR="0083203D" w:rsidRPr="00D15AC4">
        <w:rPr>
          <w:rFonts w:cstheme="minorHAnsi"/>
        </w:rPr>
        <w:t xml:space="preserve"> with the proportion of the trustee's members eligible for retirement phase</w:t>
      </w:r>
      <w:r w:rsidR="0083203D">
        <w:rPr>
          <w:rFonts w:cstheme="minorHAnsi"/>
        </w:rPr>
        <w:t xml:space="preserve"> </w:t>
      </w:r>
      <w:r w:rsidR="006A0AAB">
        <w:rPr>
          <w:rFonts w:cstheme="minorHAnsi"/>
        </w:rPr>
        <w:t xml:space="preserve">products </w:t>
      </w:r>
      <w:r w:rsidR="0083203D">
        <w:rPr>
          <w:rFonts w:cstheme="minorHAnsi"/>
        </w:rPr>
        <w:t>t</w:t>
      </w:r>
      <w:r w:rsidR="0083203D" w:rsidRPr="00D15AC4">
        <w:rPr>
          <w:rFonts w:cstheme="minorHAnsi"/>
        </w:rPr>
        <w:t xml:space="preserve">o </w:t>
      </w:r>
      <w:r w:rsidR="007115BF">
        <w:rPr>
          <w:rFonts w:cstheme="minorHAnsi"/>
        </w:rPr>
        <w:t>get a sense of</w:t>
      </w:r>
      <w:r w:rsidR="0083203D" w:rsidRPr="00D15AC4">
        <w:rPr>
          <w:rFonts w:cstheme="minorHAnsi"/>
        </w:rPr>
        <w:t xml:space="preserve"> the trustee's effectiveness in transitioning their members to retirement products</w:t>
      </w:r>
      <w:r w:rsidR="007115BF">
        <w:rPr>
          <w:rFonts w:cstheme="minorHAnsi"/>
        </w:rPr>
        <w:t>.</w:t>
      </w:r>
      <w:r w:rsidR="00A76210">
        <w:rPr>
          <w:rFonts w:cstheme="minorHAnsi"/>
        </w:rPr>
        <w:br/>
      </w:r>
      <w:r w:rsidR="00A76210">
        <w:rPr>
          <w:rFonts w:cstheme="minorHAnsi"/>
        </w:rPr>
        <w:br/>
      </w:r>
      <w:r w:rsidR="00FB2F9F">
        <w:rPr>
          <w:rFonts w:cstheme="minorHAnsi"/>
        </w:rPr>
        <w:t>Furthermore, t</w:t>
      </w:r>
      <w:r w:rsidR="00B467CF">
        <w:rPr>
          <w:rFonts w:cstheme="minorHAnsi"/>
        </w:rPr>
        <w:t xml:space="preserve">o measure </w:t>
      </w:r>
      <w:r w:rsidR="003350EE">
        <w:rPr>
          <w:rFonts w:cstheme="minorHAnsi"/>
        </w:rPr>
        <w:t>the effectiveness of a trustee’s RIS to transition members</w:t>
      </w:r>
      <w:r w:rsidR="003C7CC9">
        <w:rPr>
          <w:rFonts w:cstheme="minorHAnsi"/>
        </w:rPr>
        <w:t xml:space="preserve"> into retirement</w:t>
      </w:r>
      <w:r w:rsidR="003350EE">
        <w:rPr>
          <w:rFonts w:cstheme="minorHAnsi"/>
        </w:rPr>
        <w:t xml:space="preserve">, it may be </w:t>
      </w:r>
      <w:r w:rsidR="00A60AEB">
        <w:rPr>
          <w:rFonts w:cstheme="minorHAnsi"/>
        </w:rPr>
        <w:t xml:space="preserve">useful to </w:t>
      </w:r>
      <w:r w:rsidR="00FB2F9F">
        <w:rPr>
          <w:rFonts w:cstheme="minorHAnsi"/>
        </w:rPr>
        <w:t xml:space="preserve">also </w:t>
      </w:r>
      <w:r w:rsidR="00A60AEB">
        <w:rPr>
          <w:rFonts w:cstheme="minorHAnsi"/>
        </w:rPr>
        <w:t>measure the take-up for member</w:t>
      </w:r>
      <w:r w:rsidR="00890D9E">
        <w:rPr>
          <w:rFonts w:cstheme="minorHAnsi"/>
        </w:rPr>
        <w:t>s</w:t>
      </w:r>
      <w:r w:rsidR="00A60AEB">
        <w:rPr>
          <w:rFonts w:cstheme="minorHAnsi"/>
        </w:rPr>
        <w:t xml:space="preserve"> who met a retirement condition within the reporting period. </w:t>
      </w:r>
      <w:r w:rsidR="00351979">
        <w:rPr>
          <w:rFonts w:cstheme="minorHAnsi"/>
        </w:rPr>
        <w:t xml:space="preserve">This may allow for further insights into the data considering the relative lag in reporting. </w:t>
      </w:r>
    </w:p>
    <w:p w14:paraId="63EB8D4F" w14:textId="63A51072" w:rsidR="007839D7" w:rsidRPr="003223CA" w:rsidRDefault="00156989" w:rsidP="00156989">
      <w:pPr>
        <w:pStyle w:val="Heading4"/>
      </w:pPr>
      <w:r>
        <w:t xml:space="preserve">2. </w:t>
      </w:r>
      <w:r w:rsidR="007839D7" w:rsidRPr="007B17A4">
        <w:t xml:space="preserve">Metric: </w:t>
      </w:r>
      <w:r w:rsidR="007839D7" w:rsidRPr="00FB0774">
        <w:t>Account-based pension drawdown rates</w:t>
      </w:r>
      <w:r w:rsidR="007839D7" w:rsidRPr="007B17A4">
        <w:t> </w:t>
      </w:r>
    </w:p>
    <w:p w14:paraId="5E98F381" w14:textId="77777777" w:rsidR="007839D7" w:rsidRDefault="007839D7" w:rsidP="00156989">
      <w:pPr>
        <w:pStyle w:val="Heading5"/>
      </w:pPr>
      <w:r w:rsidRPr="00082CB9">
        <w:t>Purpose</w:t>
      </w:r>
    </w:p>
    <w:p w14:paraId="1BE85B21" w14:textId="14C3F99F" w:rsidR="007961D6" w:rsidRDefault="007961D6" w:rsidP="007839D7">
      <w:r>
        <w:t>To quantify the extent to which a member’s superannuation balance is being converted into income for retirement</w:t>
      </w:r>
      <w:r w:rsidR="00333488">
        <w:t xml:space="preserve"> and ensure trustees are providing solutions </w:t>
      </w:r>
      <w:r w:rsidR="002C0BFB">
        <w:t xml:space="preserve">that meet their members’ needs. </w:t>
      </w:r>
    </w:p>
    <w:p w14:paraId="3AD9CFAF" w14:textId="77777777" w:rsidR="007839D7" w:rsidRDefault="007839D7" w:rsidP="00156989">
      <w:pPr>
        <w:pStyle w:val="Heading5"/>
      </w:pPr>
      <w:r>
        <w:t>How would this work?</w:t>
      </w:r>
    </w:p>
    <w:p w14:paraId="43478B38" w14:textId="42DFFA43" w:rsidR="007961D6" w:rsidRDefault="007839D7" w:rsidP="00180EB7">
      <w:r>
        <w:t>Drawdown rates could be considered in a range of ways</w:t>
      </w:r>
      <w:r w:rsidR="00643E0F">
        <w:t xml:space="preserve"> and particular consideration will be given to contextualising this metric </w:t>
      </w:r>
      <w:r w:rsidR="008B7DCF">
        <w:t xml:space="preserve">with respect </w:t>
      </w:r>
      <w:r w:rsidR="00AC50E1">
        <w:t xml:space="preserve">to a member’s </w:t>
      </w:r>
      <w:r w:rsidR="00643E0F">
        <w:t>age and balance</w:t>
      </w:r>
      <w:r>
        <w:t>. One approach would be to report the median and average drawdown rate for members with an ABP</w:t>
      </w:r>
      <w:r w:rsidR="00B671EA">
        <w:t>,</w:t>
      </w:r>
      <w:r>
        <w:t xml:space="preserve"> by age groups</w:t>
      </w:r>
      <w:r w:rsidR="00017699">
        <w:t xml:space="preserve"> and balance bands. </w:t>
      </w:r>
    </w:p>
    <w:p w14:paraId="6D6F20D7" w14:textId="48957421" w:rsidR="00884C3E" w:rsidRDefault="00180EB7" w:rsidP="00180EB7">
      <w:pPr>
        <w:rPr>
          <w:rFonts w:cstheme="minorHAnsi"/>
        </w:rPr>
      </w:pPr>
      <w:r>
        <w:lastRenderedPageBreak/>
        <w:t xml:space="preserve">This could be supplemented by a metric that </w:t>
      </w:r>
      <w:r w:rsidR="007839D7">
        <w:t>report</w:t>
      </w:r>
      <w:r>
        <w:t>s</w:t>
      </w:r>
      <w:r w:rsidR="007839D7">
        <w:t xml:space="preserve"> on the percentage of members in </w:t>
      </w:r>
      <w:r w:rsidR="006541F6">
        <w:t>ABP</w:t>
      </w:r>
      <w:r w:rsidR="007839D7">
        <w:t xml:space="preserve"> who are drawing </w:t>
      </w:r>
      <w:r w:rsidR="00017699">
        <w:t xml:space="preserve">down </w:t>
      </w:r>
      <w:r w:rsidR="007839D7">
        <w:t xml:space="preserve">at minimum rates. </w:t>
      </w:r>
      <w:r w:rsidR="005A61A3">
        <w:rPr>
          <w:rFonts w:cstheme="minorHAnsi"/>
        </w:rPr>
        <w:t xml:space="preserve">The calculation method could be by individual age, age groups or superannuation account balance bands. </w:t>
      </w:r>
      <w:r w:rsidR="00017699">
        <w:rPr>
          <w:rFonts w:cstheme="minorHAnsi"/>
        </w:rPr>
        <w:t>It is appropriate to benchmark t</w:t>
      </w:r>
      <w:r w:rsidR="008628F5">
        <w:rPr>
          <w:rFonts w:cstheme="minorHAnsi"/>
        </w:rPr>
        <w:t>his metric against the MDR per age group</w:t>
      </w:r>
      <w:r w:rsidR="008628F5" w:rsidRPr="008628F5">
        <w:rPr>
          <w:rFonts w:cstheme="minorHAnsi"/>
        </w:rPr>
        <w:t>.</w:t>
      </w:r>
    </w:p>
    <w:p w14:paraId="06A47199" w14:textId="7CF91EC0" w:rsidR="002649BD" w:rsidRDefault="00265058" w:rsidP="009D06DD">
      <w:pPr>
        <w:rPr>
          <w:rFonts w:cstheme="minorHAnsi"/>
        </w:rPr>
      </w:pPr>
      <w:r>
        <w:rPr>
          <w:rFonts w:cstheme="minorHAnsi"/>
        </w:rPr>
        <w:t xml:space="preserve">Additionally, to measure </w:t>
      </w:r>
      <w:r w:rsidR="008D587D">
        <w:rPr>
          <w:rFonts w:cstheme="minorHAnsi"/>
        </w:rPr>
        <w:t xml:space="preserve">the </w:t>
      </w:r>
      <w:r>
        <w:rPr>
          <w:rFonts w:cstheme="minorHAnsi"/>
        </w:rPr>
        <w:t xml:space="preserve">conversion </w:t>
      </w:r>
      <w:r w:rsidR="008D587D">
        <w:rPr>
          <w:rFonts w:cstheme="minorHAnsi"/>
        </w:rPr>
        <w:t xml:space="preserve">rate </w:t>
      </w:r>
      <w:r>
        <w:rPr>
          <w:rFonts w:cstheme="minorHAnsi"/>
        </w:rPr>
        <w:t xml:space="preserve">of new retirees, </w:t>
      </w:r>
      <w:r w:rsidR="00126D2B">
        <w:rPr>
          <w:rFonts w:cstheme="minorHAnsi"/>
        </w:rPr>
        <w:t xml:space="preserve">a metric could </w:t>
      </w:r>
      <w:r>
        <w:rPr>
          <w:rFonts w:cstheme="minorHAnsi"/>
        </w:rPr>
        <w:t xml:space="preserve">consider the </w:t>
      </w:r>
      <w:r w:rsidR="00007120">
        <w:rPr>
          <w:rFonts w:cstheme="minorHAnsi"/>
        </w:rPr>
        <w:t>d</w:t>
      </w:r>
      <w:r w:rsidR="00007120" w:rsidRPr="00007120">
        <w:rPr>
          <w:rFonts w:cstheme="minorHAnsi"/>
        </w:rPr>
        <w:t xml:space="preserve">rawdown rate elected for </w:t>
      </w:r>
      <w:r w:rsidR="00007120">
        <w:rPr>
          <w:rFonts w:cstheme="minorHAnsi"/>
        </w:rPr>
        <w:t>new</w:t>
      </w:r>
      <w:r w:rsidR="00007120" w:rsidRPr="00007120">
        <w:rPr>
          <w:rFonts w:cstheme="minorHAnsi"/>
        </w:rPr>
        <w:t xml:space="preserve"> </w:t>
      </w:r>
      <w:r w:rsidR="00FB04B0">
        <w:rPr>
          <w:rFonts w:cstheme="minorHAnsi"/>
        </w:rPr>
        <w:t>ABPs</w:t>
      </w:r>
      <w:r w:rsidR="00007120" w:rsidRPr="00007120">
        <w:rPr>
          <w:rFonts w:cstheme="minorHAnsi"/>
        </w:rPr>
        <w:t xml:space="preserve"> opened within the reporting period</w:t>
      </w:r>
      <w:r w:rsidR="00007120">
        <w:rPr>
          <w:rFonts w:cstheme="minorHAnsi"/>
        </w:rPr>
        <w:t xml:space="preserve"> and the p</w:t>
      </w:r>
      <w:r w:rsidR="00007120" w:rsidRPr="00007120">
        <w:rPr>
          <w:rFonts w:cstheme="minorHAnsi"/>
        </w:rPr>
        <w:t xml:space="preserve">roportion of </w:t>
      </w:r>
      <w:r w:rsidR="00007120">
        <w:rPr>
          <w:rFonts w:cstheme="minorHAnsi"/>
        </w:rPr>
        <w:t>new</w:t>
      </w:r>
      <w:r w:rsidR="00007120" w:rsidRPr="00007120">
        <w:rPr>
          <w:rFonts w:cstheme="minorHAnsi"/>
        </w:rPr>
        <w:t xml:space="preserve"> pension accounts opened with </w:t>
      </w:r>
      <w:r w:rsidR="008D587D">
        <w:rPr>
          <w:rFonts w:cstheme="minorHAnsi"/>
        </w:rPr>
        <w:t xml:space="preserve">the </w:t>
      </w:r>
      <w:r w:rsidR="00007120" w:rsidRPr="00007120">
        <w:rPr>
          <w:rFonts w:cstheme="minorHAnsi"/>
        </w:rPr>
        <w:t>minimum drawdown rate</w:t>
      </w:r>
      <w:r w:rsidR="00CA1BFF">
        <w:rPr>
          <w:rFonts w:cstheme="minorHAnsi"/>
        </w:rPr>
        <w:t xml:space="preserve">. To further evaluate the effective take-up of </w:t>
      </w:r>
      <w:r w:rsidR="00997EC1">
        <w:rPr>
          <w:rFonts w:cstheme="minorHAnsi"/>
        </w:rPr>
        <w:t xml:space="preserve">new </w:t>
      </w:r>
      <w:r w:rsidR="002D1D27">
        <w:rPr>
          <w:rFonts w:cstheme="minorHAnsi"/>
        </w:rPr>
        <w:t>trustee</w:t>
      </w:r>
      <w:r w:rsidR="00997EC1">
        <w:rPr>
          <w:rFonts w:cstheme="minorHAnsi"/>
        </w:rPr>
        <w:t xml:space="preserve"> offerings, the metric could be accompanied by a metric on the p</w:t>
      </w:r>
      <w:r w:rsidR="00997EC1" w:rsidRPr="00997EC1">
        <w:rPr>
          <w:rFonts w:cstheme="minorHAnsi"/>
        </w:rPr>
        <w:t xml:space="preserve">roportion of members </w:t>
      </w:r>
      <w:r w:rsidR="00E03CAA">
        <w:rPr>
          <w:rFonts w:cstheme="minorHAnsi"/>
        </w:rPr>
        <w:t xml:space="preserve">who </w:t>
      </w:r>
      <w:r w:rsidR="00997EC1" w:rsidRPr="00997EC1">
        <w:rPr>
          <w:rFonts w:cstheme="minorHAnsi"/>
        </w:rPr>
        <w:t>changed their drawdown rate within the reporting period</w:t>
      </w:r>
      <w:r w:rsidR="00997EC1">
        <w:rPr>
          <w:rFonts w:cstheme="minorHAnsi"/>
        </w:rPr>
        <w:t>.</w:t>
      </w:r>
      <w:r w:rsidR="007051FD">
        <w:rPr>
          <w:rFonts w:cstheme="minorHAnsi"/>
        </w:rPr>
        <w:t xml:space="preserve"> </w:t>
      </w:r>
    </w:p>
    <w:p w14:paraId="6684A6AB" w14:textId="3D9341D9" w:rsidR="00A2213A" w:rsidRDefault="002649BD" w:rsidP="00377EE8">
      <w:pPr>
        <w:rPr>
          <w:highlight w:val="yellow"/>
        </w:rPr>
      </w:pPr>
      <w:r>
        <w:rPr>
          <w:rFonts w:cstheme="minorHAnsi"/>
        </w:rPr>
        <w:t xml:space="preserve">An alternative, simplified </w:t>
      </w:r>
      <w:r w:rsidR="00396ACE">
        <w:rPr>
          <w:rFonts w:cstheme="minorHAnsi"/>
        </w:rPr>
        <w:t>metric</w:t>
      </w:r>
      <w:r>
        <w:rPr>
          <w:rFonts w:cstheme="minorHAnsi"/>
        </w:rPr>
        <w:t xml:space="preserve"> to </w:t>
      </w:r>
      <w:r w:rsidR="00CA0DD3">
        <w:rPr>
          <w:rFonts w:cstheme="minorHAnsi"/>
        </w:rPr>
        <w:t xml:space="preserve">help </w:t>
      </w:r>
      <w:r>
        <w:rPr>
          <w:rFonts w:cstheme="minorHAnsi"/>
        </w:rPr>
        <w:t xml:space="preserve">understand </w:t>
      </w:r>
      <w:r w:rsidR="006819D9">
        <w:rPr>
          <w:rFonts w:cstheme="minorHAnsi"/>
        </w:rPr>
        <w:t xml:space="preserve">this behaviour is to </w:t>
      </w:r>
      <w:r w:rsidR="00396ACE">
        <w:rPr>
          <w:rFonts w:cstheme="minorHAnsi"/>
        </w:rPr>
        <w:t xml:space="preserve">only </w:t>
      </w:r>
      <w:r w:rsidR="006819D9">
        <w:rPr>
          <w:rFonts w:cstheme="minorHAnsi"/>
        </w:rPr>
        <w:t>report on the p</w:t>
      </w:r>
      <w:r w:rsidR="00643E0F" w:rsidRPr="00643E0F">
        <w:rPr>
          <w:rFonts w:cstheme="minorHAnsi"/>
        </w:rPr>
        <w:t>roportion of members drawing at the minimum rate by balance bands.</w:t>
      </w:r>
      <w:r w:rsidR="00452F68">
        <w:rPr>
          <w:rFonts w:cstheme="minorHAnsi"/>
        </w:rPr>
        <w:t xml:space="preserve"> </w:t>
      </w:r>
      <w:r w:rsidR="00452F68">
        <w:t>In practice, this indicator provides limited insights to members and industry and may not meet the threshold of principles outlined above.</w:t>
      </w:r>
    </w:p>
    <w:p w14:paraId="1021D200" w14:textId="6F82C15C" w:rsidR="007839D7" w:rsidRPr="00156989" w:rsidRDefault="00156989" w:rsidP="00156989">
      <w:pPr>
        <w:pStyle w:val="Heading4"/>
        <w:rPr>
          <w:lang w:val="en-US"/>
        </w:rPr>
      </w:pPr>
      <w:r>
        <w:rPr>
          <w:lang w:val="en-US"/>
        </w:rPr>
        <w:t xml:space="preserve">3. </w:t>
      </w:r>
      <w:r w:rsidR="007839D7" w:rsidRPr="00156989">
        <w:rPr>
          <w:lang w:val="en-US"/>
        </w:rPr>
        <w:t xml:space="preserve">Metric: </w:t>
      </w:r>
      <w:r w:rsidR="00452F68" w:rsidRPr="00156989">
        <w:rPr>
          <w:lang w:val="en-US"/>
        </w:rPr>
        <w:t xml:space="preserve">Balance </w:t>
      </w:r>
      <w:r w:rsidR="008E37B3" w:rsidRPr="00156989">
        <w:rPr>
          <w:lang w:val="en-US"/>
        </w:rPr>
        <w:t>U</w:t>
      </w:r>
      <w:r w:rsidR="00452F68" w:rsidRPr="00156989">
        <w:rPr>
          <w:lang w:val="en-US"/>
        </w:rPr>
        <w:t>tilisation</w:t>
      </w:r>
    </w:p>
    <w:p w14:paraId="7C82074A" w14:textId="77777777" w:rsidR="007839D7" w:rsidRDefault="007839D7" w:rsidP="00156989">
      <w:pPr>
        <w:pStyle w:val="Heading5"/>
      </w:pPr>
      <w:r w:rsidRPr="00082CB9">
        <w:t>Purpose</w:t>
      </w:r>
    </w:p>
    <w:p w14:paraId="2D688922" w14:textId="77777777" w:rsidR="009C060D" w:rsidRDefault="007839D7" w:rsidP="007839D7">
      <w:r>
        <w:t>Measuring balance utilisation over the course of members’ retirement provide</w:t>
      </w:r>
      <w:r w:rsidR="007A10B7">
        <w:t>s</w:t>
      </w:r>
      <w:r>
        <w:t xml:space="preserve"> insights into how effectively superannuation </w:t>
      </w:r>
      <w:r w:rsidR="00021EA1">
        <w:t>assets were converted into income to</w:t>
      </w:r>
      <w:r>
        <w:t xml:space="preserve"> support members’ living standards in retirement, consistent with the objective of superannuation. </w:t>
      </w:r>
    </w:p>
    <w:p w14:paraId="235E920D" w14:textId="602DFA77" w:rsidR="007839D7" w:rsidRDefault="00130B80" w:rsidP="007839D7">
      <w:r>
        <w:t>Complementing</w:t>
      </w:r>
      <w:r w:rsidR="009B43F3">
        <w:t xml:space="preserve"> the </w:t>
      </w:r>
      <w:r w:rsidR="0059364E">
        <w:t xml:space="preserve">drawdown rate metric, this data will demonstrate how trustees are adapting their offerings to different cohorts, and ensuring that replacement rates are </w:t>
      </w:r>
      <w:r>
        <w:t xml:space="preserve">being </w:t>
      </w:r>
      <w:r w:rsidR="0059364E">
        <w:t xml:space="preserve">considered in the development of retirement products. </w:t>
      </w:r>
    </w:p>
    <w:p w14:paraId="7E15D369" w14:textId="77777777" w:rsidR="007839D7" w:rsidRPr="00082CB9" w:rsidRDefault="007839D7" w:rsidP="00156989">
      <w:pPr>
        <w:pStyle w:val="Heading5"/>
      </w:pPr>
      <w:r w:rsidRPr="00082CB9">
        <w:t xml:space="preserve">How would this work? </w:t>
      </w:r>
    </w:p>
    <w:p w14:paraId="265C696B" w14:textId="0F872CD6" w:rsidR="007839D7" w:rsidRDefault="007839D7" w:rsidP="007839D7">
      <w:r>
        <w:t xml:space="preserve">Balance utilisation would use </w:t>
      </w:r>
      <w:r w:rsidR="00627943">
        <w:t xml:space="preserve">the balance at the time of notification of a member’s death as a numerator </w:t>
      </w:r>
      <w:r>
        <w:t>a</w:t>
      </w:r>
      <w:r w:rsidR="00627943">
        <w:t xml:space="preserve">nd the </w:t>
      </w:r>
      <w:r>
        <w:t xml:space="preserve">member’s starting balance when entering an </w:t>
      </w:r>
      <w:r w:rsidR="001C329F">
        <w:t>account</w:t>
      </w:r>
      <w:r w:rsidR="008F79DF">
        <w:noBreakHyphen/>
      </w:r>
      <w:r w:rsidR="001C329F">
        <w:t>based</w:t>
      </w:r>
      <w:r>
        <w:t xml:space="preserve"> pension as a denominator to derive a percentage value of the balance that was utilised over the course of retirement. </w:t>
      </w:r>
      <w:r w:rsidR="00476971">
        <w:t>Timing is an important factor in data accuracy for this measure</w:t>
      </w:r>
      <w:r w:rsidR="00DD2751">
        <w:t>, as trustees will pay out death benefits</w:t>
      </w:r>
      <w:r w:rsidR="00EE4710">
        <w:t xml:space="preserve"> in the period following notification of a death of a member. It is important that balances are measured at a point prior to any payment action having been taken by the trustee to avoid under-reporting of balances. </w:t>
      </w:r>
    </w:p>
    <w:p w14:paraId="4244F487" w14:textId="31E6B3DC" w:rsidR="007839D7" w:rsidRDefault="007839D7" w:rsidP="007839D7">
      <w:r>
        <w:t xml:space="preserve">There are </w:t>
      </w:r>
      <w:r w:rsidR="00337784">
        <w:t>several</w:t>
      </w:r>
      <w:r>
        <w:t xml:space="preserve"> complexities associated with this </w:t>
      </w:r>
      <w:r w:rsidR="001B685A">
        <w:t xml:space="preserve">metric </w:t>
      </w:r>
      <w:r w:rsidR="00DB1F05">
        <w:t xml:space="preserve">and factors that are </w:t>
      </w:r>
      <w:r w:rsidR="00E72CE2">
        <w:t xml:space="preserve">beyond the control of </w:t>
      </w:r>
      <w:r w:rsidR="0085419F">
        <w:t>trustees</w:t>
      </w:r>
      <w:r>
        <w:t xml:space="preserve">. Firstly, members may have a reversionary beneficiary or a dependent who they </w:t>
      </w:r>
      <w:r w:rsidR="00370325">
        <w:t xml:space="preserve">have nominated </w:t>
      </w:r>
      <w:r>
        <w:t xml:space="preserve">to inherit the balance of their account. </w:t>
      </w:r>
    </w:p>
    <w:p w14:paraId="3D574ED7" w14:textId="65EC0474" w:rsidR="005E60CE" w:rsidRDefault="007839D7" w:rsidP="005E60CE">
      <w:r>
        <w:t xml:space="preserve">Secondly, </w:t>
      </w:r>
      <w:r w:rsidR="00590547">
        <w:t>the</w:t>
      </w:r>
      <w:r>
        <w:t xml:space="preserve"> period of retirement</w:t>
      </w:r>
      <w:r w:rsidR="00DA1519">
        <w:t xml:space="preserve">, investment </w:t>
      </w:r>
      <w:r w:rsidR="0013000C">
        <w:t>returns,</w:t>
      </w:r>
      <w:r>
        <w:t xml:space="preserve"> and age at death affect the likely rate of utilisation of a </w:t>
      </w:r>
      <w:r w:rsidR="006545CD">
        <w:t>member’s</w:t>
      </w:r>
      <w:r>
        <w:t xml:space="preserve"> balance. </w:t>
      </w:r>
    </w:p>
    <w:p w14:paraId="5D1914C3" w14:textId="71E364CD" w:rsidR="007839D7" w:rsidRPr="00082CB9" w:rsidRDefault="007839D7" w:rsidP="005E60CE">
      <w:r>
        <w:t xml:space="preserve">Thirdly, it is impractical for </w:t>
      </w:r>
      <w:r w:rsidR="0085419F">
        <w:t>trustees</w:t>
      </w:r>
      <w:r>
        <w:t xml:space="preserve"> to report balance utilisation on a member basis. Reporting will need to aggregate results to a cohort, balance or age group level. </w:t>
      </w:r>
    </w:p>
    <w:p w14:paraId="263E5E40" w14:textId="3B9F12E5" w:rsidR="007839D7" w:rsidRDefault="007839D7" w:rsidP="007839D7">
      <w:r>
        <w:t>Lastly, this is a long</w:t>
      </w:r>
      <w:r w:rsidR="003C5903">
        <w:t>-</w:t>
      </w:r>
      <w:r>
        <w:t xml:space="preserve">term metric that is a lagging indicator of </w:t>
      </w:r>
      <w:r w:rsidR="002D1D27">
        <w:t>trustee</w:t>
      </w:r>
      <w:r>
        <w:t xml:space="preserve"> practice in implementing retirement income solutions for their members. It may not reflect current trustee retirement income strategies or product offerings. </w:t>
      </w:r>
    </w:p>
    <w:p w14:paraId="1FCE4319" w14:textId="77777777" w:rsidR="00B21204" w:rsidRDefault="00B21204" w:rsidP="007839D7"/>
    <w:p w14:paraId="790A7D25" w14:textId="77777777" w:rsidR="00B21204" w:rsidRDefault="00B21204" w:rsidP="007839D7"/>
    <w:p w14:paraId="2DE9CF3A" w14:textId="77777777" w:rsidR="00B21204" w:rsidRDefault="00B21204" w:rsidP="00B21204">
      <w:pPr>
        <w:rPr>
          <w:rFonts w:asciiTheme="majorHAnsi" w:hAnsiTheme="majorHAnsi" w:cs="Arial"/>
          <w:b/>
          <w:iCs/>
          <w:color w:val="000000" w:themeColor="text1"/>
          <w:kern w:val="32"/>
          <w:szCs w:val="36"/>
        </w:rPr>
      </w:pPr>
    </w:p>
    <w:p w14:paraId="09F125DF" w14:textId="23AA181F" w:rsidR="009744B9" w:rsidRPr="00B21204" w:rsidRDefault="00B21204" w:rsidP="00B21204">
      <w:pPr>
        <w:pStyle w:val="Heading4"/>
      </w:pPr>
      <w:r>
        <w:lastRenderedPageBreak/>
        <w:t xml:space="preserve">4. </w:t>
      </w:r>
      <w:r w:rsidR="009744B9" w:rsidRPr="00B21204">
        <w:t xml:space="preserve">Metric: Take-up of longevity </w:t>
      </w:r>
      <w:r w:rsidR="00DD660E" w:rsidRPr="00B21204">
        <w:t xml:space="preserve">protection </w:t>
      </w:r>
      <w:r w:rsidR="009744B9" w:rsidRPr="00B21204">
        <w:t>products and ABP</w:t>
      </w:r>
      <w:r w:rsidR="00C600CA" w:rsidRPr="00B21204">
        <w:t>s</w:t>
      </w:r>
      <w:r w:rsidR="009744B9" w:rsidRPr="00B21204">
        <w:t xml:space="preserve"> </w:t>
      </w:r>
    </w:p>
    <w:p w14:paraId="0346878D" w14:textId="77777777" w:rsidR="009744B9" w:rsidRPr="00082CB9" w:rsidRDefault="009744B9" w:rsidP="00B21204">
      <w:pPr>
        <w:pStyle w:val="Heading5"/>
      </w:pPr>
      <w:r w:rsidRPr="00082CB9">
        <w:t>Purpose</w:t>
      </w:r>
    </w:p>
    <w:p w14:paraId="43CACDCA" w14:textId="7F23DE38" w:rsidR="009744B9" w:rsidRDefault="0096078C" w:rsidP="009744B9">
      <w:pPr>
        <w:rPr>
          <w:rFonts w:cstheme="minorBidi"/>
        </w:rPr>
      </w:pPr>
      <w:r w:rsidRPr="0096078C">
        <w:rPr>
          <w:rFonts w:cstheme="minorBidi"/>
        </w:rPr>
        <w:t xml:space="preserve">To measure the take-up of longevity </w:t>
      </w:r>
      <w:r w:rsidR="00DD660E">
        <w:rPr>
          <w:rFonts w:cstheme="minorBidi"/>
        </w:rPr>
        <w:t xml:space="preserve">protection </w:t>
      </w:r>
      <w:r w:rsidRPr="0096078C">
        <w:rPr>
          <w:rFonts w:cstheme="minorBidi"/>
        </w:rPr>
        <w:t>products, and to understand how trustees have designed retirement solutions with the</w:t>
      </w:r>
      <w:r>
        <w:rPr>
          <w:rFonts w:cstheme="minorBidi"/>
        </w:rPr>
        <w:t>ir</w:t>
      </w:r>
      <w:r w:rsidRPr="0096078C">
        <w:rPr>
          <w:rFonts w:cstheme="minorBidi"/>
        </w:rPr>
        <w:t xml:space="preserve"> product</w:t>
      </w:r>
      <w:r>
        <w:rPr>
          <w:rFonts w:cstheme="minorBidi"/>
        </w:rPr>
        <w:t xml:space="preserve"> offerings</w:t>
      </w:r>
      <w:r w:rsidRPr="0096078C">
        <w:rPr>
          <w:rFonts w:cstheme="minorBidi"/>
        </w:rPr>
        <w:t>. </w:t>
      </w:r>
      <w:r w:rsidR="009744B9">
        <w:rPr>
          <w:rFonts w:cstheme="minorBidi"/>
        </w:rPr>
        <w:t>M</w:t>
      </w:r>
      <w:r w:rsidR="009744B9" w:rsidRPr="056F8F96">
        <w:rPr>
          <w:rFonts w:cstheme="minorBidi"/>
        </w:rPr>
        <w:t xml:space="preserve">embers must manage </w:t>
      </w:r>
      <w:r w:rsidR="009744B9">
        <w:rPr>
          <w:rFonts w:cstheme="minorBidi"/>
        </w:rPr>
        <w:t>l</w:t>
      </w:r>
      <w:r w:rsidR="009744B9" w:rsidRPr="056F8F96">
        <w:rPr>
          <w:rFonts w:cstheme="minorBidi"/>
        </w:rPr>
        <w:t xml:space="preserve">ongevity risk over the course of their retirement. </w:t>
      </w:r>
      <w:r w:rsidR="009744B9" w:rsidRPr="6CAF46FF">
        <w:rPr>
          <w:rFonts w:cstheme="minorBidi"/>
        </w:rPr>
        <w:t>ABPs</w:t>
      </w:r>
      <w:r w:rsidR="009744B9" w:rsidRPr="056F8F96">
        <w:rPr>
          <w:rFonts w:cstheme="minorBidi"/>
        </w:rPr>
        <w:t xml:space="preserve"> rely on members self-insuring for this risk through their rate of consumption of their superannuation balance. Members</w:t>
      </w:r>
      <w:r w:rsidR="009744B9">
        <w:rPr>
          <w:rFonts w:cstheme="minorBidi"/>
        </w:rPr>
        <w:t> </w:t>
      </w:r>
      <w:r w:rsidR="009744B9" w:rsidRPr="056F8F96">
        <w:rPr>
          <w:rFonts w:cstheme="minorBidi"/>
        </w:rPr>
        <w:t xml:space="preserve">may find it challenging to optimise their retirement outcomes given the </w:t>
      </w:r>
      <w:r w:rsidR="009744B9">
        <w:rPr>
          <w:rFonts w:cstheme="minorBidi"/>
        </w:rPr>
        <w:t>difficulties of estimating their future expenditure needs and life expectations</w:t>
      </w:r>
      <w:r w:rsidR="009744B9" w:rsidRPr="056F8F96">
        <w:rPr>
          <w:rFonts w:cstheme="minorBidi"/>
        </w:rPr>
        <w:t>.</w:t>
      </w:r>
      <w:r w:rsidR="009744B9" w:rsidRPr="44D4C306">
        <w:rPr>
          <w:rFonts w:cstheme="minorBidi"/>
        </w:rPr>
        <w:t xml:space="preserve"> Longevity </w:t>
      </w:r>
      <w:r w:rsidR="00DD660E">
        <w:rPr>
          <w:rFonts w:cstheme="minorBidi"/>
        </w:rPr>
        <w:t xml:space="preserve">protection </w:t>
      </w:r>
      <w:r w:rsidR="009744B9" w:rsidRPr="44D4C306">
        <w:rPr>
          <w:rFonts w:cstheme="minorBidi"/>
        </w:rPr>
        <w:t xml:space="preserve">products </w:t>
      </w:r>
      <w:r w:rsidR="009744B9">
        <w:rPr>
          <w:rFonts w:cstheme="minorBidi"/>
        </w:rPr>
        <w:t xml:space="preserve">could </w:t>
      </w:r>
      <w:r w:rsidR="009744B9" w:rsidRPr="05F33199">
        <w:rPr>
          <w:rFonts w:cstheme="minorBidi"/>
        </w:rPr>
        <w:t xml:space="preserve">significantly </w:t>
      </w:r>
      <w:r w:rsidR="009744B9" w:rsidRPr="3D2D7E3D">
        <w:rPr>
          <w:rFonts w:cstheme="minorBidi"/>
        </w:rPr>
        <w:t xml:space="preserve">reduce a </w:t>
      </w:r>
      <w:r w:rsidR="009744B9" w:rsidRPr="71D771AD">
        <w:rPr>
          <w:rFonts w:cstheme="minorBidi"/>
        </w:rPr>
        <w:t xml:space="preserve">member’s longevity risk and </w:t>
      </w:r>
      <w:r w:rsidR="009744B9">
        <w:rPr>
          <w:rFonts w:cstheme="minorBidi"/>
        </w:rPr>
        <w:t>has potential to</w:t>
      </w:r>
      <w:r w:rsidR="009744B9" w:rsidRPr="6F9E6744">
        <w:rPr>
          <w:rFonts w:cstheme="minorBidi"/>
        </w:rPr>
        <w:t xml:space="preserve"> </w:t>
      </w:r>
      <w:r w:rsidR="009744B9">
        <w:rPr>
          <w:rFonts w:cstheme="minorBidi"/>
        </w:rPr>
        <w:t>increase A</w:t>
      </w:r>
      <w:r w:rsidR="009744B9" w:rsidRPr="5A8219F7">
        <w:rPr>
          <w:rFonts w:cstheme="minorBidi"/>
        </w:rPr>
        <w:t xml:space="preserve">ge </w:t>
      </w:r>
      <w:r w:rsidR="009744B9">
        <w:rPr>
          <w:rFonts w:cstheme="minorBidi"/>
        </w:rPr>
        <w:t>P</w:t>
      </w:r>
      <w:r w:rsidR="009744B9" w:rsidRPr="5A8219F7">
        <w:rPr>
          <w:rFonts w:cstheme="minorBidi"/>
        </w:rPr>
        <w:t>ension</w:t>
      </w:r>
      <w:r w:rsidR="009744B9">
        <w:rPr>
          <w:rFonts w:cstheme="minorBidi"/>
        </w:rPr>
        <w:t xml:space="preserve"> eligibility</w:t>
      </w:r>
      <w:r w:rsidR="009744B9" w:rsidRPr="5A8219F7">
        <w:rPr>
          <w:rFonts w:cstheme="minorBidi"/>
        </w:rPr>
        <w:t xml:space="preserve">. </w:t>
      </w:r>
      <w:r w:rsidR="00AE3ECE">
        <w:rPr>
          <w:rFonts w:cstheme="minorBidi"/>
        </w:rPr>
        <w:t>L</w:t>
      </w:r>
      <w:r w:rsidR="009744B9" w:rsidRPr="00377EE8">
        <w:rPr>
          <w:rFonts w:cstheme="minorBidi"/>
        </w:rPr>
        <w:t xml:space="preserve">ongevity </w:t>
      </w:r>
      <w:r w:rsidR="00DD660E">
        <w:rPr>
          <w:rFonts w:cstheme="minorBidi"/>
        </w:rPr>
        <w:t xml:space="preserve">protection </w:t>
      </w:r>
      <w:r w:rsidR="009744B9" w:rsidRPr="00377EE8">
        <w:rPr>
          <w:rFonts w:cstheme="minorBidi"/>
        </w:rPr>
        <w:t>product</w:t>
      </w:r>
      <w:r w:rsidR="00D5060B">
        <w:rPr>
          <w:rFonts w:cstheme="minorBidi"/>
        </w:rPr>
        <w:t>s</w:t>
      </w:r>
      <w:r w:rsidR="009744B9" w:rsidRPr="00377EE8">
        <w:rPr>
          <w:rFonts w:cstheme="minorBidi"/>
        </w:rPr>
        <w:t xml:space="preserve"> </w:t>
      </w:r>
      <w:r w:rsidR="00AE3ECE">
        <w:rPr>
          <w:rFonts w:cstheme="minorBidi"/>
        </w:rPr>
        <w:t xml:space="preserve">could also </w:t>
      </w:r>
      <w:r w:rsidR="009744B9" w:rsidRPr="00377EE8">
        <w:rPr>
          <w:rFonts w:cstheme="minorBidi"/>
        </w:rPr>
        <w:t xml:space="preserve">help members to manage </w:t>
      </w:r>
      <w:r w:rsidR="00AE3ECE">
        <w:rPr>
          <w:rFonts w:cstheme="minorBidi"/>
        </w:rPr>
        <w:t>other risks such as</w:t>
      </w:r>
      <w:r w:rsidR="009744B9" w:rsidRPr="00377EE8">
        <w:rPr>
          <w:rFonts w:cstheme="minorBidi"/>
        </w:rPr>
        <w:t xml:space="preserve"> inflation </w:t>
      </w:r>
      <w:r w:rsidR="00AE3ECE">
        <w:rPr>
          <w:rFonts w:cstheme="minorBidi"/>
        </w:rPr>
        <w:t>and</w:t>
      </w:r>
      <w:r w:rsidR="009744B9" w:rsidRPr="00377EE8">
        <w:rPr>
          <w:rFonts w:cstheme="minorBidi"/>
        </w:rPr>
        <w:t xml:space="preserve"> investment risk</w:t>
      </w:r>
      <w:r w:rsidR="00AE3ECE">
        <w:rPr>
          <w:rFonts w:cstheme="minorBidi"/>
        </w:rPr>
        <w:t>s</w:t>
      </w:r>
      <w:r w:rsidR="009744B9" w:rsidRPr="00377EE8">
        <w:rPr>
          <w:rFonts w:cstheme="minorBidi"/>
        </w:rPr>
        <w:t>.</w:t>
      </w:r>
      <w:r w:rsidR="009744B9" w:rsidRPr="00E63F75">
        <w:rPr>
          <w:rFonts w:cstheme="minorBidi"/>
        </w:rPr>
        <w:t xml:space="preserve">  </w:t>
      </w:r>
    </w:p>
    <w:p w14:paraId="5645A69C" w14:textId="77777777" w:rsidR="009744B9" w:rsidRPr="00082CB9" w:rsidRDefault="009744B9" w:rsidP="00B21204">
      <w:pPr>
        <w:pStyle w:val="Heading5"/>
      </w:pPr>
      <w:r w:rsidRPr="00082CB9">
        <w:t>How would this work?</w:t>
      </w:r>
    </w:p>
    <w:p w14:paraId="32F27FB3" w14:textId="77777777" w:rsidR="00FA2549" w:rsidRDefault="00D453F8" w:rsidP="00FA2549">
      <w:pPr>
        <w:rPr>
          <w:rFonts w:cstheme="minorHAnsi"/>
        </w:rPr>
      </w:pPr>
      <w:r>
        <w:rPr>
          <w:rFonts w:cstheme="minorHAnsi"/>
        </w:rPr>
        <w:t xml:space="preserve">In measures of offerings above, there </w:t>
      </w:r>
      <w:r w:rsidR="007D4761">
        <w:rPr>
          <w:rFonts w:cstheme="minorHAnsi"/>
        </w:rPr>
        <w:t xml:space="preserve">would be </w:t>
      </w:r>
      <w:r>
        <w:rPr>
          <w:rFonts w:cstheme="minorHAnsi"/>
        </w:rPr>
        <w:t>an indicator on the offering of longevity</w:t>
      </w:r>
      <w:r w:rsidR="00DD660E">
        <w:rPr>
          <w:rFonts w:cstheme="minorHAnsi"/>
        </w:rPr>
        <w:t xml:space="preserve"> protection</w:t>
      </w:r>
      <w:r>
        <w:rPr>
          <w:rFonts w:cstheme="minorHAnsi"/>
        </w:rPr>
        <w:t xml:space="preserve"> products. </w:t>
      </w:r>
    </w:p>
    <w:p w14:paraId="7B83DF4F" w14:textId="77777777" w:rsidR="00133D69" w:rsidRDefault="00FA2549" w:rsidP="00133D69">
      <w:pPr>
        <w:rPr>
          <w:rFonts w:cstheme="minorHAnsi"/>
        </w:rPr>
      </w:pPr>
      <w:r>
        <w:rPr>
          <w:rFonts w:cstheme="minorHAnsi"/>
        </w:rPr>
        <w:t xml:space="preserve">This metric would look at the take-up rate of longevity protection products by a trustees’ retirement age membership base. This could be calculated on an individual or trustee asset basis. For simplicity, the proportion of retirement phase assets invested in longevity protection products may provide the most instructive information. Additionally, to understand the impact of a trustee’s RIS on members in the transition to retirement, the </w:t>
      </w:r>
      <w:r w:rsidRPr="003A2451">
        <w:rPr>
          <w:rFonts w:cstheme="minorHAnsi"/>
        </w:rPr>
        <w:t xml:space="preserve">metrics could consider the members who have reached retirement eligibility within the reporting period. For example, the metric could consider the </w:t>
      </w:r>
      <w:r>
        <w:rPr>
          <w:rFonts w:cstheme="minorHAnsi"/>
        </w:rPr>
        <w:t>a</w:t>
      </w:r>
      <w:r w:rsidRPr="009C3B67">
        <w:rPr>
          <w:rFonts w:cstheme="minorHAnsi"/>
        </w:rPr>
        <w:t>mount</w:t>
      </w:r>
      <w:r>
        <w:rPr>
          <w:rFonts w:cstheme="minorHAnsi"/>
        </w:rPr>
        <w:t xml:space="preserve">, </w:t>
      </w:r>
      <w:r w:rsidRPr="009C3B67">
        <w:rPr>
          <w:rFonts w:cstheme="minorHAnsi"/>
        </w:rPr>
        <w:t>proportion of assets</w:t>
      </w:r>
      <w:r>
        <w:rPr>
          <w:rFonts w:cstheme="minorHAnsi"/>
        </w:rPr>
        <w:t xml:space="preserve"> and/or</w:t>
      </w:r>
      <w:r w:rsidRPr="009C3B67">
        <w:rPr>
          <w:rFonts w:cstheme="minorHAnsi"/>
        </w:rPr>
        <w:t xml:space="preserve"> members of </w:t>
      </w:r>
      <w:r>
        <w:rPr>
          <w:rFonts w:cstheme="minorHAnsi"/>
        </w:rPr>
        <w:t>new</w:t>
      </w:r>
      <w:r w:rsidRPr="009C3B67">
        <w:rPr>
          <w:rFonts w:cstheme="minorHAnsi"/>
        </w:rPr>
        <w:t xml:space="preserve"> investment into longevity </w:t>
      </w:r>
      <w:r>
        <w:rPr>
          <w:rFonts w:cstheme="minorHAnsi"/>
        </w:rPr>
        <w:t>protection</w:t>
      </w:r>
      <w:r w:rsidRPr="009C3B67">
        <w:rPr>
          <w:rFonts w:cstheme="minorHAnsi"/>
        </w:rPr>
        <w:t xml:space="preserve"> products, for all members and assets moving into retirement during that period</w:t>
      </w:r>
      <w:r>
        <w:rPr>
          <w:rFonts w:cstheme="minorHAnsi"/>
        </w:rPr>
        <w:t>.</w:t>
      </w:r>
      <w:r w:rsidR="00133D69">
        <w:rPr>
          <w:rFonts w:cstheme="minorHAnsi"/>
        </w:rPr>
        <w:t xml:space="preserve"> </w:t>
      </w:r>
    </w:p>
    <w:p w14:paraId="03924E26" w14:textId="3B13A3E8" w:rsidR="00133D69" w:rsidRDefault="00133D69" w:rsidP="00133D69">
      <w:pPr>
        <w:rPr>
          <w:rFonts w:cstheme="minorHAnsi"/>
        </w:rPr>
      </w:pPr>
      <w:r>
        <w:rPr>
          <w:rFonts w:cstheme="minorHAnsi"/>
        </w:rPr>
        <w:t>A sophisticated alternative metric could be the p</w:t>
      </w:r>
      <w:r w:rsidRPr="00C31571">
        <w:rPr>
          <w:rFonts w:cstheme="minorHAnsi"/>
        </w:rPr>
        <w:t xml:space="preserve">roportion of members who hold both a longevity </w:t>
      </w:r>
      <w:r>
        <w:rPr>
          <w:rFonts w:cstheme="minorHAnsi"/>
        </w:rPr>
        <w:t>protection</w:t>
      </w:r>
      <w:r w:rsidRPr="00C31571">
        <w:rPr>
          <w:rFonts w:cstheme="minorHAnsi"/>
        </w:rPr>
        <w:t xml:space="preserve"> product and an ABP, and the proportion of assets invested in the longevity </w:t>
      </w:r>
      <w:r>
        <w:rPr>
          <w:rFonts w:cstheme="minorHAnsi"/>
        </w:rPr>
        <w:t>protection</w:t>
      </w:r>
      <w:r w:rsidRPr="00C31571">
        <w:rPr>
          <w:rFonts w:cstheme="minorHAnsi"/>
        </w:rPr>
        <w:t xml:space="preserve"> product relative to those in the ABP.</w:t>
      </w:r>
      <w:r>
        <w:rPr>
          <w:rFonts w:cstheme="minorHAnsi"/>
        </w:rPr>
        <w:t xml:space="preserve"> Noting trustees </w:t>
      </w:r>
      <w:r w:rsidRPr="00F87545">
        <w:rPr>
          <w:rFonts w:cstheme="minorHAnsi"/>
        </w:rPr>
        <w:t xml:space="preserve">may not always have visibility of the amount of current assets held within longevity </w:t>
      </w:r>
      <w:r>
        <w:rPr>
          <w:rFonts w:cstheme="minorHAnsi"/>
        </w:rPr>
        <w:t>protection</w:t>
      </w:r>
      <w:r w:rsidRPr="00F87545">
        <w:rPr>
          <w:rFonts w:cstheme="minorHAnsi"/>
        </w:rPr>
        <w:t xml:space="preserve"> products, and can only see the assets within the </w:t>
      </w:r>
      <w:r>
        <w:rPr>
          <w:rFonts w:cstheme="minorHAnsi"/>
        </w:rPr>
        <w:t>trustee</w:t>
      </w:r>
      <w:r w:rsidRPr="00F87545">
        <w:rPr>
          <w:rFonts w:cstheme="minorHAnsi"/>
        </w:rPr>
        <w:t xml:space="preserve"> (i.e. not any ABPs the member may have with other </w:t>
      </w:r>
      <w:r>
        <w:rPr>
          <w:rFonts w:cstheme="minorHAnsi"/>
        </w:rPr>
        <w:t>trustees</w:t>
      </w:r>
      <w:r w:rsidRPr="00F87545">
        <w:rPr>
          <w:rFonts w:cstheme="minorHAnsi"/>
        </w:rPr>
        <w:t>)</w:t>
      </w:r>
      <w:r>
        <w:rPr>
          <w:rFonts w:cstheme="minorHAnsi"/>
        </w:rPr>
        <w:t>, the applicability of this indicator should be further discussed.</w:t>
      </w:r>
    </w:p>
    <w:p w14:paraId="1ECCC89F" w14:textId="77777777" w:rsidR="00133D69" w:rsidRDefault="00133D69" w:rsidP="00133D69">
      <w:pPr>
        <w:rPr>
          <w:rFonts w:cstheme="minorHAnsi"/>
        </w:rPr>
      </w:pPr>
      <w:r>
        <w:rPr>
          <w:rFonts w:cstheme="minorHAnsi"/>
        </w:rPr>
        <w:t xml:space="preserve"> Where a trustee refers members to a third-party provider outside the trustee for any longevity protection products, these amounts will be unable to be reported accurately, and may fail to take into account assets invested in a third-party arrangement. It may therefore be appropriate to include both a measure of whether a trustee offers an arrangement and the take-up rate of longevity protection products to reflect the range of circumstances across the market. </w:t>
      </w:r>
    </w:p>
    <w:tbl>
      <w:tblPr>
        <w:tblpPr w:leftFromText="180" w:rightFromText="180" w:vertAnchor="text" w:horzAnchor="margin" w:tblpY="525"/>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AD18E2" w14:paraId="29FA56E4" w14:textId="77777777" w:rsidTr="00AD18E2">
        <w:tc>
          <w:tcPr>
            <w:tcW w:w="5000" w:type="pct"/>
            <w:shd w:val="clear" w:color="auto" w:fill="EEEEEE" w:themeFill="background2"/>
          </w:tcPr>
          <w:p w14:paraId="45AF3773" w14:textId="77777777" w:rsidR="00AD18E2" w:rsidRPr="000D1284" w:rsidRDefault="00AD18E2" w:rsidP="00AD18E2">
            <w:pPr>
              <w:pStyle w:val="BoxHeading"/>
            </w:pPr>
            <w:r>
              <w:t>Consultation questions:</w:t>
            </w:r>
          </w:p>
          <w:p w14:paraId="6DEF2286" w14:textId="77777777" w:rsidR="00AD18E2" w:rsidRDefault="00AD18E2" w:rsidP="00AD18E2">
            <w:pPr>
              <w:pStyle w:val="OutlineNumbered1"/>
              <w:numPr>
                <w:ilvl w:val="0"/>
                <w:numId w:val="20"/>
              </w:numPr>
            </w:pPr>
            <w:r>
              <w:t>Which metrics are most appropriate to be considered as measures of positive outcomes for members in retirement?</w:t>
            </w:r>
          </w:p>
          <w:p w14:paraId="0A0C502A" w14:textId="77777777" w:rsidR="00AD18E2" w:rsidRDefault="00AD18E2" w:rsidP="00AD18E2">
            <w:pPr>
              <w:pStyle w:val="OutlineNumbered1"/>
              <w:numPr>
                <w:ilvl w:val="0"/>
                <w:numId w:val="20"/>
              </w:numPr>
            </w:pPr>
            <w:r>
              <w:t xml:space="preserve">Do the proposed metrics provide meaningful insight into member outcomes in retirement? </w:t>
            </w:r>
          </w:p>
          <w:p w14:paraId="156C1AE0" w14:textId="77777777" w:rsidR="00AD18E2" w:rsidRDefault="00AD18E2" w:rsidP="00AD18E2">
            <w:pPr>
              <w:pStyle w:val="OutlineNumbered1"/>
              <w:numPr>
                <w:ilvl w:val="0"/>
                <w:numId w:val="20"/>
              </w:numPr>
            </w:pPr>
            <w:r>
              <w:t xml:space="preserve">Are there other metrics that are relevant for members’ retirement outcomes? </w:t>
            </w:r>
          </w:p>
          <w:p w14:paraId="6F4FBF04" w14:textId="77777777" w:rsidR="00AD18E2" w:rsidRDefault="00AD18E2" w:rsidP="00AD18E2">
            <w:pPr>
              <w:pStyle w:val="OutlineNumbered1"/>
              <w:numPr>
                <w:ilvl w:val="0"/>
                <w:numId w:val="20"/>
              </w:numPr>
            </w:pPr>
            <w:r>
              <w:t>Are there any metrics that should not be included?</w:t>
            </w:r>
          </w:p>
          <w:p w14:paraId="615FECC5" w14:textId="77777777" w:rsidR="00AD18E2" w:rsidRDefault="00AD18E2" w:rsidP="00AD18E2">
            <w:pPr>
              <w:pStyle w:val="OutlineNumbered1"/>
              <w:numPr>
                <w:ilvl w:val="0"/>
                <w:numId w:val="20"/>
              </w:numPr>
            </w:pPr>
            <w:r>
              <w:lastRenderedPageBreak/>
              <w:t xml:space="preserve">Do trustees hold the necessary data in an accessible format to report on these measures? If not, what are the barriers?  </w:t>
            </w:r>
          </w:p>
          <w:p w14:paraId="380B2632" w14:textId="77777777" w:rsidR="00AD18E2" w:rsidRDefault="00AD18E2" w:rsidP="00AD18E2">
            <w:pPr>
              <w:pStyle w:val="OutlineNumbered1"/>
              <w:numPr>
                <w:ilvl w:val="0"/>
                <w:numId w:val="20"/>
              </w:numPr>
            </w:pPr>
            <w:r>
              <w:t xml:space="preserve">Should these metrics evolve over time to reflect changing industry practice and what could be a suitable point to reassess these metrics? </w:t>
            </w:r>
          </w:p>
          <w:p w14:paraId="1EC523D5" w14:textId="77777777" w:rsidR="00AD18E2" w:rsidRDefault="00AD18E2" w:rsidP="00AD18E2">
            <w:pPr>
              <w:pStyle w:val="OutlineNumbered1"/>
              <w:numPr>
                <w:ilvl w:val="0"/>
                <w:numId w:val="20"/>
              </w:numPr>
            </w:pPr>
            <w:r>
              <w:t>How should policy makers and industry consider measures of success in members’ outcomes?</w:t>
            </w:r>
          </w:p>
          <w:p w14:paraId="0BFC69CA" w14:textId="77777777" w:rsidR="00AD18E2" w:rsidRDefault="00AD18E2" w:rsidP="00AD18E2">
            <w:pPr>
              <w:pStyle w:val="ListParagraph"/>
              <w:numPr>
                <w:ilvl w:val="0"/>
                <w:numId w:val="20"/>
              </w:numPr>
              <w:spacing w:before="0" w:after="160" w:line="279" w:lineRule="auto"/>
            </w:pPr>
            <w:r>
              <w:t>How should metrics of members’ outcomes reflect the decisions a trustee has taken to tailor their products to their members?</w:t>
            </w:r>
          </w:p>
          <w:p w14:paraId="6D7321D4" w14:textId="77777777" w:rsidR="00AD18E2" w:rsidRDefault="00AD18E2" w:rsidP="00AD18E2">
            <w:pPr>
              <w:pStyle w:val="ListParagraph"/>
              <w:numPr>
                <w:ilvl w:val="0"/>
                <w:numId w:val="20"/>
              </w:numPr>
              <w:spacing w:before="0" w:after="160" w:line="279" w:lineRule="auto"/>
            </w:pPr>
            <w:r>
              <w:t xml:space="preserve">Which contextual and demographic indicators should be incorporated into the Framework to reflect a member’s outcomes? </w:t>
            </w:r>
          </w:p>
          <w:p w14:paraId="74E5ABBD" w14:textId="77777777" w:rsidR="00AD18E2" w:rsidRPr="000D1284" w:rsidRDefault="00AD18E2" w:rsidP="00AD18E2">
            <w:pPr>
              <w:pStyle w:val="ListParagraph"/>
              <w:numPr>
                <w:ilvl w:val="0"/>
                <w:numId w:val="20"/>
              </w:numPr>
              <w:spacing w:before="0" w:after="160" w:line="279" w:lineRule="auto"/>
            </w:pPr>
            <w:r>
              <w:t xml:space="preserve">How else could trustees provide the context of their membership profile when reporting their data?   </w:t>
            </w:r>
          </w:p>
        </w:tc>
      </w:tr>
    </w:tbl>
    <w:p w14:paraId="07A009DC" w14:textId="339F9BA0" w:rsidR="00C51B50" w:rsidRDefault="00C51B50" w:rsidP="00C51B50">
      <w:pPr>
        <w:pStyle w:val="Heading2"/>
      </w:pPr>
      <w:bookmarkStart w:id="12" w:name="_Toc191025008"/>
      <w:r>
        <w:lastRenderedPageBreak/>
        <w:t>Cohorts</w:t>
      </w:r>
      <w:bookmarkEnd w:id="12"/>
    </w:p>
    <w:p w14:paraId="21A6F32C" w14:textId="667180AD" w:rsidR="00C51B50" w:rsidRDefault="00C51B50" w:rsidP="00C51B50">
      <w:r>
        <w:t xml:space="preserve">A framework that seeks to measure member outcomes in retirement will need to have regard to differences across and within a </w:t>
      </w:r>
      <w:r w:rsidR="002D1D27">
        <w:t>trustee</w:t>
      </w:r>
      <w:r>
        <w:t>’s membership bas</w:t>
      </w:r>
      <w:r w:rsidR="00B64F27">
        <w:t xml:space="preserve">e to understand how the </w:t>
      </w:r>
      <w:r w:rsidR="002D1D27">
        <w:t>trustee</w:t>
      </w:r>
      <w:r w:rsidR="00B64F27">
        <w:t xml:space="preserve">’s </w:t>
      </w:r>
      <w:r w:rsidR="005B2F3A">
        <w:t xml:space="preserve">retirement income </w:t>
      </w:r>
      <w:r w:rsidR="0003026D">
        <w:t xml:space="preserve">strategy </w:t>
      </w:r>
      <w:r w:rsidR="005B2F3A">
        <w:t xml:space="preserve">is </w:t>
      </w:r>
      <w:r w:rsidR="0003026D">
        <w:t>tailor</w:t>
      </w:r>
      <w:r w:rsidR="005B2F3A">
        <w:t>ed</w:t>
      </w:r>
      <w:r w:rsidR="0003026D">
        <w:t xml:space="preserve"> to their demographics. </w:t>
      </w:r>
      <w:r>
        <w:t xml:space="preserve">The </w:t>
      </w:r>
      <w:r w:rsidR="005A3961">
        <w:t>C</w:t>
      </w:r>
      <w:r>
        <w:t xml:space="preserve">ovenant requires trustees to </w:t>
      </w:r>
      <w:r w:rsidR="00CC01C9">
        <w:t xml:space="preserve">determine their </w:t>
      </w:r>
      <w:r w:rsidR="00A71897">
        <w:t>members who are a</w:t>
      </w:r>
      <w:r>
        <w:t xml:space="preserve">t </w:t>
      </w:r>
      <w:r w:rsidR="00A71897">
        <w:t xml:space="preserve">or </w:t>
      </w:r>
      <w:r w:rsidR="00E63016">
        <w:t xml:space="preserve">are </w:t>
      </w:r>
      <w:r>
        <w:t>approaching retirement</w:t>
      </w:r>
      <w:r w:rsidR="008722F8">
        <w:t>. Trustees may group their members</w:t>
      </w:r>
      <w:r>
        <w:t xml:space="preserve"> into cohorts based on relevant characteristics. These may include </w:t>
      </w:r>
      <w:r w:rsidR="009F28B6">
        <w:t xml:space="preserve">(but are not limited to) </w:t>
      </w:r>
      <w:r>
        <w:t xml:space="preserve">factors such as: </w:t>
      </w:r>
    </w:p>
    <w:p w14:paraId="1CCBA5F2" w14:textId="574D9E6C" w:rsidR="00C51B50" w:rsidRDefault="008210F4" w:rsidP="00A958B9">
      <w:pPr>
        <w:pStyle w:val="Bullet"/>
        <w:numPr>
          <w:ilvl w:val="0"/>
          <w:numId w:val="0"/>
        </w:numPr>
        <w:ind w:left="720"/>
      </w:pPr>
      <w:r>
        <w:t xml:space="preserve">1. </w:t>
      </w:r>
      <w:r w:rsidR="00C51B50">
        <w:t xml:space="preserve">Likely Age Pension </w:t>
      </w:r>
      <w:r w:rsidR="0003026D">
        <w:t xml:space="preserve">eligibility </w:t>
      </w:r>
      <w:r w:rsidR="00C51B50">
        <w:t>status</w:t>
      </w:r>
      <w:r w:rsidR="00177659">
        <w:t>;</w:t>
      </w:r>
    </w:p>
    <w:p w14:paraId="4BA9E8EA" w14:textId="33C00C2C" w:rsidR="00C51B50" w:rsidRDefault="008210F4" w:rsidP="00A958B9">
      <w:pPr>
        <w:pStyle w:val="Bullet"/>
        <w:numPr>
          <w:ilvl w:val="0"/>
          <w:numId w:val="0"/>
        </w:numPr>
        <w:ind w:left="720"/>
      </w:pPr>
      <w:r>
        <w:t xml:space="preserve">2. </w:t>
      </w:r>
      <w:r w:rsidR="00C51B50">
        <w:t>Account balance</w:t>
      </w:r>
      <w:r w:rsidR="00177659">
        <w:t>; and</w:t>
      </w:r>
    </w:p>
    <w:p w14:paraId="50593518" w14:textId="427A5D8E" w:rsidR="00C51B50" w:rsidRDefault="008210F4" w:rsidP="00A958B9">
      <w:pPr>
        <w:pStyle w:val="Bullet"/>
        <w:numPr>
          <w:ilvl w:val="0"/>
          <w:numId w:val="0"/>
        </w:numPr>
        <w:ind w:left="1240" w:hanging="520"/>
      </w:pPr>
      <w:r>
        <w:t xml:space="preserve">3. </w:t>
      </w:r>
      <w:r w:rsidR="00C51B50">
        <w:t xml:space="preserve">Age </w:t>
      </w:r>
      <w:r w:rsidR="009822BB">
        <w:t>and demographic</w:t>
      </w:r>
      <w:r w:rsidR="005B2F3A">
        <w:t>.</w:t>
      </w:r>
      <w:r w:rsidR="009822BB">
        <w:t xml:space="preserve"> </w:t>
      </w:r>
    </w:p>
    <w:p w14:paraId="0F7127ED" w14:textId="2151024E" w:rsidR="00C51B50" w:rsidRDefault="00C51B50" w:rsidP="00C51B50">
      <w:r>
        <w:t xml:space="preserve">Some of the metrics described in </w:t>
      </w:r>
      <w:r>
        <w:rPr>
          <w:i/>
          <w:iCs/>
        </w:rPr>
        <w:t xml:space="preserve">Measuring member outcomes </w:t>
      </w:r>
      <w:r>
        <w:t>could most meaningfully be reported at a cohort level, rather than at a whole of fund level</w:t>
      </w:r>
      <w:r w:rsidR="00B44479">
        <w:t xml:space="preserve">. </w:t>
      </w:r>
      <w:r>
        <w:t xml:space="preserve">Treasury is seeking comment on the ability of trustees to report data at a cohort level and the value of this level of reporting in contextualising individual results and differences between members within a fund. </w:t>
      </w:r>
    </w:p>
    <w:p w14:paraId="65C13B17" w14:textId="0C668E53" w:rsidR="00C51B50" w:rsidRDefault="00824B77" w:rsidP="00C51B50">
      <w:r>
        <w:t>G</w:t>
      </w:r>
      <w:r w:rsidR="00C51B50">
        <w:t xml:space="preserve">iven the importance of cohorting practices in driving retirement income strategy design and retirement income solutions offered to members, there </w:t>
      </w:r>
      <w:r>
        <w:t xml:space="preserve">could be </w:t>
      </w:r>
      <w:r w:rsidR="00C51B50">
        <w:t xml:space="preserve">value in </w:t>
      </w:r>
      <w:r w:rsidR="00F17951">
        <w:t xml:space="preserve">encouraging </w:t>
      </w:r>
      <w:r w:rsidR="001B7E48">
        <w:t xml:space="preserve">further </w:t>
      </w:r>
      <w:r w:rsidR="00C51B50">
        <w:t>trustee cohorting practice</w:t>
      </w:r>
      <w:r w:rsidR="001B7E48">
        <w:t>s</w:t>
      </w:r>
      <w:r w:rsidR="0003026D">
        <w:t xml:space="preserve"> to deliver better </w:t>
      </w:r>
      <w:r w:rsidR="001B7E48">
        <w:t xml:space="preserve">tailored retirement income solutions and better </w:t>
      </w:r>
      <w:r w:rsidR="0003026D">
        <w:t>outcomes for members</w:t>
      </w:r>
      <w:r w:rsidR="00C51B50">
        <w:t xml:space="preserve">. </w:t>
      </w:r>
      <w:r w:rsidR="005B2F3A">
        <w:t xml:space="preserve">Some indicators/metrics are proposed below. </w:t>
      </w:r>
    </w:p>
    <w:p w14:paraId="0372E60A" w14:textId="77777777" w:rsidR="00AD18E2" w:rsidRDefault="00AD18E2" w:rsidP="00C51B50"/>
    <w:p w14:paraId="1ACEFBA5" w14:textId="77777777" w:rsidR="00AD18E2" w:rsidRDefault="00AD18E2" w:rsidP="00C51B50"/>
    <w:p w14:paraId="4727020D" w14:textId="77777777" w:rsidR="00AD18E2" w:rsidRDefault="00AD18E2" w:rsidP="00C51B50"/>
    <w:p w14:paraId="4104D413" w14:textId="2EA16C76" w:rsidR="00C51B50" w:rsidRDefault="00C51B50" w:rsidP="00C51B50">
      <w:pPr>
        <w:pStyle w:val="Heading4"/>
      </w:pPr>
      <w:r>
        <w:lastRenderedPageBreak/>
        <w:t xml:space="preserve">Measuring cohorting practices </w:t>
      </w:r>
    </w:p>
    <w:p w14:paraId="7148AAE6" w14:textId="02BA8747" w:rsidR="00C51B50" w:rsidRPr="00DD6EE6" w:rsidRDefault="003D3895" w:rsidP="00AD18E2">
      <w:pPr>
        <w:pStyle w:val="Heading4"/>
        <w:rPr>
          <w:lang w:val="en-US"/>
        </w:rPr>
      </w:pPr>
      <w:r>
        <w:rPr>
          <w:lang w:val="en-US"/>
        </w:rPr>
        <w:t>1</w:t>
      </w:r>
      <w:r w:rsidR="007B17A4">
        <w:rPr>
          <w:lang w:val="en-US"/>
        </w:rPr>
        <w:t xml:space="preserve">. </w:t>
      </w:r>
      <w:r w:rsidR="00C51B50" w:rsidRPr="00DD6EE6">
        <w:rPr>
          <w:lang w:val="en-US"/>
        </w:rPr>
        <w:t>Metric: Number of cohorts</w:t>
      </w:r>
    </w:p>
    <w:p w14:paraId="0BD13D22" w14:textId="77777777" w:rsidR="00C51B50" w:rsidRPr="00DD6EE6" w:rsidRDefault="00C51B50" w:rsidP="00AD18E2">
      <w:pPr>
        <w:pStyle w:val="Heading5"/>
      </w:pPr>
      <w:r w:rsidRPr="00DD6EE6">
        <w:t xml:space="preserve">Purpose </w:t>
      </w:r>
    </w:p>
    <w:p w14:paraId="7522F353" w14:textId="0B3D4B2B" w:rsidR="00C51B50" w:rsidRDefault="00C51B50" w:rsidP="00C51B50">
      <w:r>
        <w:t xml:space="preserve">Provides an indication of the level of segmentation across its membership base that a trustee considers is reasonable in designing retirement income solutions that meet the needs of </w:t>
      </w:r>
      <w:r w:rsidR="004F5425">
        <w:t xml:space="preserve">a </w:t>
      </w:r>
      <w:r>
        <w:t>particular membership</w:t>
      </w:r>
      <w:r w:rsidR="004F5425">
        <w:t xml:space="preserve"> segments</w:t>
      </w:r>
      <w:r>
        <w:t xml:space="preserve">. </w:t>
      </w:r>
    </w:p>
    <w:p w14:paraId="58DDBD46" w14:textId="5F95BDF9" w:rsidR="00C51B50" w:rsidRPr="00DD6EE6" w:rsidRDefault="00C51B50" w:rsidP="00AD18E2">
      <w:pPr>
        <w:pStyle w:val="Heading5"/>
      </w:pPr>
      <w:r w:rsidRPr="00DD6EE6">
        <w:t>How would it work</w:t>
      </w:r>
    </w:p>
    <w:p w14:paraId="4DB305AA" w14:textId="4259ECB1" w:rsidR="00C51B50" w:rsidRDefault="00C51B50" w:rsidP="00C51B50">
      <w:r>
        <w:t xml:space="preserve">This could be reported as a single figure that reflects the number of cohorts for whom a trustee has tailored retirement income solutions. In developing these, trustees may identify a large group of potential cohorts – by considering factors such as gender, housing status, superannuation balance, risk appetite etc. What is relevant for member outcomes is not the number of sub-classes identified by the </w:t>
      </w:r>
      <w:r w:rsidR="002D1D27">
        <w:t>trustee</w:t>
      </w:r>
      <w:r>
        <w:t xml:space="preserve">, but rather the number of sub-classes that the </w:t>
      </w:r>
      <w:r w:rsidR="002D1D27">
        <w:t>trustee</w:t>
      </w:r>
      <w:r>
        <w:t xml:space="preserve"> considers it is appropriate to offer</w:t>
      </w:r>
      <w:r w:rsidR="003D60C3">
        <w:t xml:space="preserve"> a different</w:t>
      </w:r>
      <w:r>
        <w:t xml:space="preserve"> tailored retirement income solution </w:t>
      </w:r>
      <w:r w:rsidR="003D60C3">
        <w:t>to</w:t>
      </w:r>
      <w:r>
        <w:t xml:space="preserve">. This should be the basis of reporting for the framework. </w:t>
      </w:r>
    </w:p>
    <w:p w14:paraId="45EE1ACD" w14:textId="62433640" w:rsidR="00AA0892" w:rsidRDefault="004C6505" w:rsidP="00C51B50">
      <w:r>
        <w:t>M</w:t>
      </w:r>
      <w:r w:rsidR="00C51B50">
        <w:t xml:space="preserve">easuring </w:t>
      </w:r>
      <w:r w:rsidR="0039298C">
        <w:t xml:space="preserve">the </w:t>
      </w:r>
      <w:r w:rsidR="00C51B50">
        <w:t xml:space="preserve">number of cohorts </w:t>
      </w:r>
      <w:r>
        <w:t xml:space="preserve">could carry the risk </w:t>
      </w:r>
      <w:r w:rsidR="00C51B50">
        <w:t xml:space="preserve">that trustees may perceive that more cohorts are ‘preferable’. </w:t>
      </w:r>
      <w:r w:rsidR="00AA5F72">
        <w:t>This risk could be managed by</w:t>
      </w:r>
      <w:r w:rsidR="00C51B50">
        <w:t xml:space="preserve"> </w:t>
      </w:r>
      <w:r w:rsidR="00AA5F72">
        <w:t>t</w:t>
      </w:r>
      <w:r w:rsidR="00C51B50">
        <w:t xml:space="preserve">rustees </w:t>
      </w:r>
      <w:r w:rsidR="00C76BD4">
        <w:t>developing</w:t>
      </w:r>
      <w:r w:rsidR="00C51B50">
        <w:t xml:space="preserve"> cohorts that meaningfully reflect the need for different retirement income solutions for members in different circumstances. It is expected that each trustee will have a different number of member cohorts, reflecting the characteristics of their members. </w:t>
      </w:r>
    </w:p>
    <w:p w14:paraId="67ED1F6D" w14:textId="75D8848D" w:rsidR="00C51B50" w:rsidRDefault="00C51B50" w:rsidP="00C51B50">
      <w:r>
        <w:t xml:space="preserve">While information on the number of cohorts </w:t>
      </w:r>
      <w:r w:rsidR="00654D35">
        <w:t xml:space="preserve">identified by trustees </w:t>
      </w:r>
      <w:r>
        <w:t xml:space="preserve">is instructive, the quality of the analysis and design that informs cohorting practice is the more meaningful consideration for member outcomes. This is considered below. </w:t>
      </w:r>
    </w:p>
    <w:p w14:paraId="0EDB7C2E" w14:textId="069DAF1F" w:rsidR="00C51B50" w:rsidRPr="00DD6EE6" w:rsidRDefault="003D3895" w:rsidP="00316898">
      <w:pPr>
        <w:pStyle w:val="Heading4"/>
        <w:rPr>
          <w:lang w:val="en-US"/>
        </w:rPr>
      </w:pPr>
      <w:r>
        <w:rPr>
          <w:lang w:val="en-US"/>
        </w:rPr>
        <w:t>2</w:t>
      </w:r>
      <w:r w:rsidR="007B17A4">
        <w:rPr>
          <w:lang w:val="en-US"/>
        </w:rPr>
        <w:t xml:space="preserve">. </w:t>
      </w:r>
      <w:r w:rsidR="00C51B50" w:rsidRPr="00DD6EE6">
        <w:rPr>
          <w:lang w:val="en-US"/>
        </w:rPr>
        <w:t xml:space="preserve">Metric: </w:t>
      </w:r>
      <w:r w:rsidR="00666B29">
        <w:rPr>
          <w:lang w:val="en-US"/>
        </w:rPr>
        <w:t>I</w:t>
      </w:r>
      <w:r w:rsidR="00C51B50" w:rsidRPr="00DD6EE6">
        <w:rPr>
          <w:lang w:val="en-US"/>
        </w:rPr>
        <w:t>nformation used to develop cohorts</w:t>
      </w:r>
    </w:p>
    <w:p w14:paraId="1537B38D" w14:textId="77777777" w:rsidR="00C51B50" w:rsidRPr="00A67577" w:rsidRDefault="00C51B50" w:rsidP="00AD18E2">
      <w:pPr>
        <w:pStyle w:val="Heading5"/>
      </w:pPr>
      <w:r w:rsidRPr="00A67577">
        <w:t xml:space="preserve">Purpose </w:t>
      </w:r>
    </w:p>
    <w:p w14:paraId="14EFDC9A" w14:textId="54BCF21C" w:rsidR="00C51B50" w:rsidRDefault="00C51B50" w:rsidP="00C51B50">
      <w:r>
        <w:t xml:space="preserve">To </w:t>
      </w:r>
      <w:r w:rsidR="006E1CD5">
        <w:t>ensure the</w:t>
      </w:r>
      <w:r>
        <w:t xml:space="preserve"> quality of trustee cohorting practices by looking at the range and quality of information sources used to inform member cohorts. </w:t>
      </w:r>
    </w:p>
    <w:p w14:paraId="50EEB226" w14:textId="77777777" w:rsidR="00C51B50" w:rsidRPr="00A67577" w:rsidRDefault="00C51B50" w:rsidP="00AD18E2">
      <w:pPr>
        <w:pStyle w:val="Heading5"/>
      </w:pPr>
      <w:r w:rsidRPr="00A67577">
        <w:t>How would it work</w:t>
      </w:r>
    </w:p>
    <w:p w14:paraId="429D2088" w14:textId="64FD0FF9" w:rsidR="00C51B50" w:rsidRDefault="009644F9" w:rsidP="00C51B50">
      <w:r>
        <w:t>T</w:t>
      </w:r>
      <w:r w:rsidR="00C51B50">
        <w:t xml:space="preserve">rustees may develop a list of information sources and analysis that inform cohort design. This could include high quality deidentified data </w:t>
      </w:r>
      <w:r w:rsidR="009031CB">
        <w:t xml:space="preserve">from </w:t>
      </w:r>
      <w:r w:rsidR="00EB19C1">
        <w:t>the</w:t>
      </w:r>
      <w:r w:rsidR="00C51B50">
        <w:t xml:space="preserve"> </w:t>
      </w:r>
      <w:r w:rsidR="007D240B">
        <w:t xml:space="preserve">Australian Bureau of Statistics </w:t>
      </w:r>
      <w:r w:rsidR="00C51B50">
        <w:t xml:space="preserve">Survey of Income and Housing, Survey of Retirement and Retirement </w:t>
      </w:r>
      <w:r w:rsidR="00AE0542">
        <w:t>Intentions, member</w:t>
      </w:r>
      <w:r w:rsidR="00C51B50">
        <w:t xml:space="preserve"> data collected through interactions with the </w:t>
      </w:r>
      <w:r w:rsidR="002D1D27">
        <w:t>trustee</w:t>
      </w:r>
      <w:r w:rsidR="00BE2BBB">
        <w:t>,</w:t>
      </w:r>
      <w:r w:rsidR="000D7662">
        <w:t xml:space="preserve"> </w:t>
      </w:r>
      <w:r w:rsidR="00C3310E">
        <w:t xml:space="preserve">and </w:t>
      </w:r>
      <w:r w:rsidR="00C51B50">
        <w:t>member survey data</w:t>
      </w:r>
      <w:r w:rsidR="007D4761">
        <w:t xml:space="preserve"> </w:t>
      </w:r>
      <w:r w:rsidR="00C51B50">
        <w:t xml:space="preserve">amongst other sources. </w:t>
      </w:r>
    </w:p>
    <w:p w14:paraId="20F5C944" w14:textId="22FBA561" w:rsidR="00C51B50" w:rsidRDefault="00C51B50" w:rsidP="00C51B50">
      <w:r>
        <w:t xml:space="preserve">While this metric would provide an indication of the level of information that the trustee gathers in developing its cohorts, it has </w:t>
      </w:r>
      <w:r w:rsidR="007D4761">
        <w:t xml:space="preserve">a </w:t>
      </w:r>
      <w:r>
        <w:t xml:space="preserve">limited ability to predict how those data sources are transformed for cohorting purposes or the quality of analysis that the trustee overlays in considering the needs of their members when designing retirement income solutions for their cohorts.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C51B50" w14:paraId="11ED78C9" w14:textId="77777777" w:rsidTr="002E3235">
        <w:tc>
          <w:tcPr>
            <w:tcW w:w="5000" w:type="pct"/>
            <w:shd w:val="clear" w:color="auto" w:fill="F2F2F2" w:themeFill="background1" w:themeFillShade="F2"/>
            <w:hideMark/>
          </w:tcPr>
          <w:p w14:paraId="1036F09A" w14:textId="77777777" w:rsidR="00C51B50" w:rsidRDefault="00C51B50">
            <w:pPr>
              <w:pStyle w:val="BoxHeading"/>
              <w:rPr>
                <w:szCs w:val="28"/>
                <w:lang w:eastAsia="en-US"/>
              </w:rPr>
            </w:pPr>
            <w:r>
              <w:rPr>
                <w:szCs w:val="28"/>
                <w:lang w:eastAsia="en-US"/>
              </w:rPr>
              <w:lastRenderedPageBreak/>
              <w:t>Consultation Questions</w:t>
            </w:r>
          </w:p>
          <w:p w14:paraId="26B8EE95" w14:textId="3D1251A1" w:rsidR="00C51B50" w:rsidRDefault="0032219F" w:rsidP="000B3915">
            <w:pPr>
              <w:pStyle w:val="OutlineNumbered1"/>
              <w:numPr>
                <w:ilvl w:val="0"/>
                <w:numId w:val="17"/>
              </w:numPr>
              <w:rPr>
                <w:lang w:eastAsia="en-US"/>
              </w:rPr>
            </w:pPr>
            <w:r>
              <w:rPr>
                <w:lang w:eastAsia="en-US"/>
              </w:rPr>
              <w:t>Should the</w:t>
            </w:r>
            <w:r w:rsidR="005B2F3A">
              <w:rPr>
                <w:lang w:eastAsia="en-US"/>
              </w:rPr>
              <w:t xml:space="preserve"> cohorting practices</w:t>
            </w:r>
            <w:r>
              <w:rPr>
                <w:lang w:eastAsia="en-US"/>
              </w:rPr>
              <w:t xml:space="preserve"> </w:t>
            </w:r>
            <w:r w:rsidR="00D346B8">
              <w:rPr>
                <w:lang w:eastAsia="en-US"/>
              </w:rPr>
              <w:t xml:space="preserve">measures be information-gathering indicators </w:t>
            </w:r>
            <w:r w:rsidR="00902E83">
              <w:rPr>
                <w:lang w:eastAsia="en-US"/>
              </w:rPr>
              <w:t xml:space="preserve">or </w:t>
            </w:r>
            <w:r w:rsidR="00D346B8">
              <w:t>metrics</w:t>
            </w:r>
            <w:r w:rsidR="00902E83">
              <w:t xml:space="preserve"> measuring progress</w:t>
            </w:r>
            <w:r w:rsidR="00D346B8">
              <w:t>?</w:t>
            </w:r>
          </w:p>
          <w:p w14:paraId="5F1E29F7" w14:textId="5BE94ED2" w:rsidR="0003026D" w:rsidRDefault="0003026D" w:rsidP="0003026D">
            <w:pPr>
              <w:pStyle w:val="OutlineNumbered1"/>
              <w:numPr>
                <w:ilvl w:val="0"/>
                <w:numId w:val="17"/>
              </w:numPr>
              <w:rPr>
                <w:lang w:eastAsia="en-US"/>
              </w:rPr>
            </w:pPr>
            <w:r>
              <w:rPr>
                <w:lang w:eastAsia="en-US"/>
              </w:rPr>
              <w:t xml:space="preserve">Should </w:t>
            </w:r>
            <w:r w:rsidR="0085419F">
              <w:rPr>
                <w:lang w:eastAsia="en-US"/>
              </w:rPr>
              <w:t>trustees</w:t>
            </w:r>
            <w:r>
              <w:rPr>
                <w:lang w:eastAsia="en-US"/>
              </w:rPr>
              <w:t xml:space="preserve"> report all metrics based on their unique cohorts or</w:t>
            </w:r>
            <w:r w:rsidR="0086501A">
              <w:rPr>
                <w:lang w:eastAsia="en-US"/>
              </w:rPr>
              <w:t xml:space="preserve"> </w:t>
            </w:r>
            <w:r>
              <w:rPr>
                <w:lang w:eastAsia="en-US"/>
              </w:rPr>
              <w:t>a standardised set developed in consultation with industry?</w:t>
            </w:r>
          </w:p>
          <w:p w14:paraId="2CD8BD93" w14:textId="26D413D9" w:rsidR="00C51B50" w:rsidRDefault="00C51B50" w:rsidP="00156989">
            <w:pPr>
              <w:pStyle w:val="OutlineNumbered1"/>
              <w:numPr>
                <w:ilvl w:val="0"/>
                <w:numId w:val="33"/>
              </w:numPr>
              <w:rPr>
                <w:lang w:eastAsia="en-US"/>
              </w:rPr>
            </w:pPr>
            <w:r>
              <w:rPr>
                <w:lang w:eastAsia="en-US"/>
              </w:rPr>
              <w:t>What other measures could be considered</w:t>
            </w:r>
            <w:r w:rsidR="00C55113">
              <w:rPr>
                <w:lang w:eastAsia="en-US"/>
              </w:rPr>
              <w:t xml:space="preserve"> to reflect a trustee’s cohorting practises</w:t>
            </w:r>
            <w:r>
              <w:rPr>
                <w:lang w:eastAsia="en-US"/>
              </w:rPr>
              <w:t>?</w:t>
            </w:r>
          </w:p>
        </w:tc>
      </w:tr>
    </w:tbl>
    <w:p w14:paraId="5E3F7C54" w14:textId="77777777" w:rsidR="00C51B50" w:rsidRDefault="00C51B50" w:rsidP="00C51B50">
      <w:pPr>
        <w:pStyle w:val="SingleParagraph"/>
      </w:pPr>
    </w:p>
    <w:p w14:paraId="2D0DFE24" w14:textId="3265C44C" w:rsidR="004F5896" w:rsidRDefault="004F5896" w:rsidP="00210C94"/>
    <w:p w14:paraId="2DB41C92" w14:textId="77777777" w:rsidR="00C7223C" w:rsidRPr="00377EE8" w:rsidRDefault="00341CB9" w:rsidP="00AD18E2">
      <w:pPr>
        <w:pStyle w:val="Heading2"/>
      </w:pPr>
      <w:r>
        <w:br w:type="page"/>
      </w:r>
      <w:r w:rsidR="00C45BDC" w:rsidRPr="00377EE8">
        <w:lastRenderedPageBreak/>
        <w:t>Appendi</w:t>
      </w:r>
      <w:r w:rsidR="00C7223C" w:rsidRPr="00377EE8">
        <w:t>x A</w:t>
      </w:r>
    </w:p>
    <w:p w14:paraId="16E72F0C" w14:textId="749E4DE4" w:rsidR="00C7223C" w:rsidRPr="00D120EA" w:rsidRDefault="00C7223C" w:rsidP="000A6C4E">
      <w:pPr>
        <w:spacing w:before="0" w:after="0"/>
        <w:rPr>
          <w:rFonts w:asciiTheme="majorHAnsi" w:hAnsiTheme="majorHAnsi" w:cstheme="majorHAnsi"/>
        </w:rPr>
      </w:pPr>
      <w:r w:rsidRPr="00D120EA">
        <w:rPr>
          <w:rFonts w:asciiTheme="majorHAnsi" w:hAnsiTheme="majorHAnsi" w:cstheme="majorHAnsi"/>
        </w:rPr>
        <w:t xml:space="preserve">Table 1: </w:t>
      </w:r>
      <w:r>
        <w:rPr>
          <w:rFonts w:asciiTheme="majorHAnsi" w:hAnsiTheme="majorHAnsi" w:cstheme="majorHAnsi"/>
        </w:rPr>
        <w:t xml:space="preserve">Summary of </w:t>
      </w:r>
      <w:r w:rsidR="000A6C4E">
        <w:rPr>
          <w:rFonts w:asciiTheme="majorHAnsi" w:hAnsiTheme="majorHAnsi" w:cstheme="majorHAnsi"/>
        </w:rPr>
        <w:t xml:space="preserve">fund offering </w:t>
      </w:r>
      <w:r w:rsidR="00046E28">
        <w:rPr>
          <w:rFonts w:asciiTheme="majorHAnsi" w:hAnsiTheme="majorHAnsi" w:cstheme="majorHAnsi"/>
        </w:rPr>
        <w:t>i</w:t>
      </w:r>
      <w:r w:rsidR="00545555">
        <w:rPr>
          <w:rFonts w:asciiTheme="majorHAnsi" w:hAnsiTheme="majorHAnsi" w:cstheme="majorHAnsi"/>
        </w:rPr>
        <w:t xml:space="preserve">ndicators </w:t>
      </w:r>
    </w:p>
    <w:tbl>
      <w:tblPr>
        <w:tblStyle w:val="GridTable1Light"/>
        <w:tblpPr w:leftFromText="180" w:rightFromText="180" w:vertAnchor="text" w:tblpY="1"/>
        <w:tblOverlap w:val="never"/>
        <w:tblW w:w="5000" w:type="pct"/>
        <w:tblLayout w:type="fixed"/>
        <w:tblLook w:val="04A0" w:firstRow="1" w:lastRow="0" w:firstColumn="1" w:lastColumn="0" w:noHBand="0" w:noVBand="1"/>
      </w:tblPr>
      <w:tblGrid>
        <w:gridCol w:w="705"/>
        <w:gridCol w:w="2267"/>
        <w:gridCol w:w="2977"/>
        <w:gridCol w:w="3111"/>
      </w:tblGrid>
      <w:tr w:rsidR="00A50A10" w:rsidRPr="00342816" w14:paraId="4481076D" w14:textId="77777777" w:rsidTr="00046E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shd w:val="clear" w:color="auto" w:fill="EEEEEE" w:themeFill="background2"/>
          </w:tcPr>
          <w:p w14:paraId="3E048F64" w14:textId="77777777" w:rsidR="00A50A10" w:rsidRPr="00342816" w:rsidRDefault="00A50A10" w:rsidP="00046E28">
            <w:pPr>
              <w:spacing w:line="276" w:lineRule="auto"/>
            </w:pPr>
            <w:r w:rsidRPr="00342816">
              <w:t>Ref</w:t>
            </w:r>
          </w:p>
        </w:tc>
        <w:tc>
          <w:tcPr>
            <w:tcW w:w="1251" w:type="pct"/>
            <w:shd w:val="clear" w:color="auto" w:fill="EEEEEE" w:themeFill="background2"/>
          </w:tcPr>
          <w:p w14:paraId="4FFDB35D" w14:textId="3BB81FA5" w:rsidR="00A50A10" w:rsidRPr="00342816" w:rsidRDefault="00CE73BD" w:rsidP="00046E28">
            <w:pPr>
              <w:spacing w:line="276" w:lineRule="auto"/>
              <w:cnfStyle w:val="100000000000" w:firstRow="1" w:lastRow="0" w:firstColumn="0" w:lastColumn="0" w:oddVBand="0" w:evenVBand="0" w:oddHBand="0" w:evenHBand="0" w:firstRowFirstColumn="0" w:firstRowLastColumn="0" w:lastRowFirstColumn="0" w:lastRowLastColumn="0"/>
            </w:pPr>
            <w:r>
              <w:t>Indicator</w:t>
            </w:r>
            <w:r w:rsidR="00A50A10" w:rsidRPr="00342816">
              <w:t xml:space="preserve"> </w:t>
            </w:r>
          </w:p>
        </w:tc>
        <w:tc>
          <w:tcPr>
            <w:tcW w:w="1643" w:type="pct"/>
            <w:shd w:val="clear" w:color="auto" w:fill="EEEEEE" w:themeFill="background2"/>
          </w:tcPr>
          <w:p w14:paraId="52D6CDED" w14:textId="0490F6F5" w:rsidR="00A50A10" w:rsidRPr="00342816" w:rsidRDefault="00A50A10" w:rsidP="00046E28">
            <w:pPr>
              <w:spacing w:line="276" w:lineRule="auto"/>
              <w:cnfStyle w:val="100000000000" w:firstRow="1" w:lastRow="0" w:firstColumn="0" w:lastColumn="0" w:oddVBand="0" w:evenVBand="0" w:oddHBand="0" w:evenHBand="0" w:firstRowFirstColumn="0" w:firstRowLastColumn="0" w:lastRowFirstColumn="0" w:lastRowLastColumn="0"/>
            </w:pPr>
            <w:r>
              <w:t xml:space="preserve">Basis </w:t>
            </w:r>
          </w:p>
        </w:tc>
        <w:tc>
          <w:tcPr>
            <w:tcW w:w="1717" w:type="pct"/>
            <w:shd w:val="clear" w:color="auto" w:fill="EEEEEE" w:themeFill="background2"/>
          </w:tcPr>
          <w:p w14:paraId="15A6E075" w14:textId="77777777" w:rsidR="00A50A10" w:rsidRPr="00342816" w:rsidRDefault="00A50A10" w:rsidP="00046E28">
            <w:pPr>
              <w:spacing w:line="276" w:lineRule="auto"/>
              <w:cnfStyle w:val="100000000000" w:firstRow="1" w:lastRow="0" w:firstColumn="0" w:lastColumn="0" w:oddVBand="0" w:evenVBand="0" w:oddHBand="0" w:evenHBand="0" w:firstRowFirstColumn="0" w:firstRowLastColumn="0" w:lastRowFirstColumn="0" w:lastRowLastColumn="0"/>
            </w:pPr>
            <w:r w:rsidRPr="00342816">
              <w:t>Options</w:t>
            </w:r>
            <w:r>
              <w:t xml:space="preserve"> </w:t>
            </w:r>
          </w:p>
        </w:tc>
      </w:tr>
      <w:tr w:rsidR="00A50A10" w:rsidRPr="00342816" w14:paraId="0C704E27" w14:textId="77777777" w:rsidTr="00420A7A">
        <w:trPr>
          <w:trHeight w:val="1821"/>
        </w:trPr>
        <w:tc>
          <w:tcPr>
            <w:cnfStyle w:val="001000000000" w:firstRow="0" w:lastRow="0" w:firstColumn="1" w:lastColumn="0" w:oddVBand="0" w:evenVBand="0" w:oddHBand="0" w:evenHBand="0" w:firstRowFirstColumn="0" w:firstRowLastColumn="0" w:lastRowFirstColumn="0" w:lastRowLastColumn="0"/>
            <w:tcW w:w="389" w:type="pct"/>
            <w:tcBorders>
              <w:bottom w:val="dashSmallGap" w:sz="4" w:space="0" w:color="A6A6A6" w:themeColor="background1" w:themeShade="A6"/>
            </w:tcBorders>
          </w:tcPr>
          <w:p w14:paraId="6084624F" w14:textId="77777777" w:rsidR="00A50A10" w:rsidRPr="00342816" w:rsidRDefault="00A50A10" w:rsidP="00046E28">
            <w:pPr>
              <w:spacing w:line="276" w:lineRule="auto"/>
            </w:pPr>
            <w:r w:rsidRPr="00342816">
              <w:t>1</w:t>
            </w:r>
          </w:p>
        </w:tc>
        <w:tc>
          <w:tcPr>
            <w:tcW w:w="1251" w:type="pct"/>
            <w:tcBorders>
              <w:bottom w:val="dashSmallGap" w:sz="4" w:space="0" w:color="A6A6A6" w:themeColor="background1" w:themeShade="A6"/>
            </w:tcBorders>
          </w:tcPr>
          <w:p w14:paraId="41BAA854" w14:textId="3578FDE6" w:rsidR="00A50A10" w:rsidRPr="00342816" w:rsidRDefault="002D1D27" w:rsidP="00046E28">
            <w:pPr>
              <w:spacing w:line="276" w:lineRule="auto"/>
              <w:cnfStyle w:val="000000000000" w:firstRow="0" w:lastRow="0" w:firstColumn="0" w:lastColumn="0" w:oddVBand="0" w:evenVBand="0" w:oddHBand="0" w:evenHBand="0" w:firstRowFirstColumn="0" w:firstRowLastColumn="0" w:lastRowFirstColumn="0" w:lastRowLastColumn="0"/>
            </w:pPr>
            <w:r>
              <w:t>Trustee</w:t>
            </w:r>
            <w:r w:rsidR="00A50A10" w:rsidRPr="00342816">
              <w:t xml:space="preserve"> provides options for drawdowns other than </w:t>
            </w:r>
            <w:r w:rsidR="00A50A10">
              <w:t xml:space="preserve">the </w:t>
            </w:r>
            <w:r w:rsidR="00A50A10" w:rsidRPr="00342816">
              <w:t>minimum drawdown rate</w:t>
            </w:r>
            <w:r w:rsidR="00545555">
              <w:t>.</w:t>
            </w:r>
          </w:p>
        </w:tc>
        <w:tc>
          <w:tcPr>
            <w:tcW w:w="1643" w:type="pct"/>
            <w:tcBorders>
              <w:bottom w:val="dashSmallGap" w:sz="4" w:space="0" w:color="A6A6A6" w:themeColor="background1" w:themeShade="A6"/>
            </w:tcBorders>
          </w:tcPr>
          <w:p w14:paraId="7A8E383D" w14:textId="330777A3" w:rsidR="00A50A10" w:rsidRPr="00342816" w:rsidRDefault="0085419F" w:rsidP="00420A7A">
            <w:pPr>
              <w:cnfStyle w:val="000000000000" w:firstRow="0" w:lastRow="0" w:firstColumn="0" w:lastColumn="0" w:oddVBand="0" w:evenVBand="0" w:oddHBand="0" w:evenHBand="0" w:firstRowFirstColumn="0" w:firstRowLastColumn="0" w:lastRowFirstColumn="0" w:lastRowLastColumn="0"/>
            </w:pPr>
            <w:r>
              <w:rPr>
                <w:rFonts w:cstheme="minorHAnsi"/>
              </w:rPr>
              <w:t>Trustees</w:t>
            </w:r>
            <w:r w:rsidR="00A50A10">
              <w:rPr>
                <w:rFonts w:cstheme="minorHAnsi"/>
              </w:rPr>
              <w:t xml:space="preserve"> provide members with an alternative drawdown rate that may better meet their needs. This can assist with anchoring and more informed member choices. </w:t>
            </w:r>
          </w:p>
        </w:tc>
        <w:tc>
          <w:tcPr>
            <w:tcW w:w="1717" w:type="pct"/>
            <w:tcBorders>
              <w:bottom w:val="dashSmallGap" w:sz="4" w:space="0" w:color="A6A6A6" w:themeColor="background1" w:themeShade="A6"/>
            </w:tcBorders>
          </w:tcPr>
          <w:p w14:paraId="3D106B0E" w14:textId="4D1F402F" w:rsidR="00A50A10" w:rsidRPr="00342816" w:rsidRDefault="00420A7A"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nature and amount of the </w:t>
            </w:r>
            <w:r w:rsidR="00A50A10" w:rsidRPr="00342816">
              <w:rPr>
                <w:szCs w:val="22"/>
              </w:rPr>
              <w:t>drawdown rate</w:t>
            </w:r>
            <w:r>
              <w:rPr>
                <w:szCs w:val="22"/>
              </w:rPr>
              <w:t>.</w:t>
            </w:r>
          </w:p>
        </w:tc>
      </w:tr>
      <w:tr w:rsidR="00A50A10" w:rsidRPr="00342816" w14:paraId="67F62D1C" w14:textId="77777777" w:rsidTr="00046E28">
        <w:tc>
          <w:tcPr>
            <w:cnfStyle w:val="001000000000" w:firstRow="0" w:lastRow="0" w:firstColumn="1" w:lastColumn="0" w:oddVBand="0" w:evenVBand="0" w:oddHBand="0" w:evenHBand="0" w:firstRowFirstColumn="0" w:firstRowLastColumn="0" w:lastRowFirstColumn="0" w:lastRowLastColumn="0"/>
            <w:tcW w:w="389" w:type="pct"/>
            <w:tcBorders>
              <w:bottom w:val="dashSmallGap" w:sz="4" w:space="0" w:color="A6A6A6" w:themeColor="background1" w:themeShade="A6"/>
            </w:tcBorders>
          </w:tcPr>
          <w:p w14:paraId="0E11FDB1" w14:textId="485EBD77" w:rsidR="00A50A10" w:rsidRPr="00342816" w:rsidRDefault="00A077F7" w:rsidP="00046E28">
            <w:pPr>
              <w:spacing w:line="276" w:lineRule="auto"/>
            </w:pPr>
            <w:r>
              <w:t>2</w:t>
            </w:r>
          </w:p>
        </w:tc>
        <w:tc>
          <w:tcPr>
            <w:tcW w:w="1251" w:type="pct"/>
            <w:tcBorders>
              <w:bottom w:val="dashSmallGap" w:sz="4" w:space="0" w:color="A6A6A6" w:themeColor="background1" w:themeShade="A6"/>
            </w:tcBorders>
          </w:tcPr>
          <w:p w14:paraId="633E155D" w14:textId="60A81012" w:rsidR="00A50A10" w:rsidRPr="00342816" w:rsidRDefault="002D1D27" w:rsidP="00046E28">
            <w:pPr>
              <w:spacing w:line="276" w:lineRule="auto"/>
              <w:cnfStyle w:val="000000000000" w:firstRow="0" w:lastRow="0" w:firstColumn="0" w:lastColumn="0" w:oddVBand="0" w:evenVBand="0" w:oddHBand="0" w:evenHBand="0" w:firstRowFirstColumn="0" w:firstRowLastColumn="0" w:lastRowFirstColumn="0" w:lastRowLastColumn="0"/>
            </w:pPr>
            <w:r>
              <w:t>Trustee</w:t>
            </w:r>
            <w:r w:rsidR="00A50A10" w:rsidRPr="00342816">
              <w:t xml:space="preserve"> offers</w:t>
            </w:r>
            <w:r w:rsidR="00A50A10">
              <w:t xml:space="preserve"> access to</w:t>
            </w:r>
            <w:r w:rsidR="00A50A10" w:rsidRPr="00342816">
              <w:t xml:space="preserve"> </w:t>
            </w:r>
            <w:r w:rsidR="00A50A10">
              <w:t>a</w:t>
            </w:r>
            <w:r w:rsidR="00A50A10" w:rsidRPr="00342816">
              <w:t xml:space="preserve"> longevity</w:t>
            </w:r>
            <w:r w:rsidR="00DD660E">
              <w:rPr>
                <w:rFonts w:cstheme="minorHAnsi"/>
              </w:rPr>
              <w:t xml:space="preserve"> protection</w:t>
            </w:r>
            <w:r w:rsidR="00A50A10" w:rsidRPr="00342816">
              <w:t xml:space="preserve"> product </w:t>
            </w:r>
            <w:r w:rsidR="00A50A10">
              <w:t>i</w:t>
            </w:r>
            <w:r w:rsidR="00A50A10" w:rsidRPr="00342816">
              <w:t>ndicated by Yes/ No.</w:t>
            </w:r>
          </w:p>
        </w:tc>
        <w:tc>
          <w:tcPr>
            <w:tcW w:w="1643" w:type="pct"/>
            <w:tcBorders>
              <w:bottom w:val="dashSmallGap" w:sz="4" w:space="0" w:color="A6A6A6" w:themeColor="background1" w:themeShade="A6"/>
            </w:tcBorders>
          </w:tcPr>
          <w:p w14:paraId="5FC6751D" w14:textId="45F0F75D" w:rsidR="00A50A10" w:rsidRPr="000013CD" w:rsidRDefault="00A50A10" w:rsidP="00046E28">
            <w:pPr>
              <w:pStyle w:val="Bullet"/>
              <w:numPr>
                <w:ilvl w:val="0"/>
                <w:numId w:val="0"/>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This metric indicates whether the </w:t>
            </w:r>
            <w:r w:rsidR="002D1D27">
              <w:rPr>
                <w:szCs w:val="22"/>
              </w:rPr>
              <w:t>trustee</w:t>
            </w:r>
            <w:r>
              <w:rPr>
                <w:szCs w:val="22"/>
              </w:rPr>
              <w:t xml:space="preserve"> offers </w:t>
            </w:r>
            <w:r w:rsidR="00DD660E">
              <w:rPr>
                <w:szCs w:val="22"/>
              </w:rPr>
              <w:t xml:space="preserve">longevity </w:t>
            </w:r>
            <w:r w:rsidR="00DD660E">
              <w:rPr>
                <w:rFonts w:cstheme="minorHAnsi"/>
              </w:rPr>
              <w:t>protection</w:t>
            </w:r>
            <w:r w:rsidR="00DD660E">
              <w:rPr>
                <w:szCs w:val="22"/>
              </w:rPr>
              <w:t xml:space="preserve"> </w:t>
            </w:r>
            <w:r>
              <w:rPr>
                <w:szCs w:val="22"/>
              </w:rPr>
              <w:t xml:space="preserve">products to </w:t>
            </w:r>
            <w:r w:rsidRPr="003C2420">
              <w:rPr>
                <w:szCs w:val="22"/>
              </w:rPr>
              <w:t>significantly reduce a member’s longevity risk</w:t>
            </w:r>
            <w:r>
              <w:rPr>
                <w:szCs w:val="22"/>
              </w:rPr>
              <w:t xml:space="preserve">. </w:t>
            </w:r>
          </w:p>
        </w:tc>
        <w:tc>
          <w:tcPr>
            <w:tcW w:w="1717" w:type="pct"/>
            <w:tcBorders>
              <w:bottom w:val="dashSmallGap" w:sz="4" w:space="0" w:color="A6A6A6" w:themeColor="background1" w:themeShade="A6"/>
            </w:tcBorders>
          </w:tcPr>
          <w:p w14:paraId="5B87BBB1" w14:textId="71C244AB" w:rsidR="00A50A10" w:rsidRPr="00891855" w:rsidRDefault="00420A7A"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Types of longevity protection products offered. </w:t>
            </w:r>
          </w:p>
        </w:tc>
      </w:tr>
      <w:tr w:rsidR="00A50A10" w:rsidRPr="00342816" w14:paraId="5D13A277" w14:textId="77777777" w:rsidTr="00046E28">
        <w:tc>
          <w:tcPr>
            <w:cnfStyle w:val="001000000000" w:firstRow="0" w:lastRow="0" w:firstColumn="1" w:lastColumn="0" w:oddVBand="0" w:evenVBand="0" w:oddHBand="0" w:evenHBand="0" w:firstRowFirstColumn="0" w:firstRowLastColumn="0" w:lastRowFirstColumn="0" w:lastRowLastColumn="0"/>
            <w:tcW w:w="389" w:type="pct"/>
            <w:tcBorders>
              <w:bottom w:val="dashSmallGap" w:sz="4" w:space="0" w:color="A6A6A6" w:themeColor="background1" w:themeShade="A6"/>
            </w:tcBorders>
          </w:tcPr>
          <w:p w14:paraId="6A2D82FB" w14:textId="75975B5D" w:rsidR="00A50A10" w:rsidRPr="00342816" w:rsidRDefault="00A077F7" w:rsidP="00046E28">
            <w:pPr>
              <w:spacing w:line="276" w:lineRule="auto"/>
            </w:pPr>
            <w:r>
              <w:t>3</w:t>
            </w:r>
          </w:p>
        </w:tc>
        <w:tc>
          <w:tcPr>
            <w:tcW w:w="1251" w:type="pct"/>
            <w:tcBorders>
              <w:bottom w:val="dashSmallGap" w:sz="4" w:space="0" w:color="A6A6A6" w:themeColor="background1" w:themeShade="A6"/>
            </w:tcBorders>
          </w:tcPr>
          <w:p w14:paraId="6F06CD7E" w14:textId="4965CD6E" w:rsidR="00A50A10" w:rsidRPr="00342816" w:rsidRDefault="002D1D27" w:rsidP="00046E28">
            <w:pPr>
              <w:spacing w:line="276" w:lineRule="auto"/>
              <w:cnfStyle w:val="000000000000" w:firstRow="0" w:lastRow="0" w:firstColumn="0" w:lastColumn="0" w:oddVBand="0" w:evenVBand="0" w:oddHBand="0" w:evenHBand="0" w:firstRowFirstColumn="0" w:firstRowLastColumn="0" w:lastRowFirstColumn="0" w:lastRowLastColumn="0"/>
            </w:pPr>
            <w:r>
              <w:t>Trustee</w:t>
            </w:r>
            <w:r w:rsidR="00A50A10" w:rsidRPr="00342816">
              <w:t xml:space="preserve"> offers of intra-fund advice to members indicated by Yes/No.</w:t>
            </w:r>
          </w:p>
        </w:tc>
        <w:tc>
          <w:tcPr>
            <w:tcW w:w="1643" w:type="pct"/>
            <w:tcBorders>
              <w:bottom w:val="dashSmallGap" w:sz="4" w:space="0" w:color="A6A6A6" w:themeColor="background1" w:themeShade="A6"/>
            </w:tcBorders>
          </w:tcPr>
          <w:p w14:paraId="730653B4" w14:textId="5AB2E46E" w:rsidR="00A50A10" w:rsidRPr="00342816" w:rsidRDefault="00A50A10" w:rsidP="00046E28">
            <w:pPr>
              <w:pStyle w:val="Bullet"/>
              <w:numPr>
                <w:ilvl w:val="0"/>
                <w:numId w:val="0"/>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This metric provides an indication of whether </w:t>
            </w:r>
            <w:r w:rsidR="0085419F">
              <w:rPr>
                <w:szCs w:val="22"/>
              </w:rPr>
              <w:t>trustees</w:t>
            </w:r>
            <w:r>
              <w:rPr>
                <w:szCs w:val="22"/>
              </w:rPr>
              <w:t xml:space="preserve"> are providing access to tailored </w:t>
            </w:r>
            <w:r w:rsidRPr="00325DE9">
              <w:rPr>
                <w:szCs w:val="22"/>
              </w:rPr>
              <w:t xml:space="preserve">information on issues relevant to their </w:t>
            </w:r>
            <w:r>
              <w:rPr>
                <w:szCs w:val="22"/>
              </w:rPr>
              <w:t xml:space="preserve">members </w:t>
            </w:r>
            <w:r w:rsidRPr="00325DE9">
              <w:rPr>
                <w:szCs w:val="22"/>
              </w:rPr>
              <w:t xml:space="preserve">interest in the </w:t>
            </w:r>
            <w:r w:rsidR="00420A7A">
              <w:rPr>
                <w:szCs w:val="22"/>
              </w:rPr>
              <w:t>trustee and</w:t>
            </w:r>
            <w:r>
              <w:rPr>
                <w:szCs w:val="22"/>
              </w:rPr>
              <w:t xml:space="preserve"> a</w:t>
            </w:r>
            <w:r w:rsidRPr="00325DE9">
              <w:rPr>
                <w:szCs w:val="22"/>
              </w:rPr>
              <w:t>ssist</w:t>
            </w:r>
            <w:r>
              <w:rPr>
                <w:szCs w:val="22"/>
              </w:rPr>
              <w:t>ing them to be</w:t>
            </w:r>
            <w:r w:rsidRPr="00325DE9">
              <w:rPr>
                <w:szCs w:val="22"/>
              </w:rPr>
              <w:t xml:space="preserve"> more confident and informed decision </w:t>
            </w:r>
            <w:r>
              <w:rPr>
                <w:szCs w:val="22"/>
              </w:rPr>
              <w:t>makers</w:t>
            </w:r>
            <w:r w:rsidRPr="00325DE9">
              <w:rPr>
                <w:szCs w:val="22"/>
              </w:rPr>
              <w:t>.</w:t>
            </w:r>
          </w:p>
        </w:tc>
        <w:tc>
          <w:tcPr>
            <w:tcW w:w="1717" w:type="pct"/>
            <w:tcBorders>
              <w:bottom w:val="dashSmallGap" w:sz="4" w:space="0" w:color="A6A6A6" w:themeColor="background1" w:themeShade="A6"/>
            </w:tcBorders>
          </w:tcPr>
          <w:p w14:paraId="54C62730" w14:textId="77777777" w:rsidR="00A50A10" w:rsidRPr="00342816" w:rsidRDefault="00A50A10"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r w:rsidRPr="00342816">
              <w:rPr>
                <w:szCs w:val="22"/>
              </w:rPr>
              <w:t xml:space="preserve">Take-up of intra-fund advice in a financial or calendar year by </w:t>
            </w:r>
            <w:r>
              <w:rPr>
                <w:szCs w:val="22"/>
              </w:rPr>
              <w:t>advice topic</w:t>
            </w:r>
            <w:r w:rsidRPr="00342816">
              <w:rPr>
                <w:szCs w:val="22"/>
              </w:rPr>
              <w:t>, indicated by the percentage of the fund’s total membership or N/A.</w:t>
            </w:r>
          </w:p>
        </w:tc>
      </w:tr>
      <w:tr w:rsidR="00A50A10" w:rsidRPr="00342816" w14:paraId="4042B00B" w14:textId="77777777" w:rsidTr="00046E28">
        <w:tc>
          <w:tcPr>
            <w:cnfStyle w:val="001000000000" w:firstRow="0" w:lastRow="0" w:firstColumn="1" w:lastColumn="0" w:oddVBand="0" w:evenVBand="0" w:oddHBand="0" w:evenHBand="0" w:firstRowFirstColumn="0" w:firstRowLastColumn="0" w:lastRowFirstColumn="0" w:lastRowLastColumn="0"/>
            <w:tcW w:w="389" w:type="pct"/>
            <w:tcBorders>
              <w:bottom w:val="dashSmallGap" w:sz="4" w:space="0" w:color="A6A6A6" w:themeColor="background1" w:themeShade="A6"/>
            </w:tcBorders>
          </w:tcPr>
          <w:p w14:paraId="554C9A4D" w14:textId="4A98F685" w:rsidR="00A50A10" w:rsidRPr="00342816" w:rsidRDefault="00A077F7" w:rsidP="00046E28">
            <w:pPr>
              <w:spacing w:line="276" w:lineRule="auto"/>
            </w:pPr>
            <w:r>
              <w:t>4</w:t>
            </w:r>
          </w:p>
        </w:tc>
        <w:tc>
          <w:tcPr>
            <w:tcW w:w="1251" w:type="pct"/>
            <w:tcBorders>
              <w:bottom w:val="dashSmallGap" w:sz="4" w:space="0" w:color="A6A6A6" w:themeColor="background1" w:themeShade="A6"/>
            </w:tcBorders>
          </w:tcPr>
          <w:p w14:paraId="76C86B77" w14:textId="0BB1D617" w:rsidR="00A50A10" w:rsidRPr="00342816" w:rsidRDefault="002D1D27" w:rsidP="00046E28">
            <w:pPr>
              <w:spacing w:line="276" w:lineRule="auto"/>
              <w:cnfStyle w:val="000000000000" w:firstRow="0" w:lastRow="0" w:firstColumn="0" w:lastColumn="0" w:oddVBand="0" w:evenVBand="0" w:oddHBand="0" w:evenHBand="0" w:firstRowFirstColumn="0" w:firstRowLastColumn="0" w:lastRowFirstColumn="0" w:lastRowLastColumn="0"/>
            </w:pPr>
            <w:r>
              <w:t>Trustee</w:t>
            </w:r>
            <w:r w:rsidR="00A50A10" w:rsidRPr="00342816">
              <w:t xml:space="preserve"> offers or refers members for comprehensive advice indicated by Yes/No.</w:t>
            </w:r>
          </w:p>
        </w:tc>
        <w:tc>
          <w:tcPr>
            <w:tcW w:w="1643" w:type="pct"/>
            <w:tcBorders>
              <w:bottom w:val="dashSmallGap" w:sz="4" w:space="0" w:color="A6A6A6" w:themeColor="background1" w:themeShade="A6"/>
            </w:tcBorders>
          </w:tcPr>
          <w:p w14:paraId="01CF98DD" w14:textId="77777777" w:rsidR="00A50A10" w:rsidRPr="00342816" w:rsidRDefault="00A50A10" w:rsidP="00046E28">
            <w:pPr>
              <w:pStyle w:val="Bullet"/>
              <w:numPr>
                <w:ilvl w:val="0"/>
                <w:numId w:val="0"/>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This metric provides an indication of whether </w:t>
            </w:r>
            <w:r w:rsidRPr="008C25B3">
              <w:rPr>
                <w:szCs w:val="22"/>
              </w:rPr>
              <w:t xml:space="preserve">members </w:t>
            </w:r>
            <w:r>
              <w:rPr>
                <w:szCs w:val="22"/>
              </w:rPr>
              <w:t xml:space="preserve">can access </w:t>
            </w:r>
            <w:r w:rsidRPr="008C25B3">
              <w:rPr>
                <w:szCs w:val="22"/>
              </w:rPr>
              <w:t>more comprehensive advice about their circumstances and retirement planning.</w:t>
            </w:r>
          </w:p>
        </w:tc>
        <w:tc>
          <w:tcPr>
            <w:tcW w:w="1717" w:type="pct"/>
            <w:tcBorders>
              <w:bottom w:val="dashSmallGap" w:sz="4" w:space="0" w:color="A6A6A6" w:themeColor="background1" w:themeShade="A6"/>
            </w:tcBorders>
          </w:tcPr>
          <w:p w14:paraId="142807AA" w14:textId="69363058" w:rsidR="00A50A10" w:rsidRPr="00342816" w:rsidRDefault="00A50A10"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r w:rsidRPr="00342816">
              <w:rPr>
                <w:szCs w:val="22"/>
              </w:rPr>
              <w:t xml:space="preserve">Take-up of comprehensive advice in a financial or calendar year separated out by </w:t>
            </w:r>
            <w:r>
              <w:rPr>
                <w:szCs w:val="22"/>
              </w:rPr>
              <w:t>topic</w:t>
            </w:r>
            <w:r w:rsidRPr="00342816">
              <w:rPr>
                <w:szCs w:val="22"/>
              </w:rPr>
              <w:t xml:space="preserve"> indicated by a percentage of the </w:t>
            </w:r>
            <w:r w:rsidR="002D1D27">
              <w:rPr>
                <w:szCs w:val="22"/>
              </w:rPr>
              <w:t>trustee</w:t>
            </w:r>
            <w:r w:rsidRPr="00342816">
              <w:rPr>
                <w:szCs w:val="22"/>
              </w:rPr>
              <w:t xml:space="preserve">’s total membership </w:t>
            </w:r>
          </w:p>
        </w:tc>
      </w:tr>
      <w:tr w:rsidR="00A50A10" w:rsidRPr="00342816" w14:paraId="54F9BD24" w14:textId="77777777" w:rsidTr="00046E28">
        <w:tc>
          <w:tcPr>
            <w:cnfStyle w:val="001000000000" w:firstRow="0" w:lastRow="0" w:firstColumn="1" w:lastColumn="0" w:oddVBand="0" w:evenVBand="0" w:oddHBand="0" w:evenHBand="0" w:firstRowFirstColumn="0" w:firstRowLastColumn="0" w:lastRowFirstColumn="0" w:lastRowLastColumn="0"/>
            <w:tcW w:w="389" w:type="pct"/>
          </w:tcPr>
          <w:p w14:paraId="59687707" w14:textId="5EE98C9D" w:rsidR="00A50A10" w:rsidRPr="00342816" w:rsidRDefault="00A077F7" w:rsidP="00046E28">
            <w:pPr>
              <w:spacing w:line="276" w:lineRule="auto"/>
            </w:pPr>
            <w:r>
              <w:t>5</w:t>
            </w:r>
          </w:p>
        </w:tc>
        <w:tc>
          <w:tcPr>
            <w:tcW w:w="1251" w:type="pct"/>
          </w:tcPr>
          <w:p w14:paraId="17AB2A00" w14:textId="15AF7F2F" w:rsidR="00A50A10" w:rsidRPr="00342816" w:rsidRDefault="00A50A10" w:rsidP="00046E28">
            <w:pPr>
              <w:spacing w:line="276" w:lineRule="auto"/>
              <w:cnfStyle w:val="000000000000" w:firstRow="0" w:lastRow="0" w:firstColumn="0" w:lastColumn="0" w:oddVBand="0" w:evenVBand="0" w:oddHBand="0" w:evenHBand="0" w:firstRowFirstColumn="0" w:firstRowLastColumn="0" w:lastRowFirstColumn="0" w:lastRowLastColumn="0"/>
            </w:pPr>
            <w:r>
              <w:t>Take-up</w:t>
            </w:r>
            <w:r w:rsidRPr="00342816">
              <w:t xml:space="preserve"> of retirement information/ guidance indicated by the percentage of unique users accessing tools and resources such as Product Disclosure Statements and calculators in a financial year, relative to </w:t>
            </w:r>
            <w:r w:rsidR="002D1D27">
              <w:t>trustee</w:t>
            </w:r>
            <w:r w:rsidRPr="00342816">
              <w:t>’s membership base.</w:t>
            </w:r>
          </w:p>
        </w:tc>
        <w:tc>
          <w:tcPr>
            <w:tcW w:w="1643" w:type="pct"/>
          </w:tcPr>
          <w:p w14:paraId="1C770F67" w14:textId="5B0AD4DD" w:rsidR="00A50A10" w:rsidRPr="00342816" w:rsidRDefault="00A50A10" w:rsidP="00046E28">
            <w:pPr>
              <w:pStyle w:val="Bullet"/>
              <w:numPr>
                <w:ilvl w:val="0"/>
                <w:numId w:val="0"/>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This metric provides </w:t>
            </w:r>
            <w:r w:rsidRPr="00020ED6">
              <w:rPr>
                <w:szCs w:val="22"/>
              </w:rPr>
              <w:t xml:space="preserve">insights into the effectiveness of resources aimed at educating members on retirement issues and to support decision making about their </w:t>
            </w:r>
            <w:r w:rsidR="009E759E" w:rsidRPr="00020ED6">
              <w:rPr>
                <w:szCs w:val="22"/>
              </w:rPr>
              <w:t xml:space="preserve">retirement </w:t>
            </w:r>
            <w:r w:rsidRPr="00020ED6">
              <w:rPr>
                <w:szCs w:val="22"/>
              </w:rPr>
              <w:t>income needs.</w:t>
            </w:r>
          </w:p>
        </w:tc>
        <w:tc>
          <w:tcPr>
            <w:tcW w:w="1717" w:type="pct"/>
          </w:tcPr>
          <w:p w14:paraId="4B276435" w14:textId="77777777" w:rsidR="00026844" w:rsidRDefault="00026844" w:rsidP="00046E28">
            <w:pPr>
              <w:pStyle w:val="Bullet"/>
              <w:numPr>
                <w:ilvl w:val="0"/>
                <w:numId w:val="0"/>
              </w:numPr>
              <w:cnfStyle w:val="000000000000" w:firstRow="0" w:lastRow="0" w:firstColumn="0" w:lastColumn="0" w:oddVBand="0" w:evenVBand="0" w:oddHBand="0" w:evenHBand="0" w:firstRowFirstColumn="0" w:firstRowLastColumn="0" w:lastRowFirstColumn="0" w:lastRowLastColumn="0"/>
            </w:pPr>
            <w:r>
              <w:t>Take-up by information type (e.g. PDS, articles, calculators, etc.)</w:t>
            </w:r>
          </w:p>
          <w:p w14:paraId="363D6951" w14:textId="77777777" w:rsidR="00385421" w:rsidRDefault="00026844" w:rsidP="00046E28">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Take-up by member type (e.g. accumulation member, pension member) or by age group / balance bands </w:t>
            </w:r>
          </w:p>
          <w:p w14:paraId="1E96AE3F" w14:textId="3705C583" w:rsidR="00A50A10" w:rsidRPr="00342816" w:rsidRDefault="00385421" w:rsidP="00046E28">
            <w:pPr>
              <w:pStyle w:val="Bullet"/>
              <w:numPr>
                <w:ilvl w:val="0"/>
                <w:numId w:val="0"/>
              </w:numPr>
              <w:cnfStyle w:val="000000000000" w:firstRow="0" w:lastRow="0" w:firstColumn="0" w:lastColumn="0" w:oddVBand="0" w:evenVBand="0" w:oddHBand="0" w:evenHBand="0" w:firstRowFirstColumn="0" w:firstRowLastColumn="0" w:lastRowFirstColumn="0" w:lastRowLastColumn="0"/>
              <w:rPr>
                <w:szCs w:val="22"/>
              </w:rPr>
            </w:pPr>
            <w:r>
              <w:t>A</w:t>
            </w:r>
            <w:r w:rsidR="00026844">
              <w:t>verage time spent viewing materials</w:t>
            </w:r>
            <w:r>
              <w:t xml:space="preserve">. </w:t>
            </w:r>
          </w:p>
        </w:tc>
      </w:tr>
    </w:tbl>
    <w:p w14:paraId="473DFB76" w14:textId="503AE54B" w:rsidR="00046E28" w:rsidRPr="00046E28" w:rsidRDefault="00046E28">
      <w:pPr>
        <w:rPr>
          <w:rFonts w:asciiTheme="majorHAnsi" w:hAnsiTheme="majorHAnsi" w:cstheme="majorHAnsi"/>
        </w:rPr>
      </w:pPr>
      <w:r w:rsidRPr="00D120EA">
        <w:rPr>
          <w:rFonts w:asciiTheme="majorHAnsi" w:hAnsiTheme="majorHAnsi" w:cstheme="majorHAnsi"/>
        </w:rPr>
        <w:lastRenderedPageBreak/>
        <w:t xml:space="preserve">Table </w:t>
      </w:r>
      <w:r>
        <w:rPr>
          <w:rFonts w:asciiTheme="majorHAnsi" w:hAnsiTheme="majorHAnsi" w:cstheme="majorHAnsi"/>
        </w:rPr>
        <w:t>2</w:t>
      </w:r>
      <w:r w:rsidRPr="00D120EA">
        <w:rPr>
          <w:rFonts w:asciiTheme="majorHAnsi" w:hAnsiTheme="majorHAnsi" w:cstheme="majorHAnsi"/>
        </w:rPr>
        <w:t xml:space="preserve">: </w:t>
      </w:r>
      <w:r>
        <w:rPr>
          <w:rFonts w:asciiTheme="majorHAnsi" w:hAnsiTheme="majorHAnsi" w:cstheme="majorHAnsi"/>
        </w:rPr>
        <w:t xml:space="preserve">Summary list of </w:t>
      </w:r>
      <w:r w:rsidR="000A6C4E">
        <w:rPr>
          <w:rFonts w:asciiTheme="majorHAnsi" w:hAnsiTheme="majorHAnsi" w:cstheme="majorHAnsi"/>
        </w:rPr>
        <w:t xml:space="preserve">member outcomes </w:t>
      </w:r>
      <w:r>
        <w:rPr>
          <w:rFonts w:asciiTheme="majorHAnsi" w:hAnsiTheme="majorHAnsi" w:cstheme="majorHAnsi"/>
        </w:rPr>
        <w:t>metrics</w:t>
      </w:r>
    </w:p>
    <w:tbl>
      <w:tblPr>
        <w:tblStyle w:val="GridTable1Light"/>
        <w:tblW w:w="5000" w:type="pct"/>
        <w:tblLayout w:type="fixed"/>
        <w:tblLook w:val="04A0" w:firstRow="1" w:lastRow="0" w:firstColumn="1" w:lastColumn="0" w:noHBand="0" w:noVBand="1"/>
      </w:tblPr>
      <w:tblGrid>
        <w:gridCol w:w="705"/>
        <w:gridCol w:w="2267"/>
        <w:gridCol w:w="2977"/>
        <w:gridCol w:w="3111"/>
      </w:tblGrid>
      <w:tr w:rsidR="00AF75A8" w:rsidRPr="00342816" w14:paraId="7E956A03" w14:textId="77777777" w:rsidTr="00AF75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shd w:val="clear" w:color="auto" w:fill="F2F2F2" w:themeFill="background1" w:themeFillShade="F2"/>
          </w:tcPr>
          <w:p w14:paraId="2E1A26EE" w14:textId="53FF6724" w:rsidR="00046E28" w:rsidRDefault="00046E28" w:rsidP="00046E28">
            <w:pPr>
              <w:spacing w:line="276" w:lineRule="auto"/>
            </w:pPr>
            <w:r w:rsidRPr="00342816">
              <w:t>Ref</w:t>
            </w:r>
          </w:p>
        </w:tc>
        <w:tc>
          <w:tcPr>
            <w:tcW w:w="1251" w:type="pct"/>
            <w:shd w:val="clear" w:color="auto" w:fill="F2F2F2" w:themeFill="background1" w:themeFillShade="F2"/>
          </w:tcPr>
          <w:p w14:paraId="3C544A82" w14:textId="4E0E17ED" w:rsidR="00046E28" w:rsidRDefault="00046E28" w:rsidP="00046E28">
            <w:pPr>
              <w:spacing w:line="276" w:lineRule="auto"/>
              <w:cnfStyle w:val="100000000000" w:firstRow="1" w:lastRow="0" w:firstColumn="0" w:lastColumn="0" w:oddVBand="0" w:evenVBand="0" w:oddHBand="0" w:evenHBand="0" w:firstRowFirstColumn="0" w:firstRowLastColumn="0" w:lastRowFirstColumn="0" w:lastRowLastColumn="0"/>
            </w:pPr>
            <w:r>
              <w:t>M</w:t>
            </w:r>
            <w:r w:rsidRPr="00342816">
              <w:t xml:space="preserve">etric </w:t>
            </w:r>
          </w:p>
        </w:tc>
        <w:tc>
          <w:tcPr>
            <w:tcW w:w="1643" w:type="pct"/>
            <w:shd w:val="clear" w:color="auto" w:fill="F2F2F2" w:themeFill="background1" w:themeFillShade="F2"/>
          </w:tcPr>
          <w:p w14:paraId="08BB3319" w14:textId="029FE226" w:rsidR="00046E28" w:rsidRDefault="00046E28" w:rsidP="00046E28">
            <w:pPr>
              <w:spacing w:line="276" w:lineRule="auto"/>
              <w:cnfStyle w:val="100000000000" w:firstRow="1" w:lastRow="0" w:firstColumn="0" w:lastColumn="0" w:oddVBand="0" w:evenVBand="0" w:oddHBand="0" w:evenHBand="0" w:firstRowFirstColumn="0" w:firstRowLastColumn="0" w:lastRowFirstColumn="0" w:lastRowLastColumn="0"/>
            </w:pPr>
            <w:r>
              <w:t xml:space="preserve">Basis </w:t>
            </w:r>
          </w:p>
        </w:tc>
        <w:tc>
          <w:tcPr>
            <w:tcW w:w="1717" w:type="pct"/>
            <w:shd w:val="clear" w:color="auto" w:fill="F2F2F2" w:themeFill="background1" w:themeFillShade="F2"/>
          </w:tcPr>
          <w:p w14:paraId="10A3FFB5" w14:textId="4AB38354" w:rsidR="00046E28" w:rsidRDefault="00046E28" w:rsidP="00046E28">
            <w:pPr>
              <w:spacing w:line="276" w:lineRule="auto"/>
              <w:cnfStyle w:val="100000000000" w:firstRow="1" w:lastRow="0" w:firstColumn="0" w:lastColumn="0" w:oddVBand="0" w:evenVBand="0" w:oddHBand="0" w:evenHBand="0" w:firstRowFirstColumn="0" w:firstRowLastColumn="0" w:lastRowFirstColumn="0" w:lastRowLastColumn="0"/>
            </w:pPr>
            <w:r w:rsidRPr="00342816">
              <w:t>Options</w:t>
            </w:r>
            <w:r>
              <w:t xml:space="preserve"> </w:t>
            </w:r>
          </w:p>
        </w:tc>
      </w:tr>
      <w:tr w:rsidR="00046E28" w:rsidRPr="00342816" w14:paraId="7EC4FDBC" w14:textId="77777777" w:rsidTr="00377EE8">
        <w:tc>
          <w:tcPr>
            <w:cnfStyle w:val="001000000000" w:firstRow="0" w:lastRow="0" w:firstColumn="1" w:lastColumn="0" w:oddVBand="0" w:evenVBand="0" w:oddHBand="0" w:evenHBand="0" w:firstRowFirstColumn="0" w:firstRowLastColumn="0" w:lastRowFirstColumn="0" w:lastRowLastColumn="0"/>
            <w:tcW w:w="389" w:type="pct"/>
          </w:tcPr>
          <w:p w14:paraId="0BD9E2FA" w14:textId="40C44B69" w:rsidR="00046E28" w:rsidRPr="00342816" w:rsidRDefault="00046E28" w:rsidP="00046E28">
            <w:pPr>
              <w:spacing w:line="276" w:lineRule="auto"/>
            </w:pPr>
            <w:r>
              <w:t>1</w:t>
            </w:r>
          </w:p>
        </w:tc>
        <w:tc>
          <w:tcPr>
            <w:tcW w:w="1251" w:type="pct"/>
          </w:tcPr>
          <w:p w14:paraId="40E53C94" w14:textId="77777777"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Proportion of a</w:t>
            </w:r>
            <w:r w:rsidRPr="00342816">
              <w:t xml:space="preserve">ssets for members aged 65 and over, invested in retirement products relative to all assets held by members aged 65 </w:t>
            </w:r>
          </w:p>
        </w:tc>
        <w:tc>
          <w:tcPr>
            <w:tcW w:w="1643" w:type="pct"/>
          </w:tcPr>
          <w:p w14:paraId="2A900FD8" w14:textId="5898C3A4" w:rsidR="009C515D" w:rsidRPr="009E656E" w:rsidRDefault="00046E28" w:rsidP="009C515D">
            <w:pPr>
              <w:cnfStyle w:val="000000000000" w:firstRow="0" w:lastRow="0" w:firstColumn="0" w:lastColumn="0" w:oddVBand="0" w:evenVBand="0" w:oddHBand="0" w:evenHBand="0" w:firstRowFirstColumn="0" w:firstRowLastColumn="0" w:lastRowFirstColumn="0" w:lastRowLastColumn="0"/>
              <w:rPr>
                <w:rFonts w:cstheme="minorHAnsi"/>
              </w:rPr>
            </w:pPr>
            <w:r>
              <w:t xml:space="preserve">This metric provides </w:t>
            </w:r>
            <w:r>
              <w:rPr>
                <w:rFonts w:cstheme="minorHAnsi"/>
              </w:rPr>
              <w:t xml:space="preserve">insights into how effectively members are understanding </w:t>
            </w:r>
            <w:r w:rsidR="009C515D">
              <w:rPr>
                <w:rFonts w:cstheme="minorHAnsi"/>
              </w:rPr>
              <w:t xml:space="preserve">their own retirement as well as how effective their decision-making is.  </w:t>
            </w:r>
          </w:p>
          <w:p w14:paraId="3551D69A" w14:textId="73BC95BA"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p>
        </w:tc>
        <w:tc>
          <w:tcPr>
            <w:tcW w:w="1717" w:type="pct"/>
          </w:tcPr>
          <w:p w14:paraId="488A043F" w14:textId="516304EA" w:rsidR="00046E28"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Proportion of a</w:t>
            </w:r>
            <w:r w:rsidRPr="00342816">
              <w:t>ssets for members aged 65 and over, invested in retirement products relative to all assets held by members aged 65</w:t>
            </w:r>
            <w:r>
              <w:t>.</w:t>
            </w:r>
          </w:p>
          <w:p w14:paraId="7BCAAB93" w14:textId="58940E62" w:rsidR="00046E28"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rPr>
                <w:szCs w:val="22"/>
              </w:rPr>
              <w:t xml:space="preserve">For members who become eligible for retirement in the reporting period, the proportion </w:t>
            </w:r>
            <w:r w:rsidRPr="00342816">
              <w:t>invested in retirement products</w:t>
            </w:r>
            <w:r>
              <w:t xml:space="preserve">. </w:t>
            </w:r>
          </w:p>
          <w:p w14:paraId="1FA2ADCF" w14:textId="084CE363"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 xml:space="preserve">Proportion of members </w:t>
            </w:r>
            <w:r w:rsidR="009C515D">
              <w:t xml:space="preserve">at </w:t>
            </w:r>
            <w:r>
              <w:t xml:space="preserve">retirement age who only have an accumulation account. </w:t>
            </w:r>
          </w:p>
        </w:tc>
      </w:tr>
      <w:tr w:rsidR="00046E28" w:rsidRPr="00342816" w14:paraId="183102E5" w14:textId="77777777" w:rsidTr="00377EE8">
        <w:tc>
          <w:tcPr>
            <w:cnfStyle w:val="001000000000" w:firstRow="0" w:lastRow="0" w:firstColumn="1" w:lastColumn="0" w:oddVBand="0" w:evenVBand="0" w:oddHBand="0" w:evenHBand="0" w:firstRowFirstColumn="0" w:firstRowLastColumn="0" w:lastRowFirstColumn="0" w:lastRowLastColumn="0"/>
            <w:tcW w:w="389" w:type="pct"/>
            <w:tcBorders>
              <w:bottom w:val="dashSmallGap" w:sz="4" w:space="0" w:color="A6A6A6" w:themeColor="background1" w:themeShade="A6"/>
            </w:tcBorders>
          </w:tcPr>
          <w:p w14:paraId="0B86886F" w14:textId="458DD5F5" w:rsidR="00046E28" w:rsidRPr="00342816" w:rsidRDefault="00046E28" w:rsidP="00046E28">
            <w:pPr>
              <w:spacing w:line="276" w:lineRule="auto"/>
            </w:pPr>
            <w:r>
              <w:t>2</w:t>
            </w:r>
          </w:p>
        </w:tc>
        <w:tc>
          <w:tcPr>
            <w:tcW w:w="1251" w:type="pct"/>
            <w:tcBorders>
              <w:bottom w:val="dashSmallGap" w:sz="4" w:space="0" w:color="A6A6A6" w:themeColor="background1" w:themeShade="A6"/>
            </w:tcBorders>
          </w:tcPr>
          <w:p w14:paraId="432CCCF0" w14:textId="77777777"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Median and average d</w:t>
            </w:r>
            <w:r w:rsidRPr="00342816">
              <w:t>rawdown rates for members with an Account Based Pension by age.</w:t>
            </w:r>
          </w:p>
          <w:p w14:paraId="28BED906" w14:textId="77777777"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p>
        </w:tc>
        <w:tc>
          <w:tcPr>
            <w:tcW w:w="1643" w:type="pct"/>
            <w:tcBorders>
              <w:bottom w:val="dashSmallGap" w:sz="4" w:space="0" w:color="A6A6A6" w:themeColor="background1" w:themeShade="A6"/>
            </w:tcBorders>
          </w:tcPr>
          <w:p w14:paraId="3C9879BF" w14:textId="77777777" w:rsidR="00046E28" w:rsidRPr="00342816" w:rsidRDefault="00046E28" w:rsidP="00046E28">
            <w:pPr>
              <w:pStyle w:val="Bullet"/>
              <w:numPr>
                <w:ilvl w:val="0"/>
                <w:numId w:val="0"/>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purpose of this metric is to </w:t>
            </w:r>
            <w:r w:rsidRPr="00BE5D42">
              <w:rPr>
                <w:szCs w:val="22"/>
              </w:rPr>
              <w:t>quantify the extent to which a member’s superannuation balance is being converted into income for retirement.</w:t>
            </w:r>
          </w:p>
        </w:tc>
        <w:tc>
          <w:tcPr>
            <w:tcW w:w="1717" w:type="pct"/>
            <w:tcBorders>
              <w:bottom w:val="dashSmallGap" w:sz="4" w:space="0" w:color="A6A6A6" w:themeColor="background1" w:themeShade="A6"/>
            </w:tcBorders>
          </w:tcPr>
          <w:p w14:paraId="1EB18B1C" w14:textId="416463CE" w:rsidR="00046E28"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rPr>
                <w:szCs w:val="22"/>
              </w:rPr>
            </w:pPr>
            <w:r>
              <w:t>Median and average d</w:t>
            </w:r>
            <w:r w:rsidRPr="00342816">
              <w:t>rawdown rates for members with an Account Based Pension by age.</w:t>
            </w:r>
            <w:r>
              <w:t xml:space="preserve"> This could be benchmarked against the MDR by age group.</w:t>
            </w:r>
          </w:p>
          <w:p w14:paraId="78608C80" w14:textId="77777777" w:rsidR="00046E28" w:rsidRDefault="00046E28"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r>
              <w:rPr>
                <w:szCs w:val="22"/>
              </w:rPr>
              <w:t>Percentage</w:t>
            </w:r>
            <w:r w:rsidRPr="00342816">
              <w:rPr>
                <w:szCs w:val="22"/>
              </w:rPr>
              <w:t xml:space="preserve"> of members in Account Based Pensions who are drawing at minimum rates</w:t>
            </w:r>
            <w:r>
              <w:rPr>
                <w:szCs w:val="22"/>
              </w:rPr>
              <w:t xml:space="preserve"> by age. </w:t>
            </w:r>
          </w:p>
          <w:p w14:paraId="3DD36F36" w14:textId="77777777" w:rsidR="00046E28" w:rsidRDefault="00046E28"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p>
          <w:p w14:paraId="09BEF98E" w14:textId="77777777" w:rsidR="00046E28" w:rsidRDefault="00046E28"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r>
              <w:rPr>
                <w:szCs w:val="22"/>
              </w:rPr>
              <w:t>The average drawdown rate elected for new applicants for an ABP by age.</w:t>
            </w:r>
          </w:p>
          <w:p w14:paraId="7E71AC61" w14:textId="77777777" w:rsidR="00046E28" w:rsidRDefault="00046E28"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p>
          <w:p w14:paraId="40836190" w14:textId="60A29C79" w:rsidR="00046E28" w:rsidRPr="00342816" w:rsidRDefault="00046E28"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r>
              <w:rPr>
                <w:szCs w:val="22"/>
              </w:rPr>
              <w:t xml:space="preserve">For members who have changed their drawdown rate in the reporting period, the average drawdown rate selected by age group. </w:t>
            </w:r>
          </w:p>
        </w:tc>
      </w:tr>
      <w:tr w:rsidR="00046E28" w:rsidRPr="00342816" w14:paraId="13653D59" w14:textId="77777777" w:rsidTr="00377EE8">
        <w:tc>
          <w:tcPr>
            <w:cnfStyle w:val="001000000000" w:firstRow="0" w:lastRow="0" w:firstColumn="1" w:lastColumn="0" w:oddVBand="0" w:evenVBand="0" w:oddHBand="0" w:evenHBand="0" w:firstRowFirstColumn="0" w:firstRowLastColumn="0" w:lastRowFirstColumn="0" w:lastRowLastColumn="0"/>
            <w:tcW w:w="389" w:type="pct"/>
            <w:tcBorders>
              <w:top w:val="dashSmallGap" w:sz="4" w:space="0" w:color="A6A6A6" w:themeColor="background1" w:themeShade="A6"/>
              <w:bottom w:val="dashSmallGap" w:sz="4" w:space="0" w:color="A6A6A6" w:themeColor="background1" w:themeShade="A6"/>
            </w:tcBorders>
          </w:tcPr>
          <w:p w14:paraId="521156AB" w14:textId="6D55F789" w:rsidR="00046E28" w:rsidRPr="00342816" w:rsidRDefault="00046E28" w:rsidP="00046E28">
            <w:pPr>
              <w:spacing w:line="276" w:lineRule="auto"/>
            </w:pPr>
            <w:r>
              <w:t>3</w:t>
            </w:r>
          </w:p>
        </w:tc>
        <w:tc>
          <w:tcPr>
            <w:tcW w:w="1251" w:type="pct"/>
            <w:tcBorders>
              <w:top w:val="dashSmallGap" w:sz="4" w:space="0" w:color="A6A6A6" w:themeColor="background1" w:themeShade="A6"/>
              <w:bottom w:val="dashSmallGap" w:sz="4" w:space="0" w:color="A6A6A6" w:themeColor="background1" w:themeShade="A6"/>
            </w:tcBorders>
          </w:tcPr>
          <w:p w14:paraId="7E36D088" w14:textId="53EF97A8"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 xml:space="preserve">Balance utilisation over the retirement phase by proportion of balance </w:t>
            </w:r>
            <w:r w:rsidR="009C515D">
              <w:t xml:space="preserve">at death </w:t>
            </w:r>
            <w:r>
              <w:t xml:space="preserve">compared to </w:t>
            </w:r>
            <w:r w:rsidR="009C515D">
              <w:t>the balance at</w:t>
            </w:r>
            <w:r w:rsidR="009420AC">
              <w:t xml:space="preserve"> start of the</w:t>
            </w:r>
            <w:r w:rsidR="009C515D">
              <w:t xml:space="preserve"> </w:t>
            </w:r>
            <w:r w:rsidR="009C515D">
              <w:lastRenderedPageBreak/>
              <w:t xml:space="preserve">transition to </w:t>
            </w:r>
            <w:r>
              <w:t xml:space="preserve">retirement. </w:t>
            </w:r>
          </w:p>
        </w:tc>
        <w:tc>
          <w:tcPr>
            <w:tcW w:w="1643" w:type="pct"/>
            <w:tcBorders>
              <w:top w:val="dashSmallGap" w:sz="4" w:space="0" w:color="A6A6A6" w:themeColor="background1" w:themeShade="A6"/>
              <w:bottom w:val="dashSmallGap" w:sz="4" w:space="0" w:color="A6A6A6" w:themeColor="background1" w:themeShade="A6"/>
            </w:tcBorders>
          </w:tcPr>
          <w:p w14:paraId="17EAFF9F" w14:textId="3C3C9A2D"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lastRenderedPageBreak/>
              <w:t>The purpose of this metric is to provide insights into how effectively superannuation assets were converted into income to support members’ living standards in retirement</w:t>
            </w:r>
            <w:r w:rsidR="00FA3236">
              <w:t>.</w:t>
            </w:r>
          </w:p>
        </w:tc>
        <w:tc>
          <w:tcPr>
            <w:tcW w:w="1717" w:type="pct"/>
            <w:tcBorders>
              <w:top w:val="dashSmallGap" w:sz="4" w:space="0" w:color="A6A6A6" w:themeColor="background1" w:themeShade="A6"/>
              <w:bottom w:val="dashSmallGap" w:sz="4" w:space="0" w:color="A6A6A6" w:themeColor="background1" w:themeShade="A6"/>
            </w:tcBorders>
          </w:tcPr>
          <w:p w14:paraId="2007BE3D" w14:textId="19F4B2EC" w:rsidR="00046E28"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 xml:space="preserve">Average balance utilisation rate by cohort, entry balance band or age group level. </w:t>
            </w:r>
          </w:p>
          <w:p w14:paraId="7011F8EE" w14:textId="4A09C50C" w:rsidR="009C515D" w:rsidRDefault="00FA3236" w:rsidP="009C515D">
            <w:pPr>
              <w:spacing w:line="276" w:lineRule="auto"/>
              <w:cnfStyle w:val="000000000000" w:firstRow="0" w:lastRow="0" w:firstColumn="0" w:lastColumn="0" w:oddVBand="0" w:evenVBand="0" w:oddHBand="0" w:evenHBand="0" w:firstRowFirstColumn="0" w:firstRowLastColumn="0" w:lastRowFirstColumn="0" w:lastRowLastColumn="0"/>
            </w:pPr>
            <w:r>
              <w:t xml:space="preserve">The balance utilisation rate is calculated by the percentage of a member’s balance at </w:t>
            </w:r>
            <w:r w:rsidDel="009D4EA3">
              <w:t>death</w:t>
            </w:r>
            <w:r w:rsidR="009D4EA3">
              <w:t>,</w:t>
            </w:r>
            <w:r>
              <w:t xml:space="preserve"> </w:t>
            </w:r>
            <w:r>
              <w:lastRenderedPageBreak/>
              <w:t>compared to their starting balance when entering an account</w:t>
            </w:r>
            <w:r>
              <w:noBreakHyphen/>
              <w:t>based, reported</w:t>
            </w:r>
            <w:r w:rsidR="009C515D">
              <w:t xml:space="preserve"> </w:t>
            </w:r>
            <w:r>
              <w:t>by</w:t>
            </w:r>
            <w:r w:rsidR="009C515D">
              <w:t xml:space="preserve"> cohort, balance or age group level.</w:t>
            </w:r>
          </w:p>
          <w:p w14:paraId="2D5D4750" w14:textId="77777777"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p>
        </w:tc>
      </w:tr>
      <w:tr w:rsidR="00046E28" w:rsidRPr="00342816" w14:paraId="3200A1B1" w14:textId="77777777" w:rsidTr="00377EE8">
        <w:tc>
          <w:tcPr>
            <w:cnfStyle w:val="001000000000" w:firstRow="0" w:lastRow="0" w:firstColumn="1" w:lastColumn="0" w:oddVBand="0" w:evenVBand="0" w:oddHBand="0" w:evenHBand="0" w:firstRowFirstColumn="0" w:firstRowLastColumn="0" w:lastRowFirstColumn="0" w:lastRowLastColumn="0"/>
            <w:tcW w:w="389" w:type="pct"/>
            <w:tcBorders>
              <w:top w:val="dashSmallGap" w:sz="4" w:space="0" w:color="A6A6A6" w:themeColor="background1" w:themeShade="A6"/>
              <w:bottom w:val="dashSmallGap" w:sz="4" w:space="0" w:color="A6A6A6" w:themeColor="background1" w:themeShade="A6"/>
            </w:tcBorders>
          </w:tcPr>
          <w:p w14:paraId="6FF503DF" w14:textId="33196BDE" w:rsidR="00046E28" w:rsidRPr="00342816" w:rsidRDefault="00046E28" w:rsidP="00046E28">
            <w:pPr>
              <w:spacing w:line="276" w:lineRule="auto"/>
            </w:pPr>
            <w:r>
              <w:lastRenderedPageBreak/>
              <w:t>4</w:t>
            </w:r>
          </w:p>
        </w:tc>
        <w:tc>
          <w:tcPr>
            <w:tcW w:w="1251" w:type="pct"/>
            <w:tcBorders>
              <w:top w:val="dashSmallGap" w:sz="4" w:space="0" w:color="A6A6A6" w:themeColor="background1" w:themeShade="A6"/>
              <w:bottom w:val="dashSmallGap" w:sz="4" w:space="0" w:color="A6A6A6" w:themeColor="background1" w:themeShade="A6"/>
            </w:tcBorders>
          </w:tcPr>
          <w:p w14:paraId="25A2794D" w14:textId="6BB9121B"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The extent to which members are using</w:t>
            </w:r>
            <w:r w:rsidRPr="00342816">
              <w:t xml:space="preserve"> longevity </w:t>
            </w:r>
            <w:r w:rsidR="00DD660E">
              <w:rPr>
                <w:rFonts w:cstheme="minorHAnsi"/>
              </w:rPr>
              <w:t>protection</w:t>
            </w:r>
            <w:r w:rsidR="00DD660E" w:rsidRPr="00342816">
              <w:t xml:space="preserve"> </w:t>
            </w:r>
            <w:r w:rsidRPr="00342816">
              <w:t>products.</w:t>
            </w:r>
          </w:p>
        </w:tc>
        <w:tc>
          <w:tcPr>
            <w:tcW w:w="1643" w:type="pct"/>
            <w:tcBorders>
              <w:top w:val="dashSmallGap" w:sz="4" w:space="0" w:color="A6A6A6" w:themeColor="background1" w:themeShade="A6"/>
              <w:bottom w:val="dashSmallGap" w:sz="4" w:space="0" w:color="A6A6A6" w:themeColor="background1" w:themeShade="A6"/>
            </w:tcBorders>
          </w:tcPr>
          <w:p w14:paraId="6514390A" w14:textId="2DF2AE76" w:rsidR="00046E28" w:rsidRPr="00342816" w:rsidRDefault="00046E28" w:rsidP="00046E28">
            <w:pPr>
              <w:pStyle w:val="Bullet"/>
              <w:numPr>
                <w:ilvl w:val="0"/>
                <w:numId w:val="0"/>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purpose of this metric is to understand the </w:t>
            </w:r>
            <w:r w:rsidRPr="00C13BD4">
              <w:rPr>
                <w:szCs w:val="22"/>
              </w:rPr>
              <w:t xml:space="preserve">extent to which members are utilising longevity protection </w:t>
            </w:r>
            <w:r w:rsidR="00FA3236">
              <w:rPr>
                <w:szCs w:val="22"/>
              </w:rPr>
              <w:t xml:space="preserve">products </w:t>
            </w:r>
            <w:r w:rsidRPr="00C13BD4">
              <w:rPr>
                <w:szCs w:val="22"/>
              </w:rPr>
              <w:t>to manage risks</w:t>
            </w:r>
            <w:r w:rsidR="00FA3236">
              <w:rPr>
                <w:szCs w:val="22"/>
              </w:rPr>
              <w:t>.</w:t>
            </w:r>
          </w:p>
        </w:tc>
        <w:tc>
          <w:tcPr>
            <w:tcW w:w="1717" w:type="pct"/>
            <w:tcBorders>
              <w:top w:val="dashSmallGap" w:sz="4" w:space="0" w:color="A6A6A6" w:themeColor="background1" w:themeShade="A6"/>
              <w:bottom w:val="dashSmallGap" w:sz="4" w:space="0" w:color="A6A6A6" w:themeColor="background1" w:themeShade="A6"/>
            </w:tcBorders>
          </w:tcPr>
          <w:p w14:paraId="5BE344E3" w14:textId="775B0522" w:rsidR="00046E28" w:rsidRDefault="00046E28"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r>
              <w:rPr>
                <w:szCs w:val="22"/>
              </w:rPr>
              <w:t>Take up</w:t>
            </w:r>
            <w:r w:rsidRPr="00342816">
              <w:rPr>
                <w:szCs w:val="22"/>
              </w:rPr>
              <w:t xml:space="preserve"> of </w:t>
            </w:r>
            <w:r>
              <w:rPr>
                <w:szCs w:val="22"/>
              </w:rPr>
              <w:t xml:space="preserve">longevity </w:t>
            </w:r>
            <w:r w:rsidR="00DD660E">
              <w:rPr>
                <w:rFonts w:cstheme="minorHAnsi"/>
              </w:rPr>
              <w:t>protection</w:t>
            </w:r>
            <w:r w:rsidR="00DD660E">
              <w:rPr>
                <w:szCs w:val="22"/>
              </w:rPr>
              <w:t xml:space="preserve"> </w:t>
            </w:r>
            <w:r>
              <w:rPr>
                <w:szCs w:val="22"/>
              </w:rPr>
              <w:t xml:space="preserve">products as a proportion of members or </w:t>
            </w:r>
            <w:r w:rsidRPr="00342816">
              <w:rPr>
                <w:szCs w:val="22"/>
              </w:rPr>
              <w:t>assets</w:t>
            </w:r>
            <w:r>
              <w:rPr>
                <w:szCs w:val="22"/>
              </w:rPr>
              <w:t xml:space="preserve">. </w:t>
            </w:r>
          </w:p>
          <w:p w14:paraId="4D49F783" w14:textId="77777777" w:rsidR="00046E28" w:rsidRDefault="00046E28"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p>
          <w:p w14:paraId="1DCA86D2" w14:textId="7835351C" w:rsidR="00046E28" w:rsidRDefault="00046E28"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Take-up of longevity </w:t>
            </w:r>
            <w:r w:rsidR="00DD660E">
              <w:rPr>
                <w:rFonts w:cstheme="minorHAnsi"/>
              </w:rPr>
              <w:t>protection</w:t>
            </w:r>
            <w:r w:rsidR="00DD660E">
              <w:rPr>
                <w:szCs w:val="22"/>
              </w:rPr>
              <w:t xml:space="preserve"> </w:t>
            </w:r>
            <w:r>
              <w:rPr>
                <w:szCs w:val="22"/>
              </w:rPr>
              <w:t xml:space="preserve">products </w:t>
            </w:r>
            <w:r w:rsidR="009E759E">
              <w:rPr>
                <w:szCs w:val="22"/>
              </w:rPr>
              <w:t>by</w:t>
            </w:r>
            <w:r w:rsidRPr="00342816">
              <w:rPr>
                <w:szCs w:val="22"/>
              </w:rPr>
              <w:t xml:space="preserve"> members who </w:t>
            </w:r>
            <w:r>
              <w:rPr>
                <w:szCs w:val="22"/>
              </w:rPr>
              <w:t xml:space="preserve">have transitioned to the retirement phase in the reporting period by members or assets.  </w:t>
            </w:r>
          </w:p>
          <w:p w14:paraId="599AA1F8" w14:textId="77777777" w:rsidR="00046E28" w:rsidRDefault="00046E28"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p>
          <w:p w14:paraId="53DD2C11" w14:textId="73BB8889" w:rsidR="00046E28" w:rsidRPr="00342816" w:rsidRDefault="00046E28" w:rsidP="00046E28">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Cs w:val="22"/>
              </w:rPr>
            </w:pPr>
            <w:r>
              <w:rPr>
                <w:szCs w:val="22"/>
              </w:rPr>
              <w:t xml:space="preserve">For members with longevity </w:t>
            </w:r>
            <w:r w:rsidR="00DD660E">
              <w:rPr>
                <w:rFonts w:cstheme="minorHAnsi"/>
              </w:rPr>
              <w:t>protection</w:t>
            </w:r>
            <w:r w:rsidR="00DD660E">
              <w:rPr>
                <w:szCs w:val="22"/>
              </w:rPr>
              <w:t xml:space="preserve"> </w:t>
            </w:r>
            <w:r>
              <w:rPr>
                <w:szCs w:val="22"/>
              </w:rPr>
              <w:t>products, the average proportion of assets</w:t>
            </w:r>
            <w:r w:rsidRPr="00342816">
              <w:rPr>
                <w:szCs w:val="22"/>
              </w:rPr>
              <w:t xml:space="preserve"> that are invested in longevity protection</w:t>
            </w:r>
            <w:r>
              <w:rPr>
                <w:szCs w:val="22"/>
              </w:rPr>
              <w:t xml:space="preserve"> products, compared to an ABP.</w:t>
            </w:r>
          </w:p>
        </w:tc>
      </w:tr>
      <w:tr w:rsidR="00046E28" w:rsidRPr="00342816" w14:paraId="6574C0D1" w14:textId="77777777" w:rsidTr="00377EE8">
        <w:tc>
          <w:tcPr>
            <w:cnfStyle w:val="001000000000" w:firstRow="0" w:lastRow="0" w:firstColumn="1" w:lastColumn="0" w:oddVBand="0" w:evenVBand="0" w:oddHBand="0" w:evenHBand="0" w:firstRowFirstColumn="0" w:firstRowLastColumn="0" w:lastRowFirstColumn="0" w:lastRowLastColumn="0"/>
            <w:tcW w:w="389" w:type="pct"/>
            <w:tcBorders>
              <w:top w:val="dashSmallGap" w:sz="4" w:space="0" w:color="A6A6A6" w:themeColor="background1" w:themeShade="A6"/>
              <w:bottom w:val="dashSmallGap" w:sz="4" w:space="0" w:color="A6A6A6" w:themeColor="background1" w:themeShade="A6"/>
            </w:tcBorders>
          </w:tcPr>
          <w:p w14:paraId="4392FCC0" w14:textId="714BF744" w:rsidR="00046E28" w:rsidRPr="00342816" w:rsidRDefault="00046E28" w:rsidP="00046E28">
            <w:pPr>
              <w:spacing w:line="276" w:lineRule="auto"/>
            </w:pPr>
            <w:r>
              <w:t>5</w:t>
            </w:r>
          </w:p>
        </w:tc>
        <w:tc>
          <w:tcPr>
            <w:tcW w:w="1251" w:type="pct"/>
            <w:tcBorders>
              <w:top w:val="dashSmallGap" w:sz="4" w:space="0" w:color="A6A6A6" w:themeColor="background1" w:themeShade="A6"/>
              <w:bottom w:val="dashSmallGap" w:sz="4" w:space="0" w:color="A6A6A6" w:themeColor="background1" w:themeShade="A6"/>
            </w:tcBorders>
          </w:tcPr>
          <w:p w14:paraId="78F73567" w14:textId="2A93F7D8"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rsidRPr="00342816">
              <w:t xml:space="preserve">Number of cohorts used to design retirement income solutions indicated by </w:t>
            </w:r>
            <w:r w:rsidR="009E759E">
              <w:t>the</w:t>
            </w:r>
            <w:r w:rsidRPr="00342816">
              <w:t xml:space="preserve"> number of cohorts for whom a </w:t>
            </w:r>
            <w:r>
              <w:t>trustee</w:t>
            </w:r>
            <w:r w:rsidRPr="00342816">
              <w:t xml:space="preserve"> has tailored retirement income solutions.</w:t>
            </w:r>
          </w:p>
        </w:tc>
        <w:tc>
          <w:tcPr>
            <w:tcW w:w="1643" w:type="pct"/>
            <w:tcBorders>
              <w:top w:val="dashSmallGap" w:sz="4" w:space="0" w:color="A6A6A6" w:themeColor="background1" w:themeShade="A6"/>
              <w:bottom w:val="dashSmallGap" w:sz="4" w:space="0" w:color="A6A6A6" w:themeColor="background1" w:themeShade="A6"/>
            </w:tcBorders>
          </w:tcPr>
          <w:p w14:paraId="31C5712F" w14:textId="2986B574" w:rsidR="00046E28" w:rsidRPr="00342816" w:rsidRDefault="00046E28" w:rsidP="009E759E">
            <w:pPr>
              <w:cnfStyle w:val="000000000000" w:firstRow="0" w:lastRow="0" w:firstColumn="0" w:lastColumn="0" w:oddVBand="0" w:evenVBand="0" w:oddHBand="0" w:evenHBand="0" w:firstRowFirstColumn="0" w:firstRowLastColumn="0" w:lastRowFirstColumn="0" w:lastRowLastColumn="0"/>
            </w:pPr>
            <w:r>
              <w:t xml:space="preserve">The purpose of this metric is to </w:t>
            </w:r>
            <w:r w:rsidR="009E759E">
              <w:t>indicate the</w:t>
            </w:r>
            <w:r>
              <w:t xml:space="preserve"> level of segmentation across its membership base that a trustee considers is reasonable in designing retirement income solutions </w:t>
            </w:r>
            <w:r w:rsidR="009E759E">
              <w:t xml:space="preserve">for, to meet their needs. </w:t>
            </w:r>
          </w:p>
        </w:tc>
        <w:tc>
          <w:tcPr>
            <w:tcW w:w="1717" w:type="pct"/>
            <w:tcBorders>
              <w:top w:val="dashSmallGap" w:sz="4" w:space="0" w:color="A6A6A6" w:themeColor="background1" w:themeShade="A6"/>
              <w:bottom w:val="dashSmallGap" w:sz="4" w:space="0" w:color="A6A6A6" w:themeColor="background1" w:themeShade="A6"/>
            </w:tcBorders>
          </w:tcPr>
          <w:p w14:paraId="7E93F7FB" w14:textId="704C6149"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 xml:space="preserve">Trustees would report on the number of cohorts. </w:t>
            </w:r>
          </w:p>
        </w:tc>
      </w:tr>
      <w:tr w:rsidR="00046E28" w:rsidRPr="00342816" w14:paraId="7E09AE3C" w14:textId="77777777" w:rsidTr="00377EE8">
        <w:tc>
          <w:tcPr>
            <w:cnfStyle w:val="001000000000" w:firstRow="0" w:lastRow="0" w:firstColumn="1" w:lastColumn="0" w:oddVBand="0" w:evenVBand="0" w:oddHBand="0" w:evenHBand="0" w:firstRowFirstColumn="0" w:firstRowLastColumn="0" w:lastRowFirstColumn="0" w:lastRowLastColumn="0"/>
            <w:tcW w:w="389" w:type="pct"/>
            <w:tcBorders>
              <w:top w:val="dashSmallGap" w:sz="4" w:space="0" w:color="A6A6A6" w:themeColor="background1" w:themeShade="A6"/>
            </w:tcBorders>
          </w:tcPr>
          <w:p w14:paraId="4B160577" w14:textId="0A59E0D2" w:rsidR="00046E28" w:rsidRPr="00342816" w:rsidRDefault="00046E28" w:rsidP="00046E28">
            <w:pPr>
              <w:spacing w:line="276" w:lineRule="auto"/>
            </w:pPr>
            <w:r w:rsidRPr="00342816">
              <w:t>6</w:t>
            </w:r>
          </w:p>
        </w:tc>
        <w:tc>
          <w:tcPr>
            <w:tcW w:w="1251" w:type="pct"/>
            <w:tcBorders>
              <w:top w:val="dashSmallGap" w:sz="4" w:space="0" w:color="A6A6A6" w:themeColor="background1" w:themeShade="A6"/>
            </w:tcBorders>
          </w:tcPr>
          <w:p w14:paraId="26DC8385" w14:textId="7788A882"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rsidRPr="00342816">
              <w:t xml:space="preserve">Information used by </w:t>
            </w:r>
            <w:r>
              <w:t>trustees</w:t>
            </w:r>
            <w:r w:rsidRPr="00342816">
              <w:t xml:space="preserve"> to develop cohorts indicated by a list of information sources used to inform cohort design.</w:t>
            </w:r>
          </w:p>
        </w:tc>
        <w:tc>
          <w:tcPr>
            <w:tcW w:w="1643" w:type="pct"/>
            <w:tcBorders>
              <w:top w:val="dashSmallGap" w:sz="4" w:space="0" w:color="A6A6A6" w:themeColor="background1" w:themeShade="A6"/>
            </w:tcBorders>
          </w:tcPr>
          <w:p w14:paraId="74AE3E42" w14:textId="1FEEDE24"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The purpose of this metric is to understand the quality of trustee cohorting practices by looking at the range and quality of information sources used to inform member cohort</w:t>
            </w:r>
            <w:r w:rsidR="009E759E">
              <w:t xml:space="preserve"> design. </w:t>
            </w:r>
          </w:p>
        </w:tc>
        <w:tc>
          <w:tcPr>
            <w:tcW w:w="1717" w:type="pct"/>
            <w:tcBorders>
              <w:top w:val="dashSmallGap" w:sz="4" w:space="0" w:color="A6A6A6" w:themeColor="background1" w:themeShade="A6"/>
            </w:tcBorders>
          </w:tcPr>
          <w:p w14:paraId="37212C6D" w14:textId="27A6ED63" w:rsidR="00046E28"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Trustees would report on the information sources they use</w:t>
            </w:r>
            <w:r w:rsidR="009E759E">
              <w:t>d</w:t>
            </w:r>
            <w:r>
              <w:t xml:space="preserve"> to create their cohorts, such as surveys, ABS data and through member engagement.</w:t>
            </w:r>
          </w:p>
          <w:p w14:paraId="5B976BFA" w14:textId="4EB8164D" w:rsidR="00046E28" w:rsidRPr="00342816" w:rsidRDefault="00046E28" w:rsidP="00046E28">
            <w:pPr>
              <w:spacing w:line="276" w:lineRule="auto"/>
              <w:cnfStyle w:val="000000000000" w:firstRow="0" w:lastRow="0" w:firstColumn="0" w:lastColumn="0" w:oddVBand="0" w:evenVBand="0" w:oddHBand="0" w:evenHBand="0" w:firstRowFirstColumn="0" w:firstRowLastColumn="0" w:lastRowFirstColumn="0" w:lastRowLastColumn="0"/>
            </w:pPr>
            <w:r>
              <w:t xml:space="preserve">This metric could include a free text option for trustees to explain </w:t>
            </w:r>
            <w:r w:rsidR="009E759E">
              <w:t xml:space="preserve">their </w:t>
            </w:r>
            <w:r>
              <w:t>cohorting methodology</w:t>
            </w:r>
            <w:r w:rsidR="009E759E">
              <w:t>.</w:t>
            </w:r>
          </w:p>
        </w:tc>
      </w:tr>
    </w:tbl>
    <w:p w14:paraId="415DBEBA" w14:textId="3423C362" w:rsidR="00285136" w:rsidRDefault="00390396" w:rsidP="00390396">
      <w:pPr>
        <w:pStyle w:val="Heading1"/>
      </w:pPr>
      <w:bookmarkStart w:id="13" w:name="_Toc191025009"/>
      <w:r>
        <w:lastRenderedPageBreak/>
        <w:t>Glossary of terms</w:t>
      </w:r>
      <w:bookmarkEnd w:id="13"/>
    </w:p>
    <w:p w14:paraId="423E88A5" w14:textId="0D90F241" w:rsidR="0092348F" w:rsidRDefault="0092348F" w:rsidP="00BA1D64">
      <w:pPr>
        <w:pStyle w:val="Bullet"/>
        <w:numPr>
          <w:ilvl w:val="0"/>
          <w:numId w:val="0"/>
        </w:numPr>
        <w:rPr>
          <w:bCs/>
        </w:rPr>
      </w:pPr>
      <w:r>
        <w:rPr>
          <w:b/>
        </w:rPr>
        <w:t>Account-based pensions (ABP)</w:t>
      </w:r>
      <w:r w:rsidR="00B50862">
        <w:rPr>
          <w:b/>
        </w:rPr>
        <w:t>:</w:t>
      </w:r>
      <w:r w:rsidR="0034313A">
        <w:rPr>
          <w:b/>
        </w:rPr>
        <w:t xml:space="preserve"> </w:t>
      </w:r>
      <w:r w:rsidR="001E4A0F" w:rsidRPr="001E4A0F">
        <w:rPr>
          <w:bCs/>
        </w:rPr>
        <w:t xml:space="preserve">A product that is subject to minimum drawdown rules to receive exempt current pension income status and which allows flexible access to capital.  </w:t>
      </w:r>
    </w:p>
    <w:p w14:paraId="08635761" w14:textId="5FFB5B2A" w:rsidR="00C16349" w:rsidRDefault="00C16349" w:rsidP="00901578">
      <w:r w:rsidRPr="00DE1817">
        <w:rPr>
          <w:b/>
        </w:rPr>
        <w:t>Cohort</w:t>
      </w:r>
      <w:r w:rsidR="00901578" w:rsidRPr="00DE1817">
        <w:rPr>
          <w:b/>
        </w:rPr>
        <w:t>:</w:t>
      </w:r>
      <w:r w:rsidR="00901578">
        <w:rPr>
          <w:bCs/>
        </w:rPr>
        <w:t xml:space="preserve"> </w:t>
      </w:r>
      <w:r w:rsidR="00901578" w:rsidRPr="009A54A3">
        <w:t xml:space="preserve">A classification of members in a superannuation fund </w:t>
      </w:r>
      <w:r w:rsidR="00901578" w:rsidRPr="009C7FCF">
        <w:t xml:space="preserve">who share </w:t>
      </w:r>
      <w:r w:rsidR="00901578">
        <w:t xml:space="preserve">similar </w:t>
      </w:r>
      <w:r w:rsidR="00901578" w:rsidRPr="009C7FCF">
        <w:t>characteristics</w:t>
      </w:r>
      <w:r w:rsidR="00901578">
        <w:rPr>
          <w:rStyle w:val="CommentReference"/>
        </w:rPr>
        <w:t xml:space="preserve"> </w:t>
      </w:r>
      <w:r w:rsidR="00C05842">
        <w:t>re</w:t>
      </w:r>
      <w:r w:rsidR="00901578" w:rsidRPr="009C7FCF">
        <w:t xml:space="preserve">levant to determining a retirement income solution, such as account balance and age. All members in or approaching retirement should be </w:t>
      </w:r>
      <w:r w:rsidR="00901578">
        <w:t>in</w:t>
      </w:r>
      <w:r w:rsidR="00901578" w:rsidRPr="009C7FCF">
        <w:t xml:space="preserve"> a cohort.</w:t>
      </w:r>
    </w:p>
    <w:p w14:paraId="6E344584" w14:textId="1B963E79" w:rsidR="00DA5867" w:rsidRDefault="00DA5867" w:rsidP="00DE1817">
      <w:r w:rsidRPr="00DE1817">
        <w:rPr>
          <w:b/>
          <w:bCs/>
        </w:rPr>
        <w:t>Drawdown pathway</w:t>
      </w:r>
      <w:r w:rsidR="00BE2329" w:rsidRPr="00DE1817">
        <w:rPr>
          <w:b/>
          <w:bCs/>
        </w:rPr>
        <w:t>:</w:t>
      </w:r>
      <w:r w:rsidR="00BE2329">
        <w:t xml:space="preserve"> </w:t>
      </w:r>
      <w:r w:rsidR="00BE2329" w:rsidRPr="009A54A3">
        <w:t>Settings chosen for an account-based pension product that determine the rate and amount of money drawn as an income stream.</w:t>
      </w:r>
    </w:p>
    <w:p w14:paraId="5E49C12E" w14:textId="1AC17A0C" w:rsidR="0011759D" w:rsidRPr="0011759D" w:rsidRDefault="0011759D" w:rsidP="00BA1D64">
      <w:pPr>
        <w:pStyle w:val="Bullet"/>
        <w:numPr>
          <w:ilvl w:val="0"/>
          <w:numId w:val="0"/>
        </w:numPr>
        <w:rPr>
          <w:b/>
        </w:rPr>
      </w:pPr>
      <w:r w:rsidRPr="0011759D">
        <w:rPr>
          <w:b/>
        </w:rPr>
        <w:t>Lifecycle strategy</w:t>
      </w:r>
      <w:r>
        <w:rPr>
          <w:b/>
        </w:rPr>
        <w:t xml:space="preserve">: </w:t>
      </w:r>
      <w:r w:rsidR="005968EE" w:rsidRPr="005968EE">
        <w:rPr>
          <w:bCs/>
        </w:rPr>
        <w:t>Strategies that reduce investment risk as people age, by weighting their portfolios towards more defensive asset allocations over time. This may be used to manage sequence of return or market risks.</w:t>
      </w:r>
      <w:r w:rsidR="005968EE" w:rsidRPr="005968EE">
        <w:rPr>
          <w:b/>
        </w:rPr>
        <w:t> </w:t>
      </w:r>
      <w:r w:rsidRPr="0011759D">
        <w:rPr>
          <w:b/>
        </w:rPr>
        <w:t> </w:t>
      </w:r>
    </w:p>
    <w:p w14:paraId="6DBD7B6C" w14:textId="1C6117DE" w:rsidR="00D51A37" w:rsidRPr="00FB0774" w:rsidRDefault="00D51A37" w:rsidP="00BA1D64">
      <w:pPr>
        <w:pStyle w:val="Bullet"/>
        <w:numPr>
          <w:ilvl w:val="0"/>
          <w:numId w:val="0"/>
        </w:numPr>
      </w:pPr>
      <w:r>
        <w:rPr>
          <w:b/>
        </w:rPr>
        <w:t xml:space="preserve">Longevity </w:t>
      </w:r>
      <w:r w:rsidR="00076DE8">
        <w:rPr>
          <w:b/>
        </w:rPr>
        <w:t xml:space="preserve">income </w:t>
      </w:r>
      <w:r>
        <w:rPr>
          <w:b/>
        </w:rPr>
        <w:t>produc</w:t>
      </w:r>
      <w:r w:rsidR="000B161D">
        <w:rPr>
          <w:b/>
        </w:rPr>
        <w:t>t</w:t>
      </w:r>
      <w:r w:rsidR="00B50862">
        <w:rPr>
          <w:b/>
        </w:rPr>
        <w:t>:</w:t>
      </w:r>
      <w:r w:rsidR="005D0F79">
        <w:rPr>
          <w:b/>
        </w:rPr>
        <w:t xml:space="preserve"> </w:t>
      </w:r>
      <w:r w:rsidR="000E5733" w:rsidRPr="3D67AE10">
        <w:t>A financial product which provides a member with a regular income over their lifetime or nominated period in retirement.  Products could include features such as: regular payments that are fixed; indexation of payments with inflation or on investment performance; adjustments to payments for mortality experience of a pool of members; or other relevant factors.</w:t>
      </w:r>
    </w:p>
    <w:p w14:paraId="27805F1C" w14:textId="5F03A91F" w:rsidR="00944701" w:rsidRDefault="00944701" w:rsidP="0037680D">
      <w:pPr>
        <w:pStyle w:val="Bullet"/>
        <w:numPr>
          <w:ilvl w:val="0"/>
          <w:numId w:val="0"/>
        </w:numPr>
        <w:ind w:left="520" w:hanging="520"/>
      </w:pPr>
      <w:r>
        <w:rPr>
          <w:b/>
          <w:bCs/>
        </w:rPr>
        <w:t>Longevity risk</w:t>
      </w:r>
      <w:r w:rsidR="00B50862">
        <w:rPr>
          <w:b/>
          <w:bCs/>
        </w:rPr>
        <w:t xml:space="preserve">: </w:t>
      </w:r>
      <w:r w:rsidRPr="00944701">
        <w:t xml:space="preserve">The risk of a person outliving their savings. </w:t>
      </w:r>
    </w:p>
    <w:p w14:paraId="6010F1EC" w14:textId="717B48BA" w:rsidR="00DB133D" w:rsidRPr="00944701" w:rsidRDefault="00DB133D" w:rsidP="00DB133D">
      <w:pPr>
        <w:pStyle w:val="Bullet"/>
        <w:numPr>
          <w:ilvl w:val="0"/>
          <w:numId w:val="0"/>
        </w:numPr>
        <w:rPr>
          <w:b/>
          <w:bCs/>
        </w:rPr>
      </w:pPr>
      <w:r w:rsidRPr="00DB133D">
        <w:rPr>
          <w:b/>
          <w:bCs/>
        </w:rPr>
        <w:t>Members outcome framework:</w:t>
      </w:r>
      <w:r>
        <w:rPr>
          <w:b/>
          <w:bCs/>
        </w:rPr>
        <w:t xml:space="preserve"> </w:t>
      </w:r>
      <w:r w:rsidRPr="00DB133D">
        <w:t>A suite of prudential frameworks designed to strengthen RSE licensees’ strategic and business planning practices and assessment of performance, with a focus on enhancing member outcomes (SPS515, SPG515 and SPG516).</w:t>
      </w:r>
      <w:r w:rsidRPr="00DB133D">
        <w:rPr>
          <w:b/>
          <w:bCs/>
        </w:rPr>
        <w:t>  </w:t>
      </w:r>
    </w:p>
    <w:p w14:paraId="0F463FCA" w14:textId="20CD723D" w:rsidR="0092348F" w:rsidRPr="00FB0774" w:rsidRDefault="0092348F" w:rsidP="00BA1D64">
      <w:pPr>
        <w:pStyle w:val="Bullet"/>
        <w:numPr>
          <w:ilvl w:val="0"/>
          <w:numId w:val="0"/>
        </w:numPr>
      </w:pPr>
      <w:r>
        <w:rPr>
          <w:b/>
        </w:rPr>
        <w:t>Minimum drawdown rate (MDR)</w:t>
      </w:r>
      <w:r w:rsidR="00B50862">
        <w:rPr>
          <w:b/>
        </w:rPr>
        <w:t>:</w:t>
      </w:r>
      <w:r w:rsidR="003D5D7F">
        <w:rPr>
          <w:b/>
        </w:rPr>
        <w:t xml:space="preserve"> </w:t>
      </w:r>
      <w:r w:rsidR="00B50862" w:rsidRPr="00B50862">
        <w:rPr>
          <w:bCs/>
        </w:rPr>
        <w:t>The minimum legislated amount that must be withdrawn from a superannuation account when it is in the retirement phase in order to receive tax-free treatment. </w:t>
      </w:r>
      <w:r w:rsidR="003D5D7F" w:rsidRPr="00FB0774">
        <w:rPr>
          <w:bCs/>
        </w:rPr>
        <w:t xml:space="preserve">It’s a percentage of </w:t>
      </w:r>
      <w:r w:rsidR="003D5D7F">
        <w:rPr>
          <w:bCs/>
        </w:rPr>
        <w:t>the</w:t>
      </w:r>
      <w:r w:rsidR="003D5D7F" w:rsidRPr="00FB0774">
        <w:rPr>
          <w:bCs/>
        </w:rPr>
        <w:t xml:space="preserve"> starting balance on 1 July of the current financial </w:t>
      </w:r>
      <w:r w:rsidR="004B398F" w:rsidRPr="00FB0774">
        <w:rPr>
          <w:bCs/>
        </w:rPr>
        <w:t>year and</w:t>
      </w:r>
      <w:r w:rsidR="003D5D7F" w:rsidRPr="00FB0774">
        <w:rPr>
          <w:bCs/>
        </w:rPr>
        <w:t xml:space="preserve"> depends on </w:t>
      </w:r>
      <w:r w:rsidR="003D5D7F">
        <w:rPr>
          <w:bCs/>
        </w:rPr>
        <w:t>the member’s age</w:t>
      </w:r>
      <w:r w:rsidR="003D5D7F" w:rsidRPr="00FB0774">
        <w:rPr>
          <w:bCs/>
        </w:rPr>
        <w:t>.</w:t>
      </w:r>
    </w:p>
    <w:p w14:paraId="1CB9526D" w14:textId="53DD55AC" w:rsidR="00BA1D64" w:rsidRPr="001453DC" w:rsidRDefault="00BA1D64" w:rsidP="00BA1D64">
      <w:pPr>
        <w:pStyle w:val="Bullet"/>
        <w:numPr>
          <w:ilvl w:val="0"/>
          <w:numId w:val="0"/>
        </w:numPr>
      </w:pPr>
      <w:r w:rsidRPr="001453DC">
        <w:rPr>
          <w:b/>
        </w:rPr>
        <w:t>Objective of superannuation:</w:t>
      </w:r>
      <w:r w:rsidRPr="001453DC">
        <w:t xml:space="preserve"> The </w:t>
      </w:r>
      <w:r w:rsidR="005E6235">
        <w:t xml:space="preserve">legislated </w:t>
      </w:r>
      <w:r w:rsidRPr="001453DC">
        <w:t xml:space="preserve">objective of superannuation is: ‘to preserve savings to deliver income for a dignified retirement, alongside </w:t>
      </w:r>
      <w:r w:rsidR="0095799E">
        <w:t>G</w:t>
      </w:r>
      <w:r w:rsidRPr="001453DC">
        <w:t>overnment support, in an equitable and sustainable way.’</w:t>
      </w:r>
    </w:p>
    <w:p w14:paraId="660E0D9A" w14:textId="79D6863C" w:rsidR="00B50862" w:rsidRPr="00B50862" w:rsidRDefault="00B50862" w:rsidP="00BA1D64">
      <w:pPr>
        <w:pStyle w:val="Bullet"/>
        <w:numPr>
          <w:ilvl w:val="0"/>
          <w:numId w:val="0"/>
        </w:numPr>
        <w:rPr>
          <w:b/>
          <w:bCs/>
        </w:rPr>
      </w:pPr>
      <w:r w:rsidRPr="00B50862">
        <w:rPr>
          <w:b/>
          <w:bCs/>
        </w:rPr>
        <w:t>Products (retirement)</w:t>
      </w:r>
      <w:r>
        <w:rPr>
          <w:b/>
          <w:bCs/>
        </w:rPr>
        <w:t xml:space="preserve">: </w:t>
      </w:r>
      <w:r w:rsidR="005E6235" w:rsidRPr="009A54A3">
        <w:t xml:space="preserve">The financial products offered by a trustee that </w:t>
      </w:r>
      <w:r w:rsidR="005E6235">
        <w:t>are</w:t>
      </w:r>
      <w:r w:rsidR="005E6235" w:rsidRPr="009A54A3">
        <w:t xml:space="preserve"> not in the accumulation phase and </w:t>
      </w:r>
      <w:r w:rsidR="005E6235">
        <w:t>are</w:t>
      </w:r>
      <w:r w:rsidR="005E6235" w:rsidRPr="009A54A3">
        <w:t xml:space="preserve"> designed to pay superannuation income streams in the retirement phase as defined in section</w:t>
      </w:r>
      <w:r w:rsidR="005E6235" w:rsidRPr="009A54A3">
        <w:rPr>
          <w:i/>
          <w:iCs/>
        </w:rPr>
        <w:t xml:space="preserve"> </w:t>
      </w:r>
      <w:r w:rsidR="005E6235" w:rsidRPr="009A54A3">
        <w:t>307.80 of th</w:t>
      </w:r>
      <w:r w:rsidR="005E6235" w:rsidRPr="009A54A3">
        <w:rPr>
          <w:i/>
          <w:iCs/>
        </w:rPr>
        <w:t>e Income Tax Assessment Act 1997</w:t>
      </w:r>
      <w:r w:rsidR="005E6235" w:rsidRPr="009A54A3">
        <w:t xml:space="preserve">. Examples include lifetime income products and account-based pensions. </w:t>
      </w:r>
    </w:p>
    <w:p w14:paraId="23DCAB7E" w14:textId="77777777" w:rsidR="00B95EBE" w:rsidRPr="000917BB" w:rsidRDefault="00B95EBE" w:rsidP="00B95EBE">
      <w:pPr>
        <w:pStyle w:val="Bullet"/>
        <w:numPr>
          <w:ilvl w:val="0"/>
          <w:numId w:val="0"/>
        </w:numPr>
        <w:rPr>
          <w:b/>
          <w:bCs/>
        </w:rPr>
      </w:pPr>
      <w:r w:rsidRPr="000917BB">
        <w:rPr>
          <w:b/>
          <w:bCs/>
        </w:rPr>
        <w:t>Retirement income</w:t>
      </w:r>
      <w:r>
        <w:rPr>
          <w:b/>
          <w:bCs/>
        </w:rPr>
        <w:t xml:space="preserve">: </w:t>
      </w:r>
      <w:r w:rsidRPr="000917BB">
        <w:t xml:space="preserve">Income during retirement, including income streams and withdrawals from superannuation, the Age Pension, and drawdown of non-superannuation assets. </w:t>
      </w:r>
    </w:p>
    <w:p w14:paraId="3B6D363B" w14:textId="12B4E165" w:rsidR="000917BB" w:rsidRPr="000917BB" w:rsidRDefault="000917BB" w:rsidP="000917BB">
      <w:pPr>
        <w:pStyle w:val="Bullet"/>
        <w:numPr>
          <w:ilvl w:val="0"/>
          <w:numId w:val="0"/>
        </w:numPr>
        <w:rPr>
          <w:b/>
          <w:bCs/>
        </w:rPr>
      </w:pPr>
      <w:r w:rsidRPr="000917BB">
        <w:rPr>
          <w:b/>
          <w:bCs/>
        </w:rPr>
        <w:t xml:space="preserve">Retirement </w:t>
      </w:r>
      <w:r w:rsidR="00B26EC9">
        <w:rPr>
          <w:b/>
          <w:bCs/>
        </w:rPr>
        <w:t>I</w:t>
      </w:r>
      <w:r w:rsidRPr="000917BB">
        <w:rPr>
          <w:b/>
          <w:bCs/>
        </w:rPr>
        <w:t xml:space="preserve">ncome </w:t>
      </w:r>
      <w:r w:rsidR="00B26EC9">
        <w:rPr>
          <w:b/>
          <w:bCs/>
        </w:rPr>
        <w:t>C</w:t>
      </w:r>
      <w:r w:rsidRPr="000917BB">
        <w:rPr>
          <w:b/>
          <w:bCs/>
        </w:rPr>
        <w:t>ovenan</w:t>
      </w:r>
      <w:r>
        <w:rPr>
          <w:b/>
          <w:bCs/>
        </w:rPr>
        <w:t xml:space="preserve">t: </w:t>
      </w:r>
      <w:r w:rsidRPr="000917BB">
        <w:t>Under section 52 of the Superannuation Industry Supervision Act 1993 (SIS Act), APRA regulated super funds are required to formulate and regularly review a retirement income strategy for members at or approaching retirement. The strategy should balance three objectives: maximising expected retirement income</w:t>
      </w:r>
      <w:r w:rsidR="007B3642">
        <w:t>,</w:t>
      </w:r>
      <w:r w:rsidRPr="000917BB">
        <w:t xml:space="preserve"> managing expected risks to sustainability and stability of expected income</w:t>
      </w:r>
      <w:r w:rsidR="00B50B0F">
        <w:t>,</w:t>
      </w:r>
      <w:r w:rsidRPr="000917BB">
        <w:t xml:space="preserve"> and having flexible access to capital.</w:t>
      </w:r>
      <w:r w:rsidRPr="000917BB">
        <w:rPr>
          <w:b/>
          <w:bCs/>
        </w:rPr>
        <w:t xml:space="preserve">   </w:t>
      </w:r>
    </w:p>
    <w:p w14:paraId="50438EE0" w14:textId="4D8B089D" w:rsidR="002D7FD6" w:rsidRDefault="000917BB" w:rsidP="002D7FD6">
      <w:pPr>
        <w:pStyle w:val="Bullet"/>
        <w:numPr>
          <w:ilvl w:val="0"/>
          <w:numId w:val="0"/>
        </w:numPr>
        <w:rPr>
          <w:b/>
          <w:bCs/>
        </w:rPr>
      </w:pPr>
      <w:r w:rsidRPr="000917BB">
        <w:rPr>
          <w:b/>
          <w:bCs/>
        </w:rPr>
        <w:t>Retirement income solution</w:t>
      </w:r>
      <w:r w:rsidR="00504E62">
        <w:rPr>
          <w:b/>
          <w:bCs/>
        </w:rPr>
        <w:t>(s)</w:t>
      </w:r>
      <w:r>
        <w:rPr>
          <w:b/>
          <w:bCs/>
        </w:rPr>
        <w:t xml:space="preserve">: </w:t>
      </w:r>
      <w:r w:rsidR="00504E62" w:rsidRPr="009A54A3">
        <w:t xml:space="preserve">An integrated solution for members that includes retirement products, product settings and guidance services designed to assist members with making choices about their </w:t>
      </w:r>
      <w:r w:rsidR="00504E62" w:rsidRPr="009A54A3">
        <w:lastRenderedPageBreak/>
        <w:t xml:space="preserve">retirement income. The retirement income solution(s) should align with the objectives of the Retirement Income Covenant to maximise retirement income for members, manage expected risks for the sustainability of retirement income, and provide flexible access to funds over the period of retirement. </w:t>
      </w:r>
    </w:p>
    <w:p w14:paraId="3B8EC09C" w14:textId="71DC1E64" w:rsidR="002D7FD6" w:rsidRPr="001453DC" w:rsidRDefault="002D7FD6" w:rsidP="002D7FD6">
      <w:pPr>
        <w:pStyle w:val="Bullet"/>
        <w:numPr>
          <w:ilvl w:val="0"/>
          <w:numId w:val="0"/>
        </w:numPr>
      </w:pPr>
      <w:r w:rsidRPr="001453DC">
        <w:rPr>
          <w:b/>
          <w:bCs/>
        </w:rPr>
        <w:t>Retirement phase:</w:t>
      </w:r>
      <w:r w:rsidRPr="001453DC">
        <w:t xml:space="preserve"> </w:t>
      </w:r>
      <w:r w:rsidR="004E05AD" w:rsidRPr="009A54A3">
        <w:t>Generally, refers to the period between the start of retirement or when an individual begins to draw down on their superannuation as an income stream (or lump sum), and the end of their life.</w:t>
      </w:r>
    </w:p>
    <w:p w14:paraId="1016AF29" w14:textId="7F9E4BC7" w:rsidR="005E40CD" w:rsidRPr="00BE6DAE" w:rsidRDefault="00DB4AF3" w:rsidP="005E40CD">
      <w:pPr>
        <w:pStyle w:val="Bullet"/>
        <w:numPr>
          <w:ilvl w:val="0"/>
          <w:numId w:val="0"/>
        </w:numPr>
      </w:pPr>
      <w:r w:rsidRPr="00D40897">
        <w:rPr>
          <w:b/>
          <w:bCs/>
        </w:rPr>
        <w:t>Superannuation Guarantee (SG):</w:t>
      </w:r>
      <w:r>
        <w:t xml:space="preserve"> </w:t>
      </w:r>
      <w:r w:rsidR="005E40CD">
        <w:t xml:space="preserve">The minimum amount of money an employer must contribute to a superannuation fund on behalf of an eligible employee. SG is calculated as a percentage of the ordinary time earnings of the employee and is payable on top of the earnings of the employee. </w:t>
      </w:r>
    </w:p>
    <w:p w14:paraId="514A7BC7" w14:textId="77777777" w:rsidR="00842786" w:rsidRDefault="00842786" w:rsidP="00842786">
      <w:pPr>
        <w:pStyle w:val="Bullet"/>
        <w:numPr>
          <w:ilvl w:val="0"/>
          <w:numId w:val="0"/>
        </w:numPr>
        <w:rPr>
          <w:b/>
          <w:bCs/>
        </w:rPr>
      </w:pPr>
      <w:r w:rsidRPr="008A5A8E">
        <w:rPr>
          <w:b/>
          <w:bCs/>
        </w:rPr>
        <w:t>Trustee:</w:t>
      </w:r>
      <w:r w:rsidRPr="008A5A8E">
        <w:rPr>
          <w:rFonts w:ascii="Calibri" w:hAnsi="Calibri" w:cs="Calibri"/>
          <w:color w:val="000000"/>
          <w:szCs w:val="22"/>
          <w:shd w:val="clear" w:color="auto" w:fill="FFFFFF"/>
        </w:rPr>
        <w:t xml:space="preserve"> </w:t>
      </w:r>
      <w:r w:rsidRPr="008A5A8E">
        <w:t>Registrable superannuation entity as defined in s. 10(1) of the</w:t>
      </w:r>
      <w:r w:rsidRPr="008A5A8E">
        <w:rPr>
          <w:i/>
          <w:iCs/>
        </w:rPr>
        <w:t xml:space="preserve"> Superannuation Industry (Supervision) Act 1993</w:t>
      </w:r>
      <w:r w:rsidRPr="008A5A8E">
        <w:t>.</w:t>
      </w:r>
      <w:r w:rsidRPr="008A5A8E">
        <w:rPr>
          <w:b/>
          <w:bCs/>
        </w:rPr>
        <w:t>  </w:t>
      </w:r>
    </w:p>
    <w:p w14:paraId="16EF688E" w14:textId="317B70DD" w:rsidR="000917BB" w:rsidRPr="000917BB" w:rsidRDefault="000917BB" w:rsidP="000917BB">
      <w:pPr>
        <w:pStyle w:val="Bullet"/>
        <w:numPr>
          <w:ilvl w:val="0"/>
          <w:numId w:val="0"/>
        </w:numPr>
        <w:rPr>
          <w:b/>
          <w:bCs/>
        </w:rPr>
      </w:pPr>
      <w:bookmarkStart w:id="14" w:name="_MON_1791379271"/>
      <w:bookmarkEnd w:id="14"/>
    </w:p>
    <w:p w14:paraId="358A01B3" w14:textId="77777777" w:rsidR="00110F1F" w:rsidRDefault="00110F1F" w:rsidP="00D46425"/>
    <w:sectPr w:rsidR="00110F1F" w:rsidSect="002C2082">
      <w:headerReference w:type="even" r:id="rId18"/>
      <w:headerReference w:type="default" r:id="rId19"/>
      <w:footerReference w:type="even" r:id="rId20"/>
      <w:footerReference w:type="default" r:id="rId21"/>
      <w:headerReference w:type="first" r:id="rId22"/>
      <w:footerReference w:type="first" r:id="rId23"/>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9BB0" w14:textId="77777777" w:rsidR="00486583" w:rsidRDefault="00486583">
      <w:pPr>
        <w:spacing w:before="0" w:after="0"/>
      </w:pPr>
      <w:r>
        <w:separator/>
      </w:r>
    </w:p>
  </w:endnote>
  <w:endnote w:type="continuationSeparator" w:id="0">
    <w:p w14:paraId="509CF43A" w14:textId="77777777" w:rsidR="00486583" w:rsidRDefault="00486583">
      <w:pPr>
        <w:spacing w:before="0" w:after="0"/>
      </w:pPr>
      <w:r>
        <w:continuationSeparator/>
      </w:r>
    </w:p>
  </w:endnote>
  <w:endnote w:type="continuationNotice" w:id="1">
    <w:p w14:paraId="5A1566E1" w14:textId="77777777" w:rsidR="00486583" w:rsidRDefault="004865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7ECA"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4A04" w14:textId="16E2F12E" w:rsidR="009927E5" w:rsidRPr="008043EA" w:rsidRDefault="009927E5" w:rsidP="0009151A">
    <w:r w:rsidRPr="00742366">
      <w:rPr>
        <w:noProof/>
      </w:rPr>
      <w:drawing>
        <wp:anchor distT="0" distB="0" distL="114300" distR="114300" simplePos="0" relativeHeight="251658241" behindDoc="1" locked="1" layoutInCell="1" allowOverlap="1" wp14:anchorId="165DC034" wp14:editId="198ACAB0">
          <wp:simplePos x="0" y="0"/>
          <wp:positionH relativeFrom="margin">
            <wp:posOffset>5459095</wp:posOffset>
          </wp:positionH>
          <wp:positionV relativeFrom="page">
            <wp:posOffset>3280410</wp:posOffset>
          </wp:positionV>
          <wp:extent cx="7574280" cy="1043940"/>
          <wp:effectExtent l="7620" t="0" r="0" b="0"/>
          <wp:wrapNone/>
          <wp:docPr id="1440910664" name="Picture 1440910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10664" name="Picture 144091066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02491193" wp14:editId="023EB8A7">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751913659" name="Picture 1751913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13659" name="Picture 175191365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EC23E1">
        <w:rPr>
          <w:noProof/>
        </w:rPr>
        <w:t>Contents</w:t>
      </w:r>
    </w:fldSimple>
    <w:r>
      <w:t xml:space="preserve"> | </w:t>
    </w:r>
    <w:r>
      <w:fldChar w:fldCharType="begin"/>
    </w:r>
    <w:r>
      <w:instrText xml:space="preserve"> PAGE   \* MERGEFORMAT </w:instrText>
    </w:r>
    <w:r>
      <w:fldChar w:fldCharType="separate"/>
    </w:r>
    <w:r>
      <w:t>1</w:t>
    </w:r>
    <w:r>
      <w:fldChar w:fldCharType="end"/>
    </w:r>
  </w:p>
  <w:p w14:paraId="72915CC8"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0AC1"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1D48E" w14:textId="50AA6920" w:rsidR="00E81A40" w:rsidRPr="00E13E90" w:rsidRDefault="00E81A40" w:rsidP="00E13E90">
    <w:pPr>
      <w:pStyle w:val="Footer"/>
    </w:pPr>
    <w:r w:rsidRPr="00742366">
      <w:drawing>
        <wp:anchor distT="0" distB="0" distL="114300" distR="114300" simplePos="0" relativeHeight="251658243" behindDoc="1" locked="1" layoutInCell="1" allowOverlap="1" wp14:anchorId="290A9E0A" wp14:editId="5A460B0F">
          <wp:simplePos x="0" y="0"/>
          <wp:positionH relativeFrom="margin">
            <wp:posOffset>5459095</wp:posOffset>
          </wp:positionH>
          <wp:positionV relativeFrom="page">
            <wp:posOffset>3280410</wp:posOffset>
          </wp:positionV>
          <wp:extent cx="7574280" cy="1043940"/>
          <wp:effectExtent l="762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150E49A" wp14:editId="27FA4F05">
          <wp:extent cx="1324800" cy="201600"/>
          <wp:effectExtent l="0" t="0" r="0" b="8255"/>
          <wp:docPr id="20" name="Picture 20" descr="treasury.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reasury.gov.au"/>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C65093">
        <w:t>Glossary of terms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BF22"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2A985" w14:textId="77777777" w:rsidR="00486583" w:rsidRDefault="00486583">
      <w:pPr>
        <w:spacing w:before="0" w:after="0"/>
      </w:pPr>
      <w:r>
        <w:separator/>
      </w:r>
    </w:p>
  </w:footnote>
  <w:footnote w:type="continuationSeparator" w:id="0">
    <w:p w14:paraId="7E2E8556" w14:textId="77777777" w:rsidR="00486583" w:rsidRDefault="00486583">
      <w:pPr>
        <w:spacing w:before="0" w:after="0"/>
      </w:pPr>
      <w:r>
        <w:continuationSeparator/>
      </w:r>
    </w:p>
  </w:footnote>
  <w:footnote w:type="continuationNotice" w:id="1">
    <w:p w14:paraId="7095AF18" w14:textId="77777777" w:rsidR="00486583" w:rsidRDefault="00486583">
      <w:pPr>
        <w:spacing w:before="0" w:after="0"/>
      </w:pPr>
    </w:p>
  </w:footnote>
  <w:footnote w:id="2">
    <w:p w14:paraId="0936DB61" w14:textId="77777777" w:rsidR="004D777C" w:rsidRPr="00EF5700" w:rsidRDefault="004D777C" w:rsidP="004D777C">
      <w:pPr>
        <w:pStyle w:val="FootnoteText"/>
      </w:pPr>
      <w:r>
        <w:rPr>
          <w:rStyle w:val="FootnoteReference"/>
        </w:rPr>
        <w:footnoteRef/>
      </w:r>
      <w:r>
        <w:t xml:space="preserve"> S</w:t>
      </w:r>
      <w:r>
        <w:rPr>
          <w:i/>
          <w:iCs/>
        </w:rPr>
        <w:t xml:space="preserve">uperannuation in Retirement, </w:t>
      </w:r>
      <w:r>
        <w:t>Treasury, December 2023.</w:t>
      </w:r>
    </w:p>
  </w:footnote>
  <w:footnote w:id="3">
    <w:p w14:paraId="304CCB90" w14:textId="77777777" w:rsidR="0044397E" w:rsidRDefault="0044397E" w:rsidP="0044397E">
      <w:pPr>
        <w:pStyle w:val="FootnoteText"/>
      </w:pPr>
      <w:r>
        <w:rPr>
          <w:rStyle w:val="FootnoteReference"/>
        </w:rPr>
        <w:footnoteRef/>
      </w:r>
      <w:r>
        <w:t xml:space="preserve"> </w:t>
      </w:r>
      <w:r w:rsidRPr="009120BD">
        <w:rPr>
          <w:i/>
          <w:iCs/>
        </w:rPr>
        <w:t>Information report - Implementation of the retirement income covenant: Findings from the joint APRA and ASIC thematic review</w:t>
      </w:r>
      <w:r>
        <w:t>, APRA ASIC 2023.</w:t>
      </w:r>
    </w:p>
  </w:footnote>
  <w:footnote w:id="4">
    <w:p w14:paraId="4BE049B2" w14:textId="641B554F" w:rsidR="00697878" w:rsidRDefault="00697878">
      <w:pPr>
        <w:pStyle w:val="FootnoteText"/>
      </w:pPr>
      <w:r>
        <w:rPr>
          <w:rStyle w:val="FootnoteReference"/>
        </w:rPr>
        <w:footnoteRef/>
      </w:r>
      <w:r>
        <w:t xml:space="preserve"> </w:t>
      </w:r>
      <w:r w:rsidR="009D684E" w:rsidRPr="0004054C">
        <w:rPr>
          <w:i/>
          <w:iCs/>
        </w:rPr>
        <w:t>Industry update - Pulse check on retirement income covenant implementation</w:t>
      </w:r>
      <w:r w:rsidR="009D684E">
        <w:t xml:space="preserve">, APRA </w:t>
      </w:r>
      <w:r w:rsidR="000541D1">
        <w:t>2024.</w:t>
      </w:r>
    </w:p>
  </w:footnote>
  <w:footnote w:id="5">
    <w:p w14:paraId="09DFD8BE" w14:textId="54D37CDF" w:rsidR="004060E0" w:rsidRDefault="004060E0">
      <w:pPr>
        <w:pStyle w:val="FootnoteText"/>
      </w:pPr>
      <w:r>
        <w:rPr>
          <w:rStyle w:val="FootnoteReference"/>
        </w:rPr>
        <w:footnoteRef/>
      </w:r>
      <w:r>
        <w:t xml:space="preserve"> </w:t>
      </w:r>
      <w:r w:rsidR="00D14BB7">
        <w:t>Counted as a unique enquiry (excludes duplicate</w:t>
      </w:r>
      <w:r w:rsidR="00DB772F">
        <w:t xml:space="preserve"> enquiries regarding the same matter)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D7B4"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86BD"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0FA"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129B"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0AEBCD90" wp14:editId="140DF528">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5804"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C48"/>
    <w:multiLevelType w:val="multilevel"/>
    <w:tmpl w:val="EA926278"/>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069527E0"/>
    <w:multiLevelType w:val="multilevel"/>
    <w:tmpl w:val="6FA0E0D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A9D6B90"/>
    <w:multiLevelType w:val="hybridMultilevel"/>
    <w:tmpl w:val="5E7668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653560"/>
    <w:multiLevelType w:val="multilevel"/>
    <w:tmpl w:val="EE7C94E6"/>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D4F8A"/>
    <w:multiLevelType w:val="hybridMultilevel"/>
    <w:tmpl w:val="70A4D2E6"/>
    <w:lvl w:ilvl="0" w:tplc="5A12E9D6">
      <w:start w:val="1"/>
      <w:numFmt w:val="decimal"/>
      <w:lvlText w:val="%1)"/>
      <w:lvlJc w:val="left"/>
      <w:pPr>
        <w:ind w:left="1020" w:hanging="360"/>
      </w:pPr>
    </w:lvl>
    <w:lvl w:ilvl="1" w:tplc="6712893E">
      <w:start w:val="1"/>
      <w:numFmt w:val="decimal"/>
      <w:lvlText w:val="%2)"/>
      <w:lvlJc w:val="left"/>
      <w:pPr>
        <w:ind w:left="1020" w:hanging="360"/>
      </w:pPr>
    </w:lvl>
    <w:lvl w:ilvl="2" w:tplc="98E280D4">
      <w:start w:val="1"/>
      <w:numFmt w:val="decimal"/>
      <w:lvlText w:val="%3)"/>
      <w:lvlJc w:val="left"/>
      <w:pPr>
        <w:ind w:left="1020" w:hanging="360"/>
      </w:pPr>
    </w:lvl>
    <w:lvl w:ilvl="3" w:tplc="D12E5DEA">
      <w:start w:val="1"/>
      <w:numFmt w:val="decimal"/>
      <w:lvlText w:val="%4)"/>
      <w:lvlJc w:val="left"/>
      <w:pPr>
        <w:ind w:left="1020" w:hanging="360"/>
      </w:pPr>
    </w:lvl>
    <w:lvl w:ilvl="4" w:tplc="356E45D4">
      <w:start w:val="1"/>
      <w:numFmt w:val="decimal"/>
      <w:lvlText w:val="%5)"/>
      <w:lvlJc w:val="left"/>
      <w:pPr>
        <w:ind w:left="1020" w:hanging="360"/>
      </w:pPr>
    </w:lvl>
    <w:lvl w:ilvl="5" w:tplc="4936E946">
      <w:start w:val="1"/>
      <w:numFmt w:val="decimal"/>
      <w:lvlText w:val="%6)"/>
      <w:lvlJc w:val="left"/>
      <w:pPr>
        <w:ind w:left="1020" w:hanging="360"/>
      </w:pPr>
    </w:lvl>
    <w:lvl w:ilvl="6" w:tplc="DAB63362">
      <w:start w:val="1"/>
      <w:numFmt w:val="decimal"/>
      <w:lvlText w:val="%7)"/>
      <w:lvlJc w:val="left"/>
      <w:pPr>
        <w:ind w:left="1020" w:hanging="360"/>
      </w:pPr>
    </w:lvl>
    <w:lvl w:ilvl="7" w:tplc="B81A32FA">
      <w:start w:val="1"/>
      <w:numFmt w:val="decimal"/>
      <w:lvlText w:val="%8)"/>
      <w:lvlJc w:val="left"/>
      <w:pPr>
        <w:ind w:left="1020" w:hanging="360"/>
      </w:pPr>
    </w:lvl>
    <w:lvl w:ilvl="8" w:tplc="05587752">
      <w:start w:val="1"/>
      <w:numFmt w:val="decimal"/>
      <w:lvlText w:val="%9)"/>
      <w:lvlJc w:val="left"/>
      <w:pPr>
        <w:ind w:left="1020" w:hanging="360"/>
      </w:p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8" w15:restartNumberingAfterBreak="0">
    <w:nsid w:val="263D3690"/>
    <w:multiLevelType w:val="multilevel"/>
    <w:tmpl w:val="57FCDF7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D55305"/>
    <w:multiLevelType w:val="hybridMultilevel"/>
    <w:tmpl w:val="5FF48168"/>
    <w:lvl w:ilvl="0" w:tplc="5E008644">
      <w:numFmt w:val="bullet"/>
      <w:lvlText w:val="-"/>
      <w:lvlJc w:val="left"/>
      <w:pPr>
        <w:ind w:left="1494" w:hanging="360"/>
      </w:pPr>
      <w:rPr>
        <w:rFonts w:ascii="Calibri Light" w:eastAsia="Times New Roman" w:hAnsi="Calibri Light" w:cs="Calibri Light"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A2DC3"/>
    <w:multiLevelType w:val="hybridMultilevel"/>
    <w:tmpl w:val="ABF422DE"/>
    <w:lvl w:ilvl="0" w:tplc="1F181BA6">
      <w:start w:val="1"/>
      <w:numFmt w:val="decimal"/>
      <w:lvlText w:val="%1."/>
      <w:lvlJc w:val="left"/>
      <w:pPr>
        <w:ind w:left="1020" w:hanging="360"/>
      </w:pPr>
    </w:lvl>
    <w:lvl w:ilvl="1" w:tplc="FDF8D9A8">
      <w:start w:val="1"/>
      <w:numFmt w:val="decimal"/>
      <w:lvlText w:val="%2."/>
      <w:lvlJc w:val="left"/>
      <w:pPr>
        <w:ind w:left="1020" w:hanging="360"/>
      </w:pPr>
    </w:lvl>
    <w:lvl w:ilvl="2" w:tplc="8B469182">
      <w:start w:val="1"/>
      <w:numFmt w:val="decimal"/>
      <w:lvlText w:val="%3."/>
      <w:lvlJc w:val="left"/>
      <w:pPr>
        <w:ind w:left="1020" w:hanging="360"/>
      </w:pPr>
    </w:lvl>
    <w:lvl w:ilvl="3" w:tplc="CC5C9EE6">
      <w:start w:val="1"/>
      <w:numFmt w:val="decimal"/>
      <w:lvlText w:val="%4."/>
      <w:lvlJc w:val="left"/>
      <w:pPr>
        <w:ind w:left="1020" w:hanging="360"/>
      </w:pPr>
    </w:lvl>
    <w:lvl w:ilvl="4" w:tplc="55F89080">
      <w:start w:val="1"/>
      <w:numFmt w:val="decimal"/>
      <w:lvlText w:val="%5."/>
      <w:lvlJc w:val="left"/>
      <w:pPr>
        <w:ind w:left="1020" w:hanging="360"/>
      </w:pPr>
    </w:lvl>
    <w:lvl w:ilvl="5" w:tplc="2444A2E2">
      <w:start w:val="1"/>
      <w:numFmt w:val="decimal"/>
      <w:lvlText w:val="%6."/>
      <w:lvlJc w:val="left"/>
      <w:pPr>
        <w:ind w:left="1020" w:hanging="360"/>
      </w:pPr>
    </w:lvl>
    <w:lvl w:ilvl="6" w:tplc="22C42E8C">
      <w:start w:val="1"/>
      <w:numFmt w:val="decimal"/>
      <w:lvlText w:val="%7."/>
      <w:lvlJc w:val="left"/>
      <w:pPr>
        <w:ind w:left="1020" w:hanging="360"/>
      </w:pPr>
    </w:lvl>
    <w:lvl w:ilvl="7" w:tplc="38F2EBD2">
      <w:start w:val="1"/>
      <w:numFmt w:val="decimal"/>
      <w:lvlText w:val="%8."/>
      <w:lvlJc w:val="left"/>
      <w:pPr>
        <w:ind w:left="1020" w:hanging="360"/>
      </w:pPr>
    </w:lvl>
    <w:lvl w:ilvl="8" w:tplc="85407AB6">
      <w:start w:val="1"/>
      <w:numFmt w:val="decimal"/>
      <w:lvlText w:val="%9."/>
      <w:lvlJc w:val="left"/>
      <w:pPr>
        <w:ind w:left="1020" w:hanging="360"/>
      </w:pPr>
    </w:lvl>
  </w:abstractNum>
  <w:abstractNum w:abstractNumId="15" w15:restartNumberingAfterBreak="0">
    <w:nsid w:val="38FC595B"/>
    <w:multiLevelType w:val="hybridMultilevel"/>
    <w:tmpl w:val="F96074B4"/>
    <w:lvl w:ilvl="0" w:tplc="6D8ABECA">
      <w:numFmt w:val="bullet"/>
      <w:lvlText w:val="-"/>
      <w:lvlJc w:val="left"/>
      <w:pPr>
        <w:ind w:left="1800" w:hanging="360"/>
      </w:pPr>
      <w:rPr>
        <w:rFonts w:ascii="Calibri Light" w:eastAsia="Times New Roman" w:hAnsi="Calibri Light" w:cs="Calibri Light"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421B4210"/>
    <w:multiLevelType w:val="multilevel"/>
    <w:tmpl w:val="2006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2D43A2"/>
    <w:multiLevelType w:val="multilevel"/>
    <w:tmpl w:val="4C3280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0D2021"/>
    <w:multiLevelType w:val="multilevel"/>
    <w:tmpl w:val="EE7C94E6"/>
    <w:numStyleLink w:val="OutlineList"/>
  </w:abstractNum>
  <w:abstractNum w:abstractNumId="19" w15:restartNumberingAfterBreak="0">
    <w:nsid w:val="6AAC07E2"/>
    <w:multiLevelType w:val="multilevel"/>
    <w:tmpl w:val="8A16DF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6D192126"/>
    <w:multiLevelType w:val="hybridMultilevel"/>
    <w:tmpl w:val="D27EAADE"/>
    <w:lvl w:ilvl="0" w:tplc="865C0BA4">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B968B9"/>
    <w:multiLevelType w:val="hybridMultilevel"/>
    <w:tmpl w:val="EAFA3190"/>
    <w:lvl w:ilvl="0" w:tplc="9A040570">
      <w:start w:val="3"/>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72113440"/>
    <w:multiLevelType w:val="hybridMultilevel"/>
    <w:tmpl w:val="7B70FDE8"/>
    <w:lvl w:ilvl="0" w:tplc="ED6850BA">
      <w:numFmt w:val="bullet"/>
      <w:lvlText w:val=""/>
      <w:lvlJc w:val="left"/>
      <w:pPr>
        <w:ind w:left="360" w:hanging="360"/>
      </w:pPr>
      <w:rPr>
        <w:rFonts w:ascii="Symbol" w:eastAsiaTheme="minorHAnsi"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036E1B"/>
    <w:multiLevelType w:val="multilevel"/>
    <w:tmpl w:val="4AC2489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6AC6B55"/>
    <w:multiLevelType w:val="multilevel"/>
    <w:tmpl w:val="9FD2BA0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B47A46"/>
    <w:multiLevelType w:val="hybridMultilevel"/>
    <w:tmpl w:val="12746FD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871161"/>
    <w:multiLevelType w:val="multilevel"/>
    <w:tmpl w:val="6FA0E0D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241863"/>
    <w:multiLevelType w:val="hybridMultilevel"/>
    <w:tmpl w:val="059A5E4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6B5224"/>
    <w:multiLevelType w:val="multilevel"/>
    <w:tmpl w:val="E7A0610E"/>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0290535">
    <w:abstractNumId w:val="11"/>
  </w:num>
  <w:num w:numId="2" w16cid:durableId="1706755449">
    <w:abstractNumId w:val="2"/>
  </w:num>
  <w:num w:numId="3" w16cid:durableId="1834367553">
    <w:abstractNumId w:val="13"/>
  </w:num>
  <w:num w:numId="4" w16cid:durableId="223613474">
    <w:abstractNumId w:val="4"/>
  </w:num>
  <w:num w:numId="5" w16cid:durableId="1777865357">
    <w:abstractNumId w:val="12"/>
  </w:num>
  <w:num w:numId="6" w16cid:durableId="2000302802">
    <w:abstractNumId w:val="28"/>
  </w:num>
  <w:num w:numId="7" w16cid:durableId="512577066">
    <w:abstractNumId w:val="11"/>
  </w:num>
  <w:num w:numId="8" w16cid:durableId="1133983262">
    <w:abstractNumId w:val="12"/>
  </w:num>
  <w:num w:numId="9" w16cid:durableId="1558320821">
    <w:abstractNumId w:val="7"/>
  </w:num>
  <w:num w:numId="10" w16cid:durableId="818570052">
    <w:abstractNumId w:val="6"/>
  </w:num>
  <w:num w:numId="11" w16cid:durableId="144929880">
    <w:abstractNumId w:val="18"/>
  </w:num>
  <w:num w:numId="12" w16cid:durableId="536553998">
    <w:abstractNumId w:val="9"/>
  </w:num>
  <w:num w:numId="13" w16cid:durableId="1123579687">
    <w:abstractNumId w:val="22"/>
  </w:num>
  <w:num w:numId="14" w16cid:durableId="12988048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28317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7127287">
    <w:abstractNumId w:val="19"/>
  </w:num>
  <w:num w:numId="17" w16cid:durableId="2016032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5486520">
    <w:abstractNumId w:val="3"/>
  </w:num>
  <w:num w:numId="19" w16cid:durableId="98109263">
    <w:abstractNumId w:val="5"/>
  </w:num>
  <w:num w:numId="20" w16cid:durableId="1344866874">
    <w:abstractNumId w:val="0"/>
  </w:num>
  <w:num w:numId="21" w16cid:durableId="1183007245">
    <w:abstractNumId w:val="23"/>
  </w:num>
  <w:num w:numId="22" w16cid:durableId="2082291310">
    <w:abstractNumId w:val="26"/>
  </w:num>
  <w:num w:numId="23" w16cid:durableId="936210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3629579">
    <w:abstractNumId w:val="10"/>
  </w:num>
  <w:num w:numId="25" w16cid:durableId="1063598321">
    <w:abstractNumId w:val="15"/>
  </w:num>
  <w:num w:numId="26" w16cid:durableId="238756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10380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7216396">
    <w:abstractNumId w:val="18"/>
  </w:num>
  <w:num w:numId="29" w16cid:durableId="1923296091">
    <w:abstractNumId w:val="1"/>
  </w:num>
  <w:num w:numId="30" w16cid:durableId="2116289492">
    <w:abstractNumId w:val="18"/>
  </w:num>
  <w:num w:numId="31" w16cid:durableId="2013681471">
    <w:abstractNumId w:val="18"/>
  </w:num>
  <w:num w:numId="32" w16cid:durableId="1495685978">
    <w:abstractNumId w:val="18"/>
  </w:num>
  <w:num w:numId="33" w16cid:durableId="1688095159">
    <w:abstractNumId w:val="8"/>
  </w:num>
  <w:num w:numId="34" w16cid:durableId="2022275347">
    <w:abstractNumId w:val="28"/>
  </w:num>
  <w:num w:numId="35" w16cid:durableId="1021124726">
    <w:abstractNumId w:val="18"/>
  </w:num>
  <w:num w:numId="36" w16cid:durableId="1625038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0455240">
    <w:abstractNumId w:val="20"/>
  </w:num>
  <w:num w:numId="38" w16cid:durableId="348220283">
    <w:abstractNumId w:val="14"/>
  </w:num>
  <w:num w:numId="39" w16cid:durableId="2081780891">
    <w:abstractNumId w:val="16"/>
  </w:num>
  <w:num w:numId="40" w16cid:durableId="853226137">
    <w:abstractNumId w:val="17"/>
  </w:num>
  <w:num w:numId="41" w16cid:durableId="119763765">
    <w:abstractNumId w:val="24"/>
  </w:num>
  <w:num w:numId="42" w16cid:durableId="129251928">
    <w:abstractNumId w:val="24"/>
    <w:lvlOverride w:ilvl="0">
      <w:startOverride w:val="3"/>
    </w:lvlOverride>
  </w:num>
  <w:num w:numId="43" w16cid:durableId="343749304">
    <w:abstractNumId w:val="27"/>
  </w:num>
  <w:num w:numId="44" w16cid:durableId="2080638130">
    <w:abstractNumId w:val="21"/>
  </w:num>
  <w:num w:numId="45" w16cid:durableId="107219288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41"/>
    <w:rsid w:val="00000370"/>
    <w:rsid w:val="0000045D"/>
    <w:rsid w:val="000004E6"/>
    <w:rsid w:val="000009B7"/>
    <w:rsid w:val="00000BDD"/>
    <w:rsid w:val="00000C9E"/>
    <w:rsid w:val="00000CFA"/>
    <w:rsid w:val="00001328"/>
    <w:rsid w:val="00001440"/>
    <w:rsid w:val="000015CD"/>
    <w:rsid w:val="00001919"/>
    <w:rsid w:val="00001C4F"/>
    <w:rsid w:val="00001D3F"/>
    <w:rsid w:val="00001F6B"/>
    <w:rsid w:val="00002020"/>
    <w:rsid w:val="0000247E"/>
    <w:rsid w:val="000024FC"/>
    <w:rsid w:val="00002503"/>
    <w:rsid w:val="0000284D"/>
    <w:rsid w:val="000028AA"/>
    <w:rsid w:val="00002931"/>
    <w:rsid w:val="000029A6"/>
    <w:rsid w:val="00002ADC"/>
    <w:rsid w:val="00002CE8"/>
    <w:rsid w:val="00002D5B"/>
    <w:rsid w:val="00002E08"/>
    <w:rsid w:val="00002E68"/>
    <w:rsid w:val="0000335D"/>
    <w:rsid w:val="00003406"/>
    <w:rsid w:val="00003407"/>
    <w:rsid w:val="000034CB"/>
    <w:rsid w:val="00003A8F"/>
    <w:rsid w:val="00003D7B"/>
    <w:rsid w:val="00004024"/>
    <w:rsid w:val="00004032"/>
    <w:rsid w:val="000042F9"/>
    <w:rsid w:val="00004450"/>
    <w:rsid w:val="000044EA"/>
    <w:rsid w:val="00004595"/>
    <w:rsid w:val="000046FE"/>
    <w:rsid w:val="0000472E"/>
    <w:rsid w:val="00004778"/>
    <w:rsid w:val="00004858"/>
    <w:rsid w:val="000048CC"/>
    <w:rsid w:val="00004947"/>
    <w:rsid w:val="00004A87"/>
    <w:rsid w:val="00005022"/>
    <w:rsid w:val="00005180"/>
    <w:rsid w:val="000054BB"/>
    <w:rsid w:val="000054E2"/>
    <w:rsid w:val="00005526"/>
    <w:rsid w:val="00005646"/>
    <w:rsid w:val="00005702"/>
    <w:rsid w:val="00005CB3"/>
    <w:rsid w:val="00005DEE"/>
    <w:rsid w:val="000060DD"/>
    <w:rsid w:val="00006153"/>
    <w:rsid w:val="0000617C"/>
    <w:rsid w:val="00006193"/>
    <w:rsid w:val="00006210"/>
    <w:rsid w:val="00006355"/>
    <w:rsid w:val="00006450"/>
    <w:rsid w:val="00006901"/>
    <w:rsid w:val="00006A63"/>
    <w:rsid w:val="00006B21"/>
    <w:rsid w:val="00006D54"/>
    <w:rsid w:val="00006D9C"/>
    <w:rsid w:val="00006DB8"/>
    <w:rsid w:val="00006E0A"/>
    <w:rsid w:val="0000702D"/>
    <w:rsid w:val="000070D3"/>
    <w:rsid w:val="00007120"/>
    <w:rsid w:val="000071F3"/>
    <w:rsid w:val="000072F7"/>
    <w:rsid w:val="000073F5"/>
    <w:rsid w:val="000074B9"/>
    <w:rsid w:val="0000750D"/>
    <w:rsid w:val="00007678"/>
    <w:rsid w:val="00007B0E"/>
    <w:rsid w:val="00007E59"/>
    <w:rsid w:val="00007E82"/>
    <w:rsid w:val="00007FA2"/>
    <w:rsid w:val="00010063"/>
    <w:rsid w:val="00010369"/>
    <w:rsid w:val="000103F4"/>
    <w:rsid w:val="000104B8"/>
    <w:rsid w:val="000104BE"/>
    <w:rsid w:val="00010547"/>
    <w:rsid w:val="00010A84"/>
    <w:rsid w:val="00010C38"/>
    <w:rsid w:val="00010F1D"/>
    <w:rsid w:val="0001106A"/>
    <w:rsid w:val="00011111"/>
    <w:rsid w:val="0001125D"/>
    <w:rsid w:val="0001138E"/>
    <w:rsid w:val="00011549"/>
    <w:rsid w:val="00011701"/>
    <w:rsid w:val="00011725"/>
    <w:rsid w:val="000118C6"/>
    <w:rsid w:val="0001198E"/>
    <w:rsid w:val="00011D34"/>
    <w:rsid w:val="00011F4C"/>
    <w:rsid w:val="00012003"/>
    <w:rsid w:val="0001230E"/>
    <w:rsid w:val="000123E3"/>
    <w:rsid w:val="000126FE"/>
    <w:rsid w:val="00012760"/>
    <w:rsid w:val="00012C62"/>
    <w:rsid w:val="00012CE9"/>
    <w:rsid w:val="00012D1B"/>
    <w:rsid w:val="00012EE5"/>
    <w:rsid w:val="000130E5"/>
    <w:rsid w:val="00013105"/>
    <w:rsid w:val="00013130"/>
    <w:rsid w:val="00013376"/>
    <w:rsid w:val="0001343A"/>
    <w:rsid w:val="00013718"/>
    <w:rsid w:val="000138BE"/>
    <w:rsid w:val="000138C9"/>
    <w:rsid w:val="00013A3A"/>
    <w:rsid w:val="00013B2E"/>
    <w:rsid w:val="00013C04"/>
    <w:rsid w:val="00013E9D"/>
    <w:rsid w:val="00013F54"/>
    <w:rsid w:val="000142A8"/>
    <w:rsid w:val="00014660"/>
    <w:rsid w:val="000146EF"/>
    <w:rsid w:val="000147DA"/>
    <w:rsid w:val="000147F8"/>
    <w:rsid w:val="00014ABB"/>
    <w:rsid w:val="00014AF0"/>
    <w:rsid w:val="00014DE2"/>
    <w:rsid w:val="00014E6C"/>
    <w:rsid w:val="00015040"/>
    <w:rsid w:val="00015387"/>
    <w:rsid w:val="000153DD"/>
    <w:rsid w:val="000156EF"/>
    <w:rsid w:val="00015B67"/>
    <w:rsid w:val="00015E49"/>
    <w:rsid w:val="000160FE"/>
    <w:rsid w:val="00016188"/>
    <w:rsid w:val="000161A2"/>
    <w:rsid w:val="000162A4"/>
    <w:rsid w:val="00016301"/>
    <w:rsid w:val="000164A4"/>
    <w:rsid w:val="000164D5"/>
    <w:rsid w:val="00016653"/>
    <w:rsid w:val="000168E8"/>
    <w:rsid w:val="00016ABE"/>
    <w:rsid w:val="00016B46"/>
    <w:rsid w:val="00016C60"/>
    <w:rsid w:val="00016E48"/>
    <w:rsid w:val="00016E56"/>
    <w:rsid w:val="000170EB"/>
    <w:rsid w:val="00017106"/>
    <w:rsid w:val="000173A0"/>
    <w:rsid w:val="00017459"/>
    <w:rsid w:val="00017699"/>
    <w:rsid w:val="0001789B"/>
    <w:rsid w:val="00017C0A"/>
    <w:rsid w:val="00017D6A"/>
    <w:rsid w:val="00017F9B"/>
    <w:rsid w:val="00017FDF"/>
    <w:rsid w:val="00020131"/>
    <w:rsid w:val="0002016C"/>
    <w:rsid w:val="000202AC"/>
    <w:rsid w:val="00020588"/>
    <w:rsid w:val="0002070D"/>
    <w:rsid w:val="000208CA"/>
    <w:rsid w:val="00020C46"/>
    <w:rsid w:val="00020D4B"/>
    <w:rsid w:val="00020E59"/>
    <w:rsid w:val="00020F82"/>
    <w:rsid w:val="00021097"/>
    <w:rsid w:val="000211C0"/>
    <w:rsid w:val="00021279"/>
    <w:rsid w:val="00021349"/>
    <w:rsid w:val="000213C3"/>
    <w:rsid w:val="00021416"/>
    <w:rsid w:val="0002172D"/>
    <w:rsid w:val="00021A44"/>
    <w:rsid w:val="00021ADA"/>
    <w:rsid w:val="00021C1E"/>
    <w:rsid w:val="00021C27"/>
    <w:rsid w:val="00021D74"/>
    <w:rsid w:val="00021EA1"/>
    <w:rsid w:val="00021EB6"/>
    <w:rsid w:val="00021FCC"/>
    <w:rsid w:val="000223F8"/>
    <w:rsid w:val="000226FA"/>
    <w:rsid w:val="00022A9B"/>
    <w:rsid w:val="00022B3E"/>
    <w:rsid w:val="00022E77"/>
    <w:rsid w:val="00022EA1"/>
    <w:rsid w:val="00022FFB"/>
    <w:rsid w:val="000231B4"/>
    <w:rsid w:val="000233CF"/>
    <w:rsid w:val="00023591"/>
    <w:rsid w:val="0002379B"/>
    <w:rsid w:val="000238E5"/>
    <w:rsid w:val="0002396D"/>
    <w:rsid w:val="00023BC9"/>
    <w:rsid w:val="00024046"/>
    <w:rsid w:val="000241F3"/>
    <w:rsid w:val="00024281"/>
    <w:rsid w:val="000242D3"/>
    <w:rsid w:val="00024449"/>
    <w:rsid w:val="00024662"/>
    <w:rsid w:val="000247A7"/>
    <w:rsid w:val="00024911"/>
    <w:rsid w:val="00024980"/>
    <w:rsid w:val="00024EC3"/>
    <w:rsid w:val="00024FE4"/>
    <w:rsid w:val="000250C7"/>
    <w:rsid w:val="000253B4"/>
    <w:rsid w:val="0002544D"/>
    <w:rsid w:val="00025743"/>
    <w:rsid w:val="00025D37"/>
    <w:rsid w:val="0002633C"/>
    <w:rsid w:val="0002640A"/>
    <w:rsid w:val="0002661B"/>
    <w:rsid w:val="00026844"/>
    <w:rsid w:val="00026F77"/>
    <w:rsid w:val="000270B3"/>
    <w:rsid w:val="0002766A"/>
    <w:rsid w:val="000279BF"/>
    <w:rsid w:val="00027A96"/>
    <w:rsid w:val="00027AD7"/>
    <w:rsid w:val="00027B00"/>
    <w:rsid w:val="0003026D"/>
    <w:rsid w:val="00030349"/>
    <w:rsid w:val="0003058D"/>
    <w:rsid w:val="00030596"/>
    <w:rsid w:val="00030649"/>
    <w:rsid w:val="000309F4"/>
    <w:rsid w:val="00030AC9"/>
    <w:rsid w:val="00030C43"/>
    <w:rsid w:val="00030DE6"/>
    <w:rsid w:val="00030E40"/>
    <w:rsid w:val="00030F45"/>
    <w:rsid w:val="00030F8C"/>
    <w:rsid w:val="00030FB8"/>
    <w:rsid w:val="0003105B"/>
    <w:rsid w:val="0003137E"/>
    <w:rsid w:val="00031486"/>
    <w:rsid w:val="00031663"/>
    <w:rsid w:val="00031937"/>
    <w:rsid w:val="00031A44"/>
    <w:rsid w:val="00031AC0"/>
    <w:rsid w:val="00031B1B"/>
    <w:rsid w:val="00031BB9"/>
    <w:rsid w:val="00031C25"/>
    <w:rsid w:val="00031CE2"/>
    <w:rsid w:val="00031EDC"/>
    <w:rsid w:val="00031FF3"/>
    <w:rsid w:val="0003237D"/>
    <w:rsid w:val="000323EA"/>
    <w:rsid w:val="00032739"/>
    <w:rsid w:val="0003277E"/>
    <w:rsid w:val="000328FF"/>
    <w:rsid w:val="00032A70"/>
    <w:rsid w:val="00032B4D"/>
    <w:rsid w:val="00033112"/>
    <w:rsid w:val="00033243"/>
    <w:rsid w:val="0003355A"/>
    <w:rsid w:val="000338D6"/>
    <w:rsid w:val="000338FC"/>
    <w:rsid w:val="00033CED"/>
    <w:rsid w:val="00033F41"/>
    <w:rsid w:val="00034032"/>
    <w:rsid w:val="000342FD"/>
    <w:rsid w:val="00034512"/>
    <w:rsid w:val="00034641"/>
    <w:rsid w:val="0003481C"/>
    <w:rsid w:val="00034942"/>
    <w:rsid w:val="00034A3D"/>
    <w:rsid w:val="00034D66"/>
    <w:rsid w:val="00034D73"/>
    <w:rsid w:val="00034E2E"/>
    <w:rsid w:val="00034F75"/>
    <w:rsid w:val="00034F8A"/>
    <w:rsid w:val="00035077"/>
    <w:rsid w:val="000350A9"/>
    <w:rsid w:val="0003529D"/>
    <w:rsid w:val="000352ED"/>
    <w:rsid w:val="0003530F"/>
    <w:rsid w:val="000353F9"/>
    <w:rsid w:val="00035851"/>
    <w:rsid w:val="00035909"/>
    <w:rsid w:val="00035980"/>
    <w:rsid w:val="000359B0"/>
    <w:rsid w:val="00035A6A"/>
    <w:rsid w:val="00035C3F"/>
    <w:rsid w:val="00035EDE"/>
    <w:rsid w:val="0003628B"/>
    <w:rsid w:val="00036548"/>
    <w:rsid w:val="00036590"/>
    <w:rsid w:val="000365A5"/>
    <w:rsid w:val="00036794"/>
    <w:rsid w:val="000368A3"/>
    <w:rsid w:val="000369AC"/>
    <w:rsid w:val="000369B2"/>
    <w:rsid w:val="00036C7C"/>
    <w:rsid w:val="00036DC0"/>
    <w:rsid w:val="00036DF5"/>
    <w:rsid w:val="00036E2D"/>
    <w:rsid w:val="0003723C"/>
    <w:rsid w:val="000372CA"/>
    <w:rsid w:val="00037316"/>
    <w:rsid w:val="00037386"/>
    <w:rsid w:val="0003748C"/>
    <w:rsid w:val="00037577"/>
    <w:rsid w:val="000377CB"/>
    <w:rsid w:val="000377DE"/>
    <w:rsid w:val="000379B0"/>
    <w:rsid w:val="00037ACE"/>
    <w:rsid w:val="00037ADD"/>
    <w:rsid w:val="00037B6C"/>
    <w:rsid w:val="00037D41"/>
    <w:rsid w:val="00037EEB"/>
    <w:rsid w:val="00037FCB"/>
    <w:rsid w:val="00040098"/>
    <w:rsid w:val="000400DD"/>
    <w:rsid w:val="000402F5"/>
    <w:rsid w:val="00040490"/>
    <w:rsid w:val="00040534"/>
    <w:rsid w:val="0004054C"/>
    <w:rsid w:val="000406BC"/>
    <w:rsid w:val="000407B3"/>
    <w:rsid w:val="00040B2D"/>
    <w:rsid w:val="00040BFB"/>
    <w:rsid w:val="00040C8B"/>
    <w:rsid w:val="000410B2"/>
    <w:rsid w:val="000411B9"/>
    <w:rsid w:val="000413C0"/>
    <w:rsid w:val="00041784"/>
    <w:rsid w:val="00041A37"/>
    <w:rsid w:val="00041A8B"/>
    <w:rsid w:val="00041AEE"/>
    <w:rsid w:val="00041B7C"/>
    <w:rsid w:val="00041D21"/>
    <w:rsid w:val="00041E04"/>
    <w:rsid w:val="00041EF8"/>
    <w:rsid w:val="00041F6E"/>
    <w:rsid w:val="00042267"/>
    <w:rsid w:val="000422A2"/>
    <w:rsid w:val="000423B2"/>
    <w:rsid w:val="00042485"/>
    <w:rsid w:val="0004259D"/>
    <w:rsid w:val="0004274D"/>
    <w:rsid w:val="00042812"/>
    <w:rsid w:val="00042C07"/>
    <w:rsid w:val="00042E74"/>
    <w:rsid w:val="00042EC9"/>
    <w:rsid w:val="000430A7"/>
    <w:rsid w:val="00043218"/>
    <w:rsid w:val="0004329F"/>
    <w:rsid w:val="0004344A"/>
    <w:rsid w:val="00043635"/>
    <w:rsid w:val="0004389C"/>
    <w:rsid w:val="00043957"/>
    <w:rsid w:val="00043B30"/>
    <w:rsid w:val="00043B6E"/>
    <w:rsid w:val="00043E78"/>
    <w:rsid w:val="00044073"/>
    <w:rsid w:val="000440CE"/>
    <w:rsid w:val="00044101"/>
    <w:rsid w:val="0004436D"/>
    <w:rsid w:val="00044A14"/>
    <w:rsid w:val="00044C0A"/>
    <w:rsid w:val="00044C12"/>
    <w:rsid w:val="00044D96"/>
    <w:rsid w:val="0004510C"/>
    <w:rsid w:val="00045127"/>
    <w:rsid w:val="000452FB"/>
    <w:rsid w:val="00045606"/>
    <w:rsid w:val="000456E8"/>
    <w:rsid w:val="000456EF"/>
    <w:rsid w:val="00045724"/>
    <w:rsid w:val="00045CA0"/>
    <w:rsid w:val="00046044"/>
    <w:rsid w:val="00046146"/>
    <w:rsid w:val="000461F7"/>
    <w:rsid w:val="0004627C"/>
    <w:rsid w:val="00046330"/>
    <w:rsid w:val="000467D1"/>
    <w:rsid w:val="000467E3"/>
    <w:rsid w:val="0004693E"/>
    <w:rsid w:val="00046ACD"/>
    <w:rsid w:val="00046E28"/>
    <w:rsid w:val="00046E7B"/>
    <w:rsid w:val="000471F0"/>
    <w:rsid w:val="00047561"/>
    <w:rsid w:val="000477A8"/>
    <w:rsid w:val="0004794E"/>
    <w:rsid w:val="00047A8A"/>
    <w:rsid w:val="00047A97"/>
    <w:rsid w:val="00047B8E"/>
    <w:rsid w:val="00047DB7"/>
    <w:rsid w:val="00050168"/>
    <w:rsid w:val="00050320"/>
    <w:rsid w:val="00050606"/>
    <w:rsid w:val="0005097D"/>
    <w:rsid w:val="00050A81"/>
    <w:rsid w:val="00051273"/>
    <w:rsid w:val="000512DA"/>
    <w:rsid w:val="000513AA"/>
    <w:rsid w:val="00051817"/>
    <w:rsid w:val="00051A04"/>
    <w:rsid w:val="00051AB2"/>
    <w:rsid w:val="00051C2E"/>
    <w:rsid w:val="00051D60"/>
    <w:rsid w:val="0005209A"/>
    <w:rsid w:val="0005231A"/>
    <w:rsid w:val="00052590"/>
    <w:rsid w:val="00052A46"/>
    <w:rsid w:val="00052AE2"/>
    <w:rsid w:val="00052AF8"/>
    <w:rsid w:val="00052B44"/>
    <w:rsid w:val="00052D5F"/>
    <w:rsid w:val="00052E03"/>
    <w:rsid w:val="00052F62"/>
    <w:rsid w:val="00052FEA"/>
    <w:rsid w:val="00053532"/>
    <w:rsid w:val="00053736"/>
    <w:rsid w:val="000537F6"/>
    <w:rsid w:val="00053C0A"/>
    <w:rsid w:val="00053E05"/>
    <w:rsid w:val="00053E62"/>
    <w:rsid w:val="00053ED9"/>
    <w:rsid w:val="00054106"/>
    <w:rsid w:val="000541D1"/>
    <w:rsid w:val="000542A4"/>
    <w:rsid w:val="000546A4"/>
    <w:rsid w:val="0005474C"/>
    <w:rsid w:val="000548A3"/>
    <w:rsid w:val="00054D0A"/>
    <w:rsid w:val="00054EC5"/>
    <w:rsid w:val="00054F4D"/>
    <w:rsid w:val="00054FC2"/>
    <w:rsid w:val="0005560A"/>
    <w:rsid w:val="00055CC7"/>
    <w:rsid w:val="00055D58"/>
    <w:rsid w:val="00055DD3"/>
    <w:rsid w:val="00056132"/>
    <w:rsid w:val="0005628F"/>
    <w:rsid w:val="00056403"/>
    <w:rsid w:val="0005640D"/>
    <w:rsid w:val="0005649A"/>
    <w:rsid w:val="000565C2"/>
    <w:rsid w:val="0005675A"/>
    <w:rsid w:val="00056790"/>
    <w:rsid w:val="00056880"/>
    <w:rsid w:val="00056935"/>
    <w:rsid w:val="000569B2"/>
    <w:rsid w:val="000569E8"/>
    <w:rsid w:val="00056B35"/>
    <w:rsid w:val="00056B42"/>
    <w:rsid w:val="00056BAD"/>
    <w:rsid w:val="00056BF5"/>
    <w:rsid w:val="00056D85"/>
    <w:rsid w:val="00056DAA"/>
    <w:rsid w:val="00056F42"/>
    <w:rsid w:val="000570BD"/>
    <w:rsid w:val="000570D1"/>
    <w:rsid w:val="00057360"/>
    <w:rsid w:val="00057476"/>
    <w:rsid w:val="00057511"/>
    <w:rsid w:val="000577D6"/>
    <w:rsid w:val="00057858"/>
    <w:rsid w:val="00057965"/>
    <w:rsid w:val="000579A3"/>
    <w:rsid w:val="00057D35"/>
    <w:rsid w:val="000604A5"/>
    <w:rsid w:val="000606A5"/>
    <w:rsid w:val="00060BF7"/>
    <w:rsid w:val="00060C07"/>
    <w:rsid w:val="00060D11"/>
    <w:rsid w:val="00060E19"/>
    <w:rsid w:val="00060EAA"/>
    <w:rsid w:val="00060FF9"/>
    <w:rsid w:val="00061064"/>
    <w:rsid w:val="000612F0"/>
    <w:rsid w:val="00061507"/>
    <w:rsid w:val="000615E9"/>
    <w:rsid w:val="000616D3"/>
    <w:rsid w:val="000617CB"/>
    <w:rsid w:val="0006184B"/>
    <w:rsid w:val="00061A9E"/>
    <w:rsid w:val="00061ACE"/>
    <w:rsid w:val="00061B2A"/>
    <w:rsid w:val="00061BA8"/>
    <w:rsid w:val="00061C9F"/>
    <w:rsid w:val="00061CB3"/>
    <w:rsid w:val="00061D83"/>
    <w:rsid w:val="00061E44"/>
    <w:rsid w:val="00061ED4"/>
    <w:rsid w:val="00062121"/>
    <w:rsid w:val="000621A5"/>
    <w:rsid w:val="000628EF"/>
    <w:rsid w:val="000629EF"/>
    <w:rsid w:val="00062A2B"/>
    <w:rsid w:val="00062E1B"/>
    <w:rsid w:val="0006316B"/>
    <w:rsid w:val="000631BF"/>
    <w:rsid w:val="0006358E"/>
    <w:rsid w:val="000635B8"/>
    <w:rsid w:val="00063744"/>
    <w:rsid w:val="000638FF"/>
    <w:rsid w:val="00063921"/>
    <w:rsid w:val="00063BC6"/>
    <w:rsid w:val="00063EC4"/>
    <w:rsid w:val="00063EC6"/>
    <w:rsid w:val="000642B0"/>
    <w:rsid w:val="000643B9"/>
    <w:rsid w:val="00064584"/>
    <w:rsid w:val="000647CA"/>
    <w:rsid w:val="00064B2E"/>
    <w:rsid w:val="00064B38"/>
    <w:rsid w:val="00064B39"/>
    <w:rsid w:val="00064DDE"/>
    <w:rsid w:val="0006533D"/>
    <w:rsid w:val="00065468"/>
    <w:rsid w:val="00065545"/>
    <w:rsid w:val="00065583"/>
    <w:rsid w:val="000655E4"/>
    <w:rsid w:val="0006593B"/>
    <w:rsid w:val="00065AB2"/>
    <w:rsid w:val="00065AEE"/>
    <w:rsid w:val="00065E86"/>
    <w:rsid w:val="00066183"/>
    <w:rsid w:val="00066383"/>
    <w:rsid w:val="00066553"/>
    <w:rsid w:val="000665B5"/>
    <w:rsid w:val="000666F2"/>
    <w:rsid w:val="000669CE"/>
    <w:rsid w:val="00066A6D"/>
    <w:rsid w:val="00066B6A"/>
    <w:rsid w:val="00066C88"/>
    <w:rsid w:val="00066E98"/>
    <w:rsid w:val="0006700C"/>
    <w:rsid w:val="0006733C"/>
    <w:rsid w:val="000673DF"/>
    <w:rsid w:val="00067517"/>
    <w:rsid w:val="0006758A"/>
    <w:rsid w:val="000675D1"/>
    <w:rsid w:val="00067641"/>
    <w:rsid w:val="0006775B"/>
    <w:rsid w:val="000677A2"/>
    <w:rsid w:val="00067A04"/>
    <w:rsid w:val="00067F64"/>
    <w:rsid w:val="00070360"/>
    <w:rsid w:val="00070466"/>
    <w:rsid w:val="00070675"/>
    <w:rsid w:val="00070DA7"/>
    <w:rsid w:val="00070DC0"/>
    <w:rsid w:val="00070DDB"/>
    <w:rsid w:val="0007102C"/>
    <w:rsid w:val="0007123C"/>
    <w:rsid w:val="000712AB"/>
    <w:rsid w:val="0007178A"/>
    <w:rsid w:val="00071920"/>
    <w:rsid w:val="00071A8D"/>
    <w:rsid w:val="00071E18"/>
    <w:rsid w:val="00071EE1"/>
    <w:rsid w:val="00072162"/>
    <w:rsid w:val="000721F9"/>
    <w:rsid w:val="00072352"/>
    <w:rsid w:val="000723AD"/>
    <w:rsid w:val="00072531"/>
    <w:rsid w:val="00072670"/>
    <w:rsid w:val="00072682"/>
    <w:rsid w:val="0007292E"/>
    <w:rsid w:val="000729AF"/>
    <w:rsid w:val="00072AA7"/>
    <w:rsid w:val="00072B14"/>
    <w:rsid w:val="00072B96"/>
    <w:rsid w:val="00072CCD"/>
    <w:rsid w:val="00072D02"/>
    <w:rsid w:val="00072EE9"/>
    <w:rsid w:val="00072F41"/>
    <w:rsid w:val="00073221"/>
    <w:rsid w:val="00073256"/>
    <w:rsid w:val="00073454"/>
    <w:rsid w:val="00073480"/>
    <w:rsid w:val="00073521"/>
    <w:rsid w:val="00073772"/>
    <w:rsid w:val="000737D6"/>
    <w:rsid w:val="000738EF"/>
    <w:rsid w:val="00073A6B"/>
    <w:rsid w:val="00073BD6"/>
    <w:rsid w:val="00073CCC"/>
    <w:rsid w:val="00073F02"/>
    <w:rsid w:val="00074087"/>
    <w:rsid w:val="0007479D"/>
    <w:rsid w:val="00074E78"/>
    <w:rsid w:val="00075235"/>
    <w:rsid w:val="00075236"/>
    <w:rsid w:val="000752F9"/>
    <w:rsid w:val="0007552A"/>
    <w:rsid w:val="00075594"/>
    <w:rsid w:val="000755F8"/>
    <w:rsid w:val="00075750"/>
    <w:rsid w:val="00075E8E"/>
    <w:rsid w:val="00075FEF"/>
    <w:rsid w:val="00076210"/>
    <w:rsid w:val="0007658C"/>
    <w:rsid w:val="0007678B"/>
    <w:rsid w:val="0007679B"/>
    <w:rsid w:val="000767F3"/>
    <w:rsid w:val="00076B05"/>
    <w:rsid w:val="00076B5F"/>
    <w:rsid w:val="00076BF8"/>
    <w:rsid w:val="00076C32"/>
    <w:rsid w:val="00076C71"/>
    <w:rsid w:val="00076CC6"/>
    <w:rsid w:val="00076DE8"/>
    <w:rsid w:val="00076FA4"/>
    <w:rsid w:val="00077046"/>
    <w:rsid w:val="0007710E"/>
    <w:rsid w:val="00077205"/>
    <w:rsid w:val="00077250"/>
    <w:rsid w:val="000773E5"/>
    <w:rsid w:val="000775DE"/>
    <w:rsid w:val="00077688"/>
    <w:rsid w:val="00077996"/>
    <w:rsid w:val="00077998"/>
    <w:rsid w:val="00077B2F"/>
    <w:rsid w:val="00077BE8"/>
    <w:rsid w:val="00077EC4"/>
    <w:rsid w:val="000801B1"/>
    <w:rsid w:val="0008047A"/>
    <w:rsid w:val="000807E7"/>
    <w:rsid w:val="00080C6D"/>
    <w:rsid w:val="00080CEB"/>
    <w:rsid w:val="000810F7"/>
    <w:rsid w:val="000811E0"/>
    <w:rsid w:val="0008131C"/>
    <w:rsid w:val="000813C0"/>
    <w:rsid w:val="000814B4"/>
    <w:rsid w:val="00081768"/>
    <w:rsid w:val="000819D7"/>
    <w:rsid w:val="00081A6D"/>
    <w:rsid w:val="00081D6E"/>
    <w:rsid w:val="00082012"/>
    <w:rsid w:val="00082077"/>
    <w:rsid w:val="000823A9"/>
    <w:rsid w:val="000823DA"/>
    <w:rsid w:val="000824B4"/>
    <w:rsid w:val="00082741"/>
    <w:rsid w:val="00082BC3"/>
    <w:rsid w:val="00082DB9"/>
    <w:rsid w:val="00082F4A"/>
    <w:rsid w:val="00082FC2"/>
    <w:rsid w:val="000831E8"/>
    <w:rsid w:val="000833A9"/>
    <w:rsid w:val="00083539"/>
    <w:rsid w:val="0008354E"/>
    <w:rsid w:val="0008371A"/>
    <w:rsid w:val="00083964"/>
    <w:rsid w:val="00083B50"/>
    <w:rsid w:val="00083BD7"/>
    <w:rsid w:val="00083C83"/>
    <w:rsid w:val="00083D24"/>
    <w:rsid w:val="00083EBE"/>
    <w:rsid w:val="00083F03"/>
    <w:rsid w:val="00084077"/>
    <w:rsid w:val="0008410C"/>
    <w:rsid w:val="00084186"/>
    <w:rsid w:val="00084286"/>
    <w:rsid w:val="0008449F"/>
    <w:rsid w:val="000844C6"/>
    <w:rsid w:val="00084898"/>
    <w:rsid w:val="00084AFC"/>
    <w:rsid w:val="00084C44"/>
    <w:rsid w:val="00084CC8"/>
    <w:rsid w:val="00084D2F"/>
    <w:rsid w:val="00084EB7"/>
    <w:rsid w:val="0008506B"/>
    <w:rsid w:val="00085089"/>
    <w:rsid w:val="000851C2"/>
    <w:rsid w:val="0008544B"/>
    <w:rsid w:val="00085454"/>
    <w:rsid w:val="000855A8"/>
    <w:rsid w:val="000858F2"/>
    <w:rsid w:val="000859C9"/>
    <w:rsid w:val="00085E8C"/>
    <w:rsid w:val="0008604D"/>
    <w:rsid w:val="00086121"/>
    <w:rsid w:val="000863B7"/>
    <w:rsid w:val="00086515"/>
    <w:rsid w:val="000865CE"/>
    <w:rsid w:val="0008660D"/>
    <w:rsid w:val="0008670E"/>
    <w:rsid w:val="00086814"/>
    <w:rsid w:val="00086E0D"/>
    <w:rsid w:val="00087030"/>
    <w:rsid w:val="000872C1"/>
    <w:rsid w:val="00087314"/>
    <w:rsid w:val="0008757F"/>
    <w:rsid w:val="00087631"/>
    <w:rsid w:val="000878AC"/>
    <w:rsid w:val="00087CAB"/>
    <w:rsid w:val="00087D0C"/>
    <w:rsid w:val="00087EF7"/>
    <w:rsid w:val="00087F04"/>
    <w:rsid w:val="00087FAF"/>
    <w:rsid w:val="0009016B"/>
    <w:rsid w:val="0009032C"/>
    <w:rsid w:val="00090363"/>
    <w:rsid w:val="00090498"/>
    <w:rsid w:val="00090537"/>
    <w:rsid w:val="00090785"/>
    <w:rsid w:val="000908A3"/>
    <w:rsid w:val="000908F9"/>
    <w:rsid w:val="00090BB2"/>
    <w:rsid w:val="00090BBC"/>
    <w:rsid w:val="00090D23"/>
    <w:rsid w:val="00090D7E"/>
    <w:rsid w:val="00091241"/>
    <w:rsid w:val="00091404"/>
    <w:rsid w:val="0009144F"/>
    <w:rsid w:val="0009151A"/>
    <w:rsid w:val="000917BB"/>
    <w:rsid w:val="00091A19"/>
    <w:rsid w:val="00091B0A"/>
    <w:rsid w:val="00091BF8"/>
    <w:rsid w:val="00091C38"/>
    <w:rsid w:val="00091CE8"/>
    <w:rsid w:val="00091D2E"/>
    <w:rsid w:val="00092018"/>
    <w:rsid w:val="000920D9"/>
    <w:rsid w:val="00092132"/>
    <w:rsid w:val="00092261"/>
    <w:rsid w:val="00092264"/>
    <w:rsid w:val="000923CD"/>
    <w:rsid w:val="000924C4"/>
    <w:rsid w:val="00092546"/>
    <w:rsid w:val="000926B1"/>
    <w:rsid w:val="00092AEC"/>
    <w:rsid w:val="00092B50"/>
    <w:rsid w:val="00092BA2"/>
    <w:rsid w:val="00092BC4"/>
    <w:rsid w:val="00092C20"/>
    <w:rsid w:val="00092C6D"/>
    <w:rsid w:val="00092D31"/>
    <w:rsid w:val="00092E7C"/>
    <w:rsid w:val="00092EFA"/>
    <w:rsid w:val="0009301D"/>
    <w:rsid w:val="00093289"/>
    <w:rsid w:val="00093385"/>
    <w:rsid w:val="00093421"/>
    <w:rsid w:val="00093581"/>
    <w:rsid w:val="000937D9"/>
    <w:rsid w:val="00093A37"/>
    <w:rsid w:val="00093B22"/>
    <w:rsid w:val="00094322"/>
    <w:rsid w:val="0009499A"/>
    <w:rsid w:val="000951DF"/>
    <w:rsid w:val="00095299"/>
    <w:rsid w:val="00095583"/>
    <w:rsid w:val="0009563E"/>
    <w:rsid w:val="00095F32"/>
    <w:rsid w:val="00096199"/>
    <w:rsid w:val="00096330"/>
    <w:rsid w:val="0009665C"/>
    <w:rsid w:val="0009687C"/>
    <w:rsid w:val="00096946"/>
    <w:rsid w:val="000969AA"/>
    <w:rsid w:val="00096A97"/>
    <w:rsid w:val="00096ADC"/>
    <w:rsid w:val="00096D38"/>
    <w:rsid w:val="00096DD1"/>
    <w:rsid w:val="0009713C"/>
    <w:rsid w:val="00097245"/>
    <w:rsid w:val="0009724B"/>
    <w:rsid w:val="00097282"/>
    <w:rsid w:val="00097341"/>
    <w:rsid w:val="000975B8"/>
    <w:rsid w:val="00097737"/>
    <w:rsid w:val="00097778"/>
    <w:rsid w:val="00097A89"/>
    <w:rsid w:val="00097ADA"/>
    <w:rsid w:val="00097B53"/>
    <w:rsid w:val="00097B85"/>
    <w:rsid w:val="00097DE3"/>
    <w:rsid w:val="000A03C6"/>
    <w:rsid w:val="000A03F4"/>
    <w:rsid w:val="000A05D3"/>
    <w:rsid w:val="000A05E3"/>
    <w:rsid w:val="000A06B8"/>
    <w:rsid w:val="000A06BB"/>
    <w:rsid w:val="000A071D"/>
    <w:rsid w:val="000A0788"/>
    <w:rsid w:val="000A08FC"/>
    <w:rsid w:val="000A09B0"/>
    <w:rsid w:val="000A0A74"/>
    <w:rsid w:val="000A0D28"/>
    <w:rsid w:val="000A0D6F"/>
    <w:rsid w:val="000A1014"/>
    <w:rsid w:val="000A1222"/>
    <w:rsid w:val="000A16BA"/>
    <w:rsid w:val="000A1797"/>
    <w:rsid w:val="000A1885"/>
    <w:rsid w:val="000A19F3"/>
    <w:rsid w:val="000A1ACD"/>
    <w:rsid w:val="000A1B73"/>
    <w:rsid w:val="000A1C29"/>
    <w:rsid w:val="000A1FA3"/>
    <w:rsid w:val="000A1FD2"/>
    <w:rsid w:val="000A2049"/>
    <w:rsid w:val="000A2260"/>
    <w:rsid w:val="000A2322"/>
    <w:rsid w:val="000A24DF"/>
    <w:rsid w:val="000A252A"/>
    <w:rsid w:val="000A27F3"/>
    <w:rsid w:val="000A284B"/>
    <w:rsid w:val="000A2B61"/>
    <w:rsid w:val="000A2C2D"/>
    <w:rsid w:val="000A2D4E"/>
    <w:rsid w:val="000A328E"/>
    <w:rsid w:val="000A32DD"/>
    <w:rsid w:val="000A3483"/>
    <w:rsid w:val="000A3915"/>
    <w:rsid w:val="000A3CC5"/>
    <w:rsid w:val="000A4016"/>
    <w:rsid w:val="000A40AF"/>
    <w:rsid w:val="000A40DC"/>
    <w:rsid w:val="000A427F"/>
    <w:rsid w:val="000A44C9"/>
    <w:rsid w:val="000A45C2"/>
    <w:rsid w:val="000A4607"/>
    <w:rsid w:val="000A470A"/>
    <w:rsid w:val="000A482C"/>
    <w:rsid w:val="000A4A1E"/>
    <w:rsid w:val="000A4E8F"/>
    <w:rsid w:val="000A51A4"/>
    <w:rsid w:val="000A522A"/>
    <w:rsid w:val="000A550F"/>
    <w:rsid w:val="000A563E"/>
    <w:rsid w:val="000A5819"/>
    <w:rsid w:val="000A5BF4"/>
    <w:rsid w:val="000A5C4D"/>
    <w:rsid w:val="000A5D21"/>
    <w:rsid w:val="000A5E7C"/>
    <w:rsid w:val="000A5EDA"/>
    <w:rsid w:val="000A6562"/>
    <w:rsid w:val="000A65D3"/>
    <w:rsid w:val="000A6645"/>
    <w:rsid w:val="000A6751"/>
    <w:rsid w:val="000A68CC"/>
    <w:rsid w:val="000A6B3F"/>
    <w:rsid w:val="000A6BC3"/>
    <w:rsid w:val="000A6C4E"/>
    <w:rsid w:val="000A6EF8"/>
    <w:rsid w:val="000A6F6F"/>
    <w:rsid w:val="000A7027"/>
    <w:rsid w:val="000A72A7"/>
    <w:rsid w:val="000A72B9"/>
    <w:rsid w:val="000A73EB"/>
    <w:rsid w:val="000A7651"/>
    <w:rsid w:val="000A7997"/>
    <w:rsid w:val="000A7B52"/>
    <w:rsid w:val="000A7E73"/>
    <w:rsid w:val="000A7FB6"/>
    <w:rsid w:val="000B00E8"/>
    <w:rsid w:val="000B00FB"/>
    <w:rsid w:val="000B0736"/>
    <w:rsid w:val="000B0A17"/>
    <w:rsid w:val="000B0B2D"/>
    <w:rsid w:val="000B0C65"/>
    <w:rsid w:val="000B0DD0"/>
    <w:rsid w:val="000B1190"/>
    <w:rsid w:val="000B146C"/>
    <w:rsid w:val="000B14A7"/>
    <w:rsid w:val="000B14E6"/>
    <w:rsid w:val="000B157B"/>
    <w:rsid w:val="000B161D"/>
    <w:rsid w:val="000B1820"/>
    <w:rsid w:val="000B1AFD"/>
    <w:rsid w:val="000B1B38"/>
    <w:rsid w:val="000B1BEE"/>
    <w:rsid w:val="000B1C99"/>
    <w:rsid w:val="000B1D6E"/>
    <w:rsid w:val="000B2096"/>
    <w:rsid w:val="000B2835"/>
    <w:rsid w:val="000B293E"/>
    <w:rsid w:val="000B2B21"/>
    <w:rsid w:val="000B2B4C"/>
    <w:rsid w:val="000B2E9D"/>
    <w:rsid w:val="000B2FF5"/>
    <w:rsid w:val="000B3179"/>
    <w:rsid w:val="000B35A8"/>
    <w:rsid w:val="000B3915"/>
    <w:rsid w:val="000B3D26"/>
    <w:rsid w:val="000B3D2D"/>
    <w:rsid w:val="000B3EB9"/>
    <w:rsid w:val="000B400A"/>
    <w:rsid w:val="000B4053"/>
    <w:rsid w:val="000B40AF"/>
    <w:rsid w:val="000B40F8"/>
    <w:rsid w:val="000B4139"/>
    <w:rsid w:val="000B41C0"/>
    <w:rsid w:val="000B41C9"/>
    <w:rsid w:val="000B4210"/>
    <w:rsid w:val="000B42E0"/>
    <w:rsid w:val="000B42EB"/>
    <w:rsid w:val="000B44FB"/>
    <w:rsid w:val="000B4A56"/>
    <w:rsid w:val="000B4B04"/>
    <w:rsid w:val="000B4E16"/>
    <w:rsid w:val="000B5077"/>
    <w:rsid w:val="000B5162"/>
    <w:rsid w:val="000B5280"/>
    <w:rsid w:val="000B545D"/>
    <w:rsid w:val="000B5751"/>
    <w:rsid w:val="000B575F"/>
    <w:rsid w:val="000B590A"/>
    <w:rsid w:val="000B5B51"/>
    <w:rsid w:val="000B5D76"/>
    <w:rsid w:val="000B5F22"/>
    <w:rsid w:val="000B6008"/>
    <w:rsid w:val="000B610D"/>
    <w:rsid w:val="000B617C"/>
    <w:rsid w:val="000B61FC"/>
    <w:rsid w:val="000B675D"/>
    <w:rsid w:val="000B67EF"/>
    <w:rsid w:val="000B67F0"/>
    <w:rsid w:val="000B6842"/>
    <w:rsid w:val="000B6A3F"/>
    <w:rsid w:val="000B6A4F"/>
    <w:rsid w:val="000B6BDA"/>
    <w:rsid w:val="000B6CD3"/>
    <w:rsid w:val="000B7027"/>
    <w:rsid w:val="000B7120"/>
    <w:rsid w:val="000B7246"/>
    <w:rsid w:val="000B75F9"/>
    <w:rsid w:val="000B7647"/>
    <w:rsid w:val="000B768F"/>
    <w:rsid w:val="000B7ABE"/>
    <w:rsid w:val="000B7CD2"/>
    <w:rsid w:val="000B7CE1"/>
    <w:rsid w:val="000B7E7F"/>
    <w:rsid w:val="000C0395"/>
    <w:rsid w:val="000C03B4"/>
    <w:rsid w:val="000C0445"/>
    <w:rsid w:val="000C058F"/>
    <w:rsid w:val="000C07A2"/>
    <w:rsid w:val="000C0A2F"/>
    <w:rsid w:val="000C0BE8"/>
    <w:rsid w:val="000C0E1D"/>
    <w:rsid w:val="000C0F79"/>
    <w:rsid w:val="000C1043"/>
    <w:rsid w:val="000C118C"/>
    <w:rsid w:val="000C11DF"/>
    <w:rsid w:val="000C1299"/>
    <w:rsid w:val="000C12B7"/>
    <w:rsid w:val="000C16B7"/>
    <w:rsid w:val="000C1716"/>
    <w:rsid w:val="000C1814"/>
    <w:rsid w:val="000C1858"/>
    <w:rsid w:val="000C19A3"/>
    <w:rsid w:val="000C1A7D"/>
    <w:rsid w:val="000C1B54"/>
    <w:rsid w:val="000C1C48"/>
    <w:rsid w:val="000C1DE0"/>
    <w:rsid w:val="000C206F"/>
    <w:rsid w:val="000C2417"/>
    <w:rsid w:val="000C2495"/>
    <w:rsid w:val="000C259D"/>
    <w:rsid w:val="000C2611"/>
    <w:rsid w:val="000C26B8"/>
    <w:rsid w:val="000C2723"/>
    <w:rsid w:val="000C272F"/>
    <w:rsid w:val="000C2C0C"/>
    <w:rsid w:val="000C2CF0"/>
    <w:rsid w:val="000C2E3C"/>
    <w:rsid w:val="000C2F9A"/>
    <w:rsid w:val="000C320F"/>
    <w:rsid w:val="000C327B"/>
    <w:rsid w:val="000C3335"/>
    <w:rsid w:val="000C33E0"/>
    <w:rsid w:val="000C34DC"/>
    <w:rsid w:val="000C355E"/>
    <w:rsid w:val="000C35F2"/>
    <w:rsid w:val="000C3776"/>
    <w:rsid w:val="000C39E6"/>
    <w:rsid w:val="000C3AAE"/>
    <w:rsid w:val="000C3C53"/>
    <w:rsid w:val="000C3C9E"/>
    <w:rsid w:val="000C3FA5"/>
    <w:rsid w:val="000C41DD"/>
    <w:rsid w:val="000C42DE"/>
    <w:rsid w:val="000C437B"/>
    <w:rsid w:val="000C440A"/>
    <w:rsid w:val="000C4891"/>
    <w:rsid w:val="000C4A23"/>
    <w:rsid w:val="000C4BC1"/>
    <w:rsid w:val="000C4C8B"/>
    <w:rsid w:val="000C4D86"/>
    <w:rsid w:val="000C4E12"/>
    <w:rsid w:val="000C4E86"/>
    <w:rsid w:val="000C50CC"/>
    <w:rsid w:val="000C512E"/>
    <w:rsid w:val="000C5482"/>
    <w:rsid w:val="000C5483"/>
    <w:rsid w:val="000C560F"/>
    <w:rsid w:val="000C56FA"/>
    <w:rsid w:val="000C5865"/>
    <w:rsid w:val="000C5953"/>
    <w:rsid w:val="000C5B8B"/>
    <w:rsid w:val="000C5DF1"/>
    <w:rsid w:val="000C5F40"/>
    <w:rsid w:val="000C608C"/>
    <w:rsid w:val="000C6190"/>
    <w:rsid w:val="000C63C4"/>
    <w:rsid w:val="000C65F0"/>
    <w:rsid w:val="000C693B"/>
    <w:rsid w:val="000C6A8F"/>
    <w:rsid w:val="000C7245"/>
    <w:rsid w:val="000C7248"/>
    <w:rsid w:val="000C7277"/>
    <w:rsid w:val="000C72D1"/>
    <w:rsid w:val="000C7467"/>
    <w:rsid w:val="000C75C6"/>
    <w:rsid w:val="000C772E"/>
    <w:rsid w:val="000C799A"/>
    <w:rsid w:val="000C7A0E"/>
    <w:rsid w:val="000C7A14"/>
    <w:rsid w:val="000C7C64"/>
    <w:rsid w:val="000C7CC1"/>
    <w:rsid w:val="000C7F04"/>
    <w:rsid w:val="000D007F"/>
    <w:rsid w:val="000D0189"/>
    <w:rsid w:val="000D033C"/>
    <w:rsid w:val="000D035B"/>
    <w:rsid w:val="000D04B6"/>
    <w:rsid w:val="000D053D"/>
    <w:rsid w:val="000D070D"/>
    <w:rsid w:val="000D07A9"/>
    <w:rsid w:val="000D0ED5"/>
    <w:rsid w:val="000D1236"/>
    <w:rsid w:val="000D1284"/>
    <w:rsid w:val="000D1415"/>
    <w:rsid w:val="000D17F3"/>
    <w:rsid w:val="000D1B33"/>
    <w:rsid w:val="000D1BA9"/>
    <w:rsid w:val="000D1BE4"/>
    <w:rsid w:val="000D22AB"/>
    <w:rsid w:val="000D24C5"/>
    <w:rsid w:val="000D25AB"/>
    <w:rsid w:val="000D26FF"/>
    <w:rsid w:val="000D2810"/>
    <w:rsid w:val="000D2D2B"/>
    <w:rsid w:val="000D2E72"/>
    <w:rsid w:val="000D327E"/>
    <w:rsid w:val="000D3435"/>
    <w:rsid w:val="000D3566"/>
    <w:rsid w:val="000D3593"/>
    <w:rsid w:val="000D375C"/>
    <w:rsid w:val="000D3A09"/>
    <w:rsid w:val="000D3A2F"/>
    <w:rsid w:val="000D3B21"/>
    <w:rsid w:val="000D3B4B"/>
    <w:rsid w:val="000D3E02"/>
    <w:rsid w:val="000D4085"/>
    <w:rsid w:val="000D414C"/>
    <w:rsid w:val="000D4268"/>
    <w:rsid w:val="000D44C3"/>
    <w:rsid w:val="000D467F"/>
    <w:rsid w:val="000D48A0"/>
    <w:rsid w:val="000D4905"/>
    <w:rsid w:val="000D497A"/>
    <w:rsid w:val="000D4ACC"/>
    <w:rsid w:val="000D4B34"/>
    <w:rsid w:val="000D4FFF"/>
    <w:rsid w:val="000D51BC"/>
    <w:rsid w:val="000D51ED"/>
    <w:rsid w:val="000D53C4"/>
    <w:rsid w:val="000D549F"/>
    <w:rsid w:val="000D5506"/>
    <w:rsid w:val="000D5617"/>
    <w:rsid w:val="000D56C2"/>
    <w:rsid w:val="000D57DA"/>
    <w:rsid w:val="000D5908"/>
    <w:rsid w:val="000D59E7"/>
    <w:rsid w:val="000D5A9D"/>
    <w:rsid w:val="000D5D6C"/>
    <w:rsid w:val="000D67EA"/>
    <w:rsid w:val="000D690C"/>
    <w:rsid w:val="000D6983"/>
    <w:rsid w:val="000D699D"/>
    <w:rsid w:val="000D6B58"/>
    <w:rsid w:val="000D6DA1"/>
    <w:rsid w:val="000D6F53"/>
    <w:rsid w:val="000D7125"/>
    <w:rsid w:val="000D756C"/>
    <w:rsid w:val="000D75BA"/>
    <w:rsid w:val="000D7661"/>
    <w:rsid w:val="000D7662"/>
    <w:rsid w:val="000D7A45"/>
    <w:rsid w:val="000D7C5B"/>
    <w:rsid w:val="000D7E3C"/>
    <w:rsid w:val="000E00B4"/>
    <w:rsid w:val="000E032F"/>
    <w:rsid w:val="000E03B4"/>
    <w:rsid w:val="000E03C5"/>
    <w:rsid w:val="000E03DA"/>
    <w:rsid w:val="000E0450"/>
    <w:rsid w:val="000E0531"/>
    <w:rsid w:val="000E0564"/>
    <w:rsid w:val="000E05F2"/>
    <w:rsid w:val="000E0682"/>
    <w:rsid w:val="000E079A"/>
    <w:rsid w:val="000E0B74"/>
    <w:rsid w:val="000E0BA5"/>
    <w:rsid w:val="000E0C71"/>
    <w:rsid w:val="000E0C8E"/>
    <w:rsid w:val="000E0D1E"/>
    <w:rsid w:val="000E0E5C"/>
    <w:rsid w:val="000E0EAC"/>
    <w:rsid w:val="000E1147"/>
    <w:rsid w:val="000E12FE"/>
    <w:rsid w:val="000E1340"/>
    <w:rsid w:val="000E16DC"/>
    <w:rsid w:val="000E174D"/>
    <w:rsid w:val="000E1780"/>
    <w:rsid w:val="000E19FC"/>
    <w:rsid w:val="000E1A6D"/>
    <w:rsid w:val="000E1BB1"/>
    <w:rsid w:val="000E1CCE"/>
    <w:rsid w:val="000E1FE1"/>
    <w:rsid w:val="000E237B"/>
    <w:rsid w:val="000E2553"/>
    <w:rsid w:val="000E2978"/>
    <w:rsid w:val="000E29A6"/>
    <w:rsid w:val="000E2D3A"/>
    <w:rsid w:val="000E2D58"/>
    <w:rsid w:val="000E2E18"/>
    <w:rsid w:val="000E303B"/>
    <w:rsid w:val="000E319B"/>
    <w:rsid w:val="000E3221"/>
    <w:rsid w:val="000E32BC"/>
    <w:rsid w:val="000E330B"/>
    <w:rsid w:val="000E3384"/>
    <w:rsid w:val="000E33C0"/>
    <w:rsid w:val="000E35CE"/>
    <w:rsid w:val="000E3612"/>
    <w:rsid w:val="000E3665"/>
    <w:rsid w:val="000E36AE"/>
    <w:rsid w:val="000E3727"/>
    <w:rsid w:val="000E383F"/>
    <w:rsid w:val="000E38C4"/>
    <w:rsid w:val="000E390A"/>
    <w:rsid w:val="000E3934"/>
    <w:rsid w:val="000E39DA"/>
    <w:rsid w:val="000E3C85"/>
    <w:rsid w:val="000E3D78"/>
    <w:rsid w:val="000E3DB8"/>
    <w:rsid w:val="000E3EB6"/>
    <w:rsid w:val="000E3FBA"/>
    <w:rsid w:val="000E4133"/>
    <w:rsid w:val="000E4268"/>
    <w:rsid w:val="000E42D1"/>
    <w:rsid w:val="000E4331"/>
    <w:rsid w:val="000E45BA"/>
    <w:rsid w:val="000E45E4"/>
    <w:rsid w:val="000E467E"/>
    <w:rsid w:val="000E472F"/>
    <w:rsid w:val="000E48BF"/>
    <w:rsid w:val="000E4A23"/>
    <w:rsid w:val="000E4A39"/>
    <w:rsid w:val="000E4DEE"/>
    <w:rsid w:val="000E516B"/>
    <w:rsid w:val="000E52BA"/>
    <w:rsid w:val="000E5733"/>
    <w:rsid w:val="000E57F6"/>
    <w:rsid w:val="000E5960"/>
    <w:rsid w:val="000E5D04"/>
    <w:rsid w:val="000E5D1A"/>
    <w:rsid w:val="000E5E03"/>
    <w:rsid w:val="000E5E84"/>
    <w:rsid w:val="000E6111"/>
    <w:rsid w:val="000E631B"/>
    <w:rsid w:val="000E6462"/>
    <w:rsid w:val="000E6726"/>
    <w:rsid w:val="000E688A"/>
    <w:rsid w:val="000E6933"/>
    <w:rsid w:val="000E6C46"/>
    <w:rsid w:val="000E6C75"/>
    <w:rsid w:val="000E6D83"/>
    <w:rsid w:val="000E6F07"/>
    <w:rsid w:val="000E7123"/>
    <w:rsid w:val="000E7145"/>
    <w:rsid w:val="000E71DB"/>
    <w:rsid w:val="000E7441"/>
    <w:rsid w:val="000E7444"/>
    <w:rsid w:val="000E74CE"/>
    <w:rsid w:val="000E76A8"/>
    <w:rsid w:val="000E78F9"/>
    <w:rsid w:val="000E7B40"/>
    <w:rsid w:val="000F0013"/>
    <w:rsid w:val="000F04A4"/>
    <w:rsid w:val="000F089D"/>
    <w:rsid w:val="000F0904"/>
    <w:rsid w:val="000F0BF8"/>
    <w:rsid w:val="000F0F9D"/>
    <w:rsid w:val="000F105A"/>
    <w:rsid w:val="000F1449"/>
    <w:rsid w:val="000F1509"/>
    <w:rsid w:val="000F199F"/>
    <w:rsid w:val="000F1A86"/>
    <w:rsid w:val="000F1CFB"/>
    <w:rsid w:val="000F2160"/>
    <w:rsid w:val="000F21BE"/>
    <w:rsid w:val="000F22B1"/>
    <w:rsid w:val="000F237F"/>
    <w:rsid w:val="000F23DF"/>
    <w:rsid w:val="000F24A5"/>
    <w:rsid w:val="000F2A96"/>
    <w:rsid w:val="000F2BF6"/>
    <w:rsid w:val="000F2C15"/>
    <w:rsid w:val="000F2E0F"/>
    <w:rsid w:val="000F2EE7"/>
    <w:rsid w:val="000F30BC"/>
    <w:rsid w:val="000F30CF"/>
    <w:rsid w:val="000F311D"/>
    <w:rsid w:val="000F3780"/>
    <w:rsid w:val="000F3A96"/>
    <w:rsid w:val="000F3AE7"/>
    <w:rsid w:val="000F3E91"/>
    <w:rsid w:val="000F3FFB"/>
    <w:rsid w:val="000F4033"/>
    <w:rsid w:val="000F4370"/>
    <w:rsid w:val="000F44DB"/>
    <w:rsid w:val="000F4584"/>
    <w:rsid w:val="000F45E1"/>
    <w:rsid w:val="000F46E5"/>
    <w:rsid w:val="000F4AB2"/>
    <w:rsid w:val="000F4AC2"/>
    <w:rsid w:val="000F4B3A"/>
    <w:rsid w:val="000F4C13"/>
    <w:rsid w:val="000F4D66"/>
    <w:rsid w:val="000F4E8F"/>
    <w:rsid w:val="000F4EBB"/>
    <w:rsid w:val="000F4FB6"/>
    <w:rsid w:val="000F5037"/>
    <w:rsid w:val="000F51BE"/>
    <w:rsid w:val="000F51E4"/>
    <w:rsid w:val="000F535A"/>
    <w:rsid w:val="000F557A"/>
    <w:rsid w:val="000F594A"/>
    <w:rsid w:val="000F5961"/>
    <w:rsid w:val="000F599A"/>
    <w:rsid w:val="000F59BF"/>
    <w:rsid w:val="000F5B94"/>
    <w:rsid w:val="000F5C33"/>
    <w:rsid w:val="000F5E2D"/>
    <w:rsid w:val="000F5E8C"/>
    <w:rsid w:val="000F6080"/>
    <w:rsid w:val="000F6156"/>
    <w:rsid w:val="000F61CC"/>
    <w:rsid w:val="000F64C5"/>
    <w:rsid w:val="000F658B"/>
    <w:rsid w:val="000F663C"/>
    <w:rsid w:val="000F6770"/>
    <w:rsid w:val="000F686C"/>
    <w:rsid w:val="000F68BB"/>
    <w:rsid w:val="000F6999"/>
    <w:rsid w:val="000F6CA4"/>
    <w:rsid w:val="000F6E2D"/>
    <w:rsid w:val="000F6EB7"/>
    <w:rsid w:val="000F6ECE"/>
    <w:rsid w:val="000F7244"/>
    <w:rsid w:val="000F72C0"/>
    <w:rsid w:val="000F72F7"/>
    <w:rsid w:val="000F74BA"/>
    <w:rsid w:val="000F7517"/>
    <w:rsid w:val="000F7683"/>
    <w:rsid w:val="000F76FD"/>
    <w:rsid w:val="000F774B"/>
    <w:rsid w:val="000F77E8"/>
    <w:rsid w:val="000F795B"/>
    <w:rsid w:val="000F7A6D"/>
    <w:rsid w:val="000F7E73"/>
    <w:rsid w:val="000F7EF0"/>
    <w:rsid w:val="0010001F"/>
    <w:rsid w:val="001003D1"/>
    <w:rsid w:val="001004CB"/>
    <w:rsid w:val="001005F5"/>
    <w:rsid w:val="001008C4"/>
    <w:rsid w:val="00100AA1"/>
    <w:rsid w:val="00100C77"/>
    <w:rsid w:val="00100C89"/>
    <w:rsid w:val="00100E2E"/>
    <w:rsid w:val="00100F14"/>
    <w:rsid w:val="0010148D"/>
    <w:rsid w:val="00101589"/>
    <w:rsid w:val="001018FA"/>
    <w:rsid w:val="00101933"/>
    <w:rsid w:val="001019F3"/>
    <w:rsid w:val="00101B23"/>
    <w:rsid w:val="00101C24"/>
    <w:rsid w:val="00101F96"/>
    <w:rsid w:val="00101FC5"/>
    <w:rsid w:val="001020A9"/>
    <w:rsid w:val="001020AC"/>
    <w:rsid w:val="0010259C"/>
    <w:rsid w:val="00102623"/>
    <w:rsid w:val="0010267A"/>
    <w:rsid w:val="00102787"/>
    <w:rsid w:val="001028D7"/>
    <w:rsid w:val="00102A3E"/>
    <w:rsid w:val="00102F16"/>
    <w:rsid w:val="00102F4D"/>
    <w:rsid w:val="00103206"/>
    <w:rsid w:val="0010335F"/>
    <w:rsid w:val="0010342A"/>
    <w:rsid w:val="00103441"/>
    <w:rsid w:val="00103562"/>
    <w:rsid w:val="001036F9"/>
    <w:rsid w:val="001037BA"/>
    <w:rsid w:val="00103818"/>
    <w:rsid w:val="0010391C"/>
    <w:rsid w:val="00103B29"/>
    <w:rsid w:val="00103E7F"/>
    <w:rsid w:val="00103F8A"/>
    <w:rsid w:val="001040B4"/>
    <w:rsid w:val="001040C5"/>
    <w:rsid w:val="00104256"/>
    <w:rsid w:val="001043D1"/>
    <w:rsid w:val="001043F1"/>
    <w:rsid w:val="00104534"/>
    <w:rsid w:val="001045FB"/>
    <w:rsid w:val="00104790"/>
    <w:rsid w:val="0010487B"/>
    <w:rsid w:val="0010494B"/>
    <w:rsid w:val="0010494C"/>
    <w:rsid w:val="00104A74"/>
    <w:rsid w:val="00104C94"/>
    <w:rsid w:val="00104C9F"/>
    <w:rsid w:val="00104E30"/>
    <w:rsid w:val="00104FCE"/>
    <w:rsid w:val="00105300"/>
    <w:rsid w:val="001053C9"/>
    <w:rsid w:val="001054B7"/>
    <w:rsid w:val="00105762"/>
    <w:rsid w:val="00105E21"/>
    <w:rsid w:val="00105EE2"/>
    <w:rsid w:val="0010607A"/>
    <w:rsid w:val="001060BF"/>
    <w:rsid w:val="001067A3"/>
    <w:rsid w:val="001067B2"/>
    <w:rsid w:val="0010693A"/>
    <w:rsid w:val="00106B09"/>
    <w:rsid w:val="00106BD4"/>
    <w:rsid w:val="00106F21"/>
    <w:rsid w:val="00106FC5"/>
    <w:rsid w:val="00107235"/>
    <w:rsid w:val="0010744F"/>
    <w:rsid w:val="001074A6"/>
    <w:rsid w:val="00107686"/>
    <w:rsid w:val="00107986"/>
    <w:rsid w:val="00107C6A"/>
    <w:rsid w:val="00107D84"/>
    <w:rsid w:val="00107FB8"/>
    <w:rsid w:val="00107FF5"/>
    <w:rsid w:val="001104C0"/>
    <w:rsid w:val="001108D6"/>
    <w:rsid w:val="00110912"/>
    <w:rsid w:val="00110C16"/>
    <w:rsid w:val="00110C2D"/>
    <w:rsid w:val="00110C5A"/>
    <w:rsid w:val="00110F1F"/>
    <w:rsid w:val="00111094"/>
    <w:rsid w:val="001110AB"/>
    <w:rsid w:val="0011114C"/>
    <w:rsid w:val="00111AB5"/>
    <w:rsid w:val="00111EF1"/>
    <w:rsid w:val="00112856"/>
    <w:rsid w:val="00112C59"/>
    <w:rsid w:val="00112FA9"/>
    <w:rsid w:val="00113166"/>
    <w:rsid w:val="001132B8"/>
    <w:rsid w:val="0011336E"/>
    <w:rsid w:val="0011352B"/>
    <w:rsid w:val="001136AF"/>
    <w:rsid w:val="0011387A"/>
    <w:rsid w:val="00113AFA"/>
    <w:rsid w:val="00113C36"/>
    <w:rsid w:val="00113FFF"/>
    <w:rsid w:val="0011416A"/>
    <w:rsid w:val="0011436C"/>
    <w:rsid w:val="001144CF"/>
    <w:rsid w:val="00114895"/>
    <w:rsid w:val="00114C24"/>
    <w:rsid w:val="00114C62"/>
    <w:rsid w:val="00114DDF"/>
    <w:rsid w:val="00114DE1"/>
    <w:rsid w:val="001150A2"/>
    <w:rsid w:val="001150AB"/>
    <w:rsid w:val="0011521A"/>
    <w:rsid w:val="00115867"/>
    <w:rsid w:val="00115BE8"/>
    <w:rsid w:val="00115D9A"/>
    <w:rsid w:val="00115ED3"/>
    <w:rsid w:val="00115EFE"/>
    <w:rsid w:val="00115FE2"/>
    <w:rsid w:val="001160E3"/>
    <w:rsid w:val="0011619A"/>
    <w:rsid w:val="00116219"/>
    <w:rsid w:val="00116253"/>
    <w:rsid w:val="00116275"/>
    <w:rsid w:val="00116384"/>
    <w:rsid w:val="0011649A"/>
    <w:rsid w:val="001166A8"/>
    <w:rsid w:val="0011673F"/>
    <w:rsid w:val="00116B7B"/>
    <w:rsid w:val="00116C35"/>
    <w:rsid w:val="00116F3C"/>
    <w:rsid w:val="0011759D"/>
    <w:rsid w:val="00117622"/>
    <w:rsid w:val="001176D6"/>
    <w:rsid w:val="00117707"/>
    <w:rsid w:val="00117D1A"/>
    <w:rsid w:val="00117D51"/>
    <w:rsid w:val="00117DBB"/>
    <w:rsid w:val="00117EA3"/>
    <w:rsid w:val="00117EF7"/>
    <w:rsid w:val="00117FF8"/>
    <w:rsid w:val="0012000A"/>
    <w:rsid w:val="00120A3F"/>
    <w:rsid w:val="00120CAB"/>
    <w:rsid w:val="00120E5C"/>
    <w:rsid w:val="00120E91"/>
    <w:rsid w:val="00121120"/>
    <w:rsid w:val="00121318"/>
    <w:rsid w:val="00121399"/>
    <w:rsid w:val="0012152A"/>
    <w:rsid w:val="0012158E"/>
    <w:rsid w:val="0012175E"/>
    <w:rsid w:val="00121C51"/>
    <w:rsid w:val="0012206D"/>
    <w:rsid w:val="0012210E"/>
    <w:rsid w:val="0012229E"/>
    <w:rsid w:val="00122CB0"/>
    <w:rsid w:val="00122D4A"/>
    <w:rsid w:val="00122DEC"/>
    <w:rsid w:val="00122F26"/>
    <w:rsid w:val="00123021"/>
    <w:rsid w:val="00123116"/>
    <w:rsid w:val="0012322B"/>
    <w:rsid w:val="00123443"/>
    <w:rsid w:val="001234F8"/>
    <w:rsid w:val="0012357C"/>
    <w:rsid w:val="0012360D"/>
    <w:rsid w:val="00123C58"/>
    <w:rsid w:val="00123CC9"/>
    <w:rsid w:val="00124418"/>
    <w:rsid w:val="00124705"/>
    <w:rsid w:val="00124869"/>
    <w:rsid w:val="00124FBC"/>
    <w:rsid w:val="00124FBE"/>
    <w:rsid w:val="00124FC6"/>
    <w:rsid w:val="00125061"/>
    <w:rsid w:val="001251D1"/>
    <w:rsid w:val="0012535D"/>
    <w:rsid w:val="0012545F"/>
    <w:rsid w:val="00125791"/>
    <w:rsid w:val="00125A86"/>
    <w:rsid w:val="00125CE4"/>
    <w:rsid w:val="00125D31"/>
    <w:rsid w:val="00125FFD"/>
    <w:rsid w:val="001260C1"/>
    <w:rsid w:val="001260CC"/>
    <w:rsid w:val="001260F1"/>
    <w:rsid w:val="00126230"/>
    <w:rsid w:val="0012627E"/>
    <w:rsid w:val="00126326"/>
    <w:rsid w:val="00126524"/>
    <w:rsid w:val="001265B0"/>
    <w:rsid w:val="00126699"/>
    <w:rsid w:val="001266FB"/>
    <w:rsid w:val="001269B2"/>
    <w:rsid w:val="00126A3A"/>
    <w:rsid w:val="00126BBC"/>
    <w:rsid w:val="00126D2B"/>
    <w:rsid w:val="00127255"/>
    <w:rsid w:val="001279F6"/>
    <w:rsid w:val="00127AE1"/>
    <w:rsid w:val="00127B41"/>
    <w:rsid w:val="0013000C"/>
    <w:rsid w:val="00130211"/>
    <w:rsid w:val="00130317"/>
    <w:rsid w:val="001303FC"/>
    <w:rsid w:val="00130A56"/>
    <w:rsid w:val="00130B1A"/>
    <w:rsid w:val="00130B80"/>
    <w:rsid w:val="00130DF9"/>
    <w:rsid w:val="00130F78"/>
    <w:rsid w:val="001313E3"/>
    <w:rsid w:val="001313FE"/>
    <w:rsid w:val="001315F3"/>
    <w:rsid w:val="001316C9"/>
    <w:rsid w:val="00131946"/>
    <w:rsid w:val="00131AA0"/>
    <w:rsid w:val="00131B27"/>
    <w:rsid w:val="00131C03"/>
    <w:rsid w:val="00131C41"/>
    <w:rsid w:val="00132217"/>
    <w:rsid w:val="00132563"/>
    <w:rsid w:val="00132936"/>
    <w:rsid w:val="00132A26"/>
    <w:rsid w:val="00132A34"/>
    <w:rsid w:val="00132EC4"/>
    <w:rsid w:val="00133179"/>
    <w:rsid w:val="001332CB"/>
    <w:rsid w:val="001333F7"/>
    <w:rsid w:val="00133554"/>
    <w:rsid w:val="0013383E"/>
    <w:rsid w:val="001338C8"/>
    <w:rsid w:val="00133AB1"/>
    <w:rsid w:val="00133ADF"/>
    <w:rsid w:val="00133B40"/>
    <w:rsid w:val="00133BF5"/>
    <w:rsid w:val="00133CE4"/>
    <w:rsid w:val="00133D69"/>
    <w:rsid w:val="00133E45"/>
    <w:rsid w:val="00133F14"/>
    <w:rsid w:val="00134045"/>
    <w:rsid w:val="00134355"/>
    <w:rsid w:val="001344BD"/>
    <w:rsid w:val="00134639"/>
    <w:rsid w:val="00134722"/>
    <w:rsid w:val="0013482E"/>
    <w:rsid w:val="001349AC"/>
    <w:rsid w:val="00134D2A"/>
    <w:rsid w:val="00134F86"/>
    <w:rsid w:val="00135389"/>
    <w:rsid w:val="001353DF"/>
    <w:rsid w:val="00135769"/>
    <w:rsid w:val="00135891"/>
    <w:rsid w:val="00135B18"/>
    <w:rsid w:val="00135E58"/>
    <w:rsid w:val="001360C5"/>
    <w:rsid w:val="001360E5"/>
    <w:rsid w:val="001360F5"/>
    <w:rsid w:val="00136118"/>
    <w:rsid w:val="0013628D"/>
    <w:rsid w:val="00136439"/>
    <w:rsid w:val="001364DF"/>
    <w:rsid w:val="001368FD"/>
    <w:rsid w:val="00136D0A"/>
    <w:rsid w:val="00136D79"/>
    <w:rsid w:val="00136E82"/>
    <w:rsid w:val="00136F66"/>
    <w:rsid w:val="00137000"/>
    <w:rsid w:val="00137067"/>
    <w:rsid w:val="00137175"/>
    <w:rsid w:val="00137268"/>
    <w:rsid w:val="001378E1"/>
    <w:rsid w:val="00137A83"/>
    <w:rsid w:val="00137BDD"/>
    <w:rsid w:val="00137DB8"/>
    <w:rsid w:val="00137F2C"/>
    <w:rsid w:val="00137F97"/>
    <w:rsid w:val="001400F5"/>
    <w:rsid w:val="00140192"/>
    <w:rsid w:val="00140597"/>
    <w:rsid w:val="001405A9"/>
    <w:rsid w:val="001405FF"/>
    <w:rsid w:val="0014072D"/>
    <w:rsid w:val="00140889"/>
    <w:rsid w:val="0014091C"/>
    <w:rsid w:val="00140B75"/>
    <w:rsid w:val="00140BF6"/>
    <w:rsid w:val="00140C10"/>
    <w:rsid w:val="00140EBE"/>
    <w:rsid w:val="00140EC9"/>
    <w:rsid w:val="00140F0F"/>
    <w:rsid w:val="00141152"/>
    <w:rsid w:val="00141195"/>
    <w:rsid w:val="001411DC"/>
    <w:rsid w:val="001413AE"/>
    <w:rsid w:val="001413E1"/>
    <w:rsid w:val="00141D33"/>
    <w:rsid w:val="00141F70"/>
    <w:rsid w:val="00141FE1"/>
    <w:rsid w:val="00142864"/>
    <w:rsid w:val="00142922"/>
    <w:rsid w:val="00142ED7"/>
    <w:rsid w:val="00143163"/>
    <w:rsid w:val="001432B4"/>
    <w:rsid w:val="0014332A"/>
    <w:rsid w:val="0014337F"/>
    <w:rsid w:val="001435DB"/>
    <w:rsid w:val="00143763"/>
    <w:rsid w:val="001439AE"/>
    <w:rsid w:val="001439BF"/>
    <w:rsid w:val="00143C3E"/>
    <w:rsid w:val="00143F0C"/>
    <w:rsid w:val="00143F64"/>
    <w:rsid w:val="00144199"/>
    <w:rsid w:val="00144261"/>
    <w:rsid w:val="00144594"/>
    <w:rsid w:val="0014472B"/>
    <w:rsid w:val="0014482C"/>
    <w:rsid w:val="0014491D"/>
    <w:rsid w:val="00144AAF"/>
    <w:rsid w:val="00144D52"/>
    <w:rsid w:val="00144F04"/>
    <w:rsid w:val="00145000"/>
    <w:rsid w:val="00145204"/>
    <w:rsid w:val="00145238"/>
    <w:rsid w:val="0014525F"/>
    <w:rsid w:val="0014556B"/>
    <w:rsid w:val="001455DB"/>
    <w:rsid w:val="0014583E"/>
    <w:rsid w:val="0014592F"/>
    <w:rsid w:val="0014595B"/>
    <w:rsid w:val="00145A60"/>
    <w:rsid w:val="00145AB1"/>
    <w:rsid w:val="00145B06"/>
    <w:rsid w:val="00145B47"/>
    <w:rsid w:val="00145CE0"/>
    <w:rsid w:val="00145E41"/>
    <w:rsid w:val="00146039"/>
    <w:rsid w:val="001462E4"/>
    <w:rsid w:val="00146725"/>
    <w:rsid w:val="001467AF"/>
    <w:rsid w:val="001469C0"/>
    <w:rsid w:val="00146B93"/>
    <w:rsid w:val="00146D41"/>
    <w:rsid w:val="00146DB1"/>
    <w:rsid w:val="00147016"/>
    <w:rsid w:val="00147069"/>
    <w:rsid w:val="00147203"/>
    <w:rsid w:val="001476A9"/>
    <w:rsid w:val="001477AC"/>
    <w:rsid w:val="001477E2"/>
    <w:rsid w:val="001477F2"/>
    <w:rsid w:val="001479AC"/>
    <w:rsid w:val="00147BDD"/>
    <w:rsid w:val="00150075"/>
    <w:rsid w:val="001501CE"/>
    <w:rsid w:val="00150453"/>
    <w:rsid w:val="001504D9"/>
    <w:rsid w:val="00150681"/>
    <w:rsid w:val="001507D5"/>
    <w:rsid w:val="00150857"/>
    <w:rsid w:val="001509F3"/>
    <w:rsid w:val="00150BE6"/>
    <w:rsid w:val="00150CB5"/>
    <w:rsid w:val="00151051"/>
    <w:rsid w:val="001510A3"/>
    <w:rsid w:val="001513B3"/>
    <w:rsid w:val="00151490"/>
    <w:rsid w:val="00151715"/>
    <w:rsid w:val="00151A77"/>
    <w:rsid w:val="00151BF6"/>
    <w:rsid w:val="00151D3D"/>
    <w:rsid w:val="00151DBA"/>
    <w:rsid w:val="0015257F"/>
    <w:rsid w:val="00152638"/>
    <w:rsid w:val="001527AE"/>
    <w:rsid w:val="001527ED"/>
    <w:rsid w:val="00152D47"/>
    <w:rsid w:val="00152E50"/>
    <w:rsid w:val="0015307B"/>
    <w:rsid w:val="001530CA"/>
    <w:rsid w:val="0015344C"/>
    <w:rsid w:val="0015353D"/>
    <w:rsid w:val="0015357F"/>
    <w:rsid w:val="00153705"/>
    <w:rsid w:val="00153C18"/>
    <w:rsid w:val="00153C56"/>
    <w:rsid w:val="00153C98"/>
    <w:rsid w:val="00153CD8"/>
    <w:rsid w:val="00153E3B"/>
    <w:rsid w:val="00154018"/>
    <w:rsid w:val="00154093"/>
    <w:rsid w:val="0015476D"/>
    <w:rsid w:val="001548E3"/>
    <w:rsid w:val="0015495C"/>
    <w:rsid w:val="00154B02"/>
    <w:rsid w:val="00154BD3"/>
    <w:rsid w:val="00154E06"/>
    <w:rsid w:val="001550B3"/>
    <w:rsid w:val="00155190"/>
    <w:rsid w:val="0015565B"/>
    <w:rsid w:val="0015572B"/>
    <w:rsid w:val="0015578F"/>
    <w:rsid w:val="001558B6"/>
    <w:rsid w:val="00155ABE"/>
    <w:rsid w:val="00155CF6"/>
    <w:rsid w:val="00155D19"/>
    <w:rsid w:val="00155F0F"/>
    <w:rsid w:val="0015600F"/>
    <w:rsid w:val="00156051"/>
    <w:rsid w:val="00156074"/>
    <w:rsid w:val="00156653"/>
    <w:rsid w:val="001566A1"/>
    <w:rsid w:val="001568FF"/>
    <w:rsid w:val="00156989"/>
    <w:rsid w:val="00156C45"/>
    <w:rsid w:val="00156DEA"/>
    <w:rsid w:val="00156FBB"/>
    <w:rsid w:val="0015750E"/>
    <w:rsid w:val="0015773C"/>
    <w:rsid w:val="00157AAA"/>
    <w:rsid w:val="00157ABA"/>
    <w:rsid w:val="00157C01"/>
    <w:rsid w:val="00157C72"/>
    <w:rsid w:val="00157D8C"/>
    <w:rsid w:val="0016028E"/>
    <w:rsid w:val="0016029D"/>
    <w:rsid w:val="001605F2"/>
    <w:rsid w:val="001606CF"/>
    <w:rsid w:val="00160AC8"/>
    <w:rsid w:val="00160BE6"/>
    <w:rsid w:val="0016128D"/>
    <w:rsid w:val="001612AC"/>
    <w:rsid w:val="0016167D"/>
    <w:rsid w:val="001616CA"/>
    <w:rsid w:val="001618D1"/>
    <w:rsid w:val="00161DEB"/>
    <w:rsid w:val="0016207F"/>
    <w:rsid w:val="0016208F"/>
    <w:rsid w:val="00162102"/>
    <w:rsid w:val="00162348"/>
    <w:rsid w:val="001623C8"/>
    <w:rsid w:val="001623F2"/>
    <w:rsid w:val="001626A0"/>
    <w:rsid w:val="0016292D"/>
    <w:rsid w:val="00162B61"/>
    <w:rsid w:val="00162C48"/>
    <w:rsid w:val="00162D25"/>
    <w:rsid w:val="00163094"/>
    <w:rsid w:val="0016314C"/>
    <w:rsid w:val="001632CC"/>
    <w:rsid w:val="0016336D"/>
    <w:rsid w:val="0016347F"/>
    <w:rsid w:val="00163982"/>
    <w:rsid w:val="00163A0A"/>
    <w:rsid w:val="00163A3B"/>
    <w:rsid w:val="00163B25"/>
    <w:rsid w:val="00163CB9"/>
    <w:rsid w:val="00163D86"/>
    <w:rsid w:val="00163F54"/>
    <w:rsid w:val="00163F84"/>
    <w:rsid w:val="00164224"/>
    <w:rsid w:val="00164425"/>
    <w:rsid w:val="001644AE"/>
    <w:rsid w:val="001644FE"/>
    <w:rsid w:val="001645A8"/>
    <w:rsid w:val="00164917"/>
    <w:rsid w:val="001649E6"/>
    <w:rsid w:val="00164A0F"/>
    <w:rsid w:val="00164CFB"/>
    <w:rsid w:val="00164D18"/>
    <w:rsid w:val="0016513A"/>
    <w:rsid w:val="00165269"/>
    <w:rsid w:val="001653A0"/>
    <w:rsid w:val="00165400"/>
    <w:rsid w:val="0016546D"/>
    <w:rsid w:val="00165478"/>
    <w:rsid w:val="00165515"/>
    <w:rsid w:val="0016559C"/>
    <w:rsid w:val="00165799"/>
    <w:rsid w:val="001658AE"/>
    <w:rsid w:val="001659C0"/>
    <w:rsid w:val="00165A1B"/>
    <w:rsid w:val="00165AF1"/>
    <w:rsid w:val="00165C1F"/>
    <w:rsid w:val="00165D7F"/>
    <w:rsid w:val="00165E6C"/>
    <w:rsid w:val="001660AD"/>
    <w:rsid w:val="001661D6"/>
    <w:rsid w:val="001661FA"/>
    <w:rsid w:val="0016649B"/>
    <w:rsid w:val="00166505"/>
    <w:rsid w:val="0016657E"/>
    <w:rsid w:val="0016673C"/>
    <w:rsid w:val="00166794"/>
    <w:rsid w:val="001669E9"/>
    <w:rsid w:val="00166B35"/>
    <w:rsid w:val="00166C43"/>
    <w:rsid w:val="00166E2B"/>
    <w:rsid w:val="00166E32"/>
    <w:rsid w:val="0016712A"/>
    <w:rsid w:val="00167150"/>
    <w:rsid w:val="0016728B"/>
    <w:rsid w:val="001672B9"/>
    <w:rsid w:val="001674BD"/>
    <w:rsid w:val="00167799"/>
    <w:rsid w:val="00167B5F"/>
    <w:rsid w:val="00167BBA"/>
    <w:rsid w:val="00167C6B"/>
    <w:rsid w:val="00167DA4"/>
    <w:rsid w:val="00167DCF"/>
    <w:rsid w:val="00167E74"/>
    <w:rsid w:val="00167F62"/>
    <w:rsid w:val="0017010D"/>
    <w:rsid w:val="00170347"/>
    <w:rsid w:val="001703B8"/>
    <w:rsid w:val="0017044F"/>
    <w:rsid w:val="001704D6"/>
    <w:rsid w:val="00170507"/>
    <w:rsid w:val="0017054B"/>
    <w:rsid w:val="001705D5"/>
    <w:rsid w:val="001706A4"/>
    <w:rsid w:val="0017089D"/>
    <w:rsid w:val="001709F6"/>
    <w:rsid w:val="00170C34"/>
    <w:rsid w:val="00170D86"/>
    <w:rsid w:val="0017104B"/>
    <w:rsid w:val="001710C8"/>
    <w:rsid w:val="00171151"/>
    <w:rsid w:val="001711A8"/>
    <w:rsid w:val="00171356"/>
    <w:rsid w:val="0017156B"/>
    <w:rsid w:val="00171571"/>
    <w:rsid w:val="001716BD"/>
    <w:rsid w:val="00171A64"/>
    <w:rsid w:val="00171A8D"/>
    <w:rsid w:val="00171AAF"/>
    <w:rsid w:val="00171E68"/>
    <w:rsid w:val="001722AC"/>
    <w:rsid w:val="00172420"/>
    <w:rsid w:val="001724C1"/>
    <w:rsid w:val="00172855"/>
    <w:rsid w:val="00172918"/>
    <w:rsid w:val="00172D70"/>
    <w:rsid w:val="00172E7D"/>
    <w:rsid w:val="00173061"/>
    <w:rsid w:val="001737DA"/>
    <w:rsid w:val="001738DF"/>
    <w:rsid w:val="00173F6F"/>
    <w:rsid w:val="00173F70"/>
    <w:rsid w:val="00174212"/>
    <w:rsid w:val="0017449B"/>
    <w:rsid w:val="0017455E"/>
    <w:rsid w:val="001745D8"/>
    <w:rsid w:val="00174733"/>
    <w:rsid w:val="00174864"/>
    <w:rsid w:val="00174A98"/>
    <w:rsid w:val="00174B04"/>
    <w:rsid w:val="00174C22"/>
    <w:rsid w:val="001750D4"/>
    <w:rsid w:val="0017558C"/>
    <w:rsid w:val="00175BAE"/>
    <w:rsid w:val="00175C9C"/>
    <w:rsid w:val="00175D16"/>
    <w:rsid w:val="00175EA1"/>
    <w:rsid w:val="001760D7"/>
    <w:rsid w:val="001761CF"/>
    <w:rsid w:val="00176265"/>
    <w:rsid w:val="00176296"/>
    <w:rsid w:val="00176365"/>
    <w:rsid w:val="00176429"/>
    <w:rsid w:val="0017642B"/>
    <w:rsid w:val="001765C9"/>
    <w:rsid w:val="0017662F"/>
    <w:rsid w:val="0017666F"/>
    <w:rsid w:val="001766FB"/>
    <w:rsid w:val="00176733"/>
    <w:rsid w:val="0017697E"/>
    <w:rsid w:val="00176B3A"/>
    <w:rsid w:val="00176B3F"/>
    <w:rsid w:val="00176BAA"/>
    <w:rsid w:val="00176F74"/>
    <w:rsid w:val="00177303"/>
    <w:rsid w:val="001773AA"/>
    <w:rsid w:val="00177659"/>
    <w:rsid w:val="00177759"/>
    <w:rsid w:val="0017776B"/>
    <w:rsid w:val="0017784D"/>
    <w:rsid w:val="0017786F"/>
    <w:rsid w:val="00177DC1"/>
    <w:rsid w:val="00177DFD"/>
    <w:rsid w:val="00177FFE"/>
    <w:rsid w:val="0018013A"/>
    <w:rsid w:val="00180331"/>
    <w:rsid w:val="00180638"/>
    <w:rsid w:val="0018064D"/>
    <w:rsid w:val="0018074F"/>
    <w:rsid w:val="00180C70"/>
    <w:rsid w:val="00180C94"/>
    <w:rsid w:val="00180EB7"/>
    <w:rsid w:val="00180F6B"/>
    <w:rsid w:val="00180FD3"/>
    <w:rsid w:val="001810BF"/>
    <w:rsid w:val="0018113F"/>
    <w:rsid w:val="00181768"/>
    <w:rsid w:val="001817D6"/>
    <w:rsid w:val="00181A3A"/>
    <w:rsid w:val="00181B2C"/>
    <w:rsid w:val="00181F33"/>
    <w:rsid w:val="00181F73"/>
    <w:rsid w:val="001823A5"/>
    <w:rsid w:val="00182595"/>
    <w:rsid w:val="00182A57"/>
    <w:rsid w:val="00182AFF"/>
    <w:rsid w:val="00182CFD"/>
    <w:rsid w:val="00182E9D"/>
    <w:rsid w:val="00182F3A"/>
    <w:rsid w:val="00182F99"/>
    <w:rsid w:val="00182FD2"/>
    <w:rsid w:val="0018318E"/>
    <w:rsid w:val="001832C1"/>
    <w:rsid w:val="00183433"/>
    <w:rsid w:val="00183584"/>
    <w:rsid w:val="001837A8"/>
    <w:rsid w:val="001839DA"/>
    <w:rsid w:val="00183B40"/>
    <w:rsid w:val="00183C65"/>
    <w:rsid w:val="00184328"/>
    <w:rsid w:val="0018436A"/>
    <w:rsid w:val="001844E4"/>
    <w:rsid w:val="00184512"/>
    <w:rsid w:val="0018476E"/>
    <w:rsid w:val="00184822"/>
    <w:rsid w:val="00184891"/>
    <w:rsid w:val="00184A92"/>
    <w:rsid w:val="00184B8E"/>
    <w:rsid w:val="00184CD6"/>
    <w:rsid w:val="00184D6E"/>
    <w:rsid w:val="00184E39"/>
    <w:rsid w:val="0018548C"/>
    <w:rsid w:val="00185693"/>
    <w:rsid w:val="00185DB1"/>
    <w:rsid w:val="00185DB5"/>
    <w:rsid w:val="00186459"/>
    <w:rsid w:val="00186A9F"/>
    <w:rsid w:val="00186B2C"/>
    <w:rsid w:val="00186C29"/>
    <w:rsid w:val="00186D91"/>
    <w:rsid w:val="00187486"/>
    <w:rsid w:val="001874F8"/>
    <w:rsid w:val="0018751D"/>
    <w:rsid w:val="001878A7"/>
    <w:rsid w:val="00187F15"/>
    <w:rsid w:val="00187FE0"/>
    <w:rsid w:val="0019007B"/>
    <w:rsid w:val="001902D1"/>
    <w:rsid w:val="001904E9"/>
    <w:rsid w:val="001905A3"/>
    <w:rsid w:val="001905BB"/>
    <w:rsid w:val="00190749"/>
    <w:rsid w:val="001909FF"/>
    <w:rsid w:val="00190C8F"/>
    <w:rsid w:val="00190F9C"/>
    <w:rsid w:val="0019101A"/>
    <w:rsid w:val="001910F7"/>
    <w:rsid w:val="001916A3"/>
    <w:rsid w:val="001916B3"/>
    <w:rsid w:val="00191763"/>
    <w:rsid w:val="001917F8"/>
    <w:rsid w:val="00191937"/>
    <w:rsid w:val="00191AE3"/>
    <w:rsid w:val="00191EA2"/>
    <w:rsid w:val="00191F35"/>
    <w:rsid w:val="00192082"/>
    <w:rsid w:val="001923F6"/>
    <w:rsid w:val="00192464"/>
    <w:rsid w:val="001925A8"/>
    <w:rsid w:val="00192842"/>
    <w:rsid w:val="00192AED"/>
    <w:rsid w:val="00192D84"/>
    <w:rsid w:val="00192D8B"/>
    <w:rsid w:val="00192DCD"/>
    <w:rsid w:val="00192F69"/>
    <w:rsid w:val="00192F71"/>
    <w:rsid w:val="0019305C"/>
    <w:rsid w:val="00193268"/>
    <w:rsid w:val="00193360"/>
    <w:rsid w:val="001937A7"/>
    <w:rsid w:val="001939F9"/>
    <w:rsid w:val="00193DB1"/>
    <w:rsid w:val="00193F85"/>
    <w:rsid w:val="001942B4"/>
    <w:rsid w:val="001943AF"/>
    <w:rsid w:val="001943CD"/>
    <w:rsid w:val="0019441D"/>
    <w:rsid w:val="00194512"/>
    <w:rsid w:val="001948B1"/>
    <w:rsid w:val="00194991"/>
    <w:rsid w:val="00194B1E"/>
    <w:rsid w:val="00194D7E"/>
    <w:rsid w:val="00194E18"/>
    <w:rsid w:val="00194E51"/>
    <w:rsid w:val="0019509C"/>
    <w:rsid w:val="00195328"/>
    <w:rsid w:val="001955B5"/>
    <w:rsid w:val="001955F9"/>
    <w:rsid w:val="001959DE"/>
    <w:rsid w:val="00195A49"/>
    <w:rsid w:val="00195B20"/>
    <w:rsid w:val="00195C70"/>
    <w:rsid w:val="00195E50"/>
    <w:rsid w:val="00196228"/>
    <w:rsid w:val="001966AC"/>
    <w:rsid w:val="00196AB2"/>
    <w:rsid w:val="00196B9E"/>
    <w:rsid w:val="00196BC0"/>
    <w:rsid w:val="00196CA8"/>
    <w:rsid w:val="001971D2"/>
    <w:rsid w:val="001971FA"/>
    <w:rsid w:val="00197231"/>
    <w:rsid w:val="0019723F"/>
    <w:rsid w:val="00197483"/>
    <w:rsid w:val="001975AC"/>
    <w:rsid w:val="0019768D"/>
    <w:rsid w:val="00197781"/>
    <w:rsid w:val="00197851"/>
    <w:rsid w:val="00197E06"/>
    <w:rsid w:val="00197F48"/>
    <w:rsid w:val="001A0007"/>
    <w:rsid w:val="001A0053"/>
    <w:rsid w:val="001A0067"/>
    <w:rsid w:val="001A05E4"/>
    <w:rsid w:val="001A0858"/>
    <w:rsid w:val="001A0A53"/>
    <w:rsid w:val="001A0BFF"/>
    <w:rsid w:val="001A0CA1"/>
    <w:rsid w:val="001A0D94"/>
    <w:rsid w:val="001A0F3B"/>
    <w:rsid w:val="001A0FF2"/>
    <w:rsid w:val="001A1078"/>
    <w:rsid w:val="001A11CF"/>
    <w:rsid w:val="001A127F"/>
    <w:rsid w:val="001A13EC"/>
    <w:rsid w:val="001A15F5"/>
    <w:rsid w:val="001A1788"/>
    <w:rsid w:val="001A18C2"/>
    <w:rsid w:val="001A1A95"/>
    <w:rsid w:val="001A1B30"/>
    <w:rsid w:val="001A1B64"/>
    <w:rsid w:val="001A1D7C"/>
    <w:rsid w:val="001A1E85"/>
    <w:rsid w:val="001A1F63"/>
    <w:rsid w:val="001A222A"/>
    <w:rsid w:val="001A242C"/>
    <w:rsid w:val="001A2437"/>
    <w:rsid w:val="001A2833"/>
    <w:rsid w:val="001A2CAB"/>
    <w:rsid w:val="001A2D93"/>
    <w:rsid w:val="001A2F9F"/>
    <w:rsid w:val="001A3543"/>
    <w:rsid w:val="001A3586"/>
    <w:rsid w:val="001A3770"/>
    <w:rsid w:val="001A3794"/>
    <w:rsid w:val="001A37B3"/>
    <w:rsid w:val="001A37B7"/>
    <w:rsid w:val="001A3955"/>
    <w:rsid w:val="001A3B0D"/>
    <w:rsid w:val="001A3D2A"/>
    <w:rsid w:val="001A3D3F"/>
    <w:rsid w:val="001A438E"/>
    <w:rsid w:val="001A450E"/>
    <w:rsid w:val="001A4A72"/>
    <w:rsid w:val="001A4C36"/>
    <w:rsid w:val="001A4D61"/>
    <w:rsid w:val="001A4F9F"/>
    <w:rsid w:val="001A536F"/>
    <w:rsid w:val="001A5454"/>
    <w:rsid w:val="001A5707"/>
    <w:rsid w:val="001A5848"/>
    <w:rsid w:val="001A5BEE"/>
    <w:rsid w:val="001A5C2D"/>
    <w:rsid w:val="001A5CF2"/>
    <w:rsid w:val="001A5D33"/>
    <w:rsid w:val="001A5D49"/>
    <w:rsid w:val="001A5DEF"/>
    <w:rsid w:val="001A5DFE"/>
    <w:rsid w:val="001A6113"/>
    <w:rsid w:val="001A6773"/>
    <w:rsid w:val="001A67A6"/>
    <w:rsid w:val="001A6910"/>
    <w:rsid w:val="001A6916"/>
    <w:rsid w:val="001A691D"/>
    <w:rsid w:val="001A6A80"/>
    <w:rsid w:val="001A6C46"/>
    <w:rsid w:val="001A72A7"/>
    <w:rsid w:val="001A72C4"/>
    <w:rsid w:val="001A73E6"/>
    <w:rsid w:val="001A77B2"/>
    <w:rsid w:val="001A77EE"/>
    <w:rsid w:val="001A787D"/>
    <w:rsid w:val="001A78A6"/>
    <w:rsid w:val="001A7A6D"/>
    <w:rsid w:val="001A7ACF"/>
    <w:rsid w:val="001A7AFD"/>
    <w:rsid w:val="001A7C29"/>
    <w:rsid w:val="001A7F31"/>
    <w:rsid w:val="001B0125"/>
    <w:rsid w:val="001B048A"/>
    <w:rsid w:val="001B063E"/>
    <w:rsid w:val="001B081E"/>
    <w:rsid w:val="001B0D6E"/>
    <w:rsid w:val="001B11E1"/>
    <w:rsid w:val="001B12C8"/>
    <w:rsid w:val="001B1477"/>
    <w:rsid w:val="001B16A2"/>
    <w:rsid w:val="001B17E9"/>
    <w:rsid w:val="001B1A2F"/>
    <w:rsid w:val="001B1EBE"/>
    <w:rsid w:val="001B1F09"/>
    <w:rsid w:val="001B2065"/>
    <w:rsid w:val="001B23BB"/>
    <w:rsid w:val="001B2581"/>
    <w:rsid w:val="001B26B9"/>
    <w:rsid w:val="001B2A1F"/>
    <w:rsid w:val="001B2AB4"/>
    <w:rsid w:val="001B2BEA"/>
    <w:rsid w:val="001B2D14"/>
    <w:rsid w:val="001B2E8A"/>
    <w:rsid w:val="001B2F67"/>
    <w:rsid w:val="001B2FDB"/>
    <w:rsid w:val="001B31B5"/>
    <w:rsid w:val="001B33A1"/>
    <w:rsid w:val="001B37C5"/>
    <w:rsid w:val="001B38FD"/>
    <w:rsid w:val="001B39E3"/>
    <w:rsid w:val="001B3CF5"/>
    <w:rsid w:val="001B3DE0"/>
    <w:rsid w:val="001B4035"/>
    <w:rsid w:val="001B40CD"/>
    <w:rsid w:val="001B47F6"/>
    <w:rsid w:val="001B49BB"/>
    <w:rsid w:val="001B4B7D"/>
    <w:rsid w:val="001B52D5"/>
    <w:rsid w:val="001B536A"/>
    <w:rsid w:val="001B53E0"/>
    <w:rsid w:val="001B54AE"/>
    <w:rsid w:val="001B554E"/>
    <w:rsid w:val="001B57B6"/>
    <w:rsid w:val="001B5913"/>
    <w:rsid w:val="001B5D10"/>
    <w:rsid w:val="001B629D"/>
    <w:rsid w:val="001B6835"/>
    <w:rsid w:val="001B685A"/>
    <w:rsid w:val="001B6893"/>
    <w:rsid w:val="001B68F2"/>
    <w:rsid w:val="001B69A9"/>
    <w:rsid w:val="001B69B8"/>
    <w:rsid w:val="001B6BCF"/>
    <w:rsid w:val="001B6BFB"/>
    <w:rsid w:val="001B6D92"/>
    <w:rsid w:val="001B6E0A"/>
    <w:rsid w:val="001B6E22"/>
    <w:rsid w:val="001B6F83"/>
    <w:rsid w:val="001B6F8B"/>
    <w:rsid w:val="001B6F96"/>
    <w:rsid w:val="001B72B1"/>
    <w:rsid w:val="001B72B2"/>
    <w:rsid w:val="001B734E"/>
    <w:rsid w:val="001B79C1"/>
    <w:rsid w:val="001B7C77"/>
    <w:rsid w:val="001B7DFC"/>
    <w:rsid w:val="001B7E48"/>
    <w:rsid w:val="001B7EEC"/>
    <w:rsid w:val="001C01A5"/>
    <w:rsid w:val="001C0303"/>
    <w:rsid w:val="001C04BC"/>
    <w:rsid w:val="001C0520"/>
    <w:rsid w:val="001C0A60"/>
    <w:rsid w:val="001C0D5F"/>
    <w:rsid w:val="001C0DD7"/>
    <w:rsid w:val="001C0E64"/>
    <w:rsid w:val="001C1001"/>
    <w:rsid w:val="001C1083"/>
    <w:rsid w:val="001C12BD"/>
    <w:rsid w:val="001C15CB"/>
    <w:rsid w:val="001C1860"/>
    <w:rsid w:val="001C18A8"/>
    <w:rsid w:val="001C1AC4"/>
    <w:rsid w:val="001C1AFE"/>
    <w:rsid w:val="001C1B65"/>
    <w:rsid w:val="001C1E02"/>
    <w:rsid w:val="001C1E9C"/>
    <w:rsid w:val="001C1FF5"/>
    <w:rsid w:val="001C237B"/>
    <w:rsid w:val="001C2431"/>
    <w:rsid w:val="001C2595"/>
    <w:rsid w:val="001C273D"/>
    <w:rsid w:val="001C2988"/>
    <w:rsid w:val="001C29CB"/>
    <w:rsid w:val="001C2A36"/>
    <w:rsid w:val="001C2B4D"/>
    <w:rsid w:val="001C2D52"/>
    <w:rsid w:val="001C2DBE"/>
    <w:rsid w:val="001C2EE6"/>
    <w:rsid w:val="001C2EFD"/>
    <w:rsid w:val="001C2FC5"/>
    <w:rsid w:val="001C310C"/>
    <w:rsid w:val="001C329F"/>
    <w:rsid w:val="001C358D"/>
    <w:rsid w:val="001C3628"/>
    <w:rsid w:val="001C3636"/>
    <w:rsid w:val="001C369B"/>
    <w:rsid w:val="001C36B1"/>
    <w:rsid w:val="001C380B"/>
    <w:rsid w:val="001C3F1D"/>
    <w:rsid w:val="001C4222"/>
    <w:rsid w:val="001C4577"/>
    <w:rsid w:val="001C4824"/>
    <w:rsid w:val="001C488F"/>
    <w:rsid w:val="001C4CC7"/>
    <w:rsid w:val="001C4DF7"/>
    <w:rsid w:val="001C4E00"/>
    <w:rsid w:val="001C4E56"/>
    <w:rsid w:val="001C521B"/>
    <w:rsid w:val="001C5509"/>
    <w:rsid w:val="001C5AD3"/>
    <w:rsid w:val="001C5BC2"/>
    <w:rsid w:val="001C5BDA"/>
    <w:rsid w:val="001C6126"/>
    <w:rsid w:val="001C626D"/>
    <w:rsid w:val="001C62EC"/>
    <w:rsid w:val="001C6B86"/>
    <w:rsid w:val="001C6C73"/>
    <w:rsid w:val="001C6D44"/>
    <w:rsid w:val="001C6EFE"/>
    <w:rsid w:val="001C71FA"/>
    <w:rsid w:val="001C747E"/>
    <w:rsid w:val="001C784B"/>
    <w:rsid w:val="001C78AE"/>
    <w:rsid w:val="001C7974"/>
    <w:rsid w:val="001C7CF1"/>
    <w:rsid w:val="001C7D25"/>
    <w:rsid w:val="001C7E3E"/>
    <w:rsid w:val="001D00BD"/>
    <w:rsid w:val="001D0309"/>
    <w:rsid w:val="001D032D"/>
    <w:rsid w:val="001D036B"/>
    <w:rsid w:val="001D03BE"/>
    <w:rsid w:val="001D03FC"/>
    <w:rsid w:val="001D040C"/>
    <w:rsid w:val="001D04C9"/>
    <w:rsid w:val="001D0589"/>
    <w:rsid w:val="001D05C4"/>
    <w:rsid w:val="001D060B"/>
    <w:rsid w:val="001D071E"/>
    <w:rsid w:val="001D0769"/>
    <w:rsid w:val="001D08BA"/>
    <w:rsid w:val="001D097F"/>
    <w:rsid w:val="001D0995"/>
    <w:rsid w:val="001D0B15"/>
    <w:rsid w:val="001D0C42"/>
    <w:rsid w:val="001D0C7D"/>
    <w:rsid w:val="001D0DFE"/>
    <w:rsid w:val="001D0E2A"/>
    <w:rsid w:val="001D10D4"/>
    <w:rsid w:val="001D1457"/>
    <w:rsid w:val="001D1490"/>
    <w:rsid w:val="001D1870"/>
    <w:rsid w:val="001D1AA6"/>
    <w:rsid w:val="001D1DFF"/>
    <w:rsid w:val="001D21BE"/>
    <w:rsid w:val="001D2319"/>
    <w:rsid w:val="001D23E4"/>
    <w:rsid w:val="001D295B"/>
    <w:rsid w:val="001D2AFA"/>
    <w:rsid w:val="001D2DE5"/>
    <w:rsid w:val="001D2E40"/>
    <w:rsid w:val="001D2EC4"/>
    <w:rsid w:val="001D2EDA"/>
    <w:rsid w:val="001D312F"/>
    <w:rsid w:val="001D31AE"/>
    <w:rsid w:val="001D3335"/>
    <w:rsid w:val="001D34E7"/>
    <w:rsid w:val="001D3519"/>
    <w:rsid w:val="001D356B"/>
    <w:rsid w:val="001D364A"/>
    <w:rsid w:val="001D3650"/>
    <w:rsid w:val="001D386E"/>
    <w:rsid w:val="001D389E"/>
    <w:rsid w:val="001D3959"/>
    <w:rsid w:val="001D39AC"/>
    <w:rsid w:val="001D3D53"/>
    <w:rsid w:val="001D3E27"/>
    <w:rsid w:val="001D3EF2"/>
    <w:rsid w:val="001D4116"/>
    <w:rsid w:val="001D431A"/>
    <w:rsid w:val="001D4369"/>
    <w:rsid w:val="001D436C"/>
    <w:rsid w:val="001D471A"/>
    <w:rsid w:val="001D471E"/>
    <w:rsid w:val="001D4796"/>
    <w:rsid w:val="001D4827"/>
    <w:rsid w:val="001D4AAD"/>
    <w:rsid w:val="001D4B0E"/>
    <w:rsid w:val="001D4B5B"/>
    <w:rsid w:val="001D4CB6"/>
    <w:rsid w:val="001D4E3B"/>
    <w:rsid w:val="001D4EAA"/>
    <w:rsid w:val="001D50E2"/>
    <w:rsid w:val="001D5109"/>
    <w:rsid w:val="001D53E6"/>
    <w:rsid w:val="001D543F"/>
    <w:rsid w:val="001D56AD"/>
    <w:rsid w:val="001D58F4"/>
    <w:rsid w:val="001D5B1E"/>
    <w:rsid w:val="001D5B5A"/>
    <w:rsid w:val="001D5BBB"/>
    <w:rsid w:val="001D5BF4"/>
    <w:rsid w:val="001D5CC7"/>
    <w:rsid w:val="001D5CFA"/>
    <w:rsid w:val="001D5D8E"/>
    <w:rsid w:val="001D5DF4"/>
    <w:rsid w:val="001D6015"/>
    <w:rsid w:val="001D6098"/>
    <w:rsid w:val="001D629D"/>
    <w:rsid w:val="001D6950"/>
    <w:rsid w:val="001D6D29"/>
    <w:rsid w:val="001D7027"/>
    <w:rsid w:val="001D70C3"/>
    <w:rsid w:val="001D71F6"/>
    <w:rsid w:val="001D7237"/>
    <w:rsid w:val="001D74E3"/>
    <w:rsid w:val="001D7559"/>
    <w:rsid w:val="001D7656"/>
    <w:rsid w:val="001D7958"/>
    <w:rsid w:val="001D7C0D"/>
    <w:rsid w:val="001D7D10"/>
    <w:rsid w:val="001D7FB6"/>
    <w:rsid w:val="001E00A2"/>
    <w:rsid w:val="001E00B5"/>
    <w:rsid w:val="001E00DC"/>
    <w:rsid w:val="001E0173"/>
    <w:rsid w:val="001E01D5"/>
    <w:rsid w:val="001E020F"/>
    <w:rsid w:val="001E060D"/>
    <w:rsid w:val="001E06AA"/>
    <w:rsid w:val="001E0789"/>
    <w:rsid w:val="001E078E"/>
    <w:rsid w:val="001E07C5"/>
    <w:rsid w:val="001E0BCA"/>
    <w:rsid w:val="001E0D8D"/>
    <w:rsid w:val="001E0DE8"/>
    <w:rsid w:val="001E1294"/>
    <w:rsid w:val="001E15B4"/>
    <w:rsid w:val="001E1692"/>
    <w:rsid w:val="001E183E"/>
    <w:rsid w:val="001E1A69"/>
    <w:rsid w:val="001E1BC4"/>
    <w:rsid w:val="001E1D30"/>
    <w:rsid w:val="001E2150"/>
    <w:rsid w:val="001E2173"/>
    <w:rsid w:val="001E21D8"/>
    <w:rsid w:val="001E25B3"/>
    <w:rsid w:val="001E261F"/>
    <w:rsid w:val="001E289F"/>
    <w:rsid w:val="001E2E70"/>
    <w:rsid w:val="001E30BC"/>
    <w:rsid w:val="001E3435"/>
    <w:rsid w:val="001E3615"/>
    <w:rsid w:val="001E37EF"/>
    <w:rsid w:val="001E380E"/>
    <w:rsid w:val="001E39B3"/>
    <w:rsid w:val="001E3ACA"/>
    <w:rsid w:val="001E3C13"/>
    <w:rsid w:val="001E3F01"/>
    <w:rsid w:val="001E3F8F"/>
    <w:rsid w:val="001E404C"/>
    <w:rsid w:val="001E41E1"/>
    <w:rsid w:val="001E45E1"/>
    <w:rsid w:val="001E46AC"/>
    <w:rsid w:val="001E475C"/>
    <w:rsid w:val="001E4A0F"/>
    <w:rsid w:val="001E4D18"/>
    <w:rsid w:val="001E4EE8"/>
    <w:rsid w:val="001E5183"/>
    <w:rsid w:val="001E54B2"/>
    <w:rsid w:val="001E55A9"/>
    <w:rsid w:val="001E56B2"/>
    <w:rsid w:val="001E5707"/>
    <w:rsid w:val="001E5A32"/>
    <w:rsid w:val="001E5FB1"/>
    <w:rsid w:val="001E61E6"/>
    <w:rsid w:val="001E630B"/>
    <w:rsid w:val="001E63F9"/>
    <w:rsid w:val="001E6730"/>
    <w:rsid w:val="001E681C"/>
    <w:rsid w:val="001E6C20"/>
    <w:rsid w:val="001E6DB0"/>
    <w:rsid w:val="001E6E19"/>
    <w:rsid w:val="001E6F18"/>
    <w:rsid w:val="001E70E4"/>
    <w:rsid w:val="001E70E9"/>
    <w:rsid w:val="001E7654"/>
    <w:rsid w:val="001E7A98"/>
    <w:rsid w:val="001E7CD4"/>
    <w:rsid w:val="001E7D1D"/>
    <w:rsid w:val="001E7DF2"/>
    <w:rsid w:val="001E7E4A"/>
    <w:rsid w:val="001E7F22"/>
    <w:rsid w:val="001F06C6"/>
    <w:rsid w:val="001F0732"/>
    <w:rsid w:val="001F0808"/>
    <w:rsid w:val="001F0996"/>
    <w:rsid w:val="001F09E9"/>
    <w:rsid w:val="001F0B03"/>
    <w:rsid w:val="001F0B27"/>
    <w:rsid w:val="001F0F63"/>
    <w:rsid w:val="001F128A"/>
    <w:rsid w:val="001F12A8"/>
    <w:rsid w:val="001F12C9"/>
    <w:rsid w:val="001F1335"/>
    <w:rsid w:val="001F13F2"/>
    <w:rsid w:val="001F14CC"/>
    <w:rsid w:val="001F1D5D"/>
    <w:rsid w:val="001F1EE3"/>
    <w:rsid w:val="001F20BC"/>
    <w:rsid w:val="001F22B0"/>
    <w:rsid w:val="001F2325"/>
    <w:rsid w:val="001F23D0"/>
    <w:rsid w:val="001F2647"/>
    <w:rsid w:val="001F2736"/>
    <w:rsid w:val="001F2808"/>
    <w:rsid w:val="001F28C8"/>
    <w:rsid w:val="001F29EC"/>
    <w:rsid w:val="001F29F8"/>
    <w:rsid w:val="001F2B4E"/>
    <w:rsid w:val="001F2B52"/>
    <w:rsid w:val="001F2CDD"/>
    <w:rsid w:val="001F2FBA"/>
    <w:rsid w:val="001F3073"/>
    <w:rsid w:val="001F30D8"/>
    <w:rsid w:val="001F329E"/>
    <w:rsid w:val="001F3835"/>
    <w:rsid w:val="001F39DB"/>
    <w:rsid w:val="001F3C21"/>
    <w:rsid w:val="001F3C7F"/>
    <w:rsid w:val="001F3D2B"/>
    <w:rsid w:val="001F40CB"/>
    <w:rsid w:val="001F448E"/>
    <w:rsid w:val="001F45D2"/>
    <w:rsid w:val="001F461C"/>
    <w:rsid w:val="001F463D"/>
    <w:rsid w:val="001F47F6"/>
    <w:rsid w:val="001F4C6D"/>
    <w:rsid w:val="001F4ED9"/>
    <w:rsid w:val="001F4EF6"/>
    <w:rsid w:val="001F5057"/>
    <w:rsid w:val="001F50E2"/>
    <w:rsid w:val="001F533A"/>
    <w:rsid w:val="001F53AE"/>
    <w:rsid w:val="001F5491"/>
    <w:rsid w:val="001F563D"/>
    <w:rsid w:val="001F5A12"/>
    <w:rsid w:val="001F5C67"/>
    <w:rsid w:val="001F5D55"/>
    <w:rsid w:val="001F6435"/>
    <w:rsid w:val="001F66A5"/>
    <w:rsid w:val="001F6703"/>
    <w:rsid w:val="001F6A08"/>
    <w:rsid w:val="001F6AF4"/>
    <w:rsid w:val="001F6D23"/>
    <w:rsid w:val="001F6D87"/>
    <w:rsid w:val="001F6FEA"/>
    <w:rsid w:val="001F71D3"/>
    <w:rsid w:val="001F7266"/>
    <w:rsid w:val="001F72B8"/>
    <w:rsid w:val="001F7468"/>
    <w:rsid w:val="001F74F0"/>
    <w:rsid w:val="001F75BF"/>
    <w:rsid w:val="001F75E5"/>
    <w:rsid w:val="001F7728"/>
    <w:rsid w:val="001F7A65"/>
    <w:rsid w:val="001F7A71"/>
    <w:rsid w:val="001F7AA8"/>
    <w:rsid w:val="001F7C23"/>
    <w:rsid w:val="001F7D22"/>
    <w:rsid w:val="001F7D98"/>
    <w:rsid w:val="001F7F0D"/>
    <w:rsid w:val="0020010D"/>
    <w:rsid w:val="00200115"/>
    <w:rsid w:val="00200224"/>
    <w:rsid w:val="002003EC"/>
    <w:rsid w:val="0020048D"/>
    <w:rsid w:val="00200703"/>
    <w:rsid w:val="002007F6"/>
    <w:rsid w:val="00200A2E"/>
    <w:rsid w:val="00200BFB"/>
    <w:rsid w:val="00200D91"/>
    <w:rsid w:val="00201065"/>
    <w:rsid w:val="0020119D"/>
    <w:rsid w:val="00201338"/>
    <w:rsid w:val="002017D5"/>
    <w:rsid w:val="002017E9"/>
    <w:rsid w:val="00201812"/>
    <w:rsid w:val="00201917"/>
    <w:rsid w:val="00201A20"/>
    <w:rsid w:val="00201A75"/>
    <w:rsid w:val="00201AC4"/>
    <w:rsid w:val="00201AE7"/>
    <w:rsid w:val="00201F9B"/>
    <w:rsid w:val="00202026"/>
    <w:rsid w:val="0020216F"/>
    <w:rsid w:val="002021DF"/>
    <w:rsid w:val="00202236"/>
    <w:rsid w:val="00202249"/>
    <w:rsid w:val="0020289F"/>
    <w:rsid w:val="002029F6"/>
    <w:rsid w:val="00202A6A"/>
    <w:rsid w:val="00202A8F"/>
    <w:rsid w:val="00202AFD"/>
    <w:rsid w:val="00202BE6"/>
    <w:rsid w:val="00202DDD"/>
    <w:rsid w:val="0020323B"/>
    <w:rsid w:val="002033BD"/>
    <w:rsid w:val="0020354D"/>
    <w:rsid w:val="0020355D"/>
    <w:rsid w:val="0020356C"/>
    <w:rsid w:val="0020371A"/>
    <w:rsid w:val="00203789"/>
    <w:rsid w:val="0020383A"/>
    <w:rsid w:val="00203C75"/>
    <w:rsid w:val="00203CA9"/>
    <w:rsid w:val="00204080"/>
    <w:rsid w:val="0020422C"/>
    <w:rsid w:val="00204310"/>
    <w:rsid w:val="002044B8"/>
    <w:rsid w:val="00204BAF"/>
    <w:rsid w:val="00204C5A"/>
    <w:rsid w:val="00204DEA"/>
    <w:rsid w:val="00205109"/>
    <w:rsid w:val="002051B3"/>
    <w:rsid w:val="00205266"/>
    <w:rsid w:val="0020547F"/>
    <w:rsid w:val="00205578"/>
    <w:rsid w:val="0020563D"/>
    <w:rsid w:val="00205649"/>
    <w:rsid w:val="0020582B"/>
    <w:rsid w:val="00205DE1"/>
    <w:rsid w:val="00205F4B"/>
    <w:rsid w:val="00206224"/>
    <w:rsid w:val="0020652A"/>
    <w:rsid w:val="0020674A"/>
    <w:rsid w:val="00206973"/>
    <w:rsid w:val="00207023"/>
    <w:rsid w:val="0020709D"/>
    <w:rsid w:val="00207280"/>
    <w:rsid w:val="0020743D"/>
    <w:rsid w:val="0020762E"/>
    <w:rsid w:val="002077FF"/>
    <w:rsid w:val="00207987"/>
    <w:rsid w:val="00207A12"/>
    <w:rsid w:val="00207DB2"/>
    <w:rsid w:val="00207EDD"/>
    <w:rsid w:val="002100AA"/>
    <w:rsid w:val="00210172"/>
    <w:rsid w:val="002101A1"/>
    <w:rsid w:val="00210367"/>
    <w:rsid w:val="00210566"/>
    <w:rsid w:val="00210585"/>
    <w:rsid w:val="002105B8"/>
    <w:rsid w:val="00210B78"/>
    <w:rsid w:val="00210BDA"/>
    <w:rsid w:val="00210C1E"/>
    <w:rsid w:val="00210C47"/>
    <w:rsid w:val="00210C79"/>
    <w:rsid w:val="00210C94"/>
    <w:rsid w:val="00210D7D"/>
    <w:rsid w:val="00210EF4"/>
    <w:rsid w:val="00210FE1"/>
    <w:rsid w:val="002111D9"/>
    <w:rsid w:val="00211287"/>
    <w:rsid w:val="002113B0"/>
    <w:rsid w:val="002114A1"/>
    <w:rsid w:val="002115E6"/>
    <w:rsid w:val="00211D5A"/>
    <w:rsid w:val="00211F73"/>
    <w:rsid w:val="00212080"/>
    <w:rsid w:val="00212138"/>
    <w:rsid w:val="0021236E"/>
    <w:rsid w:val="0021238D"/>
    <w:rsid w:val="00212563"/>
    <w:rsid w:val="00212681"/>
    <w:rsid w:val="00212C6F"/>
    <w:rsid w:val="00212EBB"/>
    <w:rsid w:val="00212EC6"/>
    <w:rsid w:val="00213041"/>
    <w:rsid w:val="002131D5"/>
    <w:rsid w:val="00213398"/>
    <w:rsid w:val="002134CF"/>
    <w:rsid w:val="00213792"/>
    <w:rsid w:val="00213B6D"/>
    <w:rsid w:val="00213EB7"/>
    <w:rsid w:val="00213F6D"/>
    <w:rsid w:val="002140CE"/>
    <w:rsid w:val="00214547"/>
    <w:rsid w:val="00214A9F"/>
    <w:rsid w:val="00214B61"/>
    <w:rsid w:val="00214C0E"/>
    <w:rsid w:val="00214F3D"/>
    <w:rsid w:val="00215124"/>
    <w:rsid w:val="00215223"/>
    <w:rsid w:val="0021563A"/>
    <w:rsid w:val="002156CC"/>
    <w:rsid w:val="0021589C"/>
    <w:rsid w:val="00215BAD"/>
    <w:rsid w:val="00215C51"/>
    <w:rsid w:val="00215EB0"/>
    <w:rsid w:val="0021600F"/>
    <w:rsid w:val="00216234"/>
    <w:rsid w:val="00216450"/>
    <w:rsid w:val="00216585"/>
    <w:rsid w:val="0021674F"/>
    <w:rsid w:val="00216B1F"/>
    <w:rsid w:val="00216C35"/>
    <w:rsid w:val="00216C85"/>
    <w:rsid w:val="00216CB6"/>
    <w:rsid w:val="00216CE4"/>
    <w:rsid w:val="00216DF7"/>
    <w:rsid w:val="00216FB1"/>
    <w:rsid w:val="00216FDB"/>
    <w:rsid w:val="0021714A"/>
    <w:rsid w:val="0021717F"/>
    <w:rsid w:val="002176CC"/>
    <w:rsid w:val="0021776D"/>
    <w:rsid w:val="0021777E"/>
    <w:rsid w:val="00217870"/>
    <w:rsid w:val="00217BE9"/>
    <w:rsid w:val="00217D25"/>
    <w:rsid w:val="00217EDB"/>
    <w:rsid w:val="00217F4E"/>
    <w:rsid w:val="00217F86"/>
    <w:rsid w:val="0022007D"/>
    <w:rsid w:val="002202A3"/>
    <w:rsid w:val="00220373"/>
    <w:rsid w:val="00220408"/>
    <w:rsid w:val="002204DC"/>
    <w:rsid w:val="00220568"/>
    <w:rsid w:val="0022063A"/>
    <w:rsid w:val="00220A21"/>
    <w:rsid w:val="00220BF8"/>
    <w:rsid w:val="00220FFB"/>
    <w:rsid w:val="00221090"/>
    <w:rsid w:val="002210B2"/>
    <w:rsid w:val="00221176"/>
    <w:rsid w:val="002211DD"/>
    <w:rsid w:val="0022190E"/>
    <w:rsid w:val="002219E5"/>
    <w:rsid w:val="00221F8D"/>
    <w:rsid w:val="00221F96"/>
    <w:rsid w:val="002221D8"/>
    <w:rsid w:val="002222D5"/>
    <w:rsid w:val="002223A5"/>
    <w:rsid w:val="00222506"/>
    <w:rsid w:val="0022271D"/>
    <w:rsid w:val="002227AE"/>
    <w:rsid w:val="002227CF"/>
    <w:rsid w:val="00222A62"/>
    <w:rsid w:val="00222B0B"/>
    <w:rsid w:val="00222D86"/>
    <w:rsid w:val="00222F7E"/>
    <w:rsid w:val="00223009"/>
    <w:rsid w:val="00223638"/>
    <w:rsid w:val="00223928"/>
    <w:rsid w:val="00223A47"/>
    <w:rsid w:val="00223A4E"/>
    <w:rsid w:val="00223B05"/>
    <w:rsid w:val="00223E57"/>
    <w:rsid w:val="00223EBE"/>
    <w:rsid w:val="002240F3"/>
    <w:rsid w:val="00224112"/>
    <w:rsid w:val="002241CE"/>
    <w:rsid w:val="00224638"/>
    <w:rsid w:val="00224737"/>
    <w:rsid w:val="002248B5"/>
    <w:rsid w:val="002248B6"/>
    <w:rsid w:val="00224956"/>
    <w:rsid w:val="00224AB9"/>
    <w:rsid w:val="00224C73"/>
    <w:rsid w:val="00224DCE"/>
    <w:rsid w:val="00224F07"/>
    <w:rsid w:val="00224F84"/>
    <w:rsid w:val="0022517C"/>
    <w:rsid w:val="00225197"/>
    <w:rsid w:val="00225508"/>
    <w:rsid w:val="002255C7"/>
    <w:rsid w:val="002255D5"/>
    <w:rsid w:val="002257FE"/>
    <w:rsid w:val="002258D5"/>
    <w:rsid w:val="00225902"/>
    <w:rsid w:val="00225985"/>
    <w:rsid w:val="00225EA9"/>
    <w:rsid w:val="00226000"/>
    <w:rsid w:val="002261AB"/>
    <w:rsid w:val="00226299"/>
    <w:rsid w:val="0022635F"/>
    <w:rsid w:val="00226783"/>
    <w:rsid w:val="002269E0"/>
    <w:rsid w:val="00226AA9"/>
    <w:rsid w:val="00226CA8"/>
    <w:rsid w:val="00226DD1"/>
    <w:rsid w:val="00226F71"/>
    <w:rsid w:val="00226FAD"/>
    <w:rsid w:val="00227087"/>
    <w:rsid w:val="0022709F"/>
    <w:rsid w:val="002272FB"/>
    <w:rsid w:val="002274DE"/>
    <w:rsid w:val="00227586"/>
    <w:rsid w:val="00227612"/>
    <w:rsid w:val="00227769"/>
    <w:rsid w:val="00227785"/>
    <w:rsid w:val="00227C85"/>
    <w:rsid w:val="00227E7A"/>
    <w:rsid w:val="00227FA2"/>
    <w:rsid w:val="0023006F"/>
    <w:rsid w:val="00230228"/>
    <w:rsid w:val="0023022D"/>
    <w:rsid w:val="002303BD"/>
    <w:rsid w:val="00230746"/>
    <w:rsid w:val="00230876"/>
    <w:rsid w:val="00230892"/>
    <w:rsid w:val="002308F5"/>
    <w:rsid w:val="00230A78"/>
    <w:rsid w:val="00230B41"/>
    <w:rsid w:val="00230BA0"/>
    <w:rsid w:val="00230BA1"/>
    <w:rsid w:val="00230CDC"/>
    <w:rsid w:val="00230E0F"/>
    <w:rsid w:val="00231049"/>
    <w:rsid w:val="002311EB"/>
    <w:rsid w:val="0023132E"/>
    <w:rsid w:val="00231490"/>
    <w:rsid w:val="002314D2"/>
    <w:rsid w:val="0023154F"/>
    <w:rsid w:val="0023165F"/>
    <w:rsid w:val="00231752"/>
    <w:rsid w:val="00231D4F"/>
    <w:rsid w:val="002321A1"/>
    <w:rsid w:val="002322EC"/>
    <w:rsid w:val="00232726"/>
    <w:rsid w:val="002327A6"/>
    <w:rsid w:val="00232848"/>
    <w:rsid w:val="00232A47"/>
    <w:rsid w:val="00232B0D"/>
    <w:rsid w:val="00232C9E"/>
    <w:rsid w:val="00232D4D"/>
    <w:rsid w:val="00232E9F"/>
    <w:rsid w:val="00232FBC"/>
    <w:rsid w:val="002330FA"/>
    <w:rsid w:val="0023339D"/>
    <w:rsid w:val="00233421"/>
    <w:rsid w:val="0023364F"/>
    <w:rsid w:val="002336D8"/>
    <w:rsid w:val="00233752"/>
    <w:rsid w:val="002337EE"/>
    <w:rsid w:val="00233987"/>
    <w:rsid w:val="0023398D"/>
    <w:rsid w:val="00233C1A"/>
    <w:rsid w:val="00233C43"/>
    <w:rsid w:val="00233DEB"/>
    <w:rsid w:val="00233FFD"/>
    <w:rsid w:val="00234216"/>
    <w:rsid w:val="00234259"/>
    <w:rsid w:val="00234365"/>
    <w:rsid w:val="0023445E"/>
    <w:rsid w:val="00234640"/>
    <w:rsid w:val="00234EEA"/>
    <w:rsid w:val="00234F3D"/>
    <w:rsid w:val="00235259"/>
    <w:rsid w:val="002352A1"/>
    <w:rsid w:val="002353F7"/>
    <w:rsid w:val="00235510"/>
    <w:rsid w:val="002355CE"/>
    <w:rsid w:val="00235857"/>
    <w:rsid w:val="002358FE"/>
    <w:rsid w:val="00235A04"/>
    <w:rsid w:val="00235A74"/>
    <w:rsid w:val="00235AA2"/>
    <w:rsid w:val="00235BF3"/>
    <w:rsid w:val="00235D44"/>
    <w:rsid w:val="00235F0E"/>
    <w:rsid w:val="00235F89"/>
    <w:rsid w:val="0023601B"/>
    <w:rsid w:val="00236107"/>
    <w:rsid w:val="0023622C"/>
    <w:rsid w:val="002365AB"/>
    <w:rsid w:val="0023661A"/>
    <w:rsid w:val="00236752"/>
    <w:rsid w:val="00236917"/>
    <w:rsid w:val="00236CE1"/>
    <w:rsid w:val="00237015"/>
    <w:rsid w:val="0023704C"/>
    <w:rsid w:val="002372A6"/>
    <w:rsid w:val="002373AE"/>
    <w:rsid w:val="00237593"/>
    <w:rsid w:val="002375FF"/>
    <w:rsid w:val="0023774B"/>
    <w:rsid w:val="00237764"/>
    <w:rsid w:val="0023796D"/>
    <w:rsid w:val="002379BD"/>
    <w:rsid w:val="00237BE0"/>
    <w:rsid w:val="00237CA2"/>
    <w:rsid w:val="00237D35"/>
    <w:rsid w:val="00237FA7"/>
    <w:rsid w:val="0024008E"/>
    <w:rsid w:val="00240337"/>
    <w:rsid w:val="002403BC"/>
    <w:rsid w:val="00240401"/>
    <w:rsid w:val="00240678"/>
    <w:rsid w:val="002406C2"/>
    <w:rsid w:val="002406DE"/>
    <w:rsid w:val="00240711"/>
    <w:rsid w:val="00240788"/>
    <w:rsid w:val="0024088D"/>
    <w:rsid w:val="00240930"/>
    <w:rsid w:val="0024096F"/>
    <w:rsid w:val="00240A1A"/>
    <w:rsid w:val="00240AA9"/>
    <w:rsid w:val="00240AD7"/>
    <w:rsid w:val="00240CBE"/>
    <w:rsid w:val="00240D97"/>
    <w:rsid w:val="00240F33"/>
    <w:rsid w:val="00240F58"/>
    <w:rsid w:val="002413A0"/>
    <w:rsid w:val="002413C3"/>
    <w:rsid w:val="002414DE"/>
    <w:rsid w:val="002417CE"/>
    <w:rsid w:val="002417F2"/>
    <w:rsid w:val="00241A1C"/>
    <w:rsid w:val="00241AAA"/>
    <w:rsid w:val="00241BE2"/>
    <w:rsid w:val="00241C17"/>
    <w:rsid w:val="00241D69"/>
    <w:rsid w:val="00241EC4"/>
    <w:rsid w:val="00242073"/>
    <w:rsid w:val="002420AF"/>
    <w:rsid w:val="0024212E"/>
    <w:rsid w:val="00243485"/>
    <w:rsid w:val="0024384D"/>
    <w:rsid w:val="002438D9"/>
    <w:rsid w:val="002438E3"/>
    <w:rsid w:val="00243917"/>
    <w:rsid w:val="00243AB6"/>
    <w:rsid w:val="00243B2A"/>
    <w:rsid w:val="00243D36"/>
    <w:rsid w:val="00243D94"/>
    <w:rsid w:val="002441F4"/>
    <w:rsid w:val="002444E4"/>
    <w:rsid w:val="002446A4"/>
    <w:rsid w:val="002446CE"/>
    <w:rsid w:val="0024489D"/>
    <w:rsid w:val="00244A82"/>
    <w:rsid w:val="00244B22"/>
    <w:rsid w:val="00244C39"/>
    <w:rsid w:val="00245047"/>
    <w:rsid w:val="0024507F"/>
    <w:rsid w:val="002452E5"/>
    <w:rsid w:val="0024538E"/>
    <w:rsid w:val="00245519"/>
    <w:rsid w:val="00245695"/>
    <w:rsid w:val="00245A96"/>
    <w:rsid w:val="0024610F"/>
    <w:rsid w:val="00246304"/>
    <w:rsid w:val="0024669A"/>
    <w:rsid w:val="0024695C"/>
    <w:rsid w:val="00246B10"/>
    <w:rsid w:val="00246B81"/>
    <w:rsid w:val="0024715E"/>
    <w:rsid w:val="0024738D"/>
    <w:rsid w:val="00247468"/>
    <w:rsid w:val="00247665"/>
    <w:rsid w:val="002476FD"/>
    <w:rsid w:val="00247716"/>
    <w:rsid w:val="002477C2"/>
    <w:rsid w:val="002478F2"/>
    <w:rsid w:val="00247AEB"/>
    <w:rsid w:val="00247BBC"/>
    <w:rsid w:val="00247C3A"/>
    <w:rsid w:val="00247D5E"/>
    <w:rsid w:val="00247DBE"/>
    <w:rsid w:val="00247E63"/>
    <w:rsid w:val="00247F7C"/>
    <w:rsid w:val="00247F91"/>
    <w:rsid w:val="00247FB0"/>
    <w:rsid w:val="00250423"/>
    <w:rsid w:val="00250448"/>
    <w:rsid w:val="002505A1"/>
    <w:rsid w:val="002505ED"/>
    <w:rsid w:val="002506D6"/>
    <w:rsid w:val="00250B9E"/>
    <w:rsid w:val="00250D89"/>
    <w:rsid w:val="00250E11"/>
    <w:rsid w:val="002511D6"/>
    <w:rsid w:val="00251309"/>
    <w:rsid w:val="00251381"/>
    <w:rsid w:val="002514D0"/>
    <w:rsid w:val="002514E3"/>
    <w:rsid w:val="00251566"/>
    <w:rsid w:val="002516C3"/>
    <w:rsid w:val="002516FC"/>
    <w:rsid w:val="0025174B"/>
    <w:rsid w:val="0025178F"/>
    <w:rsid w:val="002517AC"/>
    <w:rsid w:val="00251891"/>
    <w:rsid w:val="0025189A"/>
    <w:rsid w:val="00251E3D"/>
    <w:rsid w:val="00251F01"/>
    <w:rsid w:val="00252029"/>
    <w:rsid w:val="002520E1"/>
    <w:rsid w:val="0025280E"/>
    <w:rsid w:val="0025287F"/>
    <w:rsid w:val="00252997"/>
    <w:rsid w:val="00252B58"/>
    <w:rsid w:val="00252BE9"/>
    <w:rsid w:val="0025329D"/>
    <w:rsid w:val="002533AD"/>
    <w:rsid w:val="00253436"/>
    <w:rsid w:val="002535CC"/>
    <w:rsid w:val="00253616"/>
    <w:rsid w:val="00253748"/>
    <w:rsid w:val="0025399C"/>
    <w:rsid w:val="002539F4"/>
    <w:rsid w:val="00253B50"/>
    <w:rsid w:val="00253B76"/>
    <w:rsid w:val="00253D56"/>
    <w:rsid w:val="00254043"/>
    <w:rsid w:val="00254330"/>
    <w:rsid w:val="00254372"/>
    <w:rsid w:val="0025439C"/>
    <w:rsid w:val="00254413"/>
    <w:rsid w:val="00254579"/>
    <w:rsid w:val="002548F5"/>
    <w:rsid w:val="00254995"/>
    <w:rsid w:val="0025499D"/>
    <w:rsid w:val="002549AA"/>
    <w:rsid w:val="00254A37"/>
    <w:rsid w:val="00254C3F"/>
    <w:rsid w:val="00255043"/>
    <w:rsid w:val="00255065"/>
    <w:rsid w:val="00255098"/>
    <w:rsid w:val="0025538C"/>
    <w:rsid w:val="002554BF"/>
    <w:rsid w:val="00255560"/>
    <w:rsid w:val="00255562"/>
    <w:rsid w:val="0025599D"/>
    <w:rsid w:val="00255A5B"/>
    <w:rsid w:val="00255B26"/>
    <w:rsid w:val="00255ECB"/>
    <w:rsid w:val="0025600C"/>
    <w:rsid w:val="002561CC"/>
    <w:rsid w:val="00256289"/>
    <w:rsid w:val="00256555"/>
    <w:rsid w:val="002565E1"/>
    <w:rsid w:val="00256CF9"/>
    <w:rsid w:val="00256D41"/>
    <w:rsid w:val="00256EC4"/>
    <w:rsid w:val="00257202"/>
    <w:rsid w:val="00257529"/>
    <w:rsid w:val="00257576"/>
    <w:rsid w:val="002575D1"/>
    <w:rsid w:val="002578D1"/>
    <w:rsid w:val="00257AEE"/>
    <w:rsid w:val="00257B25"/>
    <w:rsid w:val="00257E5B"/>
    <w:rsid w:val="00257E93"/>
    <w:rsid w:val="0026009E"/>
    <w:rsid w:val="00260610"/>
    <w:rsid w:val="0026073B"/>
    <w:rsid w:val="00260797"/>
    <w:rsid w:val="0026087F"/>
    <w:rsid w:val="0026090B"/>
    <w:rsid w:val="00260A03"/>
    <w:rsid w:val="00260A76"/>
    <w:rsid w:val="00260ACB"/>
    <w:rsid w:val="00260B0E"/>
    <w:rsid w:val="00260E03"/>
    <w:rsid w:val="00260F2A"/>
    <w:rsid w:val="00261087"/>
    <w:rsid w:val="002615CC"/>
    <w:rsid w:val="0026171E"/>
    <w:rsid w:val="0026180D"/>
    <w:rsid w:val="002619F1"/>
    <w:rsid w:val="00261B5D"/>
    <w:rsid w:val="00261C9E"/>
    <w:rsid w:val="00261D8D"/>
    <w:rsid w:val="00261EE3"/>
    <w:rsid w:val="00261FEA"/>
    <w:rsid w:val="00261FF3"/>
    <w:rsid w:val="0026205E"/>
    <w:rsid w:val="002623D9"/>
    <w:rsid w:val="0026240E"/>
    <w:rsid w:val="0026266C"/>
    <w:rsid w:val="0026279E"/>
    <w:rsid w:val="002627BF"/>
    <w:rsid w:val="00262911"/>
    <w:rsid w:val="0026291A"/>
    <w:rsid w:val="0026315D"/>
    <w:rsid w:val="002631DC"/>
    <w:rsid w:val="00263256"/>
    <w:rsid w:val="002635F8"/>
    <w:rsid w:val="002637C2"/>
    <w:rsid w:val="00263A45"/>
    <w:rsid w:val="00263A69"/>
    <w:rsid w:val="00263B6C"/>
    <w:rsid w:val="00263BFE"/>
    <w:rsid w:val="00263CB9"/>
    <w:rsid w:val="00263DCB"/>
    <w:rsid w:val="00263EFD"/>
    <w:rsid w:val="00263EFF"/>
    <w:rsid w:val="00264463"/>
    <w:rsid w:val="00264637"/>
    <w:rsid w:val="002646C0"/>
    <w:rsid w:val="00264819"/>
    <w:rsid w:val="002649BD"/>
    <w:rsid w:val="002649FA"/>
    <w:rsid w:val="00264A5A"/>
    <w:rsid w:val="00264AF5"/>
    <w:rsid w:val="00264BCF"/>
    <w:rsid w:val="00265047"/>
    <w:rsid w:val="00265058"/>
    <w:rsid w:val="00265846"/>
    <w:rsid w:val="00265D1E"/>
    <w:rsid w:val="00265E64"/>
    <w:rsid w:val="00265EEE"/>
    <w:rsid w:val="00265F73"/>
    <w:rsid w:val="00265F94"/>
    <w:rsid w:val="00265FAE"/>
    <w:rsid w:val="00265FE7"/>
    <w:rsid w:val="002660ED"/>
    <w:rsid w:val="002662D1"/>
    <w:rsid w:val="002663E3"/>
    <w:rsid w:val="0026644A"/>
    <w:rsid w:val="002665F3"/>
    <w:rsid w:val="00266646"/>
    <w:rsid w:val="002666A9"/>
    <w:rsid w:val="002666D0"/>
    <w:rsid w:val="00266952"/>
    <w:rsid w:val="00266C28"/>
    <w:rsid w:val="00266E3C"/>
    <w:rsid w:val="002671EE"/>
    <w:rsid w:val="0026721F"/>
    <w:rsid w:val="00267229"/>
    <w:rsid w:val="002675F9"/>
    <w:rsid w:val="00267625"/>
    <w:rsid w:val="00267772"/>
    <w:rsid w:val="0026787C"/>
    <w:rsid w:val="00267A90"/>
    <w:rsid w:val="00267BC0"/>
    <w:rsid w:val="00267F07"/>
    <w:rsid w:val="002700C0"/>
    <w:rsid w:val="002700F8"/>
    <w:rsid w:val="002701A7"/>
    <w:rsid w:val="00270258"/>
    <w:rsid w:val="002702C1"/>
    <w:rsid w:val="002708FC"/>
    <w:rsid w:val="00270B23"/>
    <w:rsid w:val="00270B75"/>
    <w:rsid w:val="00270C8C"/>
    <w:rsid w:val="00270DFA"/>
    <w:rsid w:val="00270E5F"/>
    <w:rsid w:val="00270E8F"/>
    <w:rsid w:val="00270F11"/>
    <w:rsid w:val="002710B6"/>
    <w:rsid w:val="00271432"/>
    <w:rsid w:val="0027175A"/>
    <w:rsid w:val="00271811"/>
    <w:rsid w:val="002719DD"/>
    <w:rsid w:val="00271AFA"/>
    <w:rsid w:val="00271D8E"/>
    <w:rsid w:val="00271DAC"/>
    <w:rsid w:val="00271F89"/>
    <w:rsid w:val="00271FE5"/>
    <w:rsid w:val="00272142"/>
    <w:rsid w:val="00272320"/>
    <w:rsid w:val="00272321"/>
    <w:rsid w:val="00272361"/>
    <w:rsid w:val="00272495"/>
    <w:rsid w:val="00272522"/>
    <w:rsid w:val="0027259D"/>
    <w:rsid w:val="0027263D"/>
    <w:rsid w:val="00272792"/>
    <w:rsid w:val="00272819"/>
    <w:rsid w:val="00272964"/>
    <w:rsid w:val="002729D4"/>
    <w:rsid w:val="00272C76"/>
    <w:rsid w:val="00272CC8"/>
    <w:rsid w:val="00272D57"/>
    <w:rsid w:val="00272D99"/>
    <w:rsid w:val="00273062"/>
    <w:rsid w:val="0027325A"/>
    <w:rsid w:val="00273550"/>
    <w:rsid w:val="00273595"/>
    <w:rsid w:val="002735A4"/>
    <w:rsid w:val="00273E64"/>
    <w:rsid w:val="00273EB6"/>
    <w:rsid w:val="00274324"/>
    <w:rsid w:val="0027443D"/>
    <w:rsid w:val="002745C8"/>
    <w:rsid w:val="00274682"/>
    <w:rsid w:val="00274C77"/>
    <w:rsid w:val="002750E7"/>
    <w:rsid w:val="00275162"/>
    <w:rsid w:val="002751D6"/>
    <w:rsid w:val="002751E1"/>
    <w:rsid w:val="00275608"/>
    <w:rsid w:val="0027590B"/>
    <w:rsid w:val="00276146"/>
    <w:rsid w:val="00276322"/>
    <w:rsid w:val="002763BB"/>
    <w:rsid w:val="00276A44"/>
    <w:rsid w:val="00276A7B"/>
    <w:rsid w:val="00276B3C"/>
    <w:rsid w:val="00276FA5"/>
    <w:rsid w:val="00276FF3"/>
    <w:rsid w:val="00277036"/>
    <w:rsid w:val="002771E6"/>
    <w:rsid w:val="00277364"/>
    <w:rsid w:val="0027747D"/>
    <w:rsid w:val="00277A16"/>
    <w:rsid w:val="00277FAF"/>
    <w:rsid w:val="002802B1"/>
    <w:rsid w:val="002803B1"/>
    <w:rsid w:val="00280440"/>
    <w:rsid w:val="00280494"/>
    <w:rsid w:val="00280702"/>
    <w:rsid w:val="00280858"/>
    <w:rsid w:val="00280885"/>
    <w:rsid w:val="00280B1D"/>
    <w:rsid w:val="00280BED"/>
    <w:rsid w:val="00280D56"/>
    <w:rsid w:val="00280D89"/>
    <w:rsid w:val="00280FFA"/>
    <w:rsid w:val="00281031"/>
    <w:rsid w:val="0028105E"/>
    <w:rsid w:val="0028129A"/>
    <w:rsid w:val="0028134A"/>
    <w:rsid w:val="002814D6"/>
    <w:rsid w:val="002814E2"/>
    <w:rsid w:val="002814E4"/>
    <w:rsid w:val="00281526"/>
    <w:rsid w:val="0028162B"/>
    <w:rsid w:val="002816F9"/>
    <w:rsid w:val="0028177D"/>
    <w:rsid w:val="00281A68"/>
    <w:rsid w:val="00281D6E"/>
    <w:rsid w:val="0028209F"/>
    <w:rsid w:val="0028214D"/>
    <w:rsid w:val="002821B7"/>
    <w:rsid w:val="002821E7"/>
    <w:rsid w:val="0028263C"/>
    <w:rsid w:val="0028265B"/>
    <w:rsid w:val="00282777"/>
    <w:rsid w:val="002827B6"/>
    <w:rsid w:val="00282A36"/>
    <w:rsid w:val="002831F8"/>
    <w:rsid w:val="0028324F"/>
    <w:rsid w:val="00283325"/>
    <w:rsid w:val="00283549"/>
    <w:rsid w:val="00283648"/>
    <w:rsid w:val="00283691"/>
    <w:rsid w:val="0028370B"/>
    <w:rsid w:val="00283A3A"/>
    <w:rsid w:val="00283AF8"/>
    <w:rsid w:val="00283D2E"/>
    <w:rsid w:val="00283D95"/>
    <w:rsid w:val="00283DA6"/>
    <w:rsid w:val="00283EEA"/>
    <w:rsid w:val="00283F19"/>
    <w:rsid w:val="00284239"/>
    <w:rsid w:val="002843A1"/>
    <w:rsid w:val="00284688"/>
    <w:rsid w:val="002847B8"/>
    <w:rsid w:val="002848D5"/>
    <w:rsid w:val="00284975"/>
    <w:rsid w:val="00284AEF"/>
    <w:rsid w:val="00284D7F"/>
    <w:rsid w:val="00285136"/>
    <w:rsid w:val="002852AF"/>
    <w:rsid w:val="00285398"/>
    <w:rsid w:val="0028560E"/>
    <w:rsid w:val="0028589C"/>
    <w:rsid w:val="00285969"/>
    <w:rsid w:val="00285A02"/>
    <w:rsid w:val="00285C93"/>
    <w:rsid w:val="00285D90"/>
    <w:rsid w:val="00285E76"/>
    <w:rsid w:val="00286232"/>
    <w:rsid w:val="00286461"/>
    <w:rsid w:val="0028663F"/>
    <w:rsid w:val="00286665"/>
    <w:rsid w:val="0028679B"/>
    <w:rsid w:val="002867F7"/>
    <w:rsid w:val="0028692E"/>
    <w:rsid w:val="00286BF3"/>
    <w:rsid w:val="00286E2F"/>
    <w:rsid w:val="0028725B"/>
    <w:rsid w:val="002874C2"/>
    <w:rsid w:val="002874DF"/>
    <w:rsid w:val="00287568"/>
    <w:rsid w:val="002875D8"/>
    <w:rsid w:val="0028763C"/>
    <w:rsid w:val="002876F2"/>
    <w:rsid w:val="00287757"/>
    <w:rsid w:val="002900E7"/>
    <w:rsid w:val="00290237"/>
    <w:rsid w:val="002907CD"/>
    <w:rsid w:val="00290B11"/>
    <w:rsid w:val="00290C5C"/>
    <w:rsid w:val="00290E6E"/>
    <w:rsid w:val="00290ED8"/>
    <w:rsid w:val="00291041"/>
    <w:rsid w:val="00291428"/>
    <w:rsid w:val="0029143B"/>
    <w:rsid w:val="0029190E"/>
    <w:rsid w:val="00291984"/>
    <w:rsid w:val="00291A8E"/>
    <w:rsid w:val="00291CF5"/>
    <w:rsid w:val="002921EB"/>
    <w:rsid w:val="002922F2"/>
    <w:rsid w:val="0029246A"/>
    <w:rsid w:val="0029252E"/>
    <w:rsid w:val="002926C0"/>
    <w:rsid w:val="00292A2E"/>
    <w:rsid w:val="00292F33"/>
    <w:rsid w:val="00292F8D"/>
    <w:rsid w:val="00293186"/>
    <w:rsid w:val="00293288"/>
    <w:rsid w:val="002934E8"/>
    <w:rsid w:val="0029358E"/>
    <w:rsid w:val="00293681"/>
    <w:rsid w:val="00293859"/>
    <w:rsid w:val="00293ABF"/>
    <w:rsid w:val="00293C61"/>
    <w:rsid w:val="00293F4D"/>
    <w:rsid w:val="002940EC"/>
    <w:rsid w:val="00294202"/>
    <w:rsid w:val="00294387"/>
    <w:rsid w:val="002943F0"/>
    <w:rsid w:val="00294408"/>
    <w:rsid w:val="002947B7"/>
    <w:rsid w:val="00294972"/>
    <w:rsid w:val="00294A28"/>
    <w:rsid w:val="00294C4C"/>
    <w:rsid w:val="00294CB8"/>
    <w:rsid w:val="00294D4F"/>
    <w:rsid w:val="00294DD2"/>
    <w:rsid w:val="00294DD9"/>
    <w:rsid w:val="00294EBF"/>
    <w:rsid w:val="00294F3C"/>
    <w:rsid w:val="0029534D"/>
    <w:rsid w:val="0029542D"/>
    <w:rsid w:val="00295457"/>
    <w:rsid w:val="0029599D"/>
    <w:rsid w:val="00295A66"/>
    <w:rsid w:val="00295A78"/>
    <w:rsid w:val="00295A95"/>
    <w:rsid w:val="00295C10"/>
    <w:rsid w:val="00295C90"/>
    <w:rsid w:val="00295E3B"/>
    <w:rsid w:val="00295EBB"/>
    <w:rsid w:val="00295FF7"/>
    <w:rsid w:val="00296417"/>
    <w:rsid w:val="002965B6"/>
    <w:rsid w:val="0029668E"/>
    <w:rsid w:val="00296972"/>
    <w:rsid w:val="00296BBF"/>
    <w:rsid w:val="00296D8B"/>
    <w:rsid w:val="00296E21"/>
    <w:rsid w:val="0029703B"/>
    <w:rsid w:val="0029718C"/>
    <w:rsid w:val="002975DB"/>
    <w:rsid w:val="00297941"/>
    <w:rsid w:val="00297E94"/>
    <w:rsid w:val="00297EEC"/>
    <w:rsid w:val="00297F46"/>
    <w:rsid w:val="00297FCE"/>
    <w:rsid w:val="002A0487"/>
    <w:rsid w:val="002A09D0"/>
    <w:rsid w:val="002A107D"/>
    <w:rsid w:val="002A10AA"/>
    <w:rsid w:val="002A1110"/>
    <w:rsid w:val="002A1388"/>
    <w:rsid w:val="002A1928"/>
    <w:rsid w:val="002A1B7A"/>
    <w:rsid w:val="002A1C21"/>
    <w:rsid w:val="002A1C36"/>
    <w:rsid w:val="002A1D56"/>
    <w:rsid w:val="002A233C"/>
    <w:rsid w:val="002A23A8"/>
    <w:rsid w:val="002A2621"/>
    <w:rsid w:val="002A276F"/>
    <w:rsid w:val="002A283B"/>
    <w:rsid w:val="002A2987"/>
    <w:rsid w:val="002A2A91"/>
    <w:rsid w:val="002A2AFF"/>
    <w:rsid w:val="002A2BF9"/>
    <w:rsid w:val="002A2C58"/>
    <w:rsid w:val="002A2D8D"/>
    <w:rsid w:val="002A3007"/>
    <w:rsid w:val="002A303F"/>
    <w:rsid w:val="002A3332"/>
    <w:rsid w:val="002A342D"/>
    <w:rsid w:val="002A362C"/>
    <w:rsid w:val="002A3860"/>
    <w:rsid w:val="002A3B45"/>
    <w:rsid w:val="002A3CC9"/>
    <w:rsid w:val="002A3F39"/>
    <w:rsid w:val="002A4004"/>
    <w:rsid w:val="002A4123"/>
    <w:rsid w:val="002A425E"/>
    <w:rsid w:val="002A43F8"/>
    <w:rsid w:val="002A4803"/>
    <w:rsid w:val="002A4913"/>
    <w:rsid w:val="002A4B2A"/>
    <w:rsid w:val="002A4B3B"/>
    <w:rsid w:val="002A4E9B"/>
    <w:rsid w:val="002A4F45"/>
    <w:rsid w:val="002A4F6F"/>
    <w:rsid w:val="002A5162"/>
    <w:rsid w:val="002A5326"/>
    <w:rsid w:val="002A54D2"/>
    <w:rsid w:val="002A562A"/>
    <w:rsid w:val="002A57C3"/>
    <w:rsid w:val="002A59E0"/>
    <w:rsid w:val="002A5A8A"/>
    <w:rsid w:val="002A5B1C"/>
    <w:rsid w:val="002A5BD0"/>
    <w:rsid w:val="002A5C1B"/>
    <w:rsid w:val="002A5C36"/>
    <w:rsid w:val="002A5D4A"/>
    <w:rsid w:val="002A5E87"/>
    <w:rsid w:val="002A5E8D"/>
    <w:rsid w:val="002A5FC2"/>
    <w:rsid w:val="002A5FCE"/>
    <w:rsid w:val="002A6209"/>
    <w:rsid w:val="002A625E"/>
    <w:rsid w:val="002A691F"/>
    <w:rsid w:val="002A698F"/>
    <w:rsid w:val="002A69C7"/>
    <w:rsid w:val="002A6DFD"/>
    <w:rsid w:val="002A6FD1"/>
    <w:rsid w:val="002A736E"/>
    <w:rsid w:val="002A7741"/>
    <w:rsid w:val="002A7A37"/>
    <w:rsid w:val="002A7B27"/>
    <w:rsid w:val="002A7CF7"/>
    <w:rsid w:val="002A7E65"/>
    <w:rsid w:val="002B0227"/>
    <w:rsid w:val="002B02B7"/>
    <w:rsid w:val="002B02DC"/>
    <w:rsid w:val="002B0336"/>
    <w:rsid w:val="002B05EB"/>
    <w:rsid w:val="002B07A1"/>
    <w:rsid w:val="002B0872"/>
    <w:rsid w:val="002B094F"/>
    <w:rsid w:val="002B0B46"/>
    <w:rsid w:val="002B0C3B"/>
    <w:rsid w:val="002B0F37"/>
    <w:rsid w:val="002B0FF2"/>
    <w:rsid w:val="002B1102"/>
    <w:rsid w:val="002B1140"/>
    <w:rsid w:val="002B11B9"/>
    <w:rsid w:val="002B135F"/>
    <w:rsid w:val="002B15FA"/>
    <w:rsid w:val="002B1FD4"/>
    <w:rsid w:val="002B21C7"/>
    <w:rsid w:val="002B226E"/>
    <w:rsid w:val="002B226F"/>
    <w:rsid w:val="002B2313"/>
    <w:rsid w:val="002B240E"/>
    <w:rsid w:val="002B2A0A"/>
    <w:rsid w:val="002B2AAB"/>
    <w:rsid w:val="002B2BBB"/>
    <w:rsid w:val="002B2D9B"/>
    <w:rsid w:val="002B2DB2"/>
    <w:rsid w:val="002B2DBC"/>
    <w:rsid w:val="002B2ED5"/>
    <w:rsid w:val="002B2F2C"/>
    <w:rsid w:val="002B3029"/>
    <w:rsid w:val="002B302F"/>
    <w:rsid w:val="002B3138"/>
    <w:rsid w:val="002B3234"/>
    <w:rsid w:val="002B3371"/>
    <w:rsid w:val="002B35AD"/>
    <w:rsid w:val="002B378D"/>
    <w:rsid w:val="002B3829"/>
    <w:rsid w:val="002B388A"/>
    <w:rsid w:val="002B390E"/>
    <w:rsid w:val="002B3CB8"/>
    <w:rsid w:val="002B3DA3"/>
    <w:rsid w:val="002B3F61"/>
    <w:rsid w:val="002B4004"/>
    <w:rsid w:val="002B4169"/>
    <w:rsid w:val="002B43E1"/>
    <w:rsid w:val="002B4616"/>
    <w:rsid w:val="002B4681"/>
    <w:rsid w:val="002B4717"/>
    <w:rsid w:val="002B47BF"/>
    <w:rsid w:val="002B48FD"/>
    <w:rsid w:val="002B4AD8"/>
    <w:rsid w:val="002B4D4D"/>
    <w:rsid w:val="002B4DFA"/>
    <w:rsid w:val="002B4E06"/>
    <w:rsid w:val="002B4F9B"/>
    <w:rsid w:val="002B5077"/>
    <w:rsid w:val="002B5419"/>
    <w:rsid w:val="002B54F2"/>
    <w:rsid w:val="002B5725"/>
    <w:rsid w:val="002B598B"/>
    <w:rsid w:val="002B5B70"/>
    <w:rsid w:val="002B5C39"/>
    <w:rsid w:val="002B5F5C"/>
    <w:rsid w:val="002B648D"/>
    <w:rsid w:val="002B64E7"/>
    <w:rsid w:val="002B68DB"/>
    <w:rsid w:val="002B6977"/>
    <w:rsid w:val="002B6BDD"/>
    <w:rsid w:val="002B6FB4"/>
    <w:rsid w:val="002B706B"/>
    <w:rsid w:val="002B730E"/>
    <w:rsid w:val="002B75C1"/>
    <w:rsid w:val="002B7684"/>
    <w:rsid w:val="002B7A72"/>
    <w:rsid w:val="002B7BBF"/>
    <w:rsid w:val="002B7D88"/>
    <w:rsid w:val="002B7F30"/>
    <w:rsid w:val="002C0169"/>
    <w:rsid w:val="002C0398"/>
    <w:rsid w:val="002C04B7"/>
    <w:rsid w:val="002C0550"/>
    <w:rsid w:val="002C0764"/>
    <w:rsid w:val="002C0BFB"/>
    <w:rsid w:val="002C0D1B"/>
    <w:rsid w:val="002C0EF0"/>
    <w:rsid w:val="002C0F58"/>
    <w:rsid w:val="002C10C0"/>
    <w:rsid w:val="002C11F3"/>
    <w:rsid w:val="002C12A6"/>
    <w:rsid w:val="002C1742"/>
    <w:rsid w:val="002C1974"/>
    <w:rsid w:val="002C19D1"/>
    <w:rsid w:val="002C1BDD"/>
    <w:rsid w:val="002C1CC8"/>
    <w:rsid w:val="002C2082"/>
    <w:rsid w:val="002C208F"/>
    <w:rsid w:val="002C21D5"/>
    <w:rsid w:val="002C231C"/>
    <w:rsid w:val="002C2333"/>
    <w:rsid w:val="002C23CB"/>
    <w:rsid w:val="002C246B"/>
    <w:rsid w:val="002C292D"/>
    <w:rsid w:val="002C2E3F"/>
    <w:rsid w:val="002C2F83"/>
    <w:rsid w:val="002C2FEF"/>
    <w:rsid w:val="002C31A0"/>
    <w:rsid w:val="002C31D6"/>
    <w:rsid w:val="002C3331"/>
    <w:rsid w:val="002C352B"/>
    <w:rsid w:val="002C36A0"/>
    <w:rsid w:val="002C36FD"/>
    <w:rsid w:val="002C39AD"/>
    <w:rsid w:val="002C3B14"/>
    <w:rsid w:val="002C3C76"/>
    <w:rsid w:val="002C3E61"/>
    <w:rsid w:val="002C3EDA"/>
    <w:rsid w:val="002C3FE9"/>
    <w:rsid w:val="002C40C1"/>
    <w:rsid w:val="002C4201"/>
    <w:rsid w:val="002C433E"/>
    <w:rsid w:val="002C44B1"/>
    <w:rsid w:val="002C4500"/>
    <w:rsid w:val="002C45F7"/>
    <w:rsid w:val="002C4811"/>
    <w:rsid w:val="002C4823"/>
    <w:rsid w:val="002C4869"/>
    <w:rsid w:val="002C49BB"/>
    <w:rsid w:val="002C49C2"/>
    <w:rsid w:val="002C49C7"/>
    <w:rsid w:val="002C4B07"/>
    <w:rsid w:val="002C4CB8"/>
    <w:rsid w:val="002C4D41"/>
    <w:rsid w:val="002C4F18"/>
    <w:rsid w:val="002C4FE7"/>
    <w:rsid w:val="002C5034"/>
    <w:rsid w:val="002C5154"/>
    <w:rsid w:val="002C5726"/>
    <w:rsid w:val="002C5E69"/>
    <w:rsid w:val="002C601D"/>
    <w:rsid w:val="002C6103"/>
    <w:rsid w:val="002C6487"/>
    <w:rsid w:val="002C66AE"/>
    <w:rsid w:val="002C68AB"/>
    <w:rsid w:val="002C69E2"/>
    <w:rsid w:val="002C6B44"/>
    <w:rsid w:val="002C6C54"/>
    <w:rsid w:val="002C6DEA"/>
    <w:rsid w:val="002C7139"/>
    <w:rsid w:val="002C72DE"/>
    <w:rsid w:val="002C72F3"/>
    <w:rsid w:val="002C773C"/>
    <w:rsid w:val="002C79FA"/>
    <w:rsid w:val="002C7A50"/>
    <w:rsid w:val="002C7BBC"/>
    <w:rsid w:val="002C7ECB"/>
    <w:rsid w:val="002C7EFC"/>
    <w:rsid w:val="002D009D"/>
    <w:rsid w:val="002D0313"/>
    <w:rsid w:val="002D0342"/>
    <w:rsid w:val="002D04B6"/>
    <w:rsid w:val="002D04BE"/>
    <w:rsid w:val="002D0501"/>
    <w:rsid w:val="002D0540"/>
    <w:rsid w:val="002D05BF"/>
    <w:rsid w:val="002D05D1"/>
    <w:rsid w:val="002D08D6"/>
    <w:rsid w:val="002D0C9C"/>
    <w:rsid w:val="002D0CF0"/>
    <w:rsid w:val="002D10FE"/>
    <w:rsid w:val="002D1127"/>
    <w:rsid w:val="002D117A"/>
    <w:rsid w:val="002D1231"/>
    <w:rsid w:val="002D1323"/>
    <w:rsid w:val="002D15A3"/>
    <w:rsid w:val="002D15BB"/>
    <w:rsid w:val="002D15D5"/>
    <w:rsid w:val="002D162D"/>
    <w:rsid w:val="002D1718"/>
    <w:rsid w:val="002D1A61"/>
    <w:rsid w:val="002D1ACA"/>
    <w:rsid w:val="002D1B49"/>
    <w:rsid w:val="002D1D27"/>
    <w:rsid w:val="002D1E96"/>
    <w:rsid w:val="002D1EFD"/>
    <w:rsid w:val="002D1F45"/>
    <w:rsid w:val="002D1F90"/>
    <w:rsid w:val="002D20BB"/>
    <w:rsid w:val="002D21AA"/>
    <w:rsid w:val="002D21BC"/>
    <w:rsid w:val="002D22D6"/>
    <w:rsid w:val="002D24DA"/>
    <w:rsid w:val="002D2622"/>
    <w:rsid w:val="002D2876"/>
    <w:rsid w:val="002D2952"/>
    <w:rsid w:val="002D2B5C"/>
    <w:rsid w:val="002D2BE8"/>
    <w:rsid w:val="002D2C7D"/>
    <w:rsid w:val="002D2EB9"/>
    <w:rsid w:val="002D2ED8"/>
    <w:rsid w:val="002D3091"/>
    <w:rsid w:val="002D3116"/>
    <w:rsid w:val="002D326E"/>
    <w:rsid w:val="002D35E3"/>
    <w:rsid w:val="002D362F"/>
    <w:rsid w:val="002D3928"/>
    <w:rsid w:val="002D3950"/>
    <w:rsid w:val="002D3AD1"/>
    <w:rsid w:val="002D3DCE"/>
    <w:rsid w:val="002D3EB6"/>
    <w:rsid w:val="002D4231"/>
    <w:rsid w:val="002D44A4"/>
    <w:rsid w:val="002D44A5"/>
    <w:rsid w:val="002D455C"/>
    <w:rsid w:val="002D46AD"/>
    <w:rsid w:val="002D4814"/>
    <w:rsid w:val="002D488F"/>
    <w:rsid w:val="002D48D5"/>
    <w:rsid w:val="002D496D"/>
    <w:rsid w:val="002D4AB3"/>
    <w:rsid w:val="002D4D09"/>
    <w:rsid w:val="002D4D97"/>
    <w:rsid w:val="002D4F1D"/>
    <w:rsid w:val="002D5140"/>
    <w:rsid w:val="002D52A2"/>
    <w:rsid w:val="002D551A"/>
    <w:rsid w:val="002D558B"/>
    <w:rsid w:val="002D5682"/>
    <w:rsid w:val="002D5C93"/>
    <w:rsid w:val="002D5EFB"/>
    <w:rsid w:val="002D6032"/>
    <w:rsid w:val="002D6134"/>
    <w:rsid w:val="002D6161"/>
    <w:rsid w:val="002D6236"/>
    <w:rsid w:val="002D628A"/>
    <w:rsid w:val="002D68B4"/>
    <w:rsid w:val="002D6A79"/>
    <w:rsid w:val="002D6CD6"/>
    <w:rsid w:val="002D6EBE"/>
    <w:rsid w:val="002D6FF8"/>
    <w:rsid w:val="002D72AE"/>
    <w:rsid w:val="002D72CD"/>
    <w:rsid w:val="002D7678"/>
    <w:rsid w:val="002D76FD"/>
    <w:rsid w:val="002D7A4D"/>
    <w:rsid w:val="002D7EDF"/>
    <w:rsid w:val="002D7FD6"/>
    <w:rsid w:val="002E0004"/>
    <w:rsid w:val="002E040B"/>
    <w:rsid w:val="002E05CB"/>
    <w:rsid w:val="002E086B"/>
    <w:rsid w:val="002E09BB"/>
    <w:rsid w:val="002E0A93"/>
    <w:rsid w:val="002E0D84"/>
    <w:rsid w:val="002E0F6F"/>
    <w:rsid w:val="002E10F9"/>
    <w:rsid w:val="002E121C"/>
    <w:rsid w:val="002E1462"/>
    <w:rsid w:val="002E155F"/>
    <w:rsid w:val="002E1665"/>
    <w:rsid w:val="002E19C2"/>
    <w:rsid w:val="002E1E54"/>
    <w:rsid w:val="002E1EBF"/>
    <w:rsid w:val="002E1FEF"/>
    <w:rsid w:val="002E2010"/>
    <w:rsid w:val="002E2043"/>
    <w:rsid w:val="002E2049"/>
    <w:rsid w:val="002E2334"/>
    <w:rsid w:val="002E257F"/>
    <w:rsid w:val="002E274C"/>
    <w:rsid w:val="002E2964"/>
    <w:rsid w:val="002E2985"/>
    <w:rsid w:val="002E2998"/>
    <w:rsid w:val="002E2A31"/>
    <w:rsid w:val="002E2C57"/>
    <w:rsid w:val="002E2C70"/>
    <w:rsid w:val="002E2F18"/>
    <w:rsid w:val="002E3119"/>
    <w:rsid w:val="002E3177"/>
    <w:rsid w:val="002E3235"/>
    <w:rsid w:val="002E34F4"/>
    <w:rsid w:val="002E3660"/>
    <w:rsid w:val="002E38F9"/>
    <w:rsid w:val="002E38FE"/>
    <w:rsid w:val="002E3BA4"/>
    <w:rsid w:val="002E3BB5"/>
    <w:rsid w:val="002E3E62"/>
    <w:rsid w:val="002E3F63"/>
    <w:rsid w:val="002E3F92"/>
    <w:rsid w:val="002E4085"/>
    <w:rsid w:val="002E40E3"/>
    <w:rsid w:val="002E4139"/>
    <w:rsid w:val="002E420A"/>
    <w:rsid w:val="002E4254"/>
    <w:rsid w:val="002E4730"/>
    <w:rsid w:val="002E47F4"/>
    <w:rsid w:val="002E4892"/>
    <w:rsid w:val="002E49CA"/>
    <w:rsid w:val="002E4B42"/>
    <w:rsid w:val="002E4C23"/>
    <w:rsid w:val="002E4C8B"/>
    <w:rsid w:val="002E4F1B"/>
    <w:rsid w:val="002E4F5B"/>
    <w:rsid w:val="002E5390"/>
    <w:rsid w:val="002E542B"/>
    <w:rsid w:val="002E5A53"/>
    <w:rsid w:val="002E5AA8"/>
    <w:rsid w:val="002E5ACA"/>
    <w:rsid w:val="002E608A"/>
    <w:rsid w:val="002E6234"/>
    <w:rsid w:val="002E66B2"/>
    <w:rsid w:val="002E6799"/>
    <w:rsid w:val="002E69EE"/>
    <w:rsid w:val="002E6C4A"/>
    <w:rsid w:val="002E6FA7"/>
    <w:rsid w:val="002E702D"/>
    <w:rsid w:val="002E7123"/>
    <w:rsid w:val="002E7219"/>
    <w:rsid w:val="002E7485"/>
    <w:rsid w:val="002E769B"/>
    <w:rsid w:val="002E77C5"/>
    <w:rsid w:val="002E7B22"/>
    <w:rsid w:val="002E7BD4"/>
    <w:rsid w:val="002E7C02"/>
    <w:rsid w:val="002E7E0E"/>
    <w:rsid w:val="002F005D"/>
    <w:rsid w:val="002F01D5"/>
    <w:rsid w:val="002F029B"/>
    <w:rsid w:val="002F030A"/>
    <w:rsid w:val="002F0335"/>
    <w:rsid w:val="002F064A"/>
    <w:rsid w:val="002F0650"/>
    <w:rsid w:val="002F0AB7"/>
    <w:rsid w:val="002F0C80"/>
    <w:rsid w:val="002F0DB8"/>
    <w:rsid w:val="002F11C9"/>
    <w:rsid w:val="002F1CEC"/>
    <w:rsid w:val="002F1D64"/>
    <w:rsid w:val="002F2091"/>
    <w:rsid w:val="002F20F3"/>
    <w:rsid w:val="002F23B8"/>
    <w:rsid w:val="002F23C2"/>
    <w:rsid w:val="002F26AD"/>
    <w:rsid w:val="002F2B42"/>
    <w:rsid w:val="002F2B86"/>
    <w:rsid w:val="002F2B98"/>
    <w:rsid w:val="002F2DD6"/>
    <w:rsid w:val="002F2ED6"/>
    <w:rsid w:val="002F30E2"/>
    <w:rsid w:val="002F31F7"/>
    <w:rsid w:val="002F3222"/>
    <w:rsid w:val="002F32C8"/>
    <w:rsid w:val="002F32F6"/>
    <w:rsid w:val="002F334F"/>
    <w:rsid w:val="002F35D9"/>
    <w:rsid w:val="002F36A9"/>
    <w:rsid w:val="002F3C90"/>
    <w:rsid w:val="002F3F46"/>
    <w:rsid w:val="002F43A4"/>
    <w:rsid w:val="002F4527"/>
    <w:rsid w:val="002F456E"/>
    <w:rsid w:val="002F4772"/>
    <w:rsid w:val="002F4EC6"/>
    <w:rsid w:val="002F4F68"/>
    <w:rsid w:val="002F4FAC"/>
    <w:rsid w:val="002F500A"/>
    <w:rsid w:val="002F503D"/>
    <w:rsid w:val="002F51B4"/>
    <w:rsid w:val="002F51D1"/>
    <w:rsid w:val="002F53A7"/>
    <w:rsid w:val="002F5527"/>
    <w:rsid w:val="002F55A2"/>
    <w:rsid w:val="002F5865"/>
    <w:rsid w:val="002F58C6"/>
    <w:rsid w:val="002F5A49"/>
    <w:rsid w:val="002F5B3E"/>
    <w:rsid w:val="002F5FA5"/>
    <w:rsid w:val="002F609D"/>
    <w:rsid w:val="002F617F"/>
    <w:rsid w:val="002F61EB"/>
    <w:rsid w:val="002F62E3"/>
    <w:rsid w:val="002F64B2"/>
    <w:rsid w:val="002F6559"/>
    <w:rsid w:val="002F6760"/>
    <w:rsid w:val="002F69F7"/>
    <w:rsid w:val="002F6C9C"/>
    <w:rsid w:val="002F6E75"/>
    <w:rsid w:val="002F7009"/>
    <w:rsid w:val="002F7160"/>
    <w:rsid w:val="002F72E8"/>
    <w:rsid w:val="002F76AA"/>
    <w:rsid w:val="002F775F"/>
    <w:rsid w:val="002F77C3"/>
    <w:rsid w:val="002F77DB"/>
    <w:rsid w:val="002F7925"/>
    <w:rsid w:val="002F7B28"/>
    <w:rsid w:val="002F7B93"/>
    <w:rsid w:val="002F7BFC"/>
    <w:rsid w:val="002F7F79"/>
    <w:rsid w:val="0030003D"/>
    <w:rsid w:val="0030049E"/>
    <w:rsid w:val="0030065E"/>
    <w:rsid w:val="003006BC"/>
    <w:rsid w:val="00300797"/>
    <w:rsid w:val="003009BE"/>
    <w:rsid w:val="003009DD"/>
    <w:rsid w:val="00300D20"/>
    <w:rsid w:val="00300D9A"/>
    <w:rsid w:val="00300DB8"/>
    <w:rsid w:val="00300FA0"/>
    <w:rsid w:val="003012D1"/>
    <w:rsid w:val="003013B0"/>
    <w:rsid w:val="003013B8"/>
    <w:rsid w:val="00301948"/>
    <w:rsid w:val="00301A16"/>
    <w:rsid w:val="00301E49"/>
    <w:rsid w:val="00301F10"/>
    <w:rsid w:val="00302065"/>
    <w:rsid w:val="003020CD"/>
    <w:rsid w:val="0030253D"/>
    <w:rsid w:val="0030289F"/>
    <w:rsid w:val="00302941"/>
    <w:rsid w:val="0030296E"/>
    <w:rsid w:val="00302980"/>
    <w:rsid w:val="003029A1"/>
    <w:rsid w:val="003029B1"/>
    <w:rsid w:val="00302B5F"/>
    <w:rsid w:val="00302BD0"/>
    <w:rsid w:val="00302C4C"/>
    <w:rsid w:val="00302E4C"/>
    <w:rsid w:val="00302F91"/>
    <w:rsid w:val="00302FB8"/>
    <w:rsid w:val="00303046"/>
    <w:rsid w:val="00303065"/>
    <w:rsid w:val="0030319F"/>
    <w:rsid w:val="0030329B"/>
    <w:rsid w:val="003036F4"/>
    <w:rsid w:val="003037A3"/>
    <w:rsid w:val="00303822"/>
    <w:rsid w:val="00303891"/>
    <w:rsid w:val="00303DF4"/>
    <w:rsid w:val="0030441A"/>
    <w:rsid w:val="003044DF"/>
    <w:rsid w:val="0030455C"/>
    <w:rsid w:val="00304566"/>
    <w:rsid w:val="003046B7"/>
    <w:rsid w:val="00304748"/>
    <w:rsid w:val="003047D1"/>
    <w:rsid w:val="003049DC"/>
    <w:rsid w:val="00304AA6"/>
    <w:rsid w:val="00304F2A"/>
    <w:rsid w:val="003051FA"/>
    <w:rsid w:val="003052E6"/>
    <w:rsid w:val="00305355"/>
    <w:rsid w:val="0030535F"/>
    <w:rsid w:val="003054D0"/>
    <w:rsid w:val="003055AF"/>
    <w:rsid w:val="0030571D"/>
    <w:rsid w:val="00305722"/>
    <w:rsid w:val="0030574D"/>
    <w:rsid w:val="00305777"/>
    <w:rsid w:val="003057CC"/>
    <w:rsid w:val="00305A98"/>
    <w:rsid w:val="00305E1C"/>
    <w:rsid w:val="00305F12"/>
    <w:rsid w:val="00305F7A"/>
    <w:rsid w:val="00305F8D"/>
    <w:rsid w:val="003062D5"/>
    <w:rsid w:val="00306313"/>
    <w:rsid w:val="003067A3"/>
    <w:rsid w:val="003069EB"/>
    <w:rsid w:val="00306AEC"/>
    <w:rsid w:val="00306BEB"/>
    <w:rsid w:val="00306D70"/>
    <w:rsid w:val="0030702C"/>
    <w:rsid w:val="003077E5"/>
    <w:rsid w:val="00307E72"/>
    <w:rsid w:val="00310033"/>
    <w:rsid w:val="003102F8"/>
    <w:rsid w:val="0031053E"/>
    <w:rsid w:val="0031060D"/>
    <w:rsid w:val="00310634"/>
    <w:rsid w:val="003106A6"/>
    <w:rsid w:val="00310825"/>
    <w:rsid w:val="003108B1"/>
    <w:rsid w:val="00310B80"/>
    <w:rsid w:val="003114CB"/>
    <w:rsid w:val="00311530"/>
    <w:rsid w:val="003116C5"/>
    <w:rsid w:val="003117BA"/>
    <w:rsid w:val="00311BA7"/>
    <w:rsid w:val="00311C5C"/>
    <w:rsid w:val="00311C98"/>
    <w:rsid w:val="00311D0A"/>
    <w:rsid w:val="00311D51"/>
    <w:rsid w:val="00311DA6"/>
    <w:rsid w:val="00312295"/>
    <w:rsid w:val="003122F4"/>
    <w:rsid w:val="00312370"/>
    <w:rsid w:val="0031246A"/>
    <w:rsid w:val="0031253F"/>
    <w:rsid w:val="00312766"/>
    <w:rsid w:val="0031276E"/>
    <w:rsid w:val="0031289E"/>
    <w:rsid w:val="0031293F"/>
    <w:rsid w:val="00313B17"/>
    <w:rsid w:val="00313B87"/>
    <w:rsid w:val="00313CD8"/>
    <w:rsid w:val="00313D74"/>
    <w:rsid w:val="00313DA3"/>
    <w:rsid w:val="00313EFE"/>
    <w:rsid w:val="0031416F"/>
    <w:rsid w:val="00314216"/>
    <w:rsid w:val="003145B6"/>
    <w:rsid w:val="00314673"/>
    <w:rsid w:val="00314994"/>
    <w:rsid w:val="00314C52"/>
    <w:rsid w:val="00314CA6"/>
    <w:rsid w:val="00314F02"/>
    <w:rsid w:val="00314FDE"/>
    <w:rsid w:val="00315249"/>
    <w:rsid w:val="0031539C"/>
    <w:rsid w:val="003154BF"/>
    <w:rsid w:val="0031598F"/>
    <w:rsid w:val="003159D8"/>
    <w:rsid w:val="0031609F"/>
    <w:rsid w:val="0031630F"/>
    <w:rsid w:val="003163F1"/>
    <w:rsid w:val="00316432"/>
    <w:rsid w:val="00316790"/>
    <w:rsid w:val="00316898"/>
    <w:rsid w:val="00316CCE"/>
    <w:rsid w:val="00316D48"/>
    <w:rsid w:val="00316F4F"/>
    <w:rsid w:val="00316FA6"/>
    <w:rsid w:val="003174A4"/>
    <w:rsid w:val="0031763F"/>
    <w:rsid w:val="003177A6"/>
    <w:rsid w:val="003177CD"/>
    <w:rsid w:val="0031793A"/>
    <w:rsid w:val="003179EE"/>
    <w:rsid w:val="00317B4B"/>
    <w:rsid w:val="00317C0F"/>
    <w:rsid w:val="00317CB9"/>
    <w:rsid w:val="00317D02"/>
    <w:rsid w:val="00317D4F"/>
    <w:rsid w:val="00317E30"/>
    <w:rsid w:val="0032016C"/>
    <w:rsid w:val="00320170"/>
    <w:rsid w:val="0032031F"/>
    <w:rsid w:val="00320BD2"/>
    <w:rsid w:val="00320C86"/>
    <w:rsid w:val="00320D5F"/>
    <w:rsid w:val="00320EA2"/>
    <w:rsid w:val="0032108C"/>
    <w:rsid w:val="003210F4"/>
    <w:rsid w:val="00321469"/>
    <w:rsid w:val="0032178D"/>
    <w:rsid w:val="00321880"/>
    <w:rsid w:val="00322045"/>
    <w:rsid w:val="0032212A"/>
    <w:rsid w:val="0032219F"/>
    <w:rsid w:val="003223CA"/>
    <w:rsid w:val="0032247F"/>
    <w:rsid w:val="00322925"/>
    <w:rsid w:val="00322AE6"/>
    <w:rsid w:val="00322B2D"/>
    <w:rsid w:val="00322C35"/>
    <w:rsid w:val="00322E67"/>
    <w:rsid w:val="0032304A"/>
    <w:rsid w:val="00323130"/>
    <w:rsid w:val="003233C3"/>
    <w:rsid w:val="00323532"/>
    <w:rsid w:val="0032357C"/>
    <w:rsid w:val="00323AE1"/>
    <w:rsid w:val="00323C19"/>
    <w:rsid w:val="00323D5E"/>
    <w:rsid w:val="00323E44"/>
    <w:rsid w:val="00323EBC"/>
    <w:rsid w:val="003240FD"/>
    <w:rsid w:val="003241B4"/>
    <w:rsid w:val="003243BC"/>
    <w:rsid w:val="003245CC"/>
    <w:rsid w:val="00324905"/>
    <w:rsid w:val="00324A2E"/>
    <w:rsid w:val="00324BC9"/>
    <w:rsid w:val="00324BE3"/>
    <w:rsid w:val="00324C76"/>
    <w:rsid w:val="00324CE3"/>
    <w:rsid w:val="00324F9A"/>
    <w:rsid w:val="00324FFB"/>
    <w:rsid w:val="00325008"/>
    <w:rsid w:val="00325103"/>
    <w:rsid w:val="00325399"/>
    <w:rsid w:val="003255FC"/>
    <w:rsid w:val="00325636"/>
    <w:rsid w:val="00325716"/>
    <w:rsid w:val="00325734"/>
    <w:rsid w:val="00325957"/>
    <w:rsid w:val="00325D56"/>
    <w:rsid w:val="00325DBE"/>
    <w:rsid w:val="003260A1"/>
    <w:rsid w:val="00326441"/>
    <w:rsid w:val="0032644A"/>
    <w:rsid w:val="00326460"/>
    <w:rsid w:val="003265C4"/>
    <w:rsid w:val="00326649"/>
    <w:rsid w:val="003268D5"/>
    <w:rsid w:val="003269FC"/>
    <w:rsid w:val="00326A19"/>
    <w:rsid w:val="00326CB2"/>
    <w:rsid w:val="003273B8"/>
    <w:rsid w:val="003276CD"/>
    <w:rsid w:val="003278AA"/>
    <w:rsid w:val="00327F20"/>
    <w:rsid w:val="00327FDA"/>
    <w:rsid w:val="00330260"/>
    <w:rsid w:val="003304A1"/>
    <w:rsid w:val="003305C2"/>
    <w:rsid w:val="00330631"/>
    <w:rsid w:val="00330789"/>
    <w:rsid w:val="0033095F"/>
    <w:rsid w:val="00330965"/>
    <w:rsid w:val="00330B33"/>
    <w:rsid w:val="00330C0B"/>
    <w:rsid w:val="00330F6F"/>
    <w:rsid w:val="003311EA"/>
    <w:rsid w:val="003312A7"/>
    <w:rsid w:val="0033131F"/>
    <w:rsid w:val="00331415"/>
    <w:rsid w:val="003315A6"/>
    <w:rsid w:val="00331730"/>
    <w:rsid w:val="00331AF2"/>
    <w:rsid w:val="00331B65"/>
    <w:rsid w:val="00331CA1"/>
    <w:rsid w:val="00331FB1"/>
    <w:rsid w:val="00332042"/>
    <w:rsid w:val="00332184"/>
    <w:rsid w:val="0033222E"/>
    <w:rsid w:val="00332342"/>
    <w:rsid w:val="00332414"/>
    <w:rsid w:val="003324CE"/>
    <w:rsid w:val="003324D6"/>
    <w:rsid w:val="00332714"/>
    <w:rsid w:val="00332B79"/>
    <w:rsid w:val="00332FC2"/>
    <w:rsid w:val="0033335E"/>
    <w:rsid w:val="00333417"/>
    <w:rsid w:val="00333488"/>
    <w:rsid w:val="003334C3"/>
    <w:rsid w:val="003334F0"/>
    <w:rsid w:val="003335F0"/>
    <w:rsid w:val="00333849"/>
    <w:rsid w:val="003339C9"/>
    <w:rsid w:val="00333A51"/>
    <w:rsid w:val="003341E8"/>
    <w:rsid w:val="0033424C"/>
    <w:rsid w:val="003343E0"/>
    <w:rsid w:val="003345B3"/>
    <w:rsid w:val="00334780"/>
    <w:rsid w:val="0033487B"/>
    <w:rsid w:val="003350EE"/>
    <w:rsid w:val="003350FA"/>
    <w:rsid w:val="003351D1"/>
    <w:rsid w:val="00335321"/>
    <w:rsid w:val="00335771"/>
    <w:rsid w:val="00335783"/>
    <w:rsid w:val="003357F2"/>
    <w:rsid w:val="0033586D"/>
    <w:rsid w:val="003358ED"/>
    <w:rsid w:val="00335967"/>
    <w:rsid w:val="00336206"/>
    <w:rsid w:val="00336339"/>
    <w:rsid w:val="00336615"/>
    <w:rsid w:val="0033670E"/>
    <w:rsid w:val="00336EF4"/>
    <w:rsid w:val="003370D9"/>
    <w:rsid w:val="003371AC"/>
    <w:rsid w:val="0033721F"/>
    <w:rsid w:val="003373F9"/>
    <w:rsid w:val="00337663"/>
    <w:rsid w:val="0033766D"/>
    <w:rsid w:val="00337682"/>
    <w:rsid w:val="00337784"/>
    <w:rsid w:val="003377F8"/>
    <w:rsid w:val="0033783F"/>
    <w:rsid w:val="00337AA9"/>
    <w:rsid w:val="00337B55"/>
    <w:rsid w:val="00337CA8"/>
    <w:rsid w:val="00337F53"/>
    <w:rsid w:val="00337FD5"/>
    <w:rsid w:val="0034038C"/>
    <w:rsid w:val="00340783"/>
    <w:rsid w:val="0034092F"/>
    <w:rsid w:val="0034097D"/>
    <w:rsid w:val="00340ADD"/>
    <w:rsid w:val="00340B7E"/>
    <w:rsid w:val="00340BED"/>
    <w:rsid w:val="00340E94"/>
    <w:rsid w:val="00340F68"/>
    <w:rsid w:val="00341039"/>
    <w:rsid w:val="003413F6"/>
    <w:rsid w:val="003415C9"/>
    <w:rsid w:val="00341A3A"/>
    <w:rsid w:val="00341CB9"/>
    <w:rsid w:val="00341E38"/>
    <w:rsid w:val="00341E86"/>
    <w:rsid w:val="00342309"/>
    <w:rsid w:val="003423B1"/>
    <w:rsid w:val="00342614"/>
    <w:rsid w:val="00342895"/>
    <w:rsid w:val="00342D50"/>
    <w:rsid w:val="00342D7B"/>
    <w:rsid w:val="0034313A"/>
    <w:rsid w:val="0034316E"/>
    <w:rsid w:val="003433DE"/>
    <w:rsid w:val="0034374F"/>
    <w:rsid w:val="003437BC"/>
    <w:rsid w:val="00343929"/>
    <w:rsid w:val="00343F3A"/>
    <w:rsid w:val="00343FF3"/>
    <w:rsid w:val="003440A9"/>
    <w:rsid w:val="0034426E"/>
    <w:rsid w:val="003442C8"/>
    <w:rsid w:val="003442EC"/>
    <w:rsid w:val="0034476D"/>
    <w:rsid w:val="00344779"/>
    <w:rsid w:val="0034490F"/>
    <w:rsid w:val="003449F1"/>
    <w:rsid w:val="00344B36"/>
    <w:rsid w:val="00344C5C"/>
    <w:rsid w:val="0034513A"/>
    <w:rsid w:val="0034556C"/>
    <w:rsid w:val="0034561F"/>
    <w:rsid w:val="00345703"/>
    <w:rsid w:val="0034570D"/>
    <w:rsid w:val="00345E3A"/>
    <w:rsid w:val="003460E9"/>
    <w:rsid w:val="003464D6"/>
    <w:rsid w:val="00346878"/>
    <w:rsid w:val="00346ACC"/>
    <w:rsid w:val="00346B15"/>
    <w:rsid w:val="00346CB6"/>
    <w:rsid w:val="00346CE2"/>
    <w:rsid w:val="00346DB5"/>
    <w:rsid w:val="00346E3C"/>
    <w:rsid w:val="00346E4F"/>
    <w:rsid w:val="003472E0"/>
    <w:rsid w:val="00347392"/>
    <w:rsid w:val="00347617"/>
    <w:rsid w:val="00347877"/>
    <w:rsid w:val="003479C4"/>
    <w:rsid w:val="00347B1C"/>
    <w:rsid w:val="00347F0A"/>
    <w:rsid w:val="00350222"/>
    <w:rsid w:val="0035054C"/>
    <w:rsid w:val="00350581"/>
    <w:rsid w:val="00350833"/>
    <w:rsid w:val="00350B28"/>
    <w:rsid w:val="00351214"/>
    <w:rsid w:val="003513C2"/>
    <w:rsid w:val="0035148C"/>
    <w:rsid w:val="003514E1"/>
    <w:rsid w:val="003517F8"/>
    <w:rsid w:val="0035180A"/>
    <w:rsid w:val="00351979"/>
    <w:rsid w:val="003519FC"/>
    <w:rsid w:val="00351A81"/>
    <w:rsid w:val="00351B44"/>
    <w:rsid w:val="00351C3C"/>
    <w:rsid w:val="00351CCC"/>
    <w:rsid w:val="00351E2F"/>
    <w:rsid w:val="00351E3C"/>
    <w:rsid w:val="00352045"/>
    <w:rsid w:val="00352105"/>
    <w:rsid w:val="00352166"/>
    <w:rsid w:val="003521DA"/>
    <w:rsid w:val="003524FF"/>
    <w:rsid w:val="00352532"/>
    <w:rsid w:val="003526E6"/>
    <w:rsid w:val="00352960"/>
    <w:rsid w:val="00352B63"/>
    <w:rsid w:val="00352D60"/>
    <w:rsid w:val="00352D69"/>
    <w:rsid w:val="00352F05"/>
    <w:rsid w:val="003531A5"/>
    <w:rsid w:val="00353239"/>
    <w:rsid w:val="0035345F"/>
    <w:rsid w:val="003534B6"/>
    <w:rsid w:val="00353719"/>
    <w:rsid w:val="0035381D"/>
    <w:rsid w:val="00353941"/>
    <w:rsid w:val="00353B84"/>
    <w:rsid w:val="00353C72"/>
    <w:rsid w:val="00353F3D"/>
    <w:rsid w:val="00354589"/>
    <w:rsid w:val="003548B1"/>
    <w:rsid w:val="00354A9E"/>
    <w:rsid w:val="00354C30"/>
    <w:rsid w:val="00354C96"/>
    <w:rsid w:val="00354CD7"/>
    <w:rsid w:val="00354D27"/>
    <w:rsid w:val="00354EAB"/>
    <w:rsid w:val="00354FBB"/>
    <w:rsid w:val="003553B6"/>
    <w:rsid w:val="00355512"/>
    <w:rsid w:val="00355558"/>
    <w:rsid w:val="00355594"/>
    <w:rsid w:val="003556AF"/>
    <w:rsid w:val="00355873"/>
    <w:rsid w:val="00355AD3"/>
    <w:rsid w:val="00355AFC"/>
    <w:rsid w:val="00356186"/>
    <w:rsid w:val="003561E0"/>
    <w:rsid w:val="003565B2"/>
    <w:rsid w:val="0035673C"/>
    <w:rsid w:val="00356741"/>
    <w:rsid w:val="0035678B"/>
    <w:rsid w:val="003567EC"/>
    <w:rsid w:val="00356AEB"/>
    <w:rsid w:val="00357179"/>
    <w:rsid w:val="00357CBC"/>
    <w:rsid w:val="00357CDC"/>
    <w:rsid w:val="00357E55"/>
    <w:rsid w:val="00357ECD"/>
    <w:rsid w:val="00357F2F"/>
    <w:rsid w:val="0036047F"/>
    <w:rsid w:val="0036059A"/>
    <w:rsid w:val="003606F7"/>
    <w:rsid w:val="00360A3B"/>
    <w:rsid w:val="00360AA1"/>
    <w:rsid w:val="00360B8B"/>
    <w:rsid w:val="00360CF9"/>
    <w:rsid w:val="00360D15"/>
    <w:rsid w:val="00360D52"/>
    <w:rsid w:val="00360E2A"/>
    <w:rsid w:val="00360F3F"/>
    <w:rsid w:val="00360F87"/>
    <w:rsid w:val="00361229"/>
    <w:rsid w:val="0036124F"/>
    <w:rsid w:val="00361282"/>
    <w:rsid w:val="003613B2"/>
    <w:rsid w:val="003614E6"/>
    <w:rsid w:val="0036168F"/>
    <w:rsid w:val="00361799"/>
    <w:rsid w:val="003617A8"/>
    <w:rsid w:val="003618D8"/>
    <w:rsid w:val="003618F9"/>
    <w:rsid w:val="0036198B"/>
    <w:rsid w:val="00361B15"/>
    <w:rsid w:val="00361CBE"/>
    <w:rsid w:val="00361E16"/>
    <w:rsid w:val="00361FC6"/>
    <w:rsid w:val="00362031"/>
    <w:rsid w:val="0036224F"/>
    <w:rsid w:val="003625E1"/>
    <w:rsid w:val="003627BE"/>
    <w:rsid w:val="0036281E"/>
    <w:rsid w:val="00362997"/>
    <w:rsid w:val="003629D6"/>
    <w:rsid w:val="00362A68"/>
    <w:rsid w:val="00362A8E"/>
    <w:rsid w:val="00362AB2"/>
    <w:rsid w:val="00362B31"/>
    <w:rsid w:val="00362BEE"/>
    <w:rsid w:val="00362C37"/>
    <w:rsid w:val="00362CBC"/>
    <w:rsid w:val="00362D26"/>
    <w:rsid w:val="00362D6F"/>
    <w:rsid w:val="00362DE7"/>
    <w:rsid w:val="0036320F"/>
    <w:rsid w:val="003638E9"/>
    <w:rsid w:val="0036392B"/>
    <w:rsid w:val="00363BA4"/>
    <w:rsid w:val="00363C13"/>
    <w:rsid w:val="00363EB8"/>
    <w:rsid w:val="0036418A"/>
    <w:rsid w:val="00364197"/>
    <w:rsid w:val="00364394"/>
    <w:rsid w:val="003646B2"/>
    <w:rsid w:val="0036477E"/>
    <w:rsid w:val="003647C4"/>
    <w:rsid w:val="00364C2C"/>
    <w:rsid w:val="00364CB5"/>
    <w:rsid w:val="003650FA"/>
    <w:rsid w:val="00365233"/>
    <w:rsid w:val="003652C4"/>
    <w:rsid w:val="0036572A"/>
    <w:rsid w:val="00365797"/>
    <w:rsid w:val="00365901"/>
    <w:rsid w:val="003659B9"/>
    <w:rsid w:val="00365BC9"/>
    <w:rsid w:val="00365D52"/>
    <w:rsid w:val="00365E4F"/>
    <w:rsid w:val="00365E77"/>
    <w:rsid w:val="00365EB0"/>
    <w:rsid w:val="00365F2A"/>
    <w:rsid w:val="0036610A"/>
    <w:rsid w:val="003661F9"/>
    <w:rsid w:val="00366229"/>
    <w:rsid w:val="0036666B"/>
    <w:rsid w:val="003669D2"/>
    <w:rsid w:val="00366D43"/>
    <w:rsid w:val="00366F92"/>
    <w:rsid w:val="003671D0"/>
    <w:rsid w:val="0036728B"/>
    <w:rsid w:val="003672F6"/>
    <w:rsid w:val="003677E3"/>
    <w:rsid w:val="003679DF"/>
    <w:rsid w:val="00367C1B"/>
    <w:rsid w:val="00370325"/>
    <w:rsid w:val="003708C0"/>
    <w:rsid w:val="00370A40"/>
    <w:rsid w:val="00370E93"/>
    <w:rsid w:val="00370F33"/>
    <w:rsid w:val="00371195"/>
    <w:rsid w:val="003711A3"/>
    <w:rsid w:val="00371358"/>
    <w:rsid w:val="00371464"/>
    <w:rsid w:val="00371551"/>
    <w:rsid w:val="00371845"/>
    <w:rsid w:val="00371B42"/>
    <w:rsid w:val="00371C76"/>
    <w:rsid w:val="00371D98"/>
    <w:rsid w:val="00371EE5"/>
    <w:rsid w:val="00372120"/>
    <w:rsid w:val="003723F3"/>
    <w:rsid w:val="00372404"/>
    <w:rsid w:val="0037249A"/>
    <w:rsid w:val="003724EC"/>
    <w:rsid w:val="003726C3"/>
    <w:rsid w:val="00372755"/>
    <w:rsid w:val="003727FE"/>
    <w:rsid w:val="0037282D"/>
    <w:rsid w:val="00372A3F"/>
    <w:rsid w:val="00372C39"/>
    <w:rsid w:val="00372F21"/>
    <w:rsid w:val="00372FC6"/>
    <w:rsid w:val="003731B3"/>
    <w:rsid w:val="003732E5"/>
    <w:rsid w:val="0037333E"/>
    <w:rsid w:val="0037348D"/>
    <w:rsid w:val="003734A3"/>
    <w:rsid w:val="00373650"/>
    <w:rsid w:val="003737AB"/>
    <w:rsid w:val="003737C2"/>
    <w:rsid w:val="00373AA2"/>
    <w:rsid w:val="00373AC5"/>
    <w:rsid w:val="00373D94"/>
    <w:rsid w:val="00373F15"/>
    <w:rsid w:val="0037419B"/>
    <w:rsid w:val="003741ED"/>
    <w:rsid w:val="00374682"/>
    <w:rsid w:val="003748B0"/>
    <w:rsid w:val="0037495F"/>
    <w:rsid w:val="00374990"/>
    <w:rsid w:val="00374AA9"/>
    <w:rsid w:val="00374F86"/>
    <w:rsid w:val="00374FD0"/>
    <w:rsid w:val="00375029"/>
    <w:rsid w:val="00375445"/>
    <w:rsid w:val="00375606"/>
    <w:rsid w:val="003756D8"/>
    <w:rsid w:val="00375717"/>
    <w:rsid w:val="00375859"/>
    <w:rsid w:val="0037585B"/>
    <w:rsid w:val="00375A37"/>
    <w:rsid w:val="00375D10"/>
    <w:rsid w:val="00375FAD"/>
    <w:rsid w:val="00375FCB"/>
    <w:rsid w:val="0037603D"/>
    <w:rsid w:val="0037616C"/>
    <w:rsid w:val="003761F7"/>
    <w:rsid w:val="00376746"/>
    <w:rsid w:val="0037680D"/>
    <w:rsid w:val="003769D0"/>
    <w:rsid w:val="003769DD"/>
    <w:rsid w:val="00376C79"/>
    <w:rsid w:val="00376D73"/>
    <w:rsid w:val="00376DB8"/>
    <w:rsid w:val="00376E61"/>
    <w:rsid w:val="00376EE4"/>
    <w:rsid w:val="0037703F"/>
    <w:rsid w:val="003771DB"/>
    <w:rsid w:val="0037760D"/>
    <w:rsid w:val="0037762D"/>
    <w:rsid w:val="00377699"/>
    <w:rsid w:val="003776FC"/>
    <w:rsid w:val="00377799"/>
    <w:rsid w:val="00377922"/>
    <w:rsid w:val="003779D3"/>
    <w:rsid w:val="003779E4"/>
    <w:rsid w:val="00377B0B"/>
    <w:rsid w:val="00377CA6"/>
    <w:rsid w:val="00377D76"/>
    <w:rsid w:val="00377D7D"/>
    <w:rsid w:val="00377DA7"/>
    <w:rsid w:val="00377EE8"/>
    <w:rsid w:val="00380093"/>
    <w:rsid w:val="00380151"/>
    <w:rsid w:val="0038085D"/>
    <w:rsid w:val="00380860"/>
    <w:rsid w:val="00380B7F"/>
    <w:rsid w:val="00380D43"/>
    <w:rsid w:val="00381099"/>
    <w:rsid w:val="00381425"/>
    <w:rsid w:val="00381466"/>
    <w:rsid w:val="003819C9"/>
    <w:rsid w:val="00381A94"/>
    <w:rsid w:val="00381AEA"/>
    <w:rsid w:val="00381B13"/>
    <w:rsid w:val="00381BC3"/>
    <w:rsid w:val="00381E10"/>
    <w:rsid w:val="00381FEA"/>
    <w:rsid w:val="003820A9"/>
    <w:rsid w:val="003820EA"/>
    <w:rsid w:val="00382109"/>
    <w:rsid w:val="00382202"/>
    <w:rsid w:val="0038220F"/>
    <w:rsid w:val="00382226"/>
    <w:rsid w:val="003822DF"/>
    <w:rsid w:val="003825BE"/>
    <w:rsid w:val="00382821"/>
    <w:rsid w:val="00382917"/>
    <w:rsid w:val="00382B61"/>
    <w:rsid w:val="00382C21"/>
    <w:rsid w:val="00382C28"/>
    <w:rsid w:val="00382CBD"/>
    <w:rsid w:val="00382F1E"/>
    <w:rsid w:val="0038359C"/>
    <w:rsid w:val="00383691"/>
    <w:rsid w:val="00383844"/>
    <w:rsid w:val="003838BF"/>
    <w:rsid w:val="003839F0"/>
    <w:rsid w:val="00383A1A"/>
    <w:rsid w:val="00383A6E"/>
    <w:rsid w:val="00383B4A"/>
    <w:rsid w:val="00383CB6"/>
    <w:rsid w:val="00383EC0"/>
    <w:rsid w:val="00383FAB"/>
    <w:rsid w:val="00384004"/>
    <w:rsid w:val="00384080"/>
    <w:rsid w:val="003841F7"/>
    <w:rsid w:val="003844C9"/>
    <w:rsid w:val="00384628"/>
    <w:rsid w:val="00384677"/>
    <w:rsid w:val="0038478C"/>
    <w:rsid w:val="003848BD"/>
    <w:rsid w:val="00384B5B"/>
    <w:rsid w:val="00384C99"/>
    <w:rsid w:val="003850E3"/>
    <w:rsid w:val="00385269"/>
    <w:rsid w:val="00385280"/>
    <w:rsid w:val="00385288"/>
    <w:rsid w:val="0038538A"/>
    <w:rsid w:val="00385421"/>
    <w:rsid w:val="003856BA"/>
    <w:rsid w:val="003858A6"/>
    <w:rsid w:val="00385A05"/>
    <w:rsid w:val="00385A5E"/>
    <w:rsid w:val="00385A73"/>
    <w:rsid w:val="00385DF7"/>
    <w:rsid w:val="003861FA"/>
    <w:rsid w:val="0038629E"/>
    <w:rsid w:val="0038634C"/>
    <w:rsid w:val="0038634E"/>
    <w:rsid w:val="003865F8"/>
    <w:rsid w:val="00386653"/>
    <w:rsid w:val="00386683"/>
    <w:rsid w:val="0038670E"/>
    <w:rsid w:val="003867B3"/>
    <w:rsid w:val="0038693D"/>
    <w:rsid w:val="003869A2"/>
    <w:rsid w:val="003869CE"/>
    <w:rsid w:val="00386BDD"/>
    <w:rsid w:val="00386E9B"/>
    <w:rsid w:val="00386F3A"/>
    <w:rsid w:val="00387054"/>
    <w:rsid w:val="003874DE"/>
    <w:rsid w:val="003877A1"/>
    <w:rsid w:val="003877D5"/>
    <w:rsid w:val="00387814"/>
    <w:rsid w:val="00387865"/>
    <w:rsid w:val="00387BC9"/>
    <w:rsid w:val="00387C77"/>
    <w:rsid w:val="00387D0F"/>
    <w:rsid w:val="00387D62"/>
    <w:rsid w:val="003901A6"/>
    <w:rsid w:val="00390396"/>
    <w:rsid w:val="00390409"/>
    <w:rsid w:val="003904CC"/>
    <w:rsid w:val="00390750"/>
    <w:rsid w:val="00390885"/>
    <w:rsid w:val="00390B64"/>
    <w:rsid w:val="00390C0F"/>
    <w:rsid w:val="00390CCA"/>
    <w:rsid w:val="00390D14"/>
    <w:rsid w:val="00390D5D"/>
    <w:rsid w:val="00390E18"/>
    <w:rsid w:val="003910BD"/>
    <w:rsid w:val="003910C7"/>
    <w:rsid w:val="00391248"/>
    <w:rsid w:val="003913BC"/>
    <w:rsid w:val="0039143D"/>
    <w:rsid w:val="00391491"/>
    <w:rsid w:val="0039155E"/>
    <w:rsid w:val="00391614"/>
    <w:rsid w:val="00391A4E"/>
    <w:rsid w:val="00391CC5"/>
    <w:rsid w:val="00391CDC"/>
    <w:rsid w:val="0039207D"/>
    <w:rsid w:val="003923B1"/>
    <w:rsid w:val="00392600"/>
    <w:rsid w:val="003927D0"/>
    <w:rsid w:val="00392821"/>
    <w:rsid w:val="0039296D"/>
    <w:rsid w:val="0039298C"/>
    <w:rsid w:val="00392B02"/>
    <w:rsid w:val="00392C3D"/>
    <w:rsid w:val="00392DCC"/>
    <w:rsid w:val="00392DDA"/>
    <w:rsid w:val="00392E2C"/>
    <w:rsid w:val="00393056"/>
    <w:rsid w:val="0039315C"/>
    <w:rsid w:val="003931DF"/>
    <w:rsid w:val="0039336B"/>
    <w:rsid w:val="003937AA"/>
    <w:rsid w:val="0039395E"/>
    <w:rsid w:val="00393AA9"/>
    <w:rsid w:val="00393E51"/>
    <w:rsid w:val="003941E9"/>
    <w:rsid w:val="003946BD"/>
    <w:rsid w:val="0039485C"/>
    <w:rsid w:val="00394C22"/>
    <w:rsid w:val="00394FB5"/>
    <w:rsid w:val="00394FD1"/>
    <w:rsid w:val="00395087"/>
    <w:rsid w:val="00395147"/>
    <w:rsid w:val="00395361"/>
    <w:rsid w:val="003953F0"/>
    <w:rsid w:val="00395BC8"/>
    <w:rsid w:val="00395CFE"/>
    <w:rsid w:val="00395DD6"/>
    <w:rsid w:val="00395FDE"/>
    <w:rsid w:val="00395FFA"/>
    <w:rsid w:val="003962BF"/>
    <w:rsid w:val="003963BE"/>
    <w:rsid w:val="003963C9"/>
    <w:rsid w:val="003965ED"/>
    <w:rsid w:val="003966EF"/>
    <w:rsid w:val="00396ACE"/>
    <w:rsid w:val="00396B02"/>
    <w:rsid w:val="00396F3B"/>
    <w:rsid w:val="00396F9B"/>
    <w:rsid w:val="00397280"/>
    <w:rsid w:val="00397879"/>
    <w:rsid w:val="003979A6"/>
    <w:rsid w:val="00397B3B"/>
    <w:rsid w:val="00397EEA"/>
    <w:rsid w:val="00397F05"/>
    <w:rsid w:val="003A01C8"/>
    <w:rsid w:val="003A0366"/>
    <w:rsid w:val="003A0390"/>
    <w:rsid w:val="003A03A3"/>
    <w:rsid w:val="003A0681"/>
    <w:rsid w:val="003A068A"/>
    <w:rsid w:val="003A09D7"/>
    <w:rsid w:val="003A0A08"/>
    <w:rsid w:val="003A0B0E"/>
    <w:rsid w:val="003A0FFE"/>
    <w:rsid w:val="003A108C"/>
    <w:rsid w:val="003A1109"/>
    <w:rsid w:val="003A12CE"/>
    <w:rsid w:val="003A1333"/>
    <w:rsid w:val="003A15F3"/>
    <w:rsid w:val="003A183D"/>
    <w:rsid w:val="003A1937"/>
    <w:rsid w:val="003A1938"/>
    <w:rsid w:val="003A199F"/>
    <w:rsid w:val="003A20D8"/>
    <w:rsid w:val="003A2101"/>
    <w:rsid w:val="003A2451"/>
    <w:rsid w:val="003A25A8"/>
    <w:rsid w:val="003A276B"/>
    <w:rsid w:val="003A2862"/>
    <w:rsid w:val="003A28E0"/>
    <w:rsid w:val="003A2998"/>
    <w:rsid w:val="003A2EE9"/>
    <w:rsid w:val="003A319A"/>
    <w:rsid w:val="003A31D9"/>
    <w:rsid w:val="003A3466"/>
    <w:rsid w:val="003A35AF"/>
    <w:rsid w:val="003A388F"/>
    <w:rsid w:val="003A3AAB"/>
    <w:rsid w:val="003A3B84"/>
    <w:rsid w:val="003A3C00"/>
    <w:rsid w:val="003A3C61"/>
    <w:rsid w:val="003A3EBE"/>
    <w:rsid w:val="003A4064"/>
    <w:rsid w:val="003A4157"/>
    <w:rsid w:val="003A4384"/>
    <w:rsid w:val="003A4450"/>
    <w:rsid w:val="003A465A"/>
    <w:rsid w:val="003A4B5F"/>
    <w:rsid w:val="003A4E42"/>
    <w:rsid w:val="003A4EDF"/>
    <w:rsid w:val="003A4FD5"/>
    <w:rsid w:val="003A5028"/>
    <w:rsid w:val="003A504F"/>
    <w:rsid w:val="003A5335"/>
    <w:rsid w:val="003A550C"/>
    <w:rsid w:val="003A5511"/>
    <w:rsid w:val="003A56DB"/>
    <w:rsid w:val="003A57BF"/>
    <w:rsid w:val="003A5B06"/>
    <w:rsid w:val="003A5BFC"/>
    <w:rsid w:val="003A5BFD"/>
    <w:rsid w:val="003A5C11"/>
    <w:rsid w:val="003A5D49"/>
    <w:rsid w:val="003A5D51"/>
    <w:rsid w:val="003A5E93"/>
    <w:rsid w:val="003A61D2"/>
    <w:rsid w:val="003A637D"/>
    <w:rsid w:val="003A642C"/>
    <w:rsid w:val="003A66BD"/>
    <w:rsid w:val="003A6A5B"/>
    <w:rsid w:val="003A6F90"/>
    <w:rsid w:val="003A6FC3"/>
    <w:rsid w:val="003A7015"/>
    <w:rsid w:val="003A712A"/>
    <w:rsid w:val="003A717B"/>
    <w:rsid w:val="003A7298"/>
    <w:rsid w:val="003A72A6"/>
    <w:rsid w:val="003A744B"/>
    <w:rsid w:val="003A77C0"/>
    <w:rsid w:val="003A78C7"/>
    <w:rsid w:val="003A7C9D"/>
    <w:rsid w:val="003A7D53"/>
    <w:rsid w:val="003B0383"/>
    <w:rsid w:val="003B03F4"/>
    <w:rsid w:val="003B0400"/>
    <w:rsid w:val="003B051B"/>
    <w:rsid w:val="003B0573"/>
    <w:rsid w:val="003B06AC"/>
    <w:rsid w:val="003B0976"/>
    <w:rsid w:val="003B0D79"/>
    <w:rsid w:val="003B0D7F"/>
    <w:rsid w:val="003B0F49"/>
    <w:rsid w:val="003B11BC"/>
    <w:rsid w:val="003B12C0"/>
    <w:rsid w:val="003B12FC"/>
    <w:rsid w:val="003B1507"/>
    <w:rsid w:val="003B156F"/>
    <w:rsid w:val="003B1685"/>
    <w:rsid w:val="003B1724"/>
    <w:rsid w:val="003B17A9"/>
    <w:rsid w:val="003B19C4"/>
    <w:rsid w:val="003B1A3C"/>
    <w:rsid w:val="003B1B0F"/>
    <w:rsid w:val="003B1B76"/>
    <w:rsid w:val="003B1C08"/>
    <w:rsid w:val="003B1D78"/>
    <w:rsid w:val="003B1DA5"/>
    <w:rsid w:val="003B1FAA"/>
    <w:rsid w:val="003B2011"/>
    <w:rsid w:val="003B25AB"/>
    <w:rsid w:val="003B27D9"/>
    <w:rsid w:val="003B2A04"/>
    <w:rsid w:val="003B2C09"/>
    <w:rsid w:val="003B2C1D"/>
    <w:rsid w:val="003B2C73"/>
    <w:rsid w:val="003B2F5E"/>
    <w:rsid w:val="003B31DD"/>
    <w:rsid w:val="003B325C"/>
    <w:rsid w:val="003B34F5"/>
    <w:rsid w:val="003B35FD"/>
    <w:rsid w:val="003B36C3"/>
    <w:rsid w:val="003B37DC"/>
    <w:rsid w:val="003B3955"/>
    <w:rsid w:val="003B3BA6"/>
    <w:rsid w:val="003B3C8E"/>
    <w:rsid w:val="003B3D4F"/>
    <w:rsid w:val="003B3DA0"/>
    <w:rsid w:val="003B3ED0"/>
    <w:rsid w:val="003B3F11"/>
    <w:rsid w:val="003B40EB"/>
    <w:rsid w:val="003B42AC"/>
    <w:rsid w:val="003B437C"/>
    <w:rsid w:val="003B44BB"/>
    <w:rsid w:val="003B4734"/>
    <w:rsid w:val="003B4F53"/>
    <w:rsid w:val="003B5129"/>
    <w:rsid w:val="003B5187"/>
    <w:rsid w:val="003B51BE"/>
    <w:rsid w:val="003B52C5"/>
    <w:rsid w:val="003B53D9"/>
    <w:rsid w:val="003B5564"/>
    <w:rsid w:val="003B567D"/>
    <w:rsid w:val="003B57B8"/>
    <w:rsid w:val="003B5845"/>
    <w:rsid w:val="003B58FA"/>
    <w:rsid w:val="003B5907"/>
    <w:rsid w:val="003B5A61"/>
    <w:rsid w:val="003B5C17"/>
    <w:rsid w:val="003B5C78"/>
    <w:rsid w:val="003B606A"/>
    <w:rsid w:val="003B60F6"/>
    <w:rsid w:val="003B619B"/>
    <w:rsid w:val="003B6309"/>
    <w:rsid w:val="003B64F8"/>
    <w:rsid w:val="003B6907"/>
    <w:rsid w:val="003B697F"/>
    <w:rsid w:val="003B6A6A"/>
    <w:rsid w:val="003B6A70"/>
    <w:rsid w:val="003B6C07"/>
    <w:rsid w:val="003B6E1A"/>
    <w:rsid w:val="003B704E"/>
    <w:rsid w:val="003B71FA"/>
    <w:rsid w:val="003B7230"/>
    <w:rsid w:val="003B737A"/>
    <w:rsid w:val="003B73FD"/>
    <w:rsid w:val="003B7654"/>
    <w:rsid w:val="003B7685"/>
    <w:rsid w:val="003B76E8"/>
    <w:rsid w:val="003B7877"/>
    <w:rsid w:val="003B79BB"/>
    <w:rsid w:val="003B7A29"/>
    <w:rsid w:val="003B7B01"/>
    <w:rsid w:val="003B7CE3"/>
    <w:rsid w:val="003B7E29"/>
    <w:rsid w:val="003C004B"/>
    <w:rsid w:val="003C079C"/>
    <w:rsid w:val="003C0CCA"/>
    <w:rsid w:val="003C0CCB"/>
    <w:rsid w:val="003C105C"/>
    <w:rsid w:val="003C1136"/>
    <w:rsid w:val="003C124E"/>
    <w:rsid w:val="003C12E7"/>
    <w:rsid w:val="003C150B"/>
    <w:rsid w:val="003C1512"/>
    <w:rsid w:val="003C16BE"/>
    <w:rsid w:val="003C1B7F"/>
    <w:rsid w:val="003C1C4A"/>
    <w:rsid w:val="003C1CF2"/>
    <w:rsid w:val="003C1F80"/>
    <w:rsid w:val="003C2325"/>
    <w:rsid w:val="003C2366"/>
    <w:rsid w:val="003C284C"/>
    <w:rsid w:val="003C2882"/>
    <w:rsid w:val="003C2987"/>
    <w:rsid w:val="003C29C4"/>
    <w:rsid w:val="003C2A4B"/>
    <w:rsid w:val="003C2C14"/>
    <w:rsid w:val="003C2CCC"/>
    <w:rsid w:val="003C305B"/>
    <w:rsid w:val="003C351F"/>
    <w:rsid w:val="003C36B3"/>
    <w:rsid w:val="003C3AE4"/>
    <w:rsid w:val="003C3BB9"/>
    <w:rsid w:val="003C3C5A"/>
    <w:rsid w:val="003C3F1A"/>
    <w:rsid w:val="003C3F95"/>
    <w:rsid w:val="003C4238"/>
    <w:rsid w:val="003C435F"/>
    <w:rsid w:val="003C4B1B"/>
    <w:rsid w:val="003C4B2F"/>
    <w:rsid w:val="003C4CE1"/>
    <w:rsid w:val="003C4E49"/>
    <w:rsid w:val="003C4EC7"/>
    <w:rsid w:val="003C5069"/>
    <w:rsid w:val="003C5242"/>
    <w:rsid w:val="003C5272"/>
    <w:rsid w:val="003C53ED"/>
    <w:rsid w:val="003C5402"/>
    <w:rsid w:val="003C543B"/>
    <w:rsid w:val="003C57FC"/>
    <w:rsid w:val="003C589D"/>
    <w:rsid w:val="003C5903"/>
    <w:rsid w:val="003C5A46"/>
    <w:rsid w:val="003C5BE5"/>
    <w:rsid w:val="003C5DB6"/>
    <w:rsid w:val="003C5E34"/>
    <w:rsid w:val="003C5FCB"/>
    <w:rsid w:val="003C63B3"/>
    <w:rsid w:val="003C6522"/>
    <w:rsid w:val="003C6557"/>
    <w:rsid w:val="003C66C5"/>
    <w:rsid w:val="003C675D"/>
    <w:rsid w:val="003C6995"/>
    <w:rsid w:val="003C69B7"/>
    <w:rsid w:val="003C6A47"/>
    <w:rsid w:val="003C6DF7"/>
    <w:rsid w:val="003C6F9A"/>
    <w:rsid w:val="003C70F6"/>
    <w:rsid w:val="003C724A"/>
    <w:rsid w:val="003C7525"/>
    <w:rsid w:val="003C75BD"/>
    <w:rsid w:val="003C75FC"/>
    <w:rsid w:val="003C7A0E"/>
    <w:rsid w:val="003C7A15"/>
    <w:rsid w:val="003C7CC7"/>
    <w:rsid w:val="003C7CC9"/>
    <w:rsid w:val="003D00A7"/>
    <w:rsid w:val="003D03BB"/>
    <w:rsid w:val="003D0536"/>
    <w:rsid w:val="003D06F8"/>
    <w:rsid w:val="003D070E"/>
    <w:rsid w:val="003D07E5"/>
    <w:rsid w:val="003D0C9F"/>
    <w:rsid w:val="003D0EC4"/>
    <w:rsid w:val="003D133D"/>
    <w:rsid w:val="003D15C7"/>
    <w:rsid w:val="003D1835"/>
    <w:rsid w:val="003D1945"/>
    <w:rsid w:val="003D1A17"/>
    <w:rsid w:val="003D1A1F"/>
    <w:rsid w:val="003D1E40"/>
    <w:rsid w:val="003D1E46"/>
    <w:rsid w:val="003D1EF0"/>
    <w:rsid w:val="003D2532"/>
    <w:rsid w:val="003D254B"/>
    <w:rsid w:val="003D289C"/>
    <w:rsid w:val="003D29C4"/>
    <w:rsid w:val="003D2A55"/>
    <w:rsid w:val="003D2DF1"/>
    <w:rsid w:val="003D2DF4"/>
    <w:rsid w:val="003D33C7"/>
    <w:rsid w:val="003D3449"/>
    <w:rsid w:val="003D35DD"/>
    <w:rsid w:val="003D36F4"/>
    <w:rsid w:val="003D37F9"/>
    <w:rsid w:val="003D3894"/>
    <w:rsid w:val="003D3895"/>
    <w:rsid w:val="003D3A56"/>
    <w:rsid w:val="003D3BFF"/>
    <w:rsid w:val="003D3D9A"/>
    <w:rsid w:val="003D3F38"/>
    <w:rsid w:val="003D4101"/>
    <w:rsid w:val="003D415E"/>
    <w:rsid w:val="003D41AF"/>
    <w:rsid w:val="003D41C0"/>
    <w:rsid w:val="003D4201"/>
    <w:rsid w:val="003D44B5"/>
    <w:rsid w:val="003D44B8"/>
    <w:rsid w:val="003D44C3"/>
    <w:rsid w:val="003D4668"/>
    <w:rsid w:val="003D472F"/>
    <w:rsid w:val="003D49F5"/>
    <w:rsid w:val="003D4AC8"/>
    <w:rsid w:val="003D4D9B"/>
    <w:rsid w:val="003D4E3F"/>
    <w:rsid w:val="003D503D"/>
    <w:rsid w:val="003D51EB"/>
    <w:rsid w:val="003D52A2"/>
    <w:rsid w:val="003D53A0"/>
    <w:rsid w:val="003D543D"/>
    <w:rsid w:val="003D54EE"/>
    <w:rsid w:val="003D5692"/>
    <w:rsid w:val="003D5CEE"/>
    <w:rsid w:val="003D5D7F"/>
    <w:rsid w:val="003D5DEA"/>
    <w:rsid w:val="003D60A8"/>
    <w:rsid w:val="003D60C3"/>
    <w:rsid w:val="003D60CF"/>
    <w:rsid w:val="003D6318"/>
    <w:rsid w:val="003D635C"/>
    <w:rsid w:val="003D6376"/>
    <w:rsid w:val="003D6685"/>
    <w:rsid w:val="003D66A8"/>
    <w:rsid w:val="003D68A9"/>
    <w:rsid w:val="003D68FC"/>
    <w:rsid w:val="003D6A4D"/>
    <w:rsid w:val="003D6AC0"/>
    <w:rsid w:val="003D6B39"/>
    <w:rsid w:val="003D6FBB"/>
    <w:rsid w:val="003D6FF9"/>
    <w:rsid w:val="003D715F"/>
    <w:rsid w:val="003D7182"/>
    <w:rsid w:val="003D7256"/>
    <w:rsid w:val="003D727F"/>
    <w:rsid w:val="003D73D0"/>
    <w:rsid w:val="003D743F"/>
    <w:rsid w:val="003D7620"/>
    <w:rsid w:val="003D770A"/>
    <w:rsid w:val="003D78CE"/>
    <w:rsid w:val="003D7B54"/>
    <w:rsid w:val="003D7BDB"/>
    <w:rsid w:val="003D7E31"/>
    <w:rsid w:val="003E0043"/>
    <w:rsid w:val="003E0052"/>
    <w:rsid w:val="003E015A"/>
    <w:rsid w:val="003E02CD"/>
    <w:rsid w:val="003E05C6"/>
    <w:rsid w:val="003E08AF"/>
    <w:rsid w:val="003E093E"/>
    <w:rsid w:val="003E0AEE"/>
    <w:rsid w:val="003E0B6B"/>
    <w:rsid w:val="003E0BA1"/>
    <w:rsid w:val="003E0DD6"/>
    <w:rsid w:val="003E0F2B"/>
    <w:rsid w:val="003E141A"/>
    <w:rsid w:val="003E1460"/>
    <w:rsid w:val="003E1585"/>
    <w:rsid w:val="003E15A1"/>
    <w:rsid w:val="003E15B2"/>
    <w:rsid w:val="003E1AC5"/>
    <w:rsid w:val="003E1B3F"/>
    <w:rsid w:val="003E1B58"/>
    <w:rsid w:val="003E1C02"/>
    <w:rsid w:val="003E1F6A"/>
    <w:rsid w:val="003E1F8D"/>
    <w:rsid w:val="003E231C"/>
    <w:rsid w:val="003E2327"/>
    <w:rsid w:val="003E24D0"/>
    <w:rsid w:val="003E26F4"/>
    <w:rsid w:val="003E2794"/>
    <w:rsid w:val="003E2A30"/>
    <w:rsid w:val="003E2A98"/>
    <w:rsid w:val="003E2C8C"/>
    <w:rsid w:val="003E2CE9"/>
    <w:rsid w:val="003E2ECB"/>
    <w:rsid w:val="003E2FB3"/>
    <w:rsid w:val="003E31DC"/>
    <w:rsid w:val="003E3579"/>
    <w:rsid w:val="003E361A"/>
    <w:rsid w:val="003E3651"/>
    <w:rsid w:val="003E38B0"/>
    <w:rsid w:val="003E392C"/>
    <w:rsid w:val="003E39B5"/>
    <w:rsid w:val="003E39C3"/>
    <w:rsid w:val="003E3BBE"/>
    <w:rsid w:val="003E3E0B"/>
    <w:rsid w:val="003E3E11"/>
    <w:rsid w:val="003E40A0"/>
    <w:rsid w:val="003E40EE"/>
    <w:rsid w:val="003E42DE"/>
    <w:rsid w:val="003E450D"/>
    <w:rsid w:val="003E457E"/>
    <w:rsid w:val="003E45A1"/>
    <w:rsid w:val="003E4866"/>
    <w:rsid w:val="003E49C0"/>
    <w:rsid w:val="003E4A85"/>
    <w:rsid w:val="003E4ABC"/>
    <w:rsid w:val="003E4D87"/>
    <w:rsid w:val="003E4E52"/>
    <w:rsid w:val="003E4EA9"/>
    <w:rsid w:val="003E4F79"/>
    <w:rsid w:val="003E5076"/>
    <w:rsid w:val="003E5186"/>
    <w:rsid w:val="003E5270"/>
    <w:rsid w:val="003E5292"/>
    <w:rsid w:val="003E544D"/>
    <w:rsid w:val="003E55AD"/>
    <w:rsid w:val="003E56CB"/>
    <w:rsid w:val="003E5EE8"/>
    <w:rsid w:val="003E5F9C"/>
    <w:rsid w:val="003E65CF"/>
    <w:rsid w:val="003E67F6"/>
    <w:rsid w:val="003E69C1"/>
    <w:rsid w:val="003E6A3F"/>
    <w:rsid w:val="003E6EBA"/>
    <w:rsid w:val="003E6FC6"/>
    <w:rsid w:val="003E70F9"/>
    <w:rsid w:val="003E7364"/>
    <w:rsid w:val="003E75A7"/>
    <w:rsid w:val="003E7725"/>
    <w:rsid w:val="003E7736"/>
    <w:rsid w:val="003E773A"/>
    <w:rsid w:val="003E7B16"/>
    <w:rsid w:val="003E7BEC"/>
    <w:rsid w:val="003E7D51"/>
    <w:rsid w:val="003E7D61"/>
    <w:rsid w:val="003E7E96"/>
    <w:rsid w:val="003F0357"/>
    <w:rsid w:val="003F05F9"/>
    <w:rsid w:val="003F0AEA"/>
    <w:rsid w:val="003F0B9C"/>
    <w:rsid w:val="003F0C06"/>
    <w:rsid w:val="003F0D52"/>
    <w:rsid w:val="003F0E7C"/>
    <w:rsid w:val="003F162C"/>
    <w:rsid w:val="003F187C"/>
    <w:rsid w:val="003F1A0B"/>
    <w:rsid w:val="003F1CD3"/>
    <w:rsid w:val="003F1D51"/>
    <w:rsid w:val="003F1E00"/>
    <w:rsid w:val="003F1F29"/>
    <w:rsid w:val="003F1F9B"/>
    <w:rsid w:val="003F20D4"/>
    <w:rsid w:val="003F213C"/>
    <w:rsid w:val="003F242B"/>
    <w:rsid w:val="003F24C0"/>
    <w:rsid w:val="003F25F0"/>
    <w:rsid w:val="003F2670"/>
    <w:rsid w:val="003F275D"/>
    <w:rsid w:val="003F2936"/>
    <w:rsid w:val="003F2973"/>
    <w:rsid w:val="003F2E01"/>
    <w:rsid w:val="003F2E2E"/>
    <w:rsid w:val="003F2F2C"/>
    <w:rsid w:val="003F2F88"/>
    <w:rsid w:val="003F3158"/>
    <w:rsid w:val="003F348F"/>
    <w:rsid w:val="003F3624"/>
    <w:rsid w:val="003F37FB"/>
    <w:rsid w:val="003F3845"/>
    <w:rsid w:val="003F3945"/>
    <w:rsid w:val="003F395A"/>
    <w:rsid w:val="003F3A03"/>
    <w:rsid w:val="003F3A25"/>
    <w:rsid w:val="003F3A73"/>
    <w:rsid w:val="003F3B2D"/>
    <w:rsid w:val="003F3C7E"/>
    <w:rsid w:val="003F3D5F"/>
    <w:rsid w:val="003F40E2"/>
    <w:rsid w:val="003F4146"/>
    <w:rsid w:val="003F43E1"/>
    <w:rsid w:val="003F4590"/>
    <w:rsid w:val="003F47D9"/>
    <w:rsid w:val="003F4810"/>
    <w:rsid w:val="003F4914"/>
    <w:rsid w:val="003F4AAA"/>
    <w:rsid w:val="003F4B89"/>
    <w:rsid w:val="003F4C50"/>
    <w:rsid w:val="003F4ED4"/>
    <w:rsid w:val="003F4F58"/>
    <w:rsid w:val="003F50ED"/>
    <w:rsid w:val="003F55DC"/>
    <w:rsid w:val="003F56DD"/>
    <w:rsid w:val="003F59B9"/>
    <w:rsid w:val="003F5F28"/>
    <w:rsid w:val="003F5FD1"/>
    <w:rsid w:val="003F6045"/>
    <w:rsid w:val="003F6438"/>
    <w:rsid w:val="003F6547"/>
    <w:rsid w:val="003F65FB"/>
    <w:rsid w:val="003F669F"/>
    <w:rsid w:val="003F6C66"/>
    <w:rsid w:val="003F6CCD"/>
    <w:rsid w:val="003F6E4C"/>
    <w:rsid w:val="003F71ED"/>
    <w:rsid w:val="003F71F2"/>
    <w:rsid w:val="003F729A"/>
    <w:rsid w:val="003F72BB"/>
    <w:rsid w:val="003F7AFD"/>
    <w:rsid w:val="003F7C1C"/>
    <w:rsid w:val="003F7CA9"/>
    <w:rsid w:val="004001C8"/>
    <w:rsid w:val="00400279"/>
    <w:rsid w:val="004006D2"/>
    <w:rsid w:val="00400A88"/>
    <w:rsid w:val="00400C84"/>
    <w:rsid w:val="00400E66"/>
    <w:rsid w:val="00400FF5"/>
    <w:rsid w:val="004011F2"/>
    <w:rsid w:val="0040124E"/>
    <w:rsid w:val="004013AD"/>
    <w:rsid w:val="004014A9"/>
    <w:rsid w:val="004016E3"/>
    <w:rsid w:val="00401A00"/>
    <w:rsid w:val="00401A3B"/>
    <w:rsid w:val="00401A56"/>
    <w:rsid w:val="00401ACE"/>
    <w:rsid w:val="00401C73"/>
    <w:rsid w:val="00401C9B"/>
    <w:rsid w:val="00401DC3"/>
    <w:rsid w:val="00401F7B"/>
    <w:rsid w:val="00401FF5"/>
    <w:rsid w:val="004021AD"/>
    <w:rsid w:val="004022CC"/>
    <w:rsid w:val="00402695"/>
    <w:rsid w:val="00402755"/>
    <w:rsid w:val="004029EE"/>
    <w:rsid w:val="004029F8"/>
    <w:rsid w:val="00402E71"/>
    <w:rsid w:val="00402F38"/>
    <w:rsid w:val="004033B5"/>
    <w:rsid w:val="004033BF"/>
    <w:rsid w:val="00403488"/>
    <w:rsid w:val="004035EE"/>
    <w:rsid w:val="00403A98"/>
    <w:rsid w:val="00403ACF"/>
    <w:rsid w:val="00403CE0"/>
    <w:rsid w:val="00403E10"/>
    <w:rsid w:val="00403E9C"/>
    <w:rsid w:val="00403F3F"/>
    <w:rsid w:val="00404413"/>
    <w:rsid w:val="004045BE"/>
    <w:rsid w:val="00404749"/>
    <w:rsid w:val="00404A57"/>
    <w:rsid w:val="00404ABE"/>
    <w:rsid w:val="00404EFF"/>
    <w:rsid w:val="00405422"/>
    <w:rsid w:val="0040559B"/>
    <w:rsid w:val="004056F9"/>
    <w:rsid w:val="0040580F"/>
    <w:rsid w:val="0040584B"/>
    <w:rsid w:val="00405918"/>
    <w:rsid w:val="004059CD"/>
    <w:rsid w:val="00405B4A"/>
    <w:rsid w:val="00405E17"/>
    <w:rsid w:val="004060E0"/>
    <w:rsid w:val="00406193"/>
    <w:rsid w:val="00406246"/>
    <w:rsid w:val="00406839"/>
    <w:rsid w:val="00406AE4"/>
    <w:rsid w:val="00406F95"/>
    <w:rsid w:val="004075DC"/>
    <w:rsid w:val="00407963"/>
    <w:rsid w:val="00407B3D"/>
    <w:rsid w:val="00407DC1"/>
    <w:rsid w:val="00407E01"/>
    <w:rsid w:val="00410172"/>
    <w:rsid w:val="004101DD"/>
    <w:rsid w:val="004101E4"/>
    <w:rsid w:val="0041036F"/>
    <w:rsid w:val="004103B1"/>
    <w:rsid w:val="00410404"/>
    <w:rsid w:val="004107A7"/>
    <w:rsid w:val="00410835"/>
    <w:rsid w:val="00410CFF"/>
    <w:rsid w:val="00410EB5"/>
    <w:rsid w:val="00410F12"/>
    <w:rsid w:val="00410F92"/>
    <w:rsid w:val="0041123F"/>
    <w:rsid w:val="00411508"/>
    <w:rsid w:val="00411794"/>
    <w:rsid w:val="00412113"/>
    <w:rsid w:val="004121F9"/>
    <w:rsid w:val="0041226B"/>
    <w:rsid w:val="004126CB"/>
    <w:rsid w:val="00412C0D"/>
    <w:rsid w:val="00412DF8"/>
    <w:rsid w:val="0041305A"/>
    <w:rsid w:val="004131A1"/>
    <w:rsid w:val="004131F1"/>
    <w:rsid w:val="00413269"/>
    <w:rsid w:val="00413299"/>
    <w:rsid w:val="004133F7"/>
    <w:rsid w:val="00413623"/>
    <w:rsid w:val="0041368D"/>
    <w:rsid w:val="004136B6"/>
    <w:rsid w:val="00413779"/>
    <w:rsid w:val="0041380B"/>
    <w:rsid w:val="00413853"/>
    <w:rsid w:val="004139BC"/>
    <w:rsid w:val="004139D0"/>
    <w:rsid w:val="00414234"/>
    <w:rsid w:val="0041453C"/>
    <w:rsid w:val="0041457F"/>
    <w:rsid w:val="00414817"/>
    <w:rsid w:val="00414B92"/>
    <w:rsid w:val="00414F2D"/>
    <w:rsid w:val="00414F6D"/>
    <w:rsid w:val="004151C3"/>
    <w:rsid w:val="00415261"/>
    <w:rsid w:val="0041531D"/>
    <w:rsid w:val="0041533D"/>
    <w:rsid w:val="00415354"/>
    <w:rsid w:val="004158B8"/>
    <w:rsid w:val="004158F0"/>
    <w:rsid w:val="004159B2"/>
    <w:rsid w:val="004159EC"/>
    <w:rsid w:val="00415BD4"/>
    <w:rsid w:val="00415CC7"/>
    <w:rsid w:val="00415F85"/>
    <w:rsid w:val="00416762"/>
    <w:rsid w:val="00416881"/>
    <w:rsid w:val="0041692D"/>
    <w:rsid w:val="004169AB"/>
    <w:rsid w:val="00416DE9"/>
    <w:rsid w:val="00416FF8"/>
    <w:rsid w:val="004172A7"/>
    <w:rsid w:val="004172ED"/>
    <w:rsid w:val="00417367"/>
    <w:rsid w:val="00417C32"/>
    <w:rsid w:val="00417CDE"/>
    <w:rsid w:val="00417D46"/>
    <w:rsid w:val="00417DC9"/>
    <w:rsid w:val="00417DD5"/>
    <w:rsid w:val="00417E5D"/>
    <w:rsid w:val="0042078A"/>
    <w:rsid w:val="004207AB"/>
    <w:rsid w:val="0042094F"/>
    <w:rsid w:val="00420A7A"/>
    <w:rsid w:val="00420BBC"/>
    <w:rsid w:val="00420C4B"/>
    <w:rsid w:val="00421351"/>
    <w:rsid w:val="004214C5"/>
    <w:rsid w:val="004216D9"/>
    <w:rsid w:val="00421827"/>
    <w:rsid w:val="0042189E"/>
    <w:rsid w:val="004219E3"/>
    <w:rsid w:val="00421B0A"/>
    <w:rsid w:val="00421B82"/>
    <w:rsid w:val="00421BBF"/>
    <w:rsid w:val="00421C4E"/>
    <w:rsid w:val="00422192"/>
    <w:rsid w:val="00422245"/>
    <w:rsid w:val="004224F5"/>
    <w:rsid w:val="0042275E"/>
    <w:rsid w:val="004228CD"/>
    <w:rsid w:val="00422904"/>
    <w:rsid w:val="004229D4"/>
    <w:rsid w:val="004229E1"/>
    <w:rsid w:val="00422A3C"/>
    <w:rsid w:val="00422B32"/>
    <w:rsid w:val="00422C46"/>
    <w:rsid w:val="00423449"/>
    <w:rsid w:val="0042379E"/>
    <w:rsid w:val="00423828"/>
    <w:rsid w:val="004238DC"/>
    <w:rsid w:val="004239C1"/>
    <w:rsid w:val="00423CFF"/>
    <w:rsid w:val="00423E85"/>
    <w:rsid w:val="00424035"/>
    <w:rsid w:val="00424110"/>
    <w:rsid w:val="004241A4"/>
    <w:rsid w:val="004242A3"/>
    <w:rsid w:val="00424713"/>
    <w:rsid w:val="004247A0"/>
    <w:rsid w:val="004247E1"/>
    <w:rsid w:val="0042496E"/>
    <w:rsid w:val="00424CED"/>
    <w:rsid w:val="00424E25"/>
    <w:rsid w:val="00424E35"/>
    <w:rsid w:val="00425027"/>
    <w:rsid w:val="0042522C"/>
    <w:rsid w:val="00425466"/>
    <w:rsid w:val="0042552E"/>
    <w:rsid w:val="00425640"/>
    <w:rsid w:val="00425690"/>
    <w:rsid w:val="0042574E"/>
    <w:rsid w:val="00425845"/>
    <w:rsid w:val="004258F9"/>
    <w:rsid w:val="00425979"/>
    <w:rsid w:val="00425AC8"/>
    <w:rsid w:val="00425F22"/>
    <w:rsid w:val="00426235"/>
    <w:rsid w:val="004268CF"/>
    <w:rsid w:val="00426D15"/>
    <w:rsid w:val="00426D4E"/>
    <w:rsid w:val="00426E5A"/>
    <w:rsid w:val="00426EAB"/>
    <w:rsid w:val="0042701C"/>
    <w:rsid w:val="00427123"/>
    <w:rsid w:val="00427624"/>
    <w:rsid w:val="004276A0"/>
    <w:rsid w:val="004276B3"/>
    <w:rsid w:val="00427907"/>
    <w:rsid w:val="00427A20"/>
    <w:rsid w:val="00427ABF"/>
    <w:rsid w:val="00427B61"/>
    <w:rsid w:val="00427C21"/>
    <w:rsid w:val="00427C8B"/>
    <w:rsid w:val="00427DA9"/>
    <w:rsid w:val="00427E20"/>
    <w:rsid w:val="004300DF"/>
    <w:rsid w:val="00430177"/>
    <w:rsid w:val="00430186"/>
    <w:rsid w:val="0043026B"/>
    <w:rsid w:val="00430395"/>
    <w:rsid w:val="0043039A"/>
    <w:rsid w:val="00430444"/>
    <w:rsid w:val="004306E4"/>
    <w:rsid w:val="00430863"/>
    <w:rsid w:val="00430D4A"/>
    <w:rsid w:val="00430DBF"/>
    <w:rsid w:val="00430EDC"/>
    <w:rsid w:val="00430F42"/>
    <w:rsid w:val="004310FD"/>
    <w:rsid w:val="00431109"/>
    <w:rsid w:val="00431298"/>
    <w:rsid w:val="004312CD"/>
    <w:rsid w:val="0043136F"/>
    <w:rsid w:val="00431394"/>
    <w:rsid w:val="00431423"/>
    <w:rsid w:val="00431620"/>
    <w:rsid w:val="0043185F"/>
    <w:rsid w:val="004318B5"/>
    <w:rsid w:val="00431A07"/>
    <w:rsid w:val="00431BC1"/>
    <w:rsid w:val="00431C1A"/>
    <w:rsid w:val="004320E9"/>
    <w:rsid w:val="00432248"/>
    <w:rsid w:val="00432299"/>
    <w:rsid w:val="0043260E"/>
    <w:rsid w:val="004329AE"/>
    <w:rsid w:val="004329CF"/>
    <w:rsid w:val="00432A57"/>
    <w:rsid w:val="00432BF4"/>
    <w:rsid w:val="00432D27"/>
    <w:rsid w:val="00432F0A"/>
    <w:rsid w:val="004332ED"/>
    <w:rsid w:val="0043346F"/>
    <w:rsid w:val="0043361E"/>
    <w:rsid w:val="004336BF"/>
    <w:rsid w:val="00433777"/>
    <w:rsid w:val="004339D7"/>
    <w:rsid w:val="00433A3B"/>
    <w:rsid w:val="00433C41"/>
    <w:rsid w:val="00433C8D"/>
    <w:rsid w:val="00433D3E"/>
    <w:rsid w:val="00433F34"/>
    <w:rsid w:val="00434087"/>
    <w:rsid w:val="00434241"/>
    <w:rsid w:val="0043426C"/>
    <w:rsid w:val="004342FF"/>
    <w:rsid w:val="0043434E"/>
    <w:rsid w:val="00434404"/>
    <w:rsid w:val="00434487"/>
    <w:rsid w:val="0043467E"/>
    <w:rsid w:val="004349BC"/>
    <w:rsid w:val="00434B46"/>
    <w:rsid w:val="00434B62"/>
    <w:rsid w:val="00434BFD"/>
    <w:rsid w:val="00434CFC"/>
    <w:rsid w:val="00434F8E"/>
    <w:rsid w:val="004355C8"/>
    <w:rsid w:val="004357EE"/>
    <w:rsid w:val="004359F9"/>
    <w:rsid w:val="00435ABF"/>
    <w:rsid w:val="00435B0F"/>
    <w:rsid w:val="00435C1A"/>
    <w:rsid w:val="00435C99"/>
    <w:rsid w:val="00435EBE"/>
    <w:rsid w:val="00435F1A"/>
    <w:rsid w:val="0043646A"/>
    <w:rsid w:val="00436480"/>
    <w:rsid w:val="00436666"/>
    <w:rsid w:val="004366DA"/>
    <w:rsid w:val="00436844"/>
    <w:rsid w:val="00436A94"/>
    <w:rsid w:val="00436BA8"/>
    <w:rsid w:val="00436BC4"/>
    <w:rsid w:val="00436BF6"/>
    <w:rsid w:val="00436D41"/>
    <w:rsid w:val="00436E85"/>
    <w:rsid w:val="00436F8B"/>
    <w:rsid w:val="00437444"/>
    <w:rsid w:val="004375C8"/>
    <w:rsid w:val="00437C52"/>
    <w:rsid w:val="00437DB5"/>
    <w:rsid w:val="00437EA5"/>
    <w:rsid w:val="00437FEA"/>
    <w:rsid w:val="00440388"/>
    <w:rsid w:val="00440A7B"/>
    <w:rsid w:val="00440A80"/>
    <w:rsid w:val="00440C36"/>
    <w:rsid w:val="00440DCE"/>
    <w:rsid w:val="00440E78"/>
    <w:rsid w:val="00440F27"/>
    <w:rsid w:val="00440FB4"/>
    <w:rsid w:val="0044106F"/>
    <w:rsid w:val="00441082"/>
    <w:rsid w:val="004410F5"/>
    <w:rsid w:val="004411CE"/>
    <w:rsid w:val="0044121B"/>
    <w:rsid w:val="0044157D"/>
    <w:rsid w:val="00441676"/>
    <w:rsid w:val="004416A0"/>
    <w:rsid w:val="00441740"/>
    <w:rsid w:val="00441899"/>
    <w:rsid w:val="00441B46"/>
    <w:rsid w:val="00441D05"/>
    <w:rsid w:val="0044206E"/>
    <w:rsid w:val="0044207A"/>
    <w:rsid w:val="004421DA"/>
    <w:rsid w:val="0044226A"/>
    <w:rsid w:val="004425E7"/>
    <w:rsid w:val="004425EB"/>
    <w:rsid w:val="0044276C"/>
    <w:rsid w:val="004427DE"/>
    <w:rsid w:val="00442A36"/>
    <w:rsid w:val="00442ACF"/>
    <w:rsid w:val="00442B67"/>
    <w:rsid w:val="00443245"/>
    <w:rsid w:val="00443326"/>
    <w:rsid w:val="00443348"/>
    <w:rsid w:val="004433D2"/>
    <w:rsid w:val="0044342E"/>
    <w:rsid w:val="0044345C"/>
    <w:rsid w:val="00443537"/>
    <w:rsid w:val="004435A3"/>
    <w:rsid w:val="0044372A"/>
    <w:rsid w:val="00443751"/>
    <w:rsid w:val="0044397E"/>
    <w:rsid w:val="00443CFC"/>
    <w:rsid w:val="00443E15"/>
    <w:rsid w:val="00443FAC"/>
    <w:rsid w:val="00444421"/>
    <w:rsid w:val="00444571"/>
    <w:rsid w:val="0044465A"/>
    <w:rsid w:val="00444755"/>
    <w:rsid w:val="00444DC5"/>
    <w:rsid w:val="00444DFF"/>
    <w:rsid w:val="00444E51"/>
    <w:rsid w:val="00445165"/>
    <w:rsid w:val="00445265"/>
    <w:rsid w:val="0044529C"/>
    <w:rsid w:val="00445535"/>
    <w:rsid w:val="004455D4"/>
    <w:rsid w:val="004457CE"/>
    <w:rsid w:val="00445D3F"/>
    <w:rsid w:val="00445E36"/>
    <w:rsid w:val="00445EEE"/>
    <w:rsid w:val="004462C5"/>
    <w:rsid w:val="00446487"/>
    <w:rsid w:val="004467C0"/>
    <w:rsid w:val="00446981"/>
    <w:rsid w:val="00446A0D"/>
    <w:rsid w:val="00446A2F"/>
    <w:rsid w:val="00446DB2"/>
    <w:rsid w:val="00447047"/>
    <w:rsid w:val="004470B6"/>
    <w:rsid w:val="004472E8"/>
    <w:rsid w:val="00447495"/>
    <w:rsid w:val="004475C2"/>
    <w:rsid w:val="00447662"/>
    <w:rsid w:val="00447890"/>
    <w:rsid w:val="00447B9B"/>
    <w:rsid w:val="00447D37"/>
    <w:rsid w:val="00447E59"/>
    <w:rsid w:val="0045000D"/>
    <w:rsid w:val="0045016A"/>
    <w:rsid w:val="004501A9"/>
    <w:rsid w:val="00450232"/>
    <w:rsid w:val="0045032E"/>
    <w:rsid w:val="00450346"/>
    <w:rsid w:val="0045037B"/>
    <w:rsid w:val="00450424"/>
    <w:rsid w:val="0045052B"/>
    <w:rsid w:val="00450551"/>
    <w:rsid w:val="004509CE"/>
    <w:rsid w:val="00450F47"/>
    <w:rsid w:val="00450FA3"/>
    <w:rsid w:val="0045109B"/>
    <w:rsid w:val="00451513"/>
    <w:rsid w:val="00451747"/>
    <w:rsid w:val="00451982"/>
    <w:rsid w:val="00451AB4"/>
    <w:rsid w:val="004522B4"/>
    <w:rsid w:val="0045230A"/>
    <w:rsid w:val="004523E0"/>
    <w:rsid w:val="004523EB"/>
    <w:rsid w:val="004528BF"/>
    <w:rsid w:val="00452B0E"/>
    <w:rsid w:val="00452D3E"/>
    <w:rsid w:val="00452D93"/>
    <w:rsid w:val="00452DC2"/>
    <w:rsid w:val="00452F68"/>
    <w:rsid w:val="0045328E"/>
    <w:rsid w:val="0045329F"/>
    <w:rsid w:val="00453465"/>
    <w:rsid w:val="00453511"/>
    <w:rsid w:val="0045368E"/>
    <w:rsid w:val="0045375F"/>
    <w:rsid w:val="004539C4"/>
    <w:rsid w:val="00453B1C"/>
    <w:rsid w:val="00453E06"/>
    <w:rsid w:val="00453FC4"/>
    <w:rsid w:val="00453FC9"/>
    <w:rsid w:val="004541BB"/>
    <w:rsid w:val="004547B5"/>
    <w:rsid w:val="0045517B"/>
    <w:rsid w:val="0045539C"/>
    <w:rsid w:val="004554CB"/>
    <w:rsid w:val="0045563D"/>
    <w:rsid w:val="004559CE"/>
    <w:rsid w:val="00455D36"/>
    <w:rsid w:val="00455E46"/>
    <w:rsid w:val="00455EBE"/>
    <w:rsid w:val="00455EE7"/>
    <w:rsid w:val="00455F96"/>
    <w:rsid w:val="00456062"/>
    <w:rsid w:val="00456120"/>
    <w:rsid w:val="004561D8"/>
    <w:rsid w:val="0045624C"/>
    <w:rsid w:val="004562DA"/>
    <w:rsid w:val="0045630A"/>
    <w:rsid w:val="0045631B"/>
    <w:rsid w:val="004563F0"/>
    <w:rsid w:val="0045654D"/>
    <w:rsid w:val="00456665"/>
    <w:rsid w:val="0045679F"/>
    <w:rsid w:val="00456949"/>
    <w:rsid w:val="00456D98"/>
    <w:rsid w:val="00456E6E"/>
    <w:rsid w:val="00456EC1"/>
    <w:rsid w:val="00456FF7"/>
    <w:rsid w:val="0045716D"/>
    <w:rsid w:val="00457268"/>
    <w:rsid w:val="00457306"/>
    <w:rsid w:val="004574D5"/>
    <w:rsid w:val="004574D8"/>
    <w:rsid w:val="00457684"/>
    <w:rsid w:val="0045768A"/>
    <w:rsid w:val="00457730"/>
    <w:rsid w:val="0045776B"/>
    <w:rsid w:val="00457AB6"/>
    <w:rsid w:val="00457B15"/>
    <w:rsid w:val="00457B8F"/>
    <w:rsid w:val="00457C29"/>
    <w:rsid w:val="00457E04"/>
    <w:rsid w:val="00457F94"/>
    <w:rsid w:val="0046044C"/>
    <w:rsid w:val="00460543"/>
    <w:rsid w:val="00460646"/>
    <w:rsid w:val="004606F5"/>
    <w:rsid w:val="00460850"/>
    <w:rsid w:val="00460B4D"/>
    <w:rsid w:val="0046125A"/>
    <w:rsid w:val="00461328"/>
    <w:rsid w:val="0046132D"/>
    <w:rsid w:val="00461424"/>
    <w:rsid w:val="00461515"/>
    <w:rsid w:val="00461680"/>
    <w:rsid w:val="004619C1"/>
    <w:rsid w:val="00461AB8"/>
    <w:rsid w:val="00461B3F"/>
    <w:rsid w:val="00461BA8"/>
    <w:rsid w:val="00461BB4"/>
    <w:rsid w:val="004620A8"/>
    <w:rsid w:val="00462113"/>
    <w:rsid w:val="00462150"/>
    <w:rsid w:val="00462366"/>
    <w:rsid w:val="004623FE"/>
    <w:rsid w:val="00462A04"/>
    <w:rsid w:val="00462B8B"/>
    <w:rsid w:val="00462D30"/>
    <w:rsid w:val="004630A8"/>
    <w:rsid w:val="004630D4"/>
    <w:rsid w:val="0046333D"/>
    <w:rsid w:val="004634DA"/>
    <w:rsid w:val="004637BF"/>
    <w:rsid w:val="00463823"/>
    <w:rsid w:val="004638A7"/>
    <w:rsid w:val="00463AA8"/>
    <w:rsid w:val="00463B1F"/>
    <w:rsid w:val="00463C77"/>
    <w:rsid w:val="00463CD4"/>
    <w:rsid w:val="0046426D"/>
    <w:rsid w:val="0046428E"/>
    <w:rsid w:val="00464348"/>
    <w:rsid w:val="004643F2"/>
    <w:rsid w:val="004644A6"/>
    <w:rsid w:val="004645F1"/>
    <w:rsid w:val="004646D4"/>
    <w:rsid w:val="004647AF"/>
    <w:rsid w:val="004648E0"/>
    <w:rsid w:val="00464A30"/>
    <w:rsid w:val="00464B19"/>
    <w:rsid w:val="00464B2F"/>
    <w:rsid w:val="00464B30"/>
    <w:rsid w:val="00464CFF"/>
    <w:rsid w:val="0046502A"/>
    <w:rsid w:val="00465436"/>
    <w:rsid w:val="0046569E"/>
    <w:rsid w:val="0046583E"/>
    <w:rsid w:val="00465BBF"/>
    <w:rsid w:val="00465EA6"/>
    <w:rsid w:val="00466085"/>
    <w:rsid w:val="004660AA"/>
    <w:rsid w:val="004660F4"/>
    <w:rsid w:val="004663CA"/>
    <w:rsid w:val="00466823"/>
    <w:rsid w:val="00466A2C"/>
    <w:rsid w:val="00466E64"/>
    <w:rsid w:val="00466EFC"/>
    <w:rsid w:val="00466F19"/>
    <w:rsid w:val="00466FA3"/>
    <w:rsid w:val="00467240"/>
    <w:rsid w:val="00467483"/>
    <w:rsid w:val="00467821"/>
    <w:rsid w:val="004678C6"/>
    <w:rsid w:val="00467A83"/>
    <w:rsid w:val="00467B37"/>
    <w:rsid w:val="004707A2"/>
    <w:rsid w:val="004708A3"/>
    <w:rsid w:val="00470961"/>
    <w:rsid w:val="00470965"/>
    <w:rsid w:val="00470AFF"/>
    <w:rsid w:val="00470B1F"/>
    <w:rsid w:val="00470C5C"/>
    <w:rsid w:val="00470C8D"/>
    <w:rsid w:val="00470E71"/>
    <w:rsid w:val="00470E88"/>
    <w:rsid w:val="00471076"/>
    <w:rsid w:val="0047173A"/>
    <w:rsid w:val="00471A1A"/>
    <w:rsid w:val="00471A7A"/>
    <w:rsid w:val="00471A91"/>
    <w:rsid w:val="00471B12"/>
    <w:rsid w:val="00471B13"/>
    <w:rsid w:val="00471B6D"/>
    <w:rsid w:val="00471C3E"/>
    <w:rsid w:val="00471C5C"/>
    <w:rsid w:val="00471D5F"/>
    <w:rsid w:val="00471E34"/>
    <w:rsid w:val="00472014"/>
    <w:rsid w:val="00472351"/>
    <w:rsid w:val="004723AB"/>
    <w:rsid w:val="004723C6"/>
    <w:rsid w:val="0047290A"/>
    <w:rsid w:val="00472A39"/>
    <w:rsid w:val="00472CEC"/>
    <w:rsid w:val="00472E34"/>
    <w:rsid w:val="00473067"/>
    <w:rsid w:val="004735EF"/>
    <w:rsid w:val="00473A50"/>
    <w:rsid w:val="00473BCE"/>
    <w:rsid w:val="00473DEF"/>
    <w:rsid w:val="00473E3E"/>
    <w:rsid w:val="00474004"/>
    <w:rsid w:val="004740E4"/>
    <w:rsid w:val="00474172"/>
    <w:rsid w:val="00474259"/>
    <w:rsid w:val="004743AC"/>
    <w:rsid w:val="004743F7"/>
    <w:rsid w:val="004744F7"/>
    <w:rsid w:val="0047454E"/>
    <w:rsid w:val="00474709"/>
    <w:rsid w:val="00474A54"/>
    <w:rsid w:val="00474A8A"/>
    <w:rsid w:val="00474CB0"/>
    <w:rsid w:val="00474CC7"/>
    <w:rsid w:val="00474CD0"/>
    <w:rsid w:val="00474DDB"/>
    <w:rsid w:val="00474FEF"/>
    <w:rsid w:val="004755A2"/>
    <w:rsid w:val="004755E5"/>
    <w:rsid w:val="00475706"/>
    <w:rsid w:val="00475973"/>
    <w:rsid w:val="00475B7B"/>
    <w:rsid w:val="00475C6C"/>
    <w:rsid w:val="00475D6C"/>
    <w:rsid w:val="00475F4D"/>
    <w:rsid w:val="0047652A"/>
    <w:rsid w:val="004765A1"/>
    <w:rsid w:val="0047688A"/>
    <w:rsid w:val="00476971"/>
    <w:rsid w:val="004769C0"/>
    <w:rsid w:val="00476AD6"/>
    <w:rsid w:val="00476F2A"/>
    <w:rsid w:val="00476F4C"/>
    <w:rsid w:val="00476F97"/>
    <w:rsid w:val="0047702F"/>
    <w:rsid w:val="004771CC"/>
    <w:rsid w:val="004772BC"/>
    <w:rsid w:val="0047732B"/>
    <w:rsid w:val="00477505"/>
    <w:rsid w:val="004777C9"/>
    <w:rsid w:val="004779F9"/>
    <w:rsid w:val="00477B73"/>
    <w:rsid w:val="00477F11"/>
    <w:rsid w:val="00480043"/>
    <w:rsid w:val="00480216"/>
    <w:rsid w:val="004805D8"/>
    <w:rsid w:val="004807CF"/>
    <w:rsid w:val="004807E2"/>
    <w:rsid w:val="004808E2"/>
    <w:rsid w:val="004809C2"/>
    <w:rsid w:val="00480F4B"/>
    <w:rsid w:val="00480F85"/>
    <w:rsid w:val="0048101B"/>
    <w:rsid w:val="004810A4"/>
    <w:rsid w:val="00481311"/>
    <w:rsid w:val="0048132B"/>
    <w:rsid w:val="004813AC"/>
    <w:rsid w:val="004814DD"/>
    <w:rsid w:val="004815C2"/>
    <w:rsid w:val="00481710"/>
    <w:rsid w:val="004818AD"/>
    <w:rsid w:val="00481933"/>
    <w:rsid w:val="0048196D"/>
    <w:rsid w:val="00481AF3"/>
    <w:rsid w:val="00481BAD"/>
    <w:rsid w:val="00481F9D"/>
    <w:rsid w:val="004820B6"/>
    <w:rsid w:val="004820C9"/>
    <w:rsid w:val="004820D0"/>
    <w:rsid w:val="004820EF"/>
    <w:rsid w:val="00482117"/>
    <w:rsid w:val="00482691"/>
    <w:rsid w:val="0048283A"/>
    <w:rsid w:val="00482A28"/>
    <w:rsid w:val="00482AD1"/>
    <w:rsid w:val="00482D4B"/>
    <w:rsid w:val="00482E14"/>
    <w:rsid w:val="00482E1B"/>
    <w:rsid w:val="00482EAD"/>
    <w:rsid w:val="00482ECF"/>
    <w:rsid w:val="00482EEC"/>
    <w:rsid w:val="00483049"/>
    <w:rsid w:val="00483226"/>
    <w:rsid w:val="00483352"/>
    <w:rsid w:val="0048346C"/>
    <w:rsid w:val="00483B3E"/>
    <w:rsid w:val="00483EF9"/>
    <w:rsid w:val="004844E1"/>
    <w:rsid w:val="00484B43"/>
    <w:rsid w:val="00484D45"/>
    <w:rsid w:val="00485187"/>
    <w:rsid w:val="00485273"/>
    <w:rsid w:val="00485292"/>
    <w:rsid w:val="00485409"/>
    <w:rsid w:val="0048550B"/>
    <w:rsid w:val="00485736"/>
    <w:rsid w:val="00485849"/>
    <w:rsid w:val="0048594E"/>
    <w:rsid w:val="00485AB3"/>
    <w:rsid w:val="00485DB6"/>
    <w:rsid w:val="00485E10"/>
    <w:rsid w:val="004860D5"/>
    <w:rsid w:val="00486177"/>
    <w:rsid w:val="004861CC"/>
    <w:rsid w:val="0048624F"/>
    <w:rsid w:val="004862AB"/>
    <w:rsid w:val="00486343"/>
    <w:rsid w:val="004864A0"/>
    <w:rsid w:val="00486557"/>
    <w:rsid w:val="00486583"/>
    <w:rsid w:val="004867F6"/>
    <w:rsid w:val="00486C2A"/>
    <w:rsid w:val="00486DF1"/>
    <w:rsid w:val="004871B0"/>
    <w:rsid w:val="004874C1"/>
    <w:rsid w:val="0048788E"/>
    <w:rsid w:val="0048797F"/>
    <w:rsid w:val="004879DD"/>
    <w:rsid w:val="00487B6D"/>
    <w:rsid w:val="00487B99"/>
    <w:rsid w:val="00487CE5"/>
    <w:rsid w:val="00487DD8"/>
    <w:rsid w:val="00487DEB"/>
    <w:rsid w:val="00487FAD"/>
    <w:rsid w:val="004907D7"/>
    <w:rsid w:val="004908C2"/>
    <w:rsid w:val="00490978"/>
    <w:rsid w:val="004909C5"/>
    <w:rsid w:val="004909CD"/>
    <w:rsid w:val="00490FD9"/>
    <w:rsid w:val="004910CE"/>
    <w:rsid w:val="0049112A"/>
    <w:rsid w:val="004911D6"/>
    <w:rsid w:val="00491251"/>
    <w:rsid w:val="00491359"/>
    <w:rsid w:val="00491361"/>
    <w:rsid w:val="00491382"/>
    <w:rsid w:val="00491580"/>
    <w:rsid w:val="00491736"/>
    <w:rsid w:val="00491912"/>
    <w:rsid w:val="00491948"/>
    <w:rsid w:val="00491B27"/>
    <w:rsid w:val="00491BCA"/>
    <w:rsid w:val="00491BD1"/>
    <w:rsid w:val="00491D85"/>
    <w:rsid w:val="0049214B"/>
    <w:rsid w:val="004922BE"/>
    <w:rsid w:val="0049245C"/>
    <w:rsid w:val="00492684"/>
    <w:rsid w:val="00492775"/>
    <w:rsid w:val="004927FC"/>
    <w:rsid w:val="004928A5"/>
    <w:rsid w:val="0049294E"/>
    <w:rsid w:val="004929F0"/>
    <w:rsid w:val="00492AA4"/>
    <w:rsid w:val="00492B3B"/>
    <w:rsid w:val="00492BBD"/>
    <w:rsid w:val="00492C19"/>
    <w:rsid w:val="00492E19"/>
    <w:rsid w:val="00492F8A"/>
    <w:rsid w:val="00492FCB"/>
    <w:rsid w:val="0049338F"/>
    <w:rsid w:val="004938D1"/>
    <w:rsid w:val="0049392F"/>
    <w:rsid w:val="00493A81"/>
    <w:rsid w:val="00493C4F"/>
    <w:rsid w:val="00493F78"/>
    <w:rsid w:val="00494289"/>
    <w:rsid w:val="004943F5"/>
    <w:rsid w:val="004944DD"/>
    <w:rsid w:val="004947D7"/>
    <w:rsid w:val="0049496B"/>
    <w:rsid w:val="00494970"/>
    <w:rsid w:val="00494AB9"/>
    <w:rsid w:val="00494D53"/>
    <w:rsid w:val="00494E89"/>
    <w:rsid w:val="00494F62"/>
    <w:rsid w:val="004950DD"/>
    <w:rsid w:val="00495116"/>
    <w:rsid w:val="004951A8"/>
    <w:rsid w:val="004951BF"/>
    <w:rsid w:val="0049534D"/>
    <w:rsid w:val="00495477"/>
    <w:rsid w:val="00495660"/>
    <w:rsid w:val="00495A76"/>
    <w:rsid w:val="00495B0E"/>
    <w:rsid w:val="00495C11"/>
    <w:rsid w:val="00495F98"/>
    <w:rsid w:val="00495FED"/>
    <w:rsid w:val="00496296"/>
    <w:rsid w:val="004963DC"/>
    <w:rsid w:val="004963FE"/>
    <w:rsid w:val="00496406"/>
    <w:rsid w:val="00496419"/>
    <w:rsid w:val="00496467"/>
    <w:rsid w:val="00496682"/>
    <w:rsid w:val="0049681C"/>
    <w:rsid w:val="0049693F"/>
    <w:rsid w:val="00496994"/>
    <w:rsid w:val="00496A29"/>
    <w:rsid w:val="00496A48"/>
    <w:rsid w:val="00496B74"/>
    <w:rsid w:val="00496B7E"/>
    <w:rsid w:val="00496BAB"/>
    <w:rsid w:val="00496C15"/>
    <w:rsid w:val="00496E77"/>
    <w:rsid w:val="00496FA7"/>
    <w:rsid w:val="004971B3"/>
    <w:rsid w:val="00497275"/>
    <w:rsid w:val="00497473"/>
    <w:rsid w:val="004974AC"/>
    <w:rsid w:val="004976B6"/>
    <w:rsid w:val="00497738"/>
    <w:rsid w:val="0049775E"/>
    <w:rsid w:val="00497FC4"/>
    <w:rsid w:val="004A01FC"/>
    <w:rsid w:val="004A031D"/>
    <w:rsid w:val="004A0412"/>
    <w:rsid w:val="004A06A9"/>
    <w:rsid w:val="004A06B3"/>
    <w:rsid w:val="004A077D"/>
    <w:rsid w:val="004A0874"/>
    <w:rsid w:val="004A0A57"/>
    <w:rsid w:val="004A0BA3"/>
    <w:rsid w:val="004A0BA5"/>
    <w:rsid w:val="004A0C16"/>
    <w:rsid w:val="004A0D8F"/>
    <w:rsid w:val="004A0F67"/>
    <w:rsid w:val="004A1319"/>
    <w:rsid w:val="004A17B4"/>
    <w:rsid w:val="004A17B6"/>
    <w:rsid w:val="004A1D76"/>
    <w:rsid w:val="004A1E32"/>
    <w:rsid w:val="004A1EE0"/>
    <w:rsid w:val="004A21E3"/>
    <w:rsid w:val="004A2396"/>
    <w:rsid w:val="004A2511"/>
    <w:rsid w:val="004A25E9"/>
    <w:rsid w:val="004A2860"/>
    <w:rsid w:val="004A2BF6"/>
    <w:rsid w:val="004A2C2C"/>
    <w:rsid w:val="004A2C2D"/>
    <w:rsid w:val="004A2CD8"/>
    <w:rsid w:val="004A30C6"/>
    <w:rsid w:val="004A331B"/>
    <w:rsid w:val="004A3431"/>
    <w:rsid w:val="004A348F"/>
    <w:rsid w:val="004A36E0"/>
    <w:rsid w:val="004A3773"/>
    <w:rsid w:val="004A37AC"/>
    <w:rsid w:val="004A3A81"/>
    <w:rsid w:val="004A3C73"/>
    <w:rsid w:val="004A419A"/>
    <w:rsid w:val="004A46F8"/>
    <w:rsid w:val="004A4877"/>
    <w:rsid w:val="004A4A75"/>
    <w:rsid w:val="004A4CA5"/>
    <w:rsid w:val="004A4E98"/>
    <w:rsid w:val="004A50E2"/>
    <w:rsid w:val="004A528D"/>
    <w:rsid w:val="004A5729"/>
    <w:rsid w:val="004A5AA6"/>
    <w:rsid w:val="004A5AD7"/>
    <w:rsid w:val="004A5CC0"/>
    <w:rsid w:val="004A5D66"/>
    <w:rsid w:val="004A5E8C"/>
    <w:rsid w:val="004A5F2D"/>
    <w:rsid w:val="004A604E"/>
    <w:rsid w:val="004A60CC"/>
    <w:rsid w:val="004A610A"/>
    <w:rsid w:val="004A618A"/>
    <w:rsid w:val="004A62B1"/>
    <w:rsid w:val="004A650F"/>
    <w:rsid w:val="004A660D"/>
    <w:rsid w:val="004A66A7"/>
    <w:rsid w:val="004A66E9"/>
    <w:rsid w:val="004A66FA"/>
    <w:rsid w:val="004A6717"/>
    <w:rsid w:val="004A6814"/>
    <w:rsid w:val="004A693B"/>
    <w:rsid w:val="004A6CAD"/>
    <w:rsid w:val="004A6D1F"/>
    <w:rsid w:val="004A6DA4"/>
    <w:rsid w:val="004A70B4"/>
    <w:rsid w:val="004A75C4"/>
    <w:rsid w:val="004A76B1"/>
    <w:rsid w:val="004A789B"/>
    <w:rsid w:val="004A78FB"/>
    <w:rsid w:val="004A7BC2"/>
    <w:rsid w:val="004A7EC1"/>
    <w:rsid w:val="004B025C"/>
    <w:rsid w:val="004B0267"/>
    <w:rsid w:val="004B0269"/>
    <w:rsid w:val="004B0330"/>
    <w:rsid w:val="004B0428"/>
    <w:rsid w:val="004B0431"/>
    <w:rsid w:val="004B05C9"/>
    <w:rsid w:val="004B05DF"/>
    <w:rsid w:val="004B07EC"/>
    <w:rsid w:val="004B0AEA"/>
    <w:rsid w:val="004B0B27"/>
    <w:rsid w:val="004B0B61"/>
    <w:rsid w:val="004B0BD4"/>
    <w:rsid w:val="004B0C16"/>
    <w:rsid w:val="004B0C1B"/>
    <w:rsid w:val="004B0E02"/>
    <w:rsid w:val="004B0E82"/>
    <w:rsid w:val="004B119A"/>
    <w:rsid w:val="004B141B"/>
    <w:rsid w:val="004B171B"/>
    <w:rsid w:val="004B1C41"/>
    <w:rsid w:val="004B1CC2"/>
    <w:rsid w:val="004B1FF6"/>
    <w:rsid w:val="004B202A"/>
    <w:rsid w:val="004B204B"/>
    <w:rsid w:val="004B208D"/>
    <w:rsid w:val="004B24CD"/>
    <w:rsid w:val="004B250C"/>
    <w:rsid w:val="004B2570"/>
    <w:rsid w:val="004B356E"/>
    <w:rsid w:val="004B35F8"/>
    <w:rsid w:val="004B362D"/>
    <w:rsid w:val="004B386D"/>
    <w:rsid w:val="004B3934"/>
    <w:rsid w:val="004B398F"/>
    <w:rsid w:val="004B39A9"/>
    <w:rsid w:val="004B3B29"/>
    <w:rsid w:val="004B3BE6"/>
    <w:rsid w:val="004B3CD4"/>
    <w:rsid w:val="004B3DF8"/>
    <w:rsid w:val="004B4091"/>
    <w:rsid w:val="004B4186"/>
    <w:rsid w:val="004B4199"/>
    <w:rsid w:val="004B41A0"/>
    <w:rsid w:val="004B435D"/>
    <w:rsid w:val="004B45FD"/>
    <w:rsid w:val="004B467D"/>
    <w:rsid w:val="004B46E6"/>
    <w:rsid w:val="004B4B2B"/>
    <w:rsid w:val="004B503D"/>
    <w:rsid w:val="004B51C0"/>
    <w:rsid w:val="004B55DD"/>
    <w:rsid w:val="004B5762"/>
    <w:rsid w:val="004B5A9D"/>
    <w:rsid w:val="004B5D7B"/>
    <w:rsid w:val="004B5E69"/>
    <w:rsid w:val="004B5E75"/>
    <w:rsid w:val="004B5F07"/>
    <w:rsid w:val="004B5F27"/>
    <w:rsid w:val="004B604B"/>
    <w:rsid w:val="004B606E"/>
    <w:rsid w:val="004B6332"/>
    <w:rsid w:val="004B66CC"/>
    <w:rsid w:val="004B69C7"/>
    <w:rsid w:val="004B6C6D"/>
    <w:rsid w:val="004B6EBA"/>
    <w:rsid w:val="004B6F8D"/>
    <w:rsid w:val="004B71AB"/>
    <w:rsid w:val="004B72B9"/>
    <w:rsid w:val="004B7581"/>
    <w:rsid w:val="004B762A"/>
    <w:rsid w:val="004B76A1"/>
    <w:rsid w:val="004B7859"/>
    <w:rsid w:val="004B7C3A"/>
    <w:rsid w:val="004B7D26"/>
    <w:rsid w:val="004B7DBD"/>
    <w:rsid w:val="004C0046"/>
    <w:rsid w:val="004C03A7"/>
    <w:rsid w:val="004C0476"/>
    <w:rsid w:val="004C04E4"/>
    <w:rsid w:val="004C0568"/>
    <w:rsid w:val="004C0630"/>
    <w:rsid w:val="004C0682"/>
    <w:rsid w:val="004C0B4C"/>
    <w:rsid w:val="004C0C46"/>
    <w:rsid w:val="004C0C5F"/>
    <w:rsid w:val="004C0DD0"/>
    <w:rsid w:val="004C105F"/>
    <w:rsid w:val="004C118E"/>
    <w:rsid w:val="004C14FC"/>
    <w:rsid w:val="004C1927"/>
    <w:rsid w:val="004C196E"/>
    <w:rsid w:val="004C1C9D"/>
    <w:rsid w:val="004C1E3A"/>
    <w:rsid w:val="004C212E"/>
    <w:rsid w:val="004C22C3"/>
    <w:rsid w:val="004C230E"/>
    <w:rsid w:val="004C254E"/>
    <w:rsid w:val="004C27D4"/>
    <w:rsid w:val="004C281F"/>
    <w:rsid w:val="004C2984"/>
    <w:rsid w:val="004C29B3"/>
    <w:rsid w:val="004C2A95"/>
    <w:rsid w:val="004C2B08"/>
    <w:rsid w:val="004C2B5C"/>
    <w:rsid w:val="004C2DD0"/>
    <w:rsid w:val="004C2E34"/>
    <w:rsid w:val="004C3032"/>
    <w:rsid w:val="004C3068"/>
    <w:rsid w:val="004C311D"/>
    <w:rsid w:val="004C33A1"/>
    <w:rsid w:val="004C348B"/>
    <w:rsid w:val="004C34FD"/>
    <w:rsid w:val="004C3583"/>
    <w:rsid w:val="004C375B"/>
    <w:rsid w:val="004C3904"/>
    <w:rsid w:val="004C3B24"/>
    <w:rsid w:val="004C3E90"/>
    <w:rsid w:val="004C3F6D"/>
    <w:rsid w:val="004C4058"/>
    <w:rsid w:val="004C47B9"/>
    <w:rsid w:val="004C4910"/>
    <w:rsid w:val="004C49D5"/>
    <w:rsid w:val="004C4D47"/>
    <w:rsid w:val="004C4E70"/>
    <w:rsid w:val="004C4FE1"/>
    <w:rsid w:val="004C517B"/>
    <w:rsid w:val="004C5260"/>
    <w:rsid w:val="004C5678"/>
    <w:rsid w:val="004C5711"/>
    <w:rsid w:val="004C5809"/>
    <w:rsid w:val="004C5976"/>
    <w:rsid w:val="004C5CDD"/>
    <w:rsid w:val="004C5F2A"/>
    <w:rsid w:val="004C6073"/>
    <w:rsid w:val="004C6095"/>
    <w:rsid w:val="004C6324"/>
    <w:rsid w:val="004C636A"/>
    <w:rsid w:val="004C6375"/>
    <w:rsid w:val="004C6505"/>
    <w:rsid w:val="004C6555"/>
    <w:rsid w:val="004C667F"/>
    <w:rsid w:val="004C66DB"/>
    <w:rsid w:val="004C67A0"/>
    <w:rsid w:val="004C6919"/>
    <w:rsid w:val="004C69F1"/>
    <w:rsid w:val="004C6AB4"/>
    <w:rsid w:val="004C6AC8"/>
    <w:rsid w:val="004C6B4D"/>
    <w:rsid w:val="004C6BC9"/>
    <w:rsid w:val="004C6CDA"/>
    <w:rsid w:val="004C6CF8"/>
    <w:rsid w:val="004C6DB0"/>
    <w:rsid w:val="004C708F"/>
    <w:rsid w:val="004C7123"/>
    <w:rsid w:val="004C7764"/>
    <w:rsid w:val="004C792A"/>
    <w:rsid w:val="004C793E"/>
    <w:rsid w:val="004C7AB1"/>
    <w:rsid w:val="004D00A1"/>
    <w:rsid w:val="004D00F2"/>
    <w:rsid w:val="004D0224"/>
    <w:rsid w:val="004D0267"/>
    <w:rsid w:val="004D033B"/>
    <w:rsid w:val="004D0580"/>
    <w:rsid w:val="004D05C1"/>
    <w:rsid w:val="004D0707"/>
    <w:rsid w:val="004D0780"/>
    <w:rsid w:val="004D08FA"/>
    <w:rsid w:val="004D0A3B"/>
    <w:rsid w:val="004D119F"/>
    <w:rsid w:val="004D157C"/>
    <w:rsid w:val="004D1613"/>
    <w:rsid w:val="004D1733"/>
    <w:rsid w:val="004D1841"/>
    <w:rsid w:val="004D186C"/>
    <w:rsid w:val="004D1B5E"/>
    <w:rsid w:val="004D1CFC"/>
    <w:rsid w:val="004D1F0F"/>
    <w:rsid w:val="004D2542"/>
    <w:rsid w:val="004D255C"/>
    <w:rsid w:val="004D2694"/>
    <w:rsid w:val="004D2742"/>
    <w:rsid w:val="004D286A"/>
    <w:rsid w:val="004D28DE"/>
    <w:rsid w:val="004D2A73"/>
    <w:rsid w:val="004D2BC8"/>
    <w:rsid w:val="004D2D34"/>
    <w:rsid w:val="004D309B"/>
    <w:rsid w:val="004D31F2"/>
    <w:rsid w:val="004D33E2"/>
    <w:rsid w:val="004D34AA"/>
    <w:rsid w:val="004D354F"/>
    <w:rsid w:val="004D3571"/>
    <w:rsid w:val="004D37AB"/>
    <w:rsid w:val="004D3A72"/>
    <w:rsid w:val="004D3DDA"/>
    <w:rsid w:val="004D3DE7"/>
    <w:rsid w:val="004D4058"/>
    <w:rsid w:val="004D405D"/>
    <w:rsid w:val="004D427B"/>
    <w:rsid w:val="004D4344"/>
    <w:rsid w:val="004D4C76"/>
    <w:rsid w:val="004D4CB6"/>
    <w:rsid w:val="004D4CD8"/>
    <w:rsid w:val="004D50D5"/>
    <w:rsid w:val="004D523D"/>
    <w:rsid w:val="004D5327"/>
    <w:rsid w:val="004D54BB"/>
    <w:rsid w:val="004D5529"/>
    <w:rsid w:val="004D565A"/>
    <w:rsid w:val="004D5698"/>
    <w:rsid w:val="004D56BE"/>
    <w:rsid w:val="004D5AD1"/>
    <w:rsid w:val="004D5B5F"/>
    <w:rsid w:val="004D5D79"/>
    <w:rsid w:val="004D5F44"/>
    <w:rsid w:val="004D609F"/>
    <w:rsid w:val="004D633A"/>
    <w:rsid w:val="004D64CC"/>
    <w:rsid w:val="004D6728"/>
    <w:rsid w:val="004D6A91"/>
    <w:rsid w:val="004D6AC5"/>
    <w:rsid w:val="004D6B35"/>
    <w:rsid w:val="004D6CE7"/>
    <w:rsid w:val="004D7080"/>
    <w:rsid w:val="004D70F0"/>
    <w:rsid w:val="004D71C1"/>
    <w:rsid w:val="004D74BE"/>
    <w:rsid w:val="004D777C"/>
    <w:rsid w:val="004D7817"/>
    <w:rsid w:val="004D7ABB"/>
    <w:rsid w:val="004D7F36"/>
    <w:rsid w:val="004E0255"/>
    <w:rsid w:val="004E0292"/>
    <w:rsid w:val="004E0335"/>
    <w:rsid w:val="004E05AD"/>
    <w:rsid w:val="004E0B27"/>
    <w:rsid w:val="004E0D28"/>
    <w:rsid w:val="004E0EC2"/>
    <w:rsid w:val="004E0F68"/>
    <w:rsid w:val="004E1213"/>
    <w:rsid w:val="004E1642"/>
    <w:rsid w:val="004E16FF"/>
    <w:rsid w:val="004E1A2E"/>
    <w:rsid w:val="004E1AD5"/>
    <w:rsid w:val="004E1C05"/>
    <w:rsid w:val="004E1C8D"/>
    <w:rsid w:val="004E1EED"/>
    <w:rsid w:val="004E21C0"/>
    <w:rsid w:val="004E22AA"/>
    <w:rsid w:val="004E269F"/>
    <w:rsid w:val="004E271C"/>
    <w:rsid w:val="004E2785"/>
    <w:rsid w:val="004E282B"/>
    <w:rsid w:val="004E29AB"/>
    <w:rsid w:val="004E2B27"/>
    <w:rsid w:val="004E2CAE"/>
    <w:rsid w:val="004E2D9D"/>
    <w:rsid w:val="004E3072"/>
    <w:rsid w:val="004E30AD"/>
    <w:rsid w:val="004E3268"/>
    <w:rsid w:val="004E3370"/>
    <w:rsid w:val="004E36DF"/>
    <w:rsid w:val="004E3A32"/>
    <w:rsid w:val="004E3C08"/>
    <w:rsid w:val="004E46C1"/>
    <w:rsid w:val="004E4A88"/>
    <w:rsid w:val="004E4CC5"/>
    <w:rsid w:val="004E4CE2"/>
    <w:rsid w:val="004E4E02"/>
    <w:rsid w:val="004E507B"/>
    <w:rsid w:val="004E52CD"/>
    <w:rsid w:val="004E539C"/>
    <w:rsid w:val="004E5407"/>
    <w:rsid w:val="004E5516"/>
    <w:rsid w:val="004E5558"/>
    <w:rsid w:val="004E560D"/>
    <w:rsid w:val="004E5615"/>
    <w:rsid w:val="004E597B"/>
    <w:rsid w:val="004E5AAC"/>
    <w:rsid w:val="004E5BC9"/>
    <w:rsid w:val="004E5BEF"/>
    <w:rsid w:val="004E5C1B"/>
    <w:rsid w:val="004E5CC3"/>
    <w:rsid w:val="004E5DE4"/>
    <w:rsid w:val="004E5FB9"/>
    <w:rsid w:val="004E675C"/>
    <w:rsid w:val="004E6F97"/>
    <w:rsid w:val="004E7000"/>
    <w:rsid w:val="004E7055"/>
    <w:rsid w:val="004E72AB"/>
    <w:rsid w:val="004E7329"/>
    <w:rsid w:val="004E756C"/>
    <w:rsid w:val="004E7B74"/>
    <w:rsid w:val="004E7CE7"/>
    <w:rsid w:val="004E7D20"/>
    <w:rsid w:val="004E7E71"/>
    <w:rsid w:val="004E7E99"/>
    <w:rsid w:val="004E7F06"/>
    <w:rsid w:val="004F0266"/>
    <w:rsid w:val="004F0534"/>
    <w:rsid w:val="004F068A"/>
    <w:rsid w:val="004F0995"/>
    <w:rsid w:val="004F0B9A"/>
    <w:rsid w:val="004F1082"/>
    <w:rsid w:val="004F1164"/>
    <w:rsid w:val="004F1214"/>
    <w:rsid w:val="004F17A1"/>
    <w:rsid w:val="004F1A8F"/>
    <w:rsid w:val="004F1CDD"/>
    <w:rsid w:val="004F1D99"/>
    <w:rsid w:val="004F1F3C"/>
    <w:rsid w:val="004F1FB2"/>
    <w:rsid w:val="004F20E1"/>
    <w:rsid w:val="004F22CF"/>
    <w:rsid w:val="004F2454"/>
    <w:rsid w:val="004F2993"/>
    <w:rsid w:val="004F29F1"/>
    <w:rsid w:val="004F2B06"/>
    <w:rsid w:val="004F2DB0"/>
    <w:rsid w:val="004F2E19"/>
    <w:rsid w:val="004F3112"/>
    <w:rsid w:val="004F3272"/>
    <w:rsid w:val="004F39AE"/>
    <w:rsid w:val="004F3B7B"/>
    <w:rsid w:val="004F3BD3"/>
    <w:rsid w:val="004F3F91"/>
    <w:rsid w:val="004F3FE6"/>
    <w:rsid w:val="004F4243"/>
    <w:rsid w:val="004F4455"/>
    <w:rsid w:val="004F4457"/>
    <w:rsid w:val="004F4482"/>
    <w:rsid w:val="004F44C1"/>
    <w:rsid w:val="004F45E9"/>
    <w:rsid w:val="004F4688"/>
    <w:rsid w:val="004F4743"/>
    <w:rsid w:val="004F4826"/>
    <w:rsid w:val="004F4997"/>
    <w:rsid w:val="004F4C5D"/>
    <w:rsid w:val="004F4D75"/>
    <w:rsid w:val="004F4DDB"/>
    <w:rsid w:val="004F4F10"/>
    <w:rsid w:val="004F4F92"/>
    <w:rsid w:val="004F517D"/>
    <w:rsid w:val="004F5218"/>
    <w:rsid w:val="004F5232"/>
    <w:rsid w:val="004F5425"/>
    <w:rsid w:val="004F5524"/>
    <w:rsid w:val="004F5689"/>
    <w:rsid w:val="004F5692"/>
    <w:rsid w:val="004F5746"/>
    <w:rsid w:val="004F5896"/>
    <w:rsid w:val="004F5A04"/>
    <w:rsid w:val="004F5B5B"/>
    <w:rsid w:val="004F5CEA"/>
    <w:rsid w:val="004F5FD2"/>
    <w:rsid w:val="004F604F"/>
    <w:rsid w:val="004F6160"/>
    <w:rsid w:val="004F628E"/>
    <w:rsid w:val="004F6329"/>
    <w:rsid w:val="004F63B5"/>
    <w:rsid w:val="004F63CF"/>
    <w:rsid w:val="004F646B"/>
    <w:rsid w:val="004F6719"/>
    <w:rsid w:val="004F67E2"/>
    <w:rsid w:val="004F68CE"/>
    <w:rsid w:val="004F68E3"/>
    <w:rsid w:val="004F6B5C"/>
    <w:rsid w:val="004F70ED"/>
    <w:rsid w:val="004F72C0"/>
    <w:rsid w:val="004F764C"/>
    <w:rsid w:val="004F76FA"/>
    <w:rsid w:val="004F774D"/>
    <w:rsid w:val="004F792E"/>
    <w:rsid w:val="004F7A07"/>
    <w:rsid w:val="004F7BFE"/>
    <w:rsid w:val="004F7C8A"/>
    <w:rsid w:val="004F7FFA"/>
    <w:rsid w:val="005001AF"/>
    <w:rsid w:val="00500207"/>
    <w:rsid w:val="00500534"/>
    <w:rsid w:val="005007AA"/>
    <w:rsid w:val="00500847"/>
    <w:rsid w:val="00500965"/>
    <w:rsid w:val="00500AFE"/>
    <w:rsid w:val="00500CD1"/>
    <w:rsid w:val="00500E56"/>
    <w:rsid w:val="00501039"/>
    <w:rsid w:val="00501576"/>
    <w:rsid w:val="00501598"/>
    <w:rsid w:val="00501773"/>
    <w:rsid w:val="00501942"/>
    <w:rsid w:val="00501B36"/>
    <w:rsid w:val="00501C7C"/>
    <w:rsid w:val="00501D79"/>
    <w:rsid w:val="00501DE1"/>
    <w:rsid w:val="00501FC1"/>
    <w:rsid w:val="00501FFF"/>
    <w:rsid w:val="00502292"/>
    <w:rsid w:val="005022C9"/>
    <w:rsid w:val="00502326"/>
    <w:rsid w:val="005023D2"/>
    <w:rsid w:val="00502530"/>
    <w:rsid w:val="00502558"/>
    <w:rsid w:val="005027FF"/>
    <w:rsid w:val="00502ED2"/>
    <w:rsid w:val="00502FC1"/>
    <w:rsid w:val="00503023"/>
    <w:rsid w:val="005031D6"/>
    <w:rsid w:val="0050371B"/>
    <w:rsid w:val="0050371E"/>
    <w:rsid w:val="00503850"/>
    <w:rsid w:val="005038B2"/>
    <w:rsid w:val="005038CD"/>
    <w:rsid w:val="005038D3"/>
    <w:rsid w:val="005039AF"/>
    <w:rsid w:val="00503A8B"/>
    <w:rsid w:val="00503F7B"/>
    <w:rsid w:val="005041B7"/>
    <w:rsid w:val="00504685"/>
    <w:rsid w:val="005047F7"/>
    <w:rsid w:val="00504894"/>
    <w:rsid w:val="00504D8C"/>
    <w:rsid w:val="00504E62"/>
    <w:rsid w:val="00504FF5"/>
    <w:rsid w:val="00505125"/>
    <w:rsid w:val="00505271"/>
    <w:rsid w:val="0050537B"/>
    <w:rsid w:val="005054E1"/>
    <w:rsid w:val="00505758"/>
    <w:rsid w:val="00505E64"/>
    <w:rsid w:val="00505F11"/>
    <w:rsid w:val="00506172"/>
    <w:rsid w:val="00506AD3"/>
    <w:rsid w:val="00506BBE"/>
    <w:rsid w:val="00506D42"/>
    <w:rsid w:val="00506DF7"/>
    <w:rsid w:val="00506F28"/>
    <w:rsid w:val="00506F69"/>
    <w:rsid w:val="0050701B"/>
    <w:rsid w:val="00507059"/>
    <w:rsid w:val="005070CC"/>
    <w:rsid w:val="005071EA"/>
    <w:rsid w:val="00507217"/>
    <w:rsid w:val="00507370"/>
    <w:rsid w:val="005073B2"/>
    <w:rsid w:val="00507415"/>
    <w:rsid w:val="005076EF"/>
    <w:rsid w:val="00507942"/>
    <w:rsid w:val="00507B27"/>
    <w:rsid w:val="005104CC"/>
    <w:rsid w:val="0051051C"/>
    <w:rsid w:val="005107CF"/>
    <w:rsid w:val="00510813"/>
    <w:rsid w:val="00510946"/>
    <w:rsid w:val="00510C91"/>
    <w:rsid w:val="00510F37"/>
    <w:rsid w:val="0051108D"/>
    <w:rsid w:val="0051115B"/>
    <w:rsid w:val="0051122A"/>
    <w:rsid w:val="00511436"/>
    <w:rsid w:val="0051173B"/>
    <w:rsid w:val="00511A14"/>
    <w:rsid w:val="00511A95"/>
    <w:rsid w:val="005120D2"/>
    <w:rsid w:val="005122B2"/>
    <w:rsid w:val="0051236B"/>
    <w:rsid w:val="00512840"/>
    <w:rsid w:val="00512992"/>
    <w:rsid w:val="005129AE"/>
    <w:rsid w:val="005129C2"/>
    <w:rsid w:val="00512AA3"/>
    <w:rsid w:val="00512D45"/>
    <w:rsid w:val="00512D96"/>
    <w:rsid w:val="0051307E"/>
    <w:rsid w:val="005130ED"/>
    <w:rsid w:val="005130F4"/>
    <w:rsid w:val="00513288"/>
    <w:rsid w:val="005134DB"/>
    <w:rsid w:val="00513570"/>
    <w:rsid w:val="00513872"/>
    <w:rsid w:val="005139C2"/>
    <w:rsid w:val="00513B53"/>
    <w:rsid w:val="00513C70"/>
    <w:rsid w:val="00513CE0"/>
    <w:rsid w:val="00513D81"/>
    <w:rsid w:val="00513E9D"/>
    <w:rsid w:val="00513EBE"/>
    <w:rsid w:val="00513F63"/>
    <w:rsid w:val="00513FC8"/>
    <w:rsid w:val="0051425D"/>
    <w:rsid w:val="005142A1"/>
    <w:rsid w:val="005142DC"/>
    <w:rsid w:val="0051431E"/>
    <w:rsid w:val="0051462A"/>
    <w:rsid w:val="0051466D"/>
    <w:rsid w:val="0051491D"/>
    <w:rsid w:val="00514AA1"/>
    <w:rsid w:val="00514D11"/>
    <w:rsid w:val="00514D33"/>
    <w:rsid w:val="00514D5F"/>
    <w:rsid w:val="00514DCD"/>
    <w:rsid w:val="00514E70"/>
    <w:rsid w:val="00514E73"/>
    <w:rsid w:val="00514EAA"/>
    <w:rsid w:val="0051515B"/>
    <w:rsid w:val="00515290"/>
    <w:rsid w:val="005153BC"/>
    <w:rsid w:val="00515486"/>
    <w:rsid w:val="00515625"/>
    <w:rsid w:val="005157F1"/>
    <w:rsid w:val="005159A7"/>
    <w:rsid w:val="00515A05"/>
    <w:rsid w:val="00515AAD"/>
    <w:rsid w:val="00515B85"/>
    <w:rsid w:val="00515B95"/>
    <w:rsid w:val="00515BC1"/>
    <w:rsid w:val="00515D5B"/>
    <w:rsid w:val="00515F2E"/>
    <w:rsid w:val="005161E2"/>
    <w:rsid w:val="00516258"/>
    <w:rsid w:val="005163C5"/>
    <w:rsid w:val="00516617"/>
    <w:rsid w:val="005166EA"/>
    <w:rsid w:val="00516785"/>
    <w:rsid w:val="00516A22"/>
    <w:rsid w:val="00517136"/>
    <w:rsid w:val="00517193"/>
    <w:rsid w:val="00517235"/>
    <w:rsid w:val="0051733C"/>
    <w:rsid w:val="00517346"/>
    <w:rsid w:val="00517404"/>
    <w:rsid w:val="0051788D"/>
    <w:rsid w:val="00517E62"/>
    <w:rsid w:val="00517E79"/>
    <w:rsid w:val="00517E94"/>
    <w:rsid w:val="00517E9E"/>
    <w:rsid w:val="005201FD"/>
    <w:rsid w:val="00520345"/>
    <w:rsid w:val="005204D0"/>
    <w:rsid w:val="005205CF"/>
    <w:rsid w:val="00520AE1"/>
    <w:rsid w:val="00520B05"/>
    <w:rsid w:val="00520E10"/>
    <w:rsid w:val="005216FE"/>
    <w:rsid w:val="00521888"/>
    <w:rsid w:val="00521BE9"/>
    <w:rsid w:val="00521CCC"/>
    <w:rsid w:val="00521D8F"/>
    <w:rsid w:val="0052206A"/>
    <w:rsid w:val="0052239D"/>
    <w:rsid w:val="00522ACA"/>
    <w:rsid w:val="00522D84"/>
    <w:rsid w:val="00522E41"/>
    <w:rsid w:val="00523266"/>
    <w:rsid w:val="0052356E"/>
    <w:rsid w:val="00523975"/>
    <w:rsid w:val="00523C2A"/>
    <w:rsid w:val="00523CE3"/>
    <w:rsid w:val="00523D62"/>
    <w:rsid w:val="00523E0F"/>
    <w:rsid w:val="00523FA5"/>
    <w:rsid w:val="00523FE3"/>
    <w:rsid w:val="00524076"/>
    <w:rsid w:val="0052419D"/>
    <w:rsid w:val="005242D3"/>
    <w:rsid w:val="005244AE"/>
    <w:rsid w:val="00524566"/>
    <w:rsid w:val="005247D7"/>
    <w:rsid w:val="00524F5B"/>
    <w:rsid w:val="005250D5"/>
    <w:rsid w:val="00525318"/>
    <w:rsid w:val="00525476"/>
    <w:rsid w:val="00525646"/>
    <w:rsid w:val="00525733"/>
    <w:rsid w:val="00525890"/>
    <w:rsid w:val="00525AB1"/>
    <w:rsid w:val="00525C8E"/>
    <w:rsid w:val="00525E84"/>
    <w:rsid w:val="00525EEB"/>
    <w:rsid w:val="00525FA3"/>
    <w:rsid w:val="0052617E"/>
    <w:rsid w:val="005261F4"/>
    <w:rsid w:val="00526265"/>
    <w:rsid w:val="00526276"/>
    <w:rsid w:val="0052627D"/>
    <w:rsid w:val="005262C4"/>
    <w:rsid w:val="005262E5"/>
    <w:rsid w:val="0052671F"/>
    <w:rsid w:val="0052680D"/>
    <w:rsid w:val="005268A2"/>
    <w:rsid w:val="00526988"/>
    <w:rsid w:val="00526ABD"/>
    <w:rsid w:val="00526DC0"/>
    <w:rsid w:val="00526DDA"/>
    <w:rsid w:val="00527021"/>
    <w:rsid w:val="0052751E"/>
    <w:rsid w:val="00527546"/>
    <w:rsid w:val="0052771B"/>
    <w:rsid w:val="00527863"/>
    <w:rsid w:val="00527AFE"/>
    <w:rsid w:val="00527FD9"/>
    <w:rsid w:val="00530063"/>
    <w:rsid w:val="0053013B"/>
    <w:rsid w:val="005301F8"/>
    <w:rsid w:val="005302C0"/>
    <w:rsid w:val="00530334"/>
    <w:rsid w:val="005309EF"/>
    <w:rsid w:val="00530B88"/>
    <w:rsid w:val="00530EFF"/>
    <w:rsid w:val="00531170"/>
    <w:rsid w:val="005312AE"/>
    <w:rsid w:val="005312FC"/>
    <w:rsid w:val="005316B3"/>
    <w:rsid w:val="005317EB"/>
    <w:rsid w:val="00531913"/>
    <w:rsid w:val="00531B0F"/>
    <w:rsid w:val="0053259E"/>
    <w:rsid w:val="00532948"/>
    <w:rsid w:val="00532987"/>
    <w:rsid w:val="005329C6"/>
    <w:rsid w:val="00532A6D"/>
    <w:rsid w:val="00532B9D"/>
    <w:rsid w:val="00532D88"/>
    <w:rsid w:val="00532DF7"/>
    <w:rsid w:val="005330D3"/>
    <w:rsid w:val="0053310E"/>
    <w:rsid w:val="005332DC"/>
    <w:rsid w:val="00533303"/>
    <w:rsid w:val="0053338E"/>
    <w:rsid w:val="005333F6"/>
    <w:rsid w:val="0053363C"/>
    <w:rsid w:val="00533C6C"/>
    <w:rsid w:val="00534081"/>
    <w:rsid w:val="005343CE"/>
    <w:rsid w:val="005344D9"/>
    <w:rsid w:val="005347FD"/>
    <w:rsid w:val="00534939"/>
    <w:rsid w:val="00534951"/>
    <w:rsid w:val="00534998"/>
    <w:rsid w:val="00534C7A"/>
    <w:rsid w:val="00534E53"/>
    <w:rsid w:val="00534E6F"/>
    <w:rsid w:val="005352CA"/>
    <w:rsid w:val="005352D3"/>
    <w:rsid w:val="00535332"/>
    <w:rsid w:val="00535333"/>
    <w:rsid w:val="0053555A"/>
    <w:rsid w:val="005355DC"/>
    <w:rsid w:val="005357D6"/>
    <w:rsid w:val="0053586E"/>
    <w:rsid w:val="00535977"/>
    <w:rsid w:val="00535A02"/>
    <w:rsid w:val="00535C3F"/>
    <w:rsid w:val="00535C92"/>
    <w:rsid w:val="0053603D"/>
    <w:rsid w:val="0053628E"/>
    <w:rsid w:val="005364BA"/>
    <w:rsid w:val="0053655D"/>
    <w:rsid w:val="00536653"/>
    <w:rsid w:val="00536878"/>
    <w:rsid w:val="005369EB"/>
    <w:rsid w:val="00536A35"/>
    <w:rsid w:val="00536E3F"/>
    <w:rsid w:val="00537114"/>
    <w:rsid w:val="00537330"/>
    <w:rsid w:val="00537651"/>
    <w:rsid w:val="00537693"/>
    <w:rsid w:val="0053773F"/>
    <w:rsid w:val="005377E5"/>
    <w:rsid w:val="00537A73"/>
    <w:rsid w:val="00537B26"/>
    <w:rsid w:val="00540192"/>
    <w:rsid w:val="0054043D"/>
    <w:rsid w:val="005405F9"/>
    <w:rsid w:val="00540617"/>
    <w:rsid w:val="00540918"/>
    <w:rsid w:val="005409C5"/>
    <w:rsid w:val="00540BA0"/>
    <w:rsid w:val="0054150A"/>
    <w:rsid w:val="005415AA"/>
    <w:rsid w:val="00541600"/>
    <w:rsid w:val="00541B29"/>
    <w:rsid w:val="00541BCA"/>
    <w:rsid w:val="00541D72"/>
    <w:rsid w:val="00541ECF"/>
    <w:rsid w:val="00541FB2"/>
    <w:rsid w:val="00541FCB"/>
    <w:rsid w:val="005420B4"/>
    <w:rsid w:val="00542187"/>
    <w:rsid w:val="00542265"/>
    <w:rsid w:val="005423E0"/>
    <w:rsid w:val="00542582"/>
    <w:rsid w:val="005425E4"/>
    <w:rsid w:val="0054277F"/>
    <w:rsid w:val="005427C2"/>
    <w:rsid w:val="00542B9E"/>
    <w:rsid w:val="00542E35"/>
    <w:rsid w:val="0054315D"/>
    <w:rsid w:val="005437CA"/>
    <w:rsid w:val="00543B7E"/>
    <w:rsid w:val="00543F19"/>
    <w:rsid w:val="00544092"/>
    <w:rsid w:val="0054420A"/>
    <w:rsid w:val="00544214"/>
    <w:rsid w:val="00544470"/>
    <w:rsid w:val="00544665"/>
    <w:rsid w:val="005446F6"/>
    <w:rsid w:val="00544969"/>
    <w:rsid w:val="00544DB2"/>
    <w:rsid w:val="00544E7A"/>
    <w:rsid w:val="00544F49"/>
    <w:rsid w:val="00544F96"/>
    <w:rsid w:val="0054538D"/>
    <w:rsid w:val="00545398"/>
    <w:rsid w:val="00545555"/>
    <w:rsid w:val="0054566D"/>
    <w:rsid w:val="00545733"/>
    <w:rsid w:val="00545ADC"/>
    <w:rsid w:val="00545D6C"/>
    <w:rsid w:val="00545DA0"/>
    <w:rsid w:val="00545FF3"/>
    <w:rsid w:val="005461D2"/>
    <w:rsid w:val="005462EA"/>
    <w:rsid w:val="00546386"/>
    <w:rsid w:val="00546512"/>
    <w:rsid w:val="00546596"/>
    <w:rsid w:val="005465C7"/>
    <w:rsid w:val="005465CA"/>
    <w:rsid w:val="0054699D"/>
    <w:rsid w:val="00546C5C"/>
    <w:rsid w:val="00546E9E"/>
    <w:rsid w:val="005472CB"/>
    <w:rsid w:val="005474A9"/>
    <w:rsid w:val="0054757B"/>
    <w:rsid w:val="00547E6F"/>
    <w:rsid w:val="00547E93"/>
    <w:rsid w:val="00547EE4"/>
    <w:rsid w:val="005500AD"/>
    <w:rsid w:val="00550120"/>
    <w:rsid w:val="0055012B"/>
    <w:rsid w:val="005501E3"/>
    <w:rsid w:val="00550205"/>
    <w:rsid w:val="005502DE"/>
    <w:rsid w:val="00550542"/>
    <w:rsid w:val="005506AA"/>
    <w:rsid w:val="00550746"/>
    <w:rsid w:val="0055087A"/>
    <w:rsid w:val="00550910"/>
    <w:rsid w:val="00550A24"/>
    <w:rsid w:val="00550B4E"/>
    <w:rsid w:val="00550C16"/>
    <w:rsid w:val="00550C1B"/>
    <w:rsid w:val="00551434"/>
    <w:rsid w:val="0055149B"/>
    <w:rsid w:val="00551671"/>
    <w:rsid w:val="005517AA"/>
    <w:rsid w:val="005517C4"/>
    <w:rsid w:val="00551974"/>
    <w:rsid w:val="00551A1F"/>
    <w:rsid w:val="00551BF4"/>
    <w:rsid w:val="00551C7F"/>
    <w:rsid w:val="00551EB5"/>
    <w:rsid w:val="00551EFD"/>
    <w:rsid w:val="00551F27"/>
    <w:rsid w:val="00551F47"/>
    <w:rsid w:val="00551FF2"/>
    <w:rsid w:val="00552057"/>
    <w:rsid w:val="00552287"/>
    <w:rsid w:val="00552295"/>
    <w:rsid w:val="0055232F"/>
    <w:rsid w:val="005523C1"/>
    <w:rsid w:val="00552484"/>
    <w:rsid w:val="005524CE"/>
    <w:rsid w:val="00552643"/>
    <w:rsid w:val="0055269D"/>
    <w:rsid w:val="00552BC8"/>
    <w:rsid w:val="00552C96"/>
    <w:rsid w:val="00552CFD"/>
    <w:rsid w:val="00552D31"/>
    <w:rsid w:val="00552E73"/>
    <w:rsid w:val="00552F8D"/>
    <w:rsid w:val="00552FAC"/>
    <w:rsid w:val="00553143"/>
    <w:rsid w:val="00553462"/>
    <w:rsid w:val="00553924"/>
    <w:rsid w:val="00553A32"/>
    <w:rsid w:val="00553B1E"/>
    <w:rsid w:val="00553FC7"/>
    <w:rsid w:val="0055412E"/>
    <w:rsid w:val="005544D3"/>
    <w:rsid w:val="005548BC"/>
    <w:rsid w:val="00554A2E"/>
    <w:rsid w:val="00554A41"/>
    <w:rsid w:val="00554E04"/>
    <w:rsid w:val="00554FFD"/>
    <w:rsid w:val="00555451"/>
    <w:rsid w:val="00555492"/>
    <w:rsid w:val="00555613"/>
    <w:rsid w:val="00555671"/>
    <w:rsid w:val="0055572F"/>
    <w:rsid w:val="005558A2"/>
    <w:rsid w:val="0055590C"/>
    <w:rsid w:val="0055593B"/>
    <w:rsid w:val="00555999"/>
    <w:rsid w:val="005559D1"/>
    <w:rsid w:val="00555C7E"/>
    <w:rsid w:val="00555CEB"/>
    <w:rsid w:val="00555CFE"/>
    <w:rsid w:val="00555D14"/>
    <w:rsid w:val="00555FBC"/>
    <w:rsid w:val="00556065"/>
    <w:rsid w:val="005561F3"/>
    <w:rsid w:val="00556466"/>
    <w:rsid w:val="005566BE"/>
    <w:rsid w:val="00556726"/>
    <w:rsid w:val="005567E3"/>
    <w:rsid w:val="00556946"/>
    <w:rsid w:val="005569D2"/>
    <w:rsid w:val="005569ED"/>
    <w:rsid w:val="00556A69"/>
    <w:rsid w:val="00556A90"/>
    <w:rsid w:val="00556B30"/>
    <w:rsid w:val="00556B3B"/>
    <w:rsid w:val="00556B7E"/>
    <w:rsid w:val="00556D0C"/>
    <w:rsid w:val="00556EF6"/>
    <w:rsid w:val="00556F86"/>
    <w:rsid w:val="00557281"/>
    <w:rsid w:val="005572A1"/>
    <w:rsid w:val="00557395"/>
    <w:rsid w:val="005574A3"/>
    <w:rsid w:val="00557682"/>
    <w:rsid w:val="005578BD"/>
    <w:rsid w:val="00557A2A"/>
    <w:rsid w:val="00557AB4"/>
    <w:rsid w:val="00557B64"/>
    <w:rsid w:val="00557DFD"/>
    <w:rsid w:val="00557EF2"/>
    <w:rsid w:val="00557F6E"/>
    <w:rsid w:val="00557F8F"/>
    <w:rsid w:val="00560170"/>
    <w:rsid w:val="005601AA"/>
    <w:rsid w:val="00560413"/>
    <w:rsid w:val="005605B6"/>
    <w:rsid w:val="00560781"/>
    <w:rsid w:val="00560AD5"/>
    <w:rsid w:val="00560C3C"/>
    <w:rsid w:val="00561347"/>
    <w:rsid w:val="00561424"/>
    <w:rsid w:val="00561543"/>
    <w:rsid w:val="005615C4"/>
    <w:rsid w:val="00561733"/>
    <w:rsid w:val="00561BC6"/>
    <w:rsid w:val="00561BE0"/>
    <w:rsid w:val="00561D75"/>
    <w:rsid w:val="00561EA5"/>
    <w:rsid w:val="00561F27"/>
    <w:rsid w:val="005620BA"/>
    <w:rsid w:val="005620CA"/>
    <w:rsid w:val="005623DD"/>
    <w:rsid w:val="005626AE"/>
    <w:rsid w:val="00562C6E"/>
    <w:rsid w:val="005632BB"/>
    <w:rsid w:val="00563853"/>
    <w:rsid w:val="00563D66"/>
    <w:rsid w:val="00563FE8"/>
    <w:rsid w:val="00564027"/>
    <w:rsid w:val="00564250"/>
    <w:rsid w:val="00564512"/>
    <w:rsid w:val="005645EE"/>
    <w:rsid w:val="005647E2"/>
    <w:rsid w:val="00564826"/>
    <w:rsid w:val="005648B6"/>
    <w:rsid w:val="00564B29"/>
    <w:rsid w:val="005652B9"/>
    <w:rsid w:val="00565445"/>
    <w:rsid w:val="00565689"/>
    <w:rsid w:val="005656EA"/>
    <w:rsid w:val="0056574A"/>
    <w:rsid w:val="00565A3D"/>
    <w:rsid w:val="00565B03"/>
    <w:rsid w:val="00565E2B"/>
    <w:rsid w:val="005660B9"/>
    <w:rsid w:val="005661C6"/>
    <w:rsid w:val="005662D3"/>
    <w:rsid w:val="005663D6"/>
    <w:rsid w:val="005666A5"/>
    <w:rsid w:val="0056673E"/>
    <w:rsid w:val="00566897"/>
    <w:rsid w:val="00566C7C"/>
    <w:rsid w:val="00566DA9"/>
    <w:rsid w:val="00566DC2"/>
    <w:rsid w:val="00566DF9"/>
    <w:rsid w:val="0056730F"/>
    <w:rsid w:val="00567520"/>
    <w:rsid w:val="005675BA"/>
    <w:rsid w:val="00567606"/>
    <w:rsid w:val="00567742"/>
    <w:rsid w:val="0056793D"/>
    <w:rsid w:val="00567A37"/>
    <w:rsid w:val="00567AAF"/>
    <w:rsid w:val="00567C06"/>
    <w:rsid w:val="00567D04"/>
    <w:rsid w:val="00567EA8"/>
    <w:rsid w:val="00570303"/>
    <w:rsid w:val="0057042E"/>
    <w:rsid w:val="0057044C"/>
    <w:rsid w:val="00570683"/>
    <w:rsid w:val="0057068D"/>
    <w:rsid w:val="005706E0"/>
    <w:rsid w:val="00570750"/>
    <w:rsid w:val="00570886"/>
    <w:rsid w:val="005708DB"/>
    <w:rsid w:val="00570A31"/>
    <w:rsid w:val="00570AC3"/>
    <w:rsid w:val="00570BCD"/>
    <w:rsid w:val="00571163"/>
    <w:rsid w:val="005711E4"/>
    <w:rsid w:val="00571418"/>
    <w:rsid w:val="005714C2"/>
    <w:rsid w:val="00571CB4"/>
    <w:rsid w:val="00571D47"/>
    <w:rsid w:val="00571DCC"/>
    <w:rsid w:val="00572284"/>
    <w:rsid w:val="00572324"/>
    <w:rsid w:val="005723FD"/>
    <w:rsid w:val="00572575"/>
    <w:rsid w:val="00572637"/>
    <w:rsid w:val="005726A0"/>
    <w:rsid w:val="005727D8"/>
    <w:rsid w:val="00572A25"/>
    <w:rsid w:val="00572E30"/>
    <w:rsid w:val="00572E47"/>
    <w:rsid w:val="00572F20"/>
    <w:rsid w:val="005731AA"/>
    <w:rsid w:val="005732B8"/>
    <w:rsid w:val="0057343A"/>
    <w:rsid w:val="00573669"/>
    <w:rsid w:val="00573750"/>
    <w:rsid w:val="0057392F"/>
    <w:rsid w:val="00573972"/>
    <w:rsid w:val="00573AB7"/>
    <w:rsid w:val="00573C3D"/>
    <w:rsid w:val="00573F95"/>
    <w:rsid w:val="0057415F"/>
    <w:rsid w:val="00574211"/>
    <w:rsid w:val="00574B36"/>
    <w:rsid w:val="00574B80"/>
    <w:rsid w:val="005752DC"/>
    <w:rsid w:val="005754EC"/>
    <w:rsid w:val="00575963"/>
    <w:rsid w:val="00575CDC"/>
    <w:rsid w:val="00575D65"/>
    <w:rsid w:val="00575E12"/>
    <w:rsid w:val="00576039"/>
    <w:rsid w:val="00576100"/>
    <w:rsid w:val="005761BF"/>
    <w:rsid w:val="005761C2"/>
    <w:rsid w:val="00576279"/>
    <w:rsid w:val="005763A8"/>
    <w:rsid w:val="0057663F"/>
    <w:rsid w:val="00576717"/>
    <w:rsid w:val="0057682A"/>
    <w:rsid w:val="00576896"/>
    <w:rsid w:val="00576910"/>
    <w:rsid w:val="00576BB2"/>
    <w:rsid w:val="00576D14"/>
    <w:rsid w:val="00576E12"/>
    <w:rsid w:val="00577153"/>
    <w:rsid w:val="00577258"/>
    <w:rsid w:val="005772FC"/>
    <w:rsid w:val="00577733"/>
    <w:rsid w:val="005777F4"/>
    <w:rsid w:val="00577AB0"/>
    <w:rsid w:val="00577B78"/>
    <w:rsid w:val="00577C32"/>
    <w:rsid w:val="00577C63"/>
    <w:rsid w:val="00577EB5"/>
    <w:rsid w:val="00577F0E"/>
    <w:rsid w:val="00580184"/>
    <w:rsid w:val="005801AB"/>
    <w:rsid w:val="00580350"/>
    <w:rsid w:val="005804D1"/>
    <w:rsid w:val="00580682"/>
    <w:rsid w:val="00580886"/>
    <w:rsid w:val="00580B89"/>
    <w:rsid w:val="00580BFD"/>
    <w:rsid w:val="00580E1E"/>
    <w:rsid w:val="0058120F"/>
    <w:rsid w:val="00581297"/>
    <w:rsid w:val="005812CF"/>
    <w:rsid w:val="005813A8"/>
    <w:rsid w:val="00581508"/>
    <w:rsid w:val="0058179F"/>
    <w:rsid w:val="005819B2"/>
    <w:rsid w:val="00581A87"/>
    <w:rsid w:val="00581D31"/>
    <w:rsid w:val="00581F21"/>
    <w:rsid w:val="00581F85"/>
    <w:rsid w:val="00581FC5"/>
    <w:rsid w:val="00581FE4"/>
    <w:rsid w:val="00581FEA"/>
    <w:rsid w:val="005821B8"/>
    <w:rsid w:val="005824C0"/>
    <w:rsid w:val="00582551"/>
    <w:rsid w:val="005826E6"/>
    <w:rsid w:val="0058282B"/>
    <w:rsid w:val="00582840"/>
    <w:rsid w:val="00582983"/>
    <w:rsid w:val="00582AC3"/>
    <w:rsid w:val="00582C60"/>
    <w:rsid w:val="00582C6D"/>
    <w:rsid w:val="00582DFA"/>
    <w:rsid w:val="005830E9"/>
    <w:rsid w:val="00583101"/>
    <w:rsid w:val="005833DD"/>
    <w:rsid w:val="005838F0"/>
    <w:rsid w:val="0058390B"/>
    <w:rsid w:val="00583A14"/>
    <w:rsid w:val="00583AD3"/>
    <w:rsid w:val="00583C65"/>
    <w:rsid w:val="00583CCC"/>
    <w:rsid w:val="00583E5E"/>
    <w:rsid w:val="00583FBD"/>
    <w:rsid w:val="00584756"/>
    <w:rsid w:val="00584BD0"/>
    <w:rsid w:val="00584DA8"/>
    <w:rsid w:val="005850B3"/>
    <w:rsid w:val="00585144"/>
    <w:rsid w:val="00585217"/>
    <w:rsid w:val="00585313"/>
    <w:rsid w:val="005853E8"/>
    <w:rsid w:val="005853F7"/>
    <w:rsid w:val="0058543C"/>
    <w:rsid w:val="00585634"/>
    <w:rsid w:val="0058573C"/>
    <w:rsid w:val="00585A93"/>
    <w:rsid w:val="00585BA8"/>
    <w:rsid w:val="00585BEC"/>
    <w:rsid w:val="00585F44"/>
    <w:rsid w:val="00585FA1"/>
    <w:rsid w:val="0058614B"/>
    <w:rsid w:val="00586383"/>
    <w:rsid w:val="005863D3"/>
    <w:rsid w:val="00586438"/>
    <w:rsid w:val="0058651E"/>
    <w:rsid w:val="0058653D"/>
    <w:rsid w:val="00586615"/>
    <w:rsid w:val="00586782"/>
    <w:rsid w:val="005868A8"/>
    <w:rsid w:val="005868DE"/>
    <w:rsid w:val="005868E1"/>
    <w:rsid w:val="005868FD"/>
    <w:rsid w:val="005869CA"/>
    <w:rsid w:val="00586B25"/>
    <w:rsid w:val="00586B65"/>
    <w:rsid w:val="00586C25"/>
    <w:rsid w:val="00586D2F"/>
    <w:rsid w:val="00586DFF"/>
    <w:rsid w:val="00586E38"/>
    <w:rsid w:val="00586EAA"/>
    <w:rsid w:val="00586EC4"/>
    <w:rsid w:val="00586EE5"/>
    <w:rsid w:val="00587077"/>
    <w:rsid w:val="00587315"/>
    <w:rsid w:val="00587597"/>
    <w:rsid w:val="00587600"/>
    <w:rsid w:val="00587968"/>
    <w:rsid w:val="00587B4D"/>
    <w:rsid w:val="005904E0"/>
    <w:rsid w:val="00590534"/>
    <w:rsid w:val="00590547"/>
    <w:rsid w:val="005907ED"/>
    <w:rsid w:val="00590803"/>
    <w:rsid w:val="00590B44"/>
    <w:rsid w:val="00590C89"/>
    <w:rsid w:val="00590E2C"/>
    <w:rsid w:val="00591323"/>
    <w:rsid w:val="005914B1"/>
    <w:rsid w:val="005916B5"/>
    <w:rsid w:val="0059176E"/>
    <w:rsid w:val="00591808"/>
    <w:rsid w:val="00591B70"/>
    <w:rsid w:val="00591C6A"/>
    <w:rsid w:val="00592242"/>
    <w:rsid w:val="0059224C"/>
    <w:rsid w:val="005922D0"/>
    <w:rsid w:val="005923E4"/>
    <w:rsid w:val="005926F0"/>
    <w:rsid w:val="00592AFF"/>
    <w:rsid w:val="00592B37"/>
    <w:rsid w:val="00592D13"/>
    <w:rsid w:val="00593015"/>
    <w:rsid w:val="00593080"/>
    <w:rsid w:val="005932BA"/>
    <w:rsid w:val="005932C9"/>
    <w:rsid w:val="00593437"/>
    <w:rsid w:val="00593494"/>
    <w:rsid w:val="005935E7"/>
    <w:rsid w:val="0059364E"/>
    <w:rsid w:val="0059389E"/>
    <w:rsid w:val="00593980"/>
    <w:rsid w:val="005939C2"/>
    <w:rsid w:val="005939E5"/>
    <w:rsid w:val="00593F8A"/>
    <w:rsid w:val="00594081"/>
    <w:rsid w:val="0059408B"/>
    <w:rsid w:val="005941F1"/>
    <w:rsid w:val="005942AE"/>
    <w:rsid w:val="0059447A"/>
    <w:rsid w:val="005947EE"/>
    <w:rsid w:val="005949B7"/>
    <w:rsid w:val="00594B39"/>
    <w:rsid w:val="00594B85"/>
    <w:rsid w:val="00594D28"/>
    <w:rsid w:val="005953A3"/>
    <w:rsid w:val="0059540D"/>
    <w:rsid w:val="0059542A"/>
    <w:rsid w:val="00595580"/>
    <w:rsid w:val="005955A3"/>
    <w:rsid w:val="00595B0D"/>
    <w:rsid w:val="00595BF3"/>
    <w:rsid w:val="00595C76"/>
    <w:rsid w:val="00595F20"/>
    <w:rsid w:val="00595FC3"/>
    <w:rsid w:val="00596046"/>
    <w:rsid w:val="00596287"/>
    <w:rsid w:val="00596307"/>
    <w:rsid w:val="005963DE"/>
    <w:rsid w:val="005964E7"/>
    <w:rsid w:val="005968EE"/>
    <w:rsid w:val="00596963"/>
    <w:rsid w:val="00596B56"/>
    <w:rsid w:val="00597044"/>
    <w:rsid w:val="005974E1"/>
    <w:rsid w:val="00597627"/>
    <w:rsid w:val="005978EB"/>
    <w:rsid w:val="00597A5B"/>
    <w:rsid w:val="00597B9F"/>
    <w:rsid w:val="005A0028"/>
    <w:rsid w:val="005A004B"/>
    <w:rsid w:val="005A019D"/>
    <w:rsid w:val="005A02A0"/>
    <w:rsid w:val="005A044A"/>
    <w:rsid w:val="005A04FC"/>
    <w:rsid w:val="005A05BE"/>
    <w:rsid w:val="005A0656"/>
    <w:rsid w:val="005A0745"/>
    <w:rsid w:val="005A0892"/>
    <w:rsid w:val="005A08CD"/>
    <w:rsid w:val="005A08EA"/>
    <w:rsid w:val="005A0B2C"/>
    <w:rsid w:val="005A0CE6"/>
    <w:rsid w:val="005A0D20"/>
    <w:rsid w:val="005A148B"/>
    <w:rsid w:val="005A16DB"/>
    <w:rsid w:val="005A19DE"/>
    <w:rsid w:val="005A19FC"/>
    <w:rsid w:val="005A1AB3"/>
    <w:rsid w:val="005A2185"/>
    <w:rsid w:val="005A228C"/>
    <w:rsid w:val="005A2392"/>
    <w:rsid w:val="005A2690"/>
    <w:rsid w:val="005A296E"/>
    <w:rsid w:val="005A2AFB"/>
    <w:rsid w:val="005A31C4"/>
    <w:rsid w:val="005A3797"/>
    <w:rsid w:val="005A382B"/>
    <w:rsid w:val="005A3961"/>
    <w:rsid w:val="005A39AE"/>
    <w:rsid w:val="005A3C64"/>
    <w:rsid w:val="005A3F1D"/>
    <w:rsid w:val="005A3FD6"/>
    <w:rsid w:val="005A3FF4"/>
    <w:rsid w:val="005A4013"/>
    <w:rsid w:val="005A41E0"/>
    <w:rsid w:val="005A42E5"/>
    <w:rsid w:val="005A4316"/>
    <w:rsid w:val="005A4588"/>
    <w:rsid w:val="005A459A"/>
    <w:rsid w:val="005A45F8"/>
    <w:rsid w:val="005A4864"/>
    <w:rsid w:val="005A48C1"/>
    <w:rsid w:val="005A4E16"/>
    <w:rsid w:val="005A4FDC"/>
    <w:rsid w:val="005A507B"/>
    <w:rsid w:val="005A53C4"/>
    <w:rsid w:val="005A5439"/>
    <w:rsid w:val="005A55C3"/>
    <w:rsid w:val="005A55C9"/>
    <w:rsid w:val="005A5B7E"/>
    <w:rsid w:val="005A5C95"/>
    <w:rsid w:val="005A605F"/>
    <w:rsid w:val="005A60B3"/>
    <w:rsid w:val="005A6143"/>
    <w:rsid w:val="005A61A3"/>
    <w:rsid w:val="005A62B7"/>
    <w:rsid w:val="005A6333"/>
    <w:rsid w:val="005A6531"/>
    <w:rsid w:val="005A6FCE"/>
    <w:rsid w:val="005A6FF5"/>
    <w:rsid w:val="005A700D"/>
    <w:rsid w:val="005A73C2"/>
    <w:rsid w:val="005A748E"/>
    <w:rsid w:val="005A7762"/>
    <w:rsid w:val="005A777F"/>
    <w:rsid w:val="005A77DB"/>
    <w:rsid w:val="005A786A"/>
    <w:rsid w:val="005A7AD6"/>
    <w:rsid w:val="005A7ADF"/>
    <w:rsid w:val="005A7D34"/>
    <w:rsid w:val="005A7D4A"/>
    <w:rsid w:val="005A7E41"/>
    <w:rsid w:val="005A7FB9"/>
    <w:rsid w:val="005B033C"/>
    <w:rsid w:val="005B05B5"/>
    <w:rsid w:val="005B0617"/>
    <w:rsid w:val="005B064E"/>
    <w:rsid w:val="005B07D2"/>
    <w:rsid w:val="005B07EF"/>
    <w:rsid w:val="005B094C"/>
    <w:rsid w:val="005B0AB6"/>
    <w:rsid w:val="005B0AD7"/>
    <w:rsid w:val="005B0AE6"/>
    <w:rsid w:val="005B0B8A"/>
    <w:rsid w:val="005B0D3E"/>
    <w:rsid w:val="005B0D5E"/>
    <w:rsid w:val="005B0E18"/>
    <w:rsid w:val="005B10B2"/>
    <w:rsid w:val="005B15CE"/>
    <w:rsid w:val="005B18A0"/>
    <w:rsid w:val="005B1A32"/>
    <w:rsid w:val="005B1C18"/>
    <w:rsid w:val="005B1C85"/>
    <w:rsid w:val="005B1EEF"/>
    <w:rsid w:val="005B1FA9"/>
    <w:rsid w:val="005B1FD9"/>
    <w:rsid w:val="005B2018"/>
    <w:rsid w:val="005B2092"/>
    <w:rsid w:val="005B22A4"/>
    <w:rsid w:val="005B2386"/>
    <w:rsid w:val="005B2488"/>
    <w:rsid w:val="005B27B3"/>
    <w:rsid w:val="005B298F"/>
    <w:rsid w:val="005B2B1D"/>
    <w:rsid w:val="005B2D10"/>
    <w:rsid w:val="005B2E0D"/>
    <w:rsid w:val="005B2F3A"/>
    <w:rsid w:val="005B32F1"/>
    <w:rsid w:val="005B332D"/>
    <w:rsid w:val="005B3340"/>
    <w:rsid w:val="005B337C"/>
    <w:rsid w:val="005B3441"/>
    <w:rsid w:val="005B35EC"/>
    <w:rsid w:val="005B38D6"/>
    <w:rsid w:val="005B3AC8"/>
    <w:rsid w:val="005B3B59"/>
    <w:rsid w:val="005B3B5A"/>
    <w:rsid w:val="005B3B8A"/>
    <w:rsid w:val="005B3C9A"/>
    <w:rsid w:val="005B3DA4"/>
    <w:rsid w:val="005B3E64"/>
    <w:rsid w:val="005B3EA2"/>
    <w:rsid w:val="005B3FC0"/>
    <w:rsid w:val="005B3FE6"/>
    <w:rsid w:val="005B4017"/>
    <w:rsid w:val="005B4237"/>
    <w:rsid w:val="005B4437"/>
    <w:rsid w:val="005B4560"/>
    <w:rsid w:val="005B46C5"/>
    <w:rsid w:val="005B4793"/>
    <w:rsid w:val="005B4990"/>
    <w:rsid w:val="005B4A51"/>
    <w:rsid w:val="005B4AA5"/>
    <w:rsid w:val="005B4AC3"/>
    <w:rsid w:val="005B56BE"/>
    <w:rsid w:val="005B59CC"/>
    <w:rsid w:val="005B5BBE"/>
    <w:rsid w:val="005B5D94"/>
    <w:rsid w:val="005B6161"/>
    <w:rsid w:val="005B6232"/>
    <w:rsid w:val="005B66F8"/>
    <w:rsid w:val="005B699B"/>
    <w:rsid w:val="005B6AA0"/>
    <w:rsid w:val="005B6ABC"/>
    <w:rsid w:val="005B6B4F"/>
    <w:rsid w:val="005B6C16"/>
    <w:rsid w:val="005B6FE7"/>
    <w:rsid w:val="005B7059"/>
    <w:rsid w:val="005B7066"/>
    <w:rsid w:val="005B723D"/>
    <w:rsid w:val="005B7359"/>
    <w:rsid w:val="005B73F5"/>
    <w:rsid w:val="005B77EE"/>
    <w:rsid w:val="005B7822"/>
    <w:rsid w:val="005B78C6"/>
    <w:rsid w:val="005B7BA7"/>
    <w:rsid w:val="005B7D96"/>
    <w:rsid w:val="005B7E57"/>
    <w:rsid w:val="005C0061"/>
    <w:rsid w:val="005C0208"/>
    <w:rsid w:val="005C024B"/>
    <w:rsid w:val="005C0666"/>
    <w:rsid w:val="005C08BA"/>
    <w:rsid w:val="005C08E0"/>
    <w:rsid w:val="005C08E9"/>
    <w:rsid w:val="005C0A77"/>
    <w:rsid w:val="005C0A9F"/>
    <w:rsid w:val="005C0ACC"/>
    <w:rsid w:val="005C0BA0"/>
    <w:rsid w:val="005C0C22"/>
    <w:rsid w:val="005C0DF3"/>
    <w:rsid w:val="005C0E19"/>
    <w:rsid w:val="005C12A4"/>
    <w:rsid w:val="005C13C5"/>
    <w:rsid w:val="005C1822"/>
    <w:rsid w:val="005C1A81"/>
    <w:rsid w:val="005C1FDC"/>
    <w:rsid w:val="005C25C4"/>
    <w:rsid w:val="005C28A8"/>
    <w:rsid w:val="005C2A40"/>
    <w:rsid w:val="005C2AF2"/>
    <w:rsid w:val="005C2B0D"/>
    <w:rsid w:val="005C2B84"/>
    <w:rsid w:val="005C2F41"/>
    <w:rsid w:val="005C303C"/>
    <w:rsid w:val="005C319D"/>
    <w:rsid w:val="005C349F"/>
    <w:rsid w:val="005C38CA"/>
    <w:rsid w:val="005C3992"/>
    <w:rsid w:val="005C3B74"/>
    <w:rsid w:val="005C3D20"/>
    <w:rsid w:val="005C3DC3"/>
    <w:rsid w:val="005C3E17"/>
    <w:rsid w:val="005C4094"/>
    <w:rsid w:val="005C410F"/>
    <w:rsid w:val="005C4158"/>
    <w:rsid w:val="005C44EB"/>
    <w:rsid w:val="005C4663"/>
    <w:rsid w:val="005C4736"/>
    <w:rsid w:val="005C49D8"/>
    <w:rsid w:val="005C4EBE"/>
    <w:rsid w:val="005C4EE2"/>
    <w:rsid w:val="005C527D"/>
    <w:rsid w:val="005C5480"/>
    <w:rsid w:val="005C5508"/>
    <w:rsid w:val="005C579A"/>
    <w:rsid w:val="005C5A11"/>
    <w:rsid w:val="005C5A5C"/>
    <w:rsid w:val="005C5C3D"/>
    <w:rsid w:val="005C5D36"/>
    <w:rsid w:val="005C610B"/>
    <w:rsid w:val="005C6177"/>
    <w:rsid w:val="005C6200"/>
    <w:rsid w:val="005C6321"/>
    <w:rsid w:val="005C633A"/>
    <w:rsid w:val="005C64C0"/>
    <w:rsid w:val="005C6782"/>
    <w:rsid w:val="005C6866"/>
    <w:rsid w:val="005C6A28"/>
    <w:rsid w:val="005C6AF2"/>
    <w:rsid w:val="005C6B98"/>
    <w:rsid w:val="005C6C1B"/>
    <w:rsid w:val="005C6EBB"/>
    <w:rsid w:val="005C70CA"/>
    <w:rsid w:val="005C70D0"/>
    <w:rsid w:val="005C7388"/>
    <w:rsid w:val="005C74C0"/>
    <w:rsid w:val="005C74DF"/>
    <w:rsid w:val="005C7513"/>
    <w:rsid w:val="005C7519"/>
    <w:rsid w:val="005C75CA"/>
    <w:rsid w:val="005C76BB"/>
    <w:rsid w:val="005C7735"/>
    <w:rsid w:val="005C7762"/>
    <w:rsid w:val="005C793B"/>
    <w:rsid w:val="005C7B6C"/>
    <w:rsid w:val="005C7BAB"/>
    <w:rsid w:val="005C7C66"/>
    <w:rsid w:val="005C7C90"/>
    <w:rsid w:val="005C7DD9"/>
    <w:rsid w:val="005C7F7E"/>
    <w:rsid w:val="005D00B0"/>
    <w:rsid w:val="005D0119"/>
    <w:rsid w:val="005D0233"/>
    <w:rsid w:val="005D02A5"/>
    <w:rsid w:val="005D02AB"/>
    <w:rsid w:val="005D04DC"/>
    <w:rsid w:val="005D05F8"/>
    <w:rsid w:val="005D0903"/>
    <w:rsid w:val="005D091B"/>
    <w:rsid w:val="005D09B5"/>
    <w:rsid w:val="005D09BE"/>
    <w:rsid w:val="005D0A96"/>
    <w:rsid w:val="005D0BE9"/>
    <w:rsid w:val="005D0C85"/>
    <w:rsid w:val="005D0E13"/>
    <w:rsid w:val="005D0F57"/>
    <w:rsid w:val="005D0F79"/>
    <w:rsid w:val="005D11A3"/>
    <w:rsid w:val="005D1314"/>
    <w:rsid w:val="005D147A"/>
    <w:rsid w:val="005D15D2"/>
    <w:rsid w:val="005D1934"/>
    <w:rsid w:val="005D1D23"/>
    <w:rsid w:val="005D1F9C"/>
    <w:rsid w:val="005D1FD7"/>
    <w:rsid w:val="005D2182"/>
    <w:rsid w:val="005D22DE"/>
    <w:rsid w:val="005D2319"/>
    <w:rsid w:val="005D253A"/>
    <w:rsid w:val="005D25CD"/>
    <w:rsid w:val="005D260D"/>
    <w:rsid w:val="005D27F2"/>
    <w:rsid w:val="005D2A6F"/>
    <w:rsid w:val="005D2CA4"/>
    <w:rsid w:val="005D2D3A"/>
    <w:rsid w:val="005D2DA0"/>
    <w:rsid w:val="005D2F67"/>
    <w:rsid w:val="005D3061"/>
    <w:rsid w:val="005D33E4"/>
    <w:rsid w:val="005D35BB"/>
    <w:rsid w:val="005D36BC"/>
    <w:rsid w:val="005D37F7"/>
    <w:rsid w:val="005D3B21"/>
    <w:rsid w:val="005D3EB0"/>
    <w:rsid w:val="005D3F05"/>
    <w:rsid w:val="005D4157"/>
    <w:rsid w:val="005D4366"/>
    <w:rsid w:val="005D4474"/>
    <w:rsid w:val="005D459F"/>
    <w:rsid w:val="005D4869"/>
    <w:rsid w:val="005D4948"/>
    <w:rsid w:val="005D53A2"/>
    <w:rsid w:val="005D57F3"/>
    <w:rsid w:val="005D5A68"/>
    <w:rsid w:val="005D5FB1"/>
    <w:rsid w:val="005D625B"/>
    <w:rsid w:val="005D644A"/>
    <w:rsid w:val="005D64D7"/>
    <w:rsid w:val="005D667E"/>
    <w:rsid w:val="005D695F"/>
    <w:rsid w:val="005D696E"/>
    <w:rsid w:val="005D73CC"/>
    <w:rsid w:val="005D76E2"/>
    <w:rsid w:val="005D78F2"/>
    <w:rsid w:val="005D7D05"/>
    <w:rsid w:val="005D7EEC"/>
    <w:rsid w:val="005D7F6A"/>
    <w:rsid w:val="005E01DA"/>
    <w:rsid w:val="005E02E3"/>
    <w:rsid w:val="005E05D4"/>
    <w:rsid w:val="005E061E"/>
    <w:rsid w:val="005E071C"/>
    <w:rsid w:val="005E072E"/>
    <w:rsid w:val="005E077F"/>
    <w:rsid w:val="005E078D"/>
    <w:rsid w:val="005E08FD"/>
    <w:rsid w:val="005E090E"/>
    <w:rsid w:val="005E0CF6"/>
    <w:rsid w:val="005E11C9"/>
    <w:rsid w:val="005E13D7"/>
    <w:rsid w:val="005E149C"/>
    <w:rsid w:val="005E1812"/>
    <w:rsid w:val="005E1BC1"/>
    <w:rsid w:val="005E1D26"/>
    <w:rsid w:val="005E1E72"/>
    <w:rsid w:val="005E1FDD"/>
    <w:rsid w:val="005E20A2"/>
    <w:rsid w:val="005E21BC"/>
    <w:rsid w:val="005E25A8"/>
    <w:rsid w:val="005E28CF"/>
    <w:rsid w:val="005E2917"/>
    <w:rsid w:val="005E29AF"/>
    <w:rsid w:val="005E2CE3"/>
    <w:rsid w:val="005E2DE6"/>
    <w:rsid w:val="005E2F86"/>
    <w:rsid w:val="005E301A"/>
    <w:rsid w:val="005E30BC"/>
    <w:rsid w:val="005E34CA"/>
    <w:rsid w:val="005E366D"/>
    <w:rsid w:val="005E36CC"/>
    <w:rsid w:val="005E377E"/>
    <w:rsid w:val="005E39B7"/>
    <w:rsid w:val="005E3A08"/>
    <w:rsid w:val="005E3C78"/>
    <w:rsid w:val="005E3CC1"/>
    <w:rsid w:val="005E3D08"/>
    <w:rsid w:val="005E3E74"/>
    <w:rsid w:val="005E3F96"/>
    <w:rsid w:val="005E3FAD"/>
    <w:rsid w:val="005E4089"/>
    <w:rsid w:val="005E40CD"/>
    <w:rsid w:val="005E414E"/>
    <w:rsid w:val="005E4531"/>
    <w:rsid w:val="005E45AC"/>
    <w:rsid w:val="005E48B3"/>
    <w:rsid w:val="005E497E"/>
    <w:rsid w:val="005E4DD6"/>
    <w:rsid w:val="005E4F3B"/>
    <w:rsid w:val="005E4F9A"/>
    <w:rsid w:val="005E4FFC"/>
    <w:rsid w:val="005E506E"/>
    <w:rsid w:val="005E50D9"/>
    <w:rsid w:val="005E511F"/>
    <w:rsid w:val="005E5185"/>
    <w:rsid w:val="005E5263"/>
    <w:rsid w:val="005E52FE"/>
    <w:rsid w:val="005E5520"/>
    <w:rsid w:val="005E5678"/>
    <w:rsid w:val="005E5744"/>
    <w:rsid w:val="005E5895"/>
    <w:rsid w:val="005E5D6C"/>
    <w:rsid w:val="005E60CE"/>
    <w:rsid w:val="005E6235"/>
    <w:rsid w:val="005E656D"/>
    <w:rsid w:val="005E694C"/>
    <w:rsid w:val="005E695D"/>
    <w:rsid w:val="005E6C8D"/>
    <w:rsid w:val="005E6E11"/>
    <w:rsid w:val="005E7225"/>
    <w:rsid w:val="005E764C"/>
    <w:rsid w:val="005E7737"/>
    <w:rsid w:val="005E7855"/>
    <w:rsid w:val="005E7976"/>
    <w:rsid w:val="005E79FF"/>
    <w:rsid w:val="005E7DC1"/>
    <w:rsid w:val="005E7FE7"/>
    <w:rsid w:val="005F009B"/>
    <w:rsid w:val="005F0141"/>
    <w:rsid w:val="005F01D7"/>
    <w:rsid w:val="005F01E3"/>
    <w:rsid w:val="005F03A8"/>
    <w:rsid w:val="005F0684"/>
    <w:rsid w:val="005F0900"/>
    <w:rsid w:val="005F09B2"/>
    <w:rsid w:val="005F0C45"/>
    <w:rsid w:val="005F0DA0"/>
    <w:rsid w:val="005F0E89"/>
    <w:rsid w:val="005F1005"/>
    <w:rsid w:val="005F1149"/>
    <w:rsid w:val="005F13FA"/>
    <w:rsid w:val="005F14D3"/>
    <w:rsid w:val="005F16F6"/>
    <w:rsid w:val="005F1845"/>
    <w:rsid w:val="005F1A9D"/>
    <w:rsid w:val="005F1A9F"/>
    <w:rsid w:val="005F1C9A"/>
    <w:rsid w:val="005F1D16"/>
    <w:rsid w:val="005F212E"/>
    <w:rsid w:val="005F2144"/>
    <w:rsid w:val="005F2173"/>
    <w:rsid w:val="005F2284"/>
    <w:rsid w:val="005F2350"/>
    <w:rsid w:val="005F270B"/>
    <w:rsid w:val="005F28C6"/>
    <w:rsid w:val="005F2C10"/>
    <w:rsid w:val="005F3130"/>
    <w:rsid w:val="005F3302"/>
    <w:rsid w:val="005F33A9"/>
    <w:rsid w:val="005F34EF"/>
    <w:rsid w:val="005F35D1"/>
    <w:rsid w:val="005F3638"/>
    <w:rsid w:val="005F38EE"/>
    <w:rsid w:val="005F3963"/>
    <w:rsid w:val="005F3BFD"/>
    <w:rsid w:val="005F3E45"/>
    <w:rsid w:val="005F3EEA"/>
    <w:rsid w:val="005F3F8E"/>
    <w:rsid w:val="005F3FFD"/>
    <w:rsid w:val="005F41B2"/>
    <w:rsid w:val="005F42A9"/>
    <w:rsid w:val="005F4981"/>
    <w:rsid w:val="005F4A4C"/>
    <w:rsid w:val="005F4C78"/>
    <w:rsid w:val="005F4CCA"/>
    <w:rsid w:val="005F4DC9"/>
    <w:rsid w:val="005F4F8B"/>
    <w:rsid w:val="005F5042"/>
    <w:rsid w:val="005F507F"/>
    <w:rsid w:val="005F50C6"/>
    <w:rsid w:val="005F51D6"/>
    <w:rsid w:val="005F5267"/>
    <w:rsid w:val="005F527F"/>
    <w:rsid w:val="005F530A"/>
    <w:rsid w:val="005F55C5"/>
    <w:rsid w:val="005F55EA"/>
    <w:rsid w:val="005F5658"/>
    <w:rsid w:val="005F565E"/>
    <w:rsid w:val="005F5849"/>
    <w:rsid w:val="005F587D"/>
    <w:rsid w:val="005F5AEC"/>
    <w:rsid w:val="005F5C05"/>
    <w:rsid w:val="005F5DBD"/>
    <w:rsid w:val="005F5DDF"/>
    <w:rsid w:val="005F5E9B"/>
    <w:rsid w:val="005F6083"/>
    <w:rsid w:val="005F608E"/>
    <w:rsid w:val="005F64C7"/>
    <w:rsid w:val="005F6519"/>
    <w:rsid w:val="005F69B5"/>
    <w:rsid w:val="005F6A79"/>
    <w:rsid w:val="005F6F0B"/>
    <w:rsid w:val="005F70FB"/>
    <w:rsid w:val="005F7207"/>
    <w:rsid w:val="005F7345"/>
    <w:rsid w:val="005F736D"/>
    <w:rsid w:val="005F73AA"/>
    <w:rsid w:val="005F75F3"/>
    <w:rsid w:val="005F7813"/>
    <w:rsid w:val="005F7A26"/>
    <w:rsid w:val="005F7C4D"/>
    <w:rsid w:val="005F7D1C"/>
    <w:rsid w:val="005F7E58"/>
    <w:rsid w:val="00600298"/>
    <w:rsid w:val="0060053B"/>
    <w:rsid w:val="006005FD"/>
    <w:rsid w:val="006006B9"/>
    <w:rsid w:val="0060077D"/>
    <w:rsid w:val="006007FB"/>
    <w:rsid w:val="0060087C"/>
    <w:rsid w:val="006009DD"/>
    <w:rsid w:val="00600A18"/>
    <w:rsid w:val="00600A1C"/>
    <w:rsid w:val="00600D0F"/>
    <w:rsid w:val="006010D3"/>
    <w:rsid w:val="00601310"/>
    <w:rsid w:val="00601388"/>
    <w:rsid w:val="00601608"/>
    <w:rsid w:val="006016A6"/>
    <w:rsid w:val="0060185B"/>
    <w:rsid w:val="00601A18"/>
    <w:rsid w:val="00601A5F"/>
    <w:rsid w:val="00601B87"/>
    <w:rsid w:val="00601E2D"/>
    <w:rsid w:val="00601EE4"/>
    <w:rsid w:val="00602139"/>
    <w:rsid w:val="006026D6"/>
    <w:rsid w:val="00602715"/>
    <w:rsid w:val="006029BA"/>
    <w:rsid w:val="00602AE9"/>
    <w:rsid w:val="00602B3D"/>
    <w:rsid w:val="00602BFC"/>
    <w:rsid w:val="00602F19"/>
    <w:rsid w:val="00603298"/>
    <w:rsid w:val="00603596"/>
    <w:rsid w:val="00603628"/>
    <w:rsid w:val="00603658"/>
    <w:rsid w:val="00603834"/>
    <w:rsid w:val="00603891"/>
    <w:rsid w:val="00603918"/>
    <w:rsid w:val="00603A8A"/>
    <w:rsid w:val="00603BA7"/>
    <w:rsid w:val="00603E08"/>
    <w:rsid w:val="00603E0B"/>
    <w:rsid w:val="00603E2B"/>
    <w:rsid w:val="00604650"/>
    <w:rsid w:val="006049D4"/>
    <w:rsid w:val="00604B26"/>
    <w:rsid w:val="00604B91"/>
    <w:rsid w:val="00604C33"/>
    <w:rsid w:val="00604DCE"/>
    <w:rsid w:val="00604E88"/>
    <w:rsid w:val="00604F76"/>
    <w:rsid w:val="006050E7"/>
    <w:rsid w:val="006053BA"/>
    <w:rsid w:val="006054F6"/>
    <w:rsid w:val="00605850"/>
    <w:rsid w:val="0060595B"/>
    <w:rsid w:val="00605A0E"/>
    <w:rsid w:val="00605AFD"/>
    <w:rsid w:val="00605CCD"/>
    <w:rsid w:val="0060617A"/>
    <w:rsid w:val="0060631E"/>
    <w:rsid w:val="006063FB"/>
    <w:rsid w:val="0060654D"/>
    <w:rsid w:val="0060666A"/>
    <w:rsid w:val="006066F1"/>
    <w:rsid w:val="006068E3"/>
    <w:rsid w:val="006069E8"/>
    <w:rsid w:val="00606A0E"/>
    <w:rsid w:val="00606C3D"/>
    <w:rsid w:val="00606CE6"/>
    <w:rsid w:val="00606E24"/>
    <w:rsid w:val="00606FB0"/>
    <w:rsid w:val="00606FD4"/>
    <w:rsid w:val="00606FD9"/>
    <w:rsid w:val="00607182"/>
    <w:rsid w:val="0060744D"/>
    <w:rsid w:val="0060764C"/>
    <w:rsid w:val="00607765"/>
    <w:rsid w:val="00607957"/>
    <w:rsid w:val="00607AF2"/>
    <w:rsid w:val="00607C7C"/>
    <w:rsid w:val="00607F85"/>
    <w:rsid w:val="00607FC6"/>
    <w:rsid w:val="0061014A"/>
    <w:rsid w:val="0061023B"/>
    <w:rsid w:val="0061030E"/>
    <w:rsid w:val="006104D9"/>
    <w:rsid w:val="006105ED"/>
    <w:rsid w:val="00610657"/>
    <w:rsid w:val="00610818"/>
    <w:rsid w:val="00610988"/>
    <w:rsid w:val="00610A1A"/>
    <w:rsid w:val="00610BF3"/>
    <w:rsid w:val="00610CE0"/>
    <w:rsid w:val="00610DC1"/>
    <w:rsid w:val="006110AE"/>
    <w:rsid w:val="00611372"/>
    <w:rsid w:val="00611386"/>
    <w:rsid w:val="006114B8"/>
    <w:rsid w:val="00611557"/>
    <w:rsid w:val="006116F5"/>
    <w:rsid w:val="00611736"/>
    <w:rsid w:val="00611809"/>
    <w:rsid w:val="00611836"/>
    <w:rsid w:val="0061186B"/>
    <w:rsid w:val="006119F6"/>
    <w:rsid w:val="00611B22"/>
    <w:rsid w:val="00611BB6"/>
    <w:rsid w:val="00611D5D"/>
    <w:rsid w:val="0061206C"/>
    <w:rsid w:val="006123D4"/>
    <w:rsid w:val="006124A7"/>
    <w:rsid w:val="00612993"/>
    <w:rsid w:val="00612C65"/>
    <w:rsid w:val="00613239"/>
    <w:rsid w:val="00613259"/>
    <w:rsid w:val="00613282"/>
    <w:rsid w:val="006134C0"/>
    <w:rsid w:val="0061384D"/>
    <w:rsid w:val="00613C9F"/>
    <w:rsid w:val="006141F8"/>
    <w:rsid w:val="006144EF"/>
    <w:rsid w:val="00614512"/>
    <w:rsid w:val="006145AC"/>
    <w:rsid w:val="00614961"/>
    <w:rsid w:val="00614C50"/>
    <w:rsid w:val="00614CE4"/>
    <w:rsid w:val="00614E34"/>
    <w:rsid w:val="00614EB3"/>
    <w:rsid w:val="00614F0C"/>
    <w:rsid w:val="00615079"/>
    <w:rsid w:val="0061557C"/>
    <w:rsid w:val="0061560F"/>
    <w:rsid w:val="0061564D"/>
    <w:rsid w:val="00615874"/>
    <w:rsid w:val="006158F2"/>
    <w:rsid w:val="00615F3E"/>
    <w:rsid w:val="006160C9"/>
    <w:rsid w:val="00616388"/>
    <w:rsid w:val="00616817"/>
    <w:rsid w:val="0061681D"/>
    <w:rsid w:val="0061689F"/>
    <w:rsid w:val="006169ED"/>
    <w:rsid w:val="00616E4F"/>
    <w:rsid w:val="00616E77"/>
    <w:rsid w:val="00616F76"/>
    <w:rsid w:val="0061704C"/>
    <w:rsid w:val="00617294"/>
    <w:rsid w:val="00617C61"/>
    <w:rsid w:val="006201E4"/>
    <w:rsid w:val="006203B6"/>
    <w:rsid w:val="006203B8"/>
    <w:rsid w:val="0062063A"/>
    <w:rsid w:val="00620B29"/>
    <w:rsid w:val="00620CD6"/>
    <w:rsid w:val="00620D25"/>
    <w:rsid w:val="00620E48"/>
    <w:rsid w:val="00620ED3"/>
    <w:rsid w:val="00620FB8"/>
    <w:rsid w:val="00621184"/>
    <w:rsid w:val="00621623"/>
    <w:rsid w:val="00621706"/>
    <w:rsid w:val="00621767"/>
    <w:rsid w:val="006219BB"/>
    <w:rsid w:val="00621D46"/>
    <w:rsid w:val="0062203C"/>
    <w:rsid w:val="00622406"/>
    <w:rsid w:val="00622580"/>
    <w:rsid w:val="00622E93"/>
    <w:rsid w:val="006232F4"/>
    <w:rsid w:val="0062344A"/>
    <w:rsid w:val="006234D6"/>
    <w:rsid w:val="006235BA"/>
    <w:rsid w:val="0062376A"/>
    <w:rsid w:val="006238D6"/>
    <w:rsid w:val="00623965"/>
    <w:rsid w:val="00623A90"/>
    <w:rsid w:val="00623CC1"/>
    <w:rsid w:val="00623D92"/>
    <w:rsid w:val="00623E83"/>
    <w:rsid w:val="00623F12"/>
    <w:rsid w:val="00624332"/>
    <w:rsid w:val="006245DF"/>
    <w:rsid w:val="00624814"/>
    <w:rsid w:val="006249DE"/>
    <w:rsid w:val="006249ED"/>
    <w:rsid w:val="00624A41"/>
    <w:rsid w:val="00624B22"/>
    <w:rsid w:val="00624BC7"/>
    <w:rsid w:val="00624C99"/>
    <w:rsid w:val="00624CED"/>
    <w:rsid w:val="00624E11"/>
    <w:rsid w:val="00624ED9"/>
    <w:rsid w:val="00624EEB"/>
    <w:rsid w:val="00625091"/>
    <w:rsid w:val="00625124"/>
    <w:rsid w:val="00625206"/>
    <w:rsid w:val="006252AE"/>
    <w:rsid w:val="00625437"/>
    <w:rsid w:val="006258FF"/>
    <w:rsid w:val="00625DE5"/>
    <w:rsid w:val="006260D2"/>
    <w:rsid w:val="0062633C"/>
    <w:rsid w:val="00626787"/>
    <w:rsid w:val="00626906"/>
    <w:rsid w:val="00626AEC"/>
    <w:rsid w:val="00626BEB"/>
    <w:rsid w:val="00626E22"/>
    <w:rsid w:val="00626F6E"/>
    <w:rsid w:val="00626F9A"/>
    <w:rsid w:val="00626FC7"/>
    <w:rsid w:val="0062750D"/>
    <w:rsid w:val="0062752B"/>
    <w:rsid w:val="00627930"/>
    <w:rsid w:val="00627943"/>
    <w:rsid w:val="006279A2"/>
    <w:rsid w:val="00627AA4"/>
    <w:rsid w:val="00627F06"/>
    <w:rsid w:val="00627F29"/>
    <w:rsid w:val="0063018A"/>
    <w:rsid w:val="0063039F"/>
    <w:rsid w:val="00630493"/>
    <w:rsid w:val="006305F4"/>
    <w:rsid w:val="006306DD"/>
    <w:rsid w:val="00630BE8"/>
    <w:rsid w:val="00630CC8"/>
    <w:rsid w:val="00630CFA"/>
    <w:rsid w:val="0063101D"/>
    <w:rsid w:val="00631167"/>
    <w:rsid w:val="00631A36"/>
    <w:rsid w:val="00631C87"/>
    <w:rsid w:val="00631E24"/>
    <w:rsid w:val="006322D4"/>
    <w:rsid w:val="006324D3"/>
    <w:rsid w:val="006324EC"/>
    <w:rsid w:val="006327C9"/>
    <w:rsid w:val="00632854"/>
    <w:rsid w:val="006329AE"/>
    <w:rsid w:val="00632F18"/>
    <w:rsid w:val="00633021"/>
    <w:rsid w:val="00633214"/>
    <w:rsid w:val="0063353F"/>
    <w:rsid w:val="006339D9"/>
    <w:rsid w:val="00633A9B"/>
    <w:rsid w:val="00633C6A"/>
    <w:rsid w:val="00633EFA"/>
    <w:rsid w:val="00633F00"/>
    <w:rsid w:val="006342D2"/>
    <w:rsid w:val="006343C5"/>
    <w:rsid w:val="00634485"/>
    <w:rsid w:val="006347A9"/>
    <w:rsid w:val="006347CA"/>
    <w:rsid w:val="00634818"/>
    <w:rsid w:val="00634847"/>
    <w:rsid w:val="00634AB4"/>
    <w:rsid w:val="00634B85"/>
    <w:rsid w:val="00634D2E"/>
    <w:rsid w:val="0063513E"/>
    <w:rsid w:val="006351DB"/>
    <w:rsid w:val="00635268"/>
    <w:rsid w:val="006352F3"/>
    <w:rsid w:val="00635573"/>
    <w:rsid w:val="006356E8"/>
    <w:rsid w:val="0063592A"/>
    <w:rsid w:val="006359A8"/>
    <w:rsid w:val="00635A04"/>
    <w:rsid w:val="00635C3E"/>
    <w:rsid w:val="00635C51"/>
    <w:rsid w:val="00635C80"/>
    <w:rsid w:val="00635ECA"/>
    <w:rsid w:val="00636319"/>
    <w:rsid w:val="006367C3"/>
    <w:rsid w:val="0063682F"/>
    <w:rsid w:val="00636B72"/>
    <w:rsid w:val="00636C43"/>
    <w:rsid w:val="00636CBE"/>
    <w:rsid w:val="00636EC3"/>
    <w:rsid w:val="00637421"/>
    <w:rsid w:val="0063742F"/>
    <w:rsid w:val="00637744"/>
    <w:rsid w:val="006378ED"/>
    <w:rsid w:val="0063796D"/>
    <w:rsid w:val="00637A54"/>
    <w:rsid w:val="00637BAB"/>
    <w:rsid w:val="00637C14"/>
    <w:rsid w:val="00637E56"/>
    <w:rsid w:val="00640096"/>
    <w:rsid w:val="00640206"/>
    <w:rsid w:val="006402B5"/>
    <w:rsid w:val="006403E9"/>
    <w:rsid w:val="006404B4"/>
    <w:rsid w:val="006406E4"/>
    <w:rsid w:val="00640A7D"/>
    <w:rsid w:val="00640C3F"/>
    <w:rsid w:val="00640D00"/>
    <w:rsid w:val="00640EF1"/>
    <w:rsid w:val="0064108F"/>
    <w:rsid w:val="006411F2"/>
    <w:rsid w:val="006412EA"/>
    <w:rsid w:val="006412F7"/>
    <w:rsid w:val="0064157F"/>
    <w:rsid w:val="006416D8"/>
    <w:rsid w:val="00641A17"/>
    <w:rsid w:val="00641A7F"/>
    <w:rsid w:val="00641B14"/>
    <w:rsid w:val="00641BC7"/>
    <w:rsid w:val="00641C3D"/>
    <w:rsid w:val="00641C54"/>
    <w:rsid w:val="00641C73"/>
    <w:rsid w:val="0064206D"/>
    <w:rsid w:val="006421CF"/>
    <w:rsid w:val="006422C9"/>
    <w:rsid w:val="00642387"/>
    <w:rsid w:val="00642721"/>
    <w:rsid w:val="0064272D"/>
    <w:rsid w:val="00642BEC"/>
    <w:rsid w:val="00642CEC"/>
    <w:rsid w:val="00643003"/>
    <w:rsid w:val="00643144"/>
    <w:rsid w:val="00643172"/>
    <w:rsid w:val="006432C5"/>
    <w:rsid w:val="0064336F"/>
    <w:rsid w:val="0064344B"/>
    <w:rsid w:val="006437BE"/>
    <w:rsid w:val="00643B93"/>
    <w:rsid w:val="00643BF8"/>
    <w:rsid w:val="00643E0F"/>
    <w:rsid w:val="00643E6B"/>
    <w:rsid w:val="0064443E"/>
    <w:rsid w:val="006448CF"/>
    <w:rsid w:val="00644985"/>
    <w:rsid w:val="00644F57"/>
    <w:rsid w:val="00645037"/>
    <w:rsid w:val="0064526B"/>
    <w:rsid w:val="006452C6"/>
    <w:rsid w:val="0064541E"/>
    <w:rsid w:val="00645503"/>
    <w:rsid w:val="00645517"/>
    <w:rsid w:val="00645573"/>
    <w:rsid w:val="006456F7"/>
    <w:rsid w:val="006457DA"/>
    <w:rsid w:val="0064585E"/>
    <w:rsid w:val="00645A84"/>
    <w:rsid w:val="00645AE2"/>
    <w:rsid w:val="00645C3B"/>
    <w:rsid w:val="00645D48"/>
    <w:rsid w:val="00645DD3"/>
    <w:rsid w:val="00645E28"/>
    <w:rsid w:val="00645F0D"/>
    <w:rsid w:val="00645F61"/>
    <w:rsid w:val="00645FA0"/>
    <w:rsid w:val="00646045"/>
    <w:rsid w:val="006460FD"/>
    <w:rsid w:val="0064622E"/>
    <w:rsid w:val="00646272"/>
    <w:rsid w:val="006464E8"/>
    <w:rsid w:val="0064690F"/>
    <w:rsid w:val="00646B9A"/>
    <w:rsid w:val="00646D1A"/>
    <w:rsid w:val="00646F8E"/>
    <w:rsid w:val="00647022"/>
    <w:rsid w:val="0064763A"/>
    <w:rsid w:val="00647ABE"/>
    <w:rsid w:val="00647B1B"/>
    <w:rsid w:val="00647C98"/>
    <w:rsid w:val="00647DF8"/>
    <w:rsid w:val="00647F5B"/>
    <w:rsid w:val="006500E4"/>
    <w:rsid w:val="006501D2"/>
    <w:rsid w:val="00650298"/>
    <w:rsid w:val="00650318"/>
    <w:rsid w:val="00650749"/>
    <w:rsid w:val="0065077C"/>
    <w:rsid w:val="006507B4"/>
    <w:rsid w:val="00650903"/>
    <w:rsid w:val="00650B6B"/>
    <w:rsid w:val="00650DDE"/>
    <w:rsid w:val="0065106D"/>
    <w:rsid w:val="00651276"/>
    <w:rsid w:val="006512B8"/>
    <w:rsid w:val="006518B3"/>
    <w:rsid w:val="006518E8"/>
    <w:rsid w:val="00651932"/>
    <w:rsid w:val="006519D0"/>
    <w:rsid w:val="006520CE"/>
    <w:rsid w:val="0065210A"/>
    <w:rsid w:val="006524F3"/>
    <w:rsid w:val="0065265C"/>
    <w:rsid w:val="0065282B"/>
    <w:rsid w:val="00652A06"/>
    <w:rsid w:val="00652BC8"/>
    <w:rsid w:val="00652BD6"/>
    <w:rsid w:val="00652CDC"/>
    <w:rsid w:val="00652EC8"/>
    <w:rsid w:val="00653195"/>
    <w:rsid w:val="006531A8"/>
    <w:rsid w:val="00653520"/>
    <w:rsid w:val="00653545"/>
    <w:rsid w:val="006537B1"/>
    <w:rsid w:val="006539BE"/>
    <w:rsid w:val="006539CE"/>
    <w:rsid w:val="00653BB3"/>
    <w:rsid w:val="00653D08"/>
    <w:rsid w:val="00653D3A"/>
    <w:rsid w:val="0065401E"/>
    <w:rsid w:val="0065411B"/>
    <w:rsid w:val="006541F6"/>
    <w:rsid w:val="00654275"/>
    <w:rsid w:val="006544E4"/>
    <w:rsid w:val="006545BF"/>
    <w:rsid w:val="006545CD"/>
    <w:rsid w:val="006546B3"/>
    <w:rsid w:val="0065488D"/>
    <w:rsid w:val="00654D35"/>
    <w:rsid w:val="00654E37"/>
    <w:rsid w:val="006550EB"/>
    <w:rsid w:val="006552B6"/>
    <w:rsid w:val="006552C6"/>
    <w:rsid w:val="00655306"/>
    <w:rsid w:val="0065535B"/>
    <w:rsid w:val="00655943"/>
    <w:rsid w:val="00655AA6"/>
    <w:rsid w:val="00655B39"/>
    <w:rsid w:val="00655C35"/>
    <w:rsid w:val="006560F1"/>
    <w:rsid w:val="00656356"/>
    <w:rsid w:val="00656742"/>
    <w:rsid w:val="00656A8F"/>
    <w:rsid w:val="00656E93"/>
    <w:rsid w:val="00656F41"/>
    <w:rsid w:val="00656FF6"/>
    <w:rsid w:val="006573A4"/>
    <w:rsid w:val="0065748F"/>
    <w:rsid w:val="006575B5"/>
    <w:rsid w:val="006575F0"/>
    <w:rsid w:val="00657A3F"/>
    <w:rsid w:val="00657ADF"/>
    <w:rsid w:val="00657AEA"/>
    <w:rsid w:val="00657D79"/>
    <w:rsid w:val="00657E45"/>
    <w:rsid w:val="00657F0C"/>
    <w:rsid w:val="00657F2B"/>
    <w:rsid w:val="0066012B"/>
    <w:rsid w:val="00660484"/>
    <w:rsid w:val="006604DA"/>
    <w:rsid w:val="00660541"/>
    <w:rsid w:val="00660663"/>
    <w:rsid w:val="00660794"/>
    <w:rsid w:val="006608CF"/>
    <w:rsid w:val="00660BD7"/>
    <w:rsid w:val="00660D79"/>
    <w:rsid w:val="00660E0E"/>
    <w:rsid w:val="00660E27"/>
    <w:rsid w:val="00660E94"/>
    <w:rsid w:val="00660EDD"/>
    <w:rsid w:val="00660F70"/>
    <w:rsid w:val="00661005"/>
    <w:rsid w:val="006610E0"/>
    <w:rsid w:val="006615A2"/>
    <w:rsid w:val="006617B7"/>
    <w:rsid w:val="006619E4"/>
    <w:rsid w:val="00661B2C"/>
    <w:rsid w:val="00662505"/>
    <w:rsid w:val="0066260A"/>
    <w:rsid w:val="006627A3"/>
    <w:rsid w:val="006628D0"/>
    <w:rsid w:val="00662993"/>
    <w:rsid w:val="00663159"/>
    <w:rsid w:val="00663177"/>
    <w:rsid w:val="00663452"/>
    <w:rsid w:val="00663918"/>
    <w:rsid w:val="00663B31"/>
    <w:rsid w:val="00663BE5"/>
    <w:rsid w:val="00663BF1"/>
    <w:rsid w:val="00663DDD"/>
    <w:rsid w:val="00664008"/>
    <w:rsid w:val="00664180"/>
    <w:rsid w:val="006642BC"/>
    <w:rsid w:val="006645DA"/>
    <w:rsid w:val="006645EB"/>
    <w:rsid w:val="00664823"/>
    <w:rsid w:val="0066496D"/>
    <w:rsid w:val="00664A0C"/>
    <w:rsid w:val="00664A5A"/>
    <w:rsid w:val="00664CD9"/>
    <w:rsid w:val="00664D70"/>
    <w:rsid w:val="00664DC0"/>
    <w:rsid w:val="00664E58"/>
    <w:rsid w:val="00664EBB"/>
    <w:rsid w:val="00665244"/>
    <w:rsid w:val="0066540D"/>
    <w:rsid w:val="00665923"/>
    <w:rsid w:val="00665BD7"/>
    <w:rsid w:val="00665C70"/>
    <w:rsid w:val="00665CE4"/>
    <w:rsid w:val="00665DD6"/>
    <w:rsid w:val="00665F90"/>
    <w:rsid w:val="006662B6"/>
    <w:rsid w:val="0066642B"/>
    <w:rsid w:val="0066642E"/>
    <w:rsid w:val="006664C0"/>
    <w:rsid w:val="00666511"/>
    <w:rsid w:val="00666514"/>
    <w:rsid w:val="0066661C"/>
    <w:rsid w:val="00666773"/>
    <w:rsid w:val="006667A4"/>
    <w:rsid w:val="006667BA"/>
    <w:rsid w:val="00666A08"/>
    <w:rsid w:val="00666A57"/>
    <w:rsid w:val="00666B29"/>
    <w:rsid w:val="00666C84"/>
    <w:rsid w:val="00666E3C"/>
    <w:rsid w:val="00666EDB"/>
    <w:rsid w:val="00666F86"/>
    <w:rsid w:val="006670FD"/>
    <w:rsid w:val="0066714F"/>
    <w:rsid w:val="00667286"/>
    <w:rsid w:val="00667334"/>
    <w:rsid w:val="0066740B"/>
    <w:rsid w:val="006674F4"/>
    <w:rsid w:val="00667563"/>
    <w:rsid w:val="006676B6"/>
    <w:rsid w:val="006676F1"/>
    <w:rsid w:val="0066797A"/>
    <w:rsid w:val="00667A77"/>
    <w:rsid w:val="00667B4D"/>
    <w:rsid w:val="00667C21"/>
    <w:rsid w:val="00667C53"/>
    <w:rsid w:val="00667C75"/>
    <w:rsid w:val="00667C8C"/>
    <w:rsid w:val="00667E80"/>
    <w:rsid w:val="00667F0A"/>
    <w:rsid w:val="00667F74"/>
    <w:rsid w:val="0067012A"/>
    <w:rsid w:val="00670145"/>
    <w:rsid w:val="00670255"/>
    <w:rsid w:val="006703D5"/>
    <w:rsid w:val="00670414"/>
    <w:rsid w:val="00670A1B"/>
    <w:rsid w:val="00670A3C"/>
    <w:rsid w:val="00670AEF"/>
    <w:rsid w:val="00670B9D"/>
    <w:rsid w:val="00670CF0"/>
    <w:rsid w:val="00670D5F"/>
    <w:rsid w:val="00670D66"/>
    <w:rsid w:val="00670DE4"/>
    <w:rsid w:val="00670F8E"/>
    <w:rsid w:val="00671214"/>
    <w:rsid w:val="006717D6"/>
    <w:rsid w:val="0067185E"/>
    <w:rsid w:val="00671876"/>
    <w:rsid w:val="00671A2E"/>
    <w:rsid w:val="00671A6D"/>
    <w:rsid w:val="00671A79"/>
    <w:rsid w:val="00671E0D"/>
    <w:rsid w:val="00671F0B"/>
    <w:rsid w:val="00671F6E"/>
    <w:rsid w:val="006720FA"/>
    <w:rsid w:val="00672107"/>
    <w:rsid w:val="00672353"/>
    <w:rsid w:val="00672467"/>
    <w:rsid w:val="006724F8"/>
    <w:rsid w:val="00672694"/>
    <w:rsid w:val="00672767"/>
    <w:rsid w:val="00672853"/>
    <w:rsid w:val="00672B42"/>
    <w:rsid w:val="00672D04"/>
    <w:rsid w:val="0067303C"/>
    <w:rsid w:val="00673047"/>
    <w:rsid w:val="006731AB"/>
    <w:rsid w:val="006735E3"/>
    <w:rsid w:val="0067366E"/>
    <w:rsid w:val="00673670"/>
    <w:rsid w:val="006737B6"/>
    <w:rsid w:val="00673A64"/>
    <w:rsid w:val="00673A68"/>
    <w:rsid w:val="00673C3E"/>
    <w:rsid w:val="00673C6E"/>
    <w:rsid w:val="00673FD3"/>
    <w:rsid w:val="0067424E"/>
    <w:rsid w:val="0067424F"/>
    <w:rsid w:val="006744FB"/>
    <w:rsid w:val="0067470B"/>
    <w:rsid w:val="0067471C"/>
    <w:rsid w:val="00674731"/>
    <w:rsid w:val="00674B0A"/>
    <w:rsid w:val="00674CF5"/>
    <w:rsid w:val="00674F93"/>
    <w:rsid w:val="006754C5"/>
    <w:rsid w:val="006755BF"/>
    <w:rsid w:val="006757C9"/>
    <w:rsid w:val="006757F0"/>
    <w:rsid w:val="00675931"/>
    <w:rsid w:val="00675A93"/>
    <w:rsid w:val="00675EEC"/>
    <w:rsid w:val="00676042"/>
    <w:rsid w:val="00676421"/>
    <w:rsid w:val="00676511"/>
    <w:rsid w:val="0067659C"/>
    <w:rsid w:val="00676980"/>
    <w:rsid w:val="00676E0E"/>
    <w:rsid w:val="00676F9C"/>
    <w:rsid w:val="00677170"/>
    <w:rsid w:val="00677281"/>
    <w:rsid w:val="00677365"/>
    <w:rsid w:val="00677452"/>
    <w:rsid w:val="006775C5"/>
    <w:rsid w:val="006775F9"/>
    <w:rsid w:val="00677808"/>
    <w:rsid w:val="006779E3"/>
    <w:rsid w:val="00677D28"/>
    <w:rsid w:val="00680131"/>
    <w:rsid w:val="00680156"/>
    <w:rsid w:val="006801FC"/>
    <w:rsid w:val="006805BA"/>
    <w:rsid w:val="00680845"/>
    <w:rsid w:val="006808C4"/>
    <w:rsid w:val="00680B43"/>
    <w:rsid w:val="00680C2B"/>
    <w:rsid w:val="00681187"/>
    <w:rsid w:val="006812CD"/>
    <w:rsid w:val="006815F7"/>
    <w:rsid w:val="00681804"/>
    <w:rsid w:val="00681952"/>
    <w:rsid w:val="0068198D"/>
    <w:rsid w:val="006819D9"/>
    <w:rsid w:val="00681C5B"/>
    <w:rsid w:val="00681D80"/>
    <w:rsid w:val="00681FA6"/>
    <w:rsid w:val="0068203D"/>
    <w:rsid w:val="0068236D"/>
    <w:rsid w:val="006827C4"/>
    <w:rsid w:val="006828CE"/>
    <w:rsid w:val="00682971"/>
    <w:rsid w:val="00682B18"/>
    <w:rsid w:val="00682B8F"/>
    <w:rsid w:val="00682CDD"/>
    <w:rsid w:val="00682E43"/>
    <w:rsid w:val="00683223"/>
    <w:rsid w:val="006832A5"/>
    <w:rsid w:val="0068330C"/>
    <w:rsid w:val="0068332B"/>
    <w:rsid w:val="00683446"/>
    <w:rsid w:val="00683495"/>
    <w:rsid w:val="0068350F"/>
    <w:rsid w:val="00683512"/>
    <w:rsid w:val="0068356D"/>
    <w:rsid w:val="00683734"/>
    <w:rsid w:val="00683A1B"/>
    <w:rsid w:val="00683BC5"/>
    <w:rsid w:val="00683E23"/>
    <w:rsid w:val="00683F75"/>
    <w:rsid w:val="00684223"/>
    <w:rsid w:val="00684386"/>
    <w:rsid w:val="0068441E"/>
    <w:rsid w:val="00684429"/>
    <w:rsid w:val="006846FB"/>
    <w:rsid w:val="0068475E"/>
    <w:rsid w:val="006847C2"/>
    <w:rsid w:val="00684D25"/>
    <w:rsid w:val="00684E15"/>
    <w:rsid w:val="00684E3C"/>
    <w:rsid w:val="00684FBE"/>
    <w:rsid w:val="006850E3"/>
    <w:rsid w:val="006850F1"/>
    <w:rsid w:val="00685466"/>
    <w:rsid w:val="00685479"/>
    <w:rsid w:val="00685A08"/>
    <w:rsid w:val="00685A4E"/>
    <w:rsid w:val="00685B2D"/>
    <w:rsid w:val="00685FE8"/>
    <w:rsid w:val="006860D1"/>
    <w:rsid w:val="0068612A"/>
    <w:rsid w:val="00686165"/>
    <w:rsid w:val="00686456"/>
    <w:rsid w:val="00686493"/>
    <w:rsid w:val="00686761"/>
    <w:rsid w:val="00686811"/>
    <w:rsid w:val="00686881"/>
    <w:rsid w:val="00686B18"/>
    <w:rsid w:val="00686D8F"/>
    <w:rsid w:val="00686DE7"/>
    <w:rsid w:val="00686FD3"/>
    <w:rsid w:val="00687437"/>
    <w:rsid w:val="006874F2"/>
    <w:rsid w:val="00687513"/>
    <w:rsid w:val="00687971"/>
    <w:rsid w:val="00687A4F"/>
    <w:rsid w:val="00687A6E"/>
    <w:rsid w:val="00687B4B"/>
    <w:rsid w:val="00687B81"/>
    <w:rsid w:val="00687BB9"/>
    <w:rsid w:val="00687D0F"/>
    <w:rsid w:val="00690209"/>
    <w:rsid w:val="0069059D"/>
    <w:rsid w:val="006905B3"/>
    <w:rsid w:val="006905BE"/>
    <w:rsid w:val="0069068A"/>
    <w:rsid w:val="006906B1"/>
    <w:rsid w:val="00690718"/>
    <w:rsid w:val="006908E9"/>
    <w:rsid w:val="0069090E"/>
    <w:rsid w:val="006909B0"/>
    <w:rsid w:val="00690A4A"/>
    <w:rsid w:val="00690AD6"/>
    <w:rsid w:val="00690EB5"/>
    <w:rsid w:val="006910AC"/>
    <w:rsid w:val="0069133A"/>
    <w:rsid w:val="00691700"/>
    <w:rsid w:val="00691832"/>
    <w:rsid w:val="0069196D"/>
    <w:rsid w:val="00691A60"/>
    <w:rsid w:val="00691BAB"/>
    <w:rsid w:val="00691CB5"/>
    <w:rsid w:val="00691D80"/>
    <w:rsid w:val="006924A0"/>
    <w:rsid w:val="0069252B"/>
    <w:rsid w:val="00692682"/>
    <w:rsid w:val="00692896"/>
    <w:rsid w:val="00692C8C"/>
    <w:rsid w:val="00692CEA"/>
    <w:rsid w:val="00692E0D"/>
    <w:rsid w:val="00692E9E"/>
    <w:rsid w:val="0069308E"/>
    <w:rsid w:val="00693659"/>
    <w:rsid w:val="00693795"/>
    <w:rsid w:val="0069381E"/>
    <w:rsid w:val="006938D0"/>
    <w:rsid w:val="00693D14"/>
    <w:rsid w:val="00693DF1"/>
    <w:rsid w:val="00694420"/>
    <w:rsid w:val="00694449"/>
    <w:rsid w:val="0069479F"/>
    <w:rsid w:val="00694B97"/>
    <w:rsid w:val="00694D9A"/>
    <w:rsid w:val="00694E5D"/>
    <w:rsid w:val="00694F44"/>
    <w:rsid w:val="00694FF2"/>
    <w:rsid w:val="006951F3"/>
    <w:rsid w:val="00695241"/>
    <w:rsid w:val="006953A9"/>
    <w:rsid w:val="00695447"/>
    <w:rsid w:val="0069549F"/>
    <w:rsid w:val="00695544"/>
    <w:rsid w:val="00695704"/>
    <w:rsid w:val="0069579E"/>
    <w:rsid w:val="006957F6"/>
    <w:rsid w:val="00695983"/>
    <w:rsid w:val="00695C4B"/>
    <w:rsid w:val="00695E03"/>
    <w:rsid w:val="00695F5C"/>
    <w:rsid w:val="0069620C"/>
    <w:rsid w:val="00696342"/>
    <w:rsid w:val="00696613"/>
    <w:rsid w:val="00696725"/>
    <w:rsid w:val="0069672B"/>
    <w:rsid w:val="006967ED"/>
    <w:rsid w:val="00696857"/>
    <w:rsid w:val="00696CD9"/>
    <w:rsid w:val="00696EE0"/>
    <w:rsid w:val="00696F64"/>
    <w:rsid w:val="0069708A"/>
    <w:rsid w:val="006972DB"/>
    <w:rsid w:val="0069749D"/>
    <w:rsid w:val="00697533"/>
    <w:rsid w:val="0069758D"/>
    <w:rsid w:val="0069764A"/>
    <w:rsid w:val="00697878"/>
    <w:rsid w:val="006979F1"/>
    <w:rsid w:val="00697A94"/>
    <w:rsid w:val="00697DF3"/>
    <w:rsid w:val="006A001D"/>
    <w:rsid w:val="006A01FF"/>
    <w:rsid w:val="006A0262"/>
    <w:rsid w:val="006A05B1"/>
    <w:rsid w:val="006A07ED"/>
    <w:rsid w:val="006A07FD"/>
    <w:rsid w:val="006A0834"/>
    <w:rsid w:val="006A0858"/>
    <w:rsid w:val="006A093F"/>
    <w:rsid w:val="006A0AAB"/>
    <w:rsid w:val="006A0CFB"/>
    <w:rsid w:val="006A0E4A"/>
    <w:rsid w:val="006A0EE9"/>
    <w:rsid w:val="006A0F8E"/>
    <w:rsid w:val="006A1053"/>
    <w:rsid w:val="006A10F6"/>
    <w:rsid w:val="006A1386"/>
    <w:rsid w:val="006A13DF"/>
    <w:rsid w:val="006A1524"/>
    <w:rsid w:val="006A1526"/>
    <w:rsid w:val="006A167E"/>
    <w:rsid w:val="006A1ADF"/>
    <w:rsid w:val="006A1F98"/>
    <w:rsid w:val="006A2239"/>
    <w:rsid w:val="006A22AC"/>
    <w:rsid w:val="006A2665"/>
    <w:rsid w:val="006A2772"/>
    <w:rsid w:val="006A286F"/>
    <w:rsid w:val="006A2B5A"/>
    <w:rsid w:val="006A3018"/>
    <w:rsid w:val="006A301C"/>
    <w:rsid w:val="006A3114"/>
    <w:rsid w:val="006A3137"/>
    <w:rsid w:val="006A3171"/>
    <w:rsid w:val="006A3196"/>
    <w:rsid w:val="006A3560"/>
    <w:rsid w:val="006A36E5"/>
    <w:rsid w:val="006A389A"/>
    <w:rsid w:val="006A3C17"/>
    <w:rsid w:val="006A3D0E"/>
    <w:rsid w:val="006A3F2D"/>
    <w:rsid w:val="006A3F71"/>
    <w:rsid w:val="006A4520"/>
    <w:rsid w:val="006A453C"/>
    <w:rsid w:val="006A4977"/>
    <w:rsid w:val="006A49BF"/>
    <w:rsid w:val="006A4AF8"/>
    <w:rsid w:val="006A4B6A"/>
    <w:rsid w:val="006A4D87"/>
    <w:rsid w:val="006A4E33"/>
    <w:rsid w:val="006A4E7E"/>
    <w:rsid w:val="006A4EED"/>
    <w:rsid w:val="006A4FBF"/>
    <w:rsid w:val="006A5013"/>
    <w:rsid w:val="006A5120"/>
    <w:rsid w:val="006A52DE"/>
    <w:rsid w:val="006A536E"/>
    <w:rsid w:val="006A5785"/>
    <w:rsid w:val="006A5EA9"/>
    <w:rsid w:val="006A616C"/>
    <w:rsid w:val="006A6703"/>
    <w:rsid w:val="006A6C74"/>
    <w:rsid w:val="006A6CB8"/>
    <w:rsid w:val="006A6EB8"/>
    <w:rsid w:val="006A6EE1"/>
    <w:rsid w:val="006A7276"/>
    <w:rsid w:val="006A73B2"/>
    <w:rsid w:val="006A7499"/>
    <w:rsid w:val="006A7713"/>
    <w:rsid w:val="006A781D"/>
    <w:rsid w:val="006A7838"/>
    <w:rsid w:val="006A79AC"/>
    <w:rsid w:val="006A7C59"/>
    <w:rsid w:val="006A7EBD"/>
    <w:rsid w:val="006A7F5A"/>
    <w:rsid w:val="006B00E6"/>
    <w:rsid w:val="006B01D3"/>
    <w:rsid w:val="006B08E1"/>
    <w:rsid w:val="006B0915"/>
    <w:rsid w:val="006B0928"/>
    <w:rsid w:val="006B0AAB"/>
    <w:rsid w:val="006B0DB2"/>
    <w:rsid w:val="006B0E69"/>
    <w:rsid w:val="006B0E76"/>
    <w:rsid w:val="006B11FC"/>
    <w:rsid w:val="006B1237"/>
    <w:rsid w:val="006B1428"/>
    <w:rsid w:val="006B1725"/>
    <w:rsid w:val="006B1D0C"/>
    <w:rsid w:val="006B1D1D"/>
    <w:rsid w:val="006B1E37"/>
    <w:rsid w:val="006B1FBE"/>
    <w:rsid w:val="006B20FC"/>
    <w:rsid w:val="006B2402"/>
    <w:rsid w:val="006B25F0"/>
    <w:rsid w:val="006B2638"/>
    <w:rsid w:val="006B2903"/>
    <w:rsid w:val="006B2924"/>
    <w:rsid w:val="006B2994"/>
    <w:rsid w:val="006B2ADC"/>
    <w:rsid w:val="006B3210"/>
    <w:rsid w:val="006B322D"/>
    <w:rsid w:val="006B3278"/>
    <w:rsid w:val="006B32A7"/>
    <w:rsid w:val="006B346E"/>
    <w:rsid w:val="006B351C"/>
    <w:rsid w:val="006B3A55"/>
    <w:rsid w:val="006B3AAE"/>
    <w:rsid w:val="006B3F31"/>
    <w:rsid w:val="006B4002"/>
    <w:rsid w:val="006B4336"/>
    <w:rsid w:val="006B4549"/>
    <w:rsid w:val="006B474B"/>
    <w:rsid w:val="006B4815"/>
    <w:rsid w:val="006B4A0F"/>
    <w:rsid w:val="006B4A93"/>
    <w:rsid w:val="006B4D21"/>
    <w:rsid w:val="006B4DEE"/>
    <w:rsid w:val="006B4E45"/>
    <w:rsid w:val="006B50E8"/>
    <w:rsid w:val="006B5817"/>
    <w:rsid w:val="006B5858"/>
    <w:rsid w:val="006B590A"/>
    <w:rsid w:val="006B596C"/>
    <w:rsid w:val="006B5A1B"/>
    <w:rsid w:val="006B5A29"/>
    <w:rsid w:val="006B5AC9"/>
    <w:rsid w:val="006B5E7C"/>
    <w:rsid w:val="006B5E9E"/>
    <w:rsid w:val="006B5FCC"/>
    <w:rsid w:val="006B6113"/>
    <w:rsid w:val="006B6332"/>
    <w:rsid w:val="006B63BC"/>
    <w:rsid w:val="006B64C8"/>
    <w:rsid w:val="006B6CF2"/>
    <w:rsid w:val="006B6D72"/>
    <w:rsid w:val="006B6DA9"/>
    <w:rsid w:val="006B6EEB"/>
    <w:rsid w:val="006B710A"/>
    <w:rsid w:val="006B72FF"/>
    <w:rsid w:val="006B7495"/>
    <w:rsid w:val="006B7550"/>
    <w:rsid w:val="006B75B3"/>
    <w:rsid w:val="006B77CF"/>
    <w:rsid w:val="006B78CF"/>
    <w:rsid w:val="006B7A00"/>
    <w:rsid w:val="006B7A3B"/>
    <w:rsid w:val="006B7A3C"/>
    <w:rsid w:val="006B7A8B"/>
    <w:rsid w:val="006B7AF8"/>
    <w:rsid w:val="006B7F56"/>
    <w:rsid w:val="006C02D9"/>
    <w:rsid w:val="006C0616"/>
    <w:rsid w:val="006C068A"/>
    <w:rsid w:val="006C0B8D"/>
    <w:rsid w:val="006C0CFB"/>
    <w:rsid w:val="006C0DF8"/>
    <w:rsid w:val="006C0FB0"/>
    <w:rsid w:val="006C1023"/>
    <w:rsid w:val="006C14CB"/>
    <w:rsid w:val="006C15CF"/>
    <w:rsid w:val="006C15EE"/>
    <w:rsid w:val="006C17D9"/>
    <w:rsid w:val="006C1CA6"/>
    <w:rsid w:val="006C1E54"/>
    <w:rsid w:val="006C1F18"/>
    <w:rsid w:val="006C2292"/>
    <w:rsid w:val="006C22D8"/>
    <w:rsid w:val="006C2842"/>
    <w:rsid w:val="006C29D8"/>
    <w:rsid w:val="006C2A01"/>
    <w:rsid w:val="006C2B1D"/>
    <w:rsid w:val="006C2D2D"/>
    <w:rsid w:val="006C2DFA"/>
    <w:rsid w:val="006C2F17"/>
    <w:rsid w:val="006C2F5B"/>
    <w:rsid w:val="006C3269"/>
    <w:rsid w:val="006C32EE"/>
    <w:rsid w:val="006C3374"/>
    <w:rsid w:val="006C33E1"/>
    <w:rsid w:val="006C36CE"/>
    <w:rsid w:val="006C37E5"/>
    <w:rsid w:val="006C3882"/>
    <w:rsid w:val="006C392F"/>
    <w:rsid w:val="006C3B28"/>
    <w:rsid w:val="006C3CED"/>
    <w:rsid w:val="006C3CFB"/>
    <w:rsid w:val="006C3EC0"/>
    <w:rsid w:val="006C3F21"/>
    <w:rsid w:val="006C3FA5"/>
    <w:rsid w:val="006C4204"/>
    <w:rsid w:val="006C450A"/>
    <w:rsid w:val="006C465B"/>
    <w:rsid w:val="006C4782"/>
    <w:rsid w:val="006C47DD"/>
    <w:rsid w:val="006C482B"/>
    <w:rsid w:val="006C48DA"/>
    <w:rsid w:val="006C49B2"/>
    <w:rsid w:val="006C4D65"/>
    <w:rsid w:val="006C548D"/>
    <w:rsid w:val="006C5660"/>
    <w:rsid w:val="006C5825"/>
    <w:rsid w:val="006C58FB"/>
    <w:rsid w:val="006C5C9B"/>
    <w:rsid w:val="006C5E13"/>
    <w:rsid w:val="006C6009"/>
    <w:rsid w:val="006C615E"/>
    <w:rsid w:val="006C645D"/>
    <w:rsid w:val="006C654D"/>
    <w:rsid w:val="006C66DA"/>
    <w:rsid w:val="006C6702"/>
    <w:rsid w:val="006C6999"/>
    <w:rsid w:val="006C6ADE"/>
    <w:rsid w:val="006C6D3D"/>
    <w:rsid w:val="006C6DCE"/>
    <w:rsid w:val="006C71E5"/>
    <w:rsid w:val="006C7418"/>
    <w:rsid w:val="006C7456"/>
    <w:rsid w:val="006C768A"/>
    <w:rsid w:val="006C774C"/>
    <w:rsid w:val="006C7874"/>
    <w:rsid w:val="006C798C"/>
    <w:rsid w:val="006C7C26"/>
    <w:rsid w:val="006D0126"/>
    <w:rsid w:val="006D01B4"/>
    <w:rsid w:val="006D01C1"/>
    <w:rsid w:val="006D01E4"/>
    <w:rsid w:val="006D0261"/>
    <w:rsid w:val="006D0436"/>
    <w:rsid w:val="006D08CD"/>
    <w:rsid w:val="006D092C"/>
    <w:rsid w:val="006D0BB7"/>
    <w:rsid w:val="006D0D1D"/>
    <w:rsid w:val="006D149D"/>
    <w:rsid w:val="006D1C79"/>
    <w:rsid w:val="006D1F7C"/>
    <w:rsid w:val="006D2078"/>
    <w:rsid w:val="006D21EF"/>
    <w:rsid w:val="006D22D3"/>
    <w:rsid w:val="006D27C0"/>
    <w:rsid w:val="006D2A34"/>
    <w:rsid w:val="006D2DEB"/>
    <w:rsid w:val="006D2E26"/>
    <w:rsid w:val="006D2E83"/>
    <w:rsid w:val="006D2F42"/>
    <w:rsid w:val="006D30C0"/>
    <w:rsid w:val="006D348E"/>
    <w:rsid w:val="006D3704"/>
    <w:rsid w:val="006D3935"/>
    <w:rsid w:val="006D3DA3"/>
    <w:rsid w:val="006D42C7"/>
    <w:rsid w:val="006D43F6"/>
    <w:rsid w:val="006D463F"/>
    <w:rsid w:val="006D4F30"/>
    <w:rsid w:val="006D4F35"/>
    <w:rsid w:val="006D5195"/>
    <w:rsid w:val="006D521C"/>
    <w:rsid w:val="006D5256"/>
    <w:rsid w:val="006D530F"/>
    <w:rsid w:val="006D5618"/>
    <w:rsid w:val="006D59E1"/>
    <w:rsid w:val="006D5C6C"/>
    <w:rsid w:val="006D5D47"/>
    <w:rsid w:val="006D5DBF"/>
    <w:rsid w:val="006D6066"/>
    <w:rsid w:val="006D6328"/>
    <w:rsid w:val="006D6336"/>
    <w:rsid w:val="006D6359"/>
    <w:rsid w:val="006D6652"/>
    <w:rsid w:val="006D6671"/>
    <w:rsid w:val="006D6706"/>
    <w:rsid w:val="006D696D"/>
    <w:rsid w:val="006D6CD0"/>
    <w:rsid w:val="006D6E01"/>
    <w:rsid w:val="006D6F29"/>
    <w:rsid w:val="006D6FEE"/>
    <w:rsid w:val="006D70F0"/>
    <w:rsid w:val="006D73C8"/>
    <w:rsid w:val="006D7744"/>
    <w:rsid w:val="006D7A57"/>
    <w:rsid w:val="006D7D0F"/>
    <w:rsid w:val="006D7DAC"/>
    <w:rsid w:val="006D7F68"/>
    <w:rsid w:val="006E01C4"/>
    <w:rsid w:val="006E060B"/>
    <w:rsid w:val="006E09D8"/>
    <w:rsid w:val="006E0A28"/>
    <w:rsid w:val="006E0CEB"/>
    <w:rsid w:val="006E0E3C"/>
    <w:rsid w:val="006E10B8"/>
    <w:rsid w:val="006E10E3"/>
    <w:rsid w:val="006E1139"/>
    <w:rsid w:val="006E13EF"/>
    <w:rsid w:val="006E1424"/>
    <w:rsid w:val="006E14F7"/>
    <w:rsid w:val="006E15E4"/>
    <w:rsid w:val="006E1644"/>
    <w:rsid w:val="006E17CA"/>
    <w:rsid w:val="006E1855"/>
    <w:rsid w:val="006E1CD5"/>
    <w:rsid w:val="006E1F0F"/>
    <w:rsid w:val="006E211F"/>
    <w:rsid w:val="006E222B"/>
    <w:rsid w:val="006E241A"/>
    <w:rsid w:val="006E24A0"/>
    <w:rsid w:val="006E255F"/>
    <w:rsid w:val="006E25B3"/>
    <w:rsid w:val="006E27ED"/>
    <w:rsid w:val="006E286B"/>
    <w:rsid w:val="006E2898"/>
    <w:rsid w:val="006E28BF"/>
    <w:rsid w:val="006E28D5"/>
    <w:rsid w:val="006E2B79"/>
    <w:rsid w:val="006E2D96"/>
    <w:rsid w:val="006E3644"/>
    <w:rsid w:val="006E388B"/>
    <w:rsid w:val="006E38F6"/>
    <w:rsid w:val="006E3BA4"/>
    <w:rsid w:val="006E3CC3"/>
    <w:rsid w:val="006E3CC7"/>
    <w:rsid w:val="006E3CD7"/>
    <w:rsid w:val="006E3D9E"/>
    <w:rsid w:val="006E3E17"/>
    <w:rsid w:val="006E3F3C"/>
    <w:rsid w:val="006E3FDC"/>
    <w:rsid w:val="006E40A5"/>
    <w:rsid w:val="006E4397"/>
    <w:rsid w:val="006E460F"/>
    <w:rsid w:val="006E4851"/>
    <w:rsid w:val="006E4894"/>
    <w:rsid w:val="006E49ED"/>
    <w:rsid w:val="006E4BF6"/>
    <w:rsid w:val="006E4EE3"/>
    <w:rsid w:val="006E502E"/>
    <w:rsid w:val="006E5067"/>
    <w:rsid w:val="006E5283"/>
    <w:rsid w:val="006E5447"/>
    <w:rsid w:val="006E54EB"/>
    <w:rsid w:val="006E554C"/>
    <w:rsid w:val="006E55F5"/>
    <w:rsid w:val="006E5863"/>
    <w:rsid w:val="006E589A"/>
    <w:rsid w:val="006E59C8"/>
    <w:rsid w:val="006E59FB"/>
    <w:rsid w:val="006E5C2B"/>
    <w:rsid w:val="006E5DC6"/>
    <w:rsid w:val="006E5E48"/>
    <w:rsid w:val="006E614B"/>
    <w:rsid w:val="006E61CE"/>
    <w:rsid w:val="006E63AD"/>
    <w:rsid w:val="006E646B"/>
    <w:rsid w:val="006E68B5"/>
    <w:rsid w:val="006E6BB9"/>
    <w:rsid w:val="006E6CCF"/>
    <w:rsid w:val="006E6CD9"/>
    <w:rsid w:val="006E6FFE"/>
    <w:rsid w:val="006E7163"/>
    <w:rsid w:val="006E71B4"/>
    <w:rsid w:val="006E7286"/>
    <w:rsid w:val="006E72DE"/>
    <w:rsid w:val="006E76B8"/>
    <w:rsid w:val="006E7743"/>
    <w:rsid w:val="006E7951"/>
    <w:rsid w:val="006E7AFF"/>
    <w:rsid w:val="006E7E31"/>
    <w:rsid w:val="006E7F95"/>
    <w:rsid w:val="006F03C6"/>
    <w:rsid w:val="006F0603"/>
    <w:rsid w:val="006F0663"/>
    <w:rsid w:val="006F0707"/>
    <w:rsid w:val="006F07BB"/>
    <w:rsid w:val="006F08D3"/>
    <w:rsid w:val="006F0A4E"/>
    <w:rsid w:val="006F0BFD"/>
    <w:rsid w:val="006F0CB5"/>
    <w:rsid w:val="006F0DF7"/>
    <w:rsid w:val="006F10C7"/>
    <w:rsid w:val="006F1106"/>
    <w:rsid w:val="006F11E8"/>
    <w:rsid w:val="006F13DE"/>
    <w:rsid w:val="006F14BD"/>
    <w:rsid w:val="006F1629"/>
    <w:rsid w:val="006F1675"/>
    <w:rsid w:val="006F18B3"/>
    <w:rsid w:val="006F18F8"/>
    <w:rsid w:val="006F1A48"/>
    <w:rsid w:val="006F1BD3"/>
    <w:rsid w:val="006F1D1F"/>
    <w:rsid w:val="006F2007"/>
    <w:rsid w:val="006F20EF"/>
    <w:rsid w:val="006F233E"/>
    <w:rsid w:val="006F243A"/>
    <w:rsid w:val="006F253A"/>
    <w:rsid w:val="006F2664"/>
    <w:rsid w:val="006F26AF"/>
    <w:rsid w:val="006F26EE"/>
    <w:rsid w:val="006F27D2"/>
    <w:rsid w:val="006F281B"/>
    <w:rsid w:val="006F284D"/>
    <w:rsid w:val="006F2982"/>
    <w:rsid w:val="006F29E6"/>
    <w:rsid w:val="006F2A56"/>
    <w:rsid w:val="006F2AE5"/>
    <w:rsid w:val="006F2C3C"/>
    <w:rsid w:val="006F2D52"/>
    <w:rsid w:val="006F3173"/>
    <w:rsid w:val="006F324E"/>
    <w:rsid w:val="006F3495"/>
    <w:rsid w:val="006F364D"/>
    <w:rsid w:val="006F3ABB"/>
    <w:rsid w:val="006F3BD8"/>
    <w:rsid w:val="006F3CEF"/>
    <w:rsid w:val="006F3CF5"/>
    <w:rsid w:val="006F3E5E"/>
    <w:rsid w:val="006F418D"/>
    <w:rsid w:val="006F4467"/>
    <w:rsid w:val="006F49D9"/>
    <w:rsid w:val="006F4A66"/>
    <w:rsid w:val="006F4B26"/>
    <w:rsid w:val="006F4B2E"/>
    <w:rsid w:val="006F4B94"/>
    <w:rsid w:val="006F4C1F"/>
    <w:rsid w:val="006F4CBF"/>
    <w:rsid w:val="006F4DEC"/>
    <w:rsid w:val="006F4E99"/>
    <w:rsid w:val="006F5080"/>
    <w:rsid w:val="006F51D8"/>
    <w:rsid w:val="006F5206"/>
    <w:rsid w:val="006F5455"/>
    <w:rsid w:val="006F54CE"/>
    <w:rsid w:val="006F5501"/>
    <w:rsid w:val="006F5508"/>
    <w:rsid w:val="006F5704"/>
    <w:rsid w:val="006F571A"/>
    <w:rsid w:val="006F574C"/>
    <w:rsid w:val="006F5887"/>
    <w:rsid w:val="006F5BA3"/>
    <w:rsid w:val="006F5C39"/>
    <w:rsid w:val="006F5E28"/>
    <w:rsid w:val="006F6107"/>
    <w:rsid w:val="006F62B2"/>
    <w:rsid w:val="006F6517"/>
    <w:rsid w:val="006F651A"/>
    <w:rsid w:val="006F656C"/>
    <w:rsid w:val="006F658E"/>
    <w:rsid w:val="006F68F0"/>
    <w:rsid w:val="006F6B69"/>
    <w:rsid w:val="006F7175"/>
    <w:rsid w:val="006F7272"/>
    <w:rsid w:val="006F728D"/>
    <w:rsid w:val="006F7479"/>
    <w:rsid w:val="006F75A1"/>
    <w:rsid w:val="006F779A"/>
    <w:rsid w:val="006F77D4"/>
    <w:rsid w:val="006F7D02"/>
    <w:rsid w:val="006F7EA9"/>
    <w:rsid w:val="007002DB"/>
    <w:rsid w:val="00700307"/>
    <w:rsid w:val="007003A8"/>
    <w:rsid w:val="00700450"/>
    <w:rsid w:val="007006A2"/>
    <w:rsid w:val="00700759"/>
    <w:rsid w:val="00700D74"/>
    <w:rsid w:val="00700D8D"/>
    <w:rsid w:val="00700F07"/>
    <w:rsid w:val="00700FD3"/>
    <w:rsid w:val="0070102E"/>
    <w:rsid w:val="007010CA"/>
    <w:rsid w:val="0070115B"/>
    <w:rsid w:val="007014DE"/>
    <w:rsid w:val="00701585"/>
    <w:rsid w:val="00701654"/>
    <w:rsid w:val="007017A0"/>
    <w:rsid w:val="007017DB"/>
    <w:rsid w:val="00701863"/>
    <w:rsid w:val="00701A80"/>
    <w:rsid w:val="00701C58"/>
    <w:rsid w:val="00701DF5"/>
    <w:rsid w:val="00701FE0"/>
    <w:rsid w:val="0070204F"/>
    <w:rsid w:val="00702388"/>
    <w:rsid w:val="00702440"/>
    <w:rsid w:val="007024C8"/>
    <w:rsid w:val="007025D1"/>
    <w:rsid w:val="0070262F"/>
    <w:rsid w:val="007029DF"/>
    <w:rsid w:val="00702AF9"/>
    <w:rsid w:val="00702CB2"/>
    <w:rsid w:val="00702CBA"/>
    <w:rsid w:val="00702CDD"/>
    <w:rsid w:val="00703303"/>
    <w:rsid w:val="00703468"/>
    <w:rsid w:val="0070349A"/>
    <w:rsid w:val="00703894"/>
    <w:rsid w:val="007038E3"/>
    <w:rsid w:val="00703B15"/>
    <w:rsid w:val="00703C90"/>
    <w:rsid w:val="00703CFA"/>
    <w:rsid w:val="00703FAD"/>
    <w:rsid w:val="00704200"/>
    <w:rsid w:val="00704297"/>
    <w:rsid w:val="007042F5"/>
    <w:rsid w:val="00704318"/>
    <w:rsid w:val="007045F3"/>
    <w:rsid w:val="0070461E"/>
    <w:rsid w:val="007046BF"/>
    <w:rsid w:val="0070470C"/>
    <w:rsid w:val="0070491C"/>
    <w:rsid w:val="00704A07"/>
    <w:rsid w:val="00704ABF"/>
    <w:rsid w:val="00704AF6"/>
    <w:rsid w:val="00704B89"/>
    <w:rsid w:val="00704BD8"/>
    <w:rsid w:val="00704C66"/>
    <w:rsid w:val="00704D58"/>
    <w:rsid w:val="00704D92"/>
    <w:rsid w:val="00704ED7"/>
    <w:rsid w:val="00704F66"/>
    <w:rsid w:val="00705001"/>
    <w:rsid w:val="0070500D"/>
    <w:rsid w:val="007051FD"/>
    <w:rsid w:val="0070541B"/>
    <w:rsid w:val="00705595"/>
    <w:rsid w:val="0070569A"/>
    <w:rsid w:val="00705708"/>
    <w:rsid w:val="00705744"/>
    <w:rsid w:val="007058BA"/>
    <w:rsid w:val="0070594D"/>
    <w:rsid w:val="007059A3"/>
    <w:rsid w:val="007059EC"/>
    <w:rsid w:val="00705A16"/>
    <w:rsid w:val="00705BA3"/>
    <w:rsid w:val="00705C78"/>
    <w:rsid w:val="00705CEA"/>
    <w:rsid w:val="00705E83"/>
    <w:rsid w:val="00705FB4"/>
    <w:rsid w:val="00706818"/>
    <w:rsid w:val="007069BA"/>
    <w:rsid w:val="00706DC1"/>
    <w:rsid w:val="00706EC5"/>
    <w:rsid w:val="00707014"/>
    <w:rsid w:val="0070702C"/>
    <w:rsid w:val="0070725C"/>
    <w:rsid w:val="0070751D"/>
    <w:rsid w:val="00707597"/>
    <w:rsid w:val="007075B8"/>
    <w:rsid w:val="007076BC"/>
    <w:rsid w:val="007077C2"/>
    <w:rsid w:val="007077E1"/>
    <w:rsid w:val="00707BD9"/>
    <w:rsid w:val="00710253"/>
    <w:rsid w:val="00710705"/>
    <w:rsid w:val="00710713"/>
    <w:rsid w:val="007107AD"/>
    <w:rsid w:val="00710856"/>
    <w:rsid w:val="0071098E"/>
    <w:rsid w:val="00710B56"/>
    <w:rsid w:val="00710D44"/>
    <w:rsid w:val="00710E06"/>
    <w:rsid w:val="00710E13"/>
    <w:rsid w:val="00710F28"/>
    <w:rsid w:val="00710FC2"/>
    <w:rsid w:val="007110AB"/>
    <w:rsid w:val="007112AA"/>
    <w:rsid w:val="0071145C"/>
    <w:rsid w:val="007115BF"/>
    <w:rsid w:val="007116AB"/>
    <w:rsid w:val="0071198C"/>
    <w:rsid w:val="00711AFA"/>
    <w:rsid w:val="00711C6E"/>
    <w:rsid w:val="00711D82"/>
    <w:rsid w:val="00711E2C"/>
    <w:rsid w:val="007120D8"/>
    <w:rsid w:val="007121C4"/>
    <w:rsid w:val="007122E0"/>
    <w:rsid w:val="007123C6"/>
    <w:rsid w:val="0071242A"/>
    <w:rsid w:val="0071275D"/>
    <w:rsid w:val="007127A7"/>
    <w:rsid w:val="00712903"/>
    <w:rsid w:val="00712971"/>
    <w:rsid w:val="007129F8"/>
    <w:rsid w:val="00712C57"/>
    <w:rsid w:val="0071307F"/>
    <w:rsid w:val="007130C5"/>
    <w:rsid w:val="007130ED"/>
    <w:rsid w:val="007131E3"/>
    <w:rsid w:val="00713372"/>
    <w:rsid w:val="0071348F"/>
    <w:rsid w:val="007135FA"/>
    <w:rsid w:val="007138FA"/>
    <w:rsid w:val="007139FA"/>
    <w:rsid w:val="00713A5E"/>
    <w:rsid w:val="00713AFE"/>
    <w:rsid w:val="00713DF2"/>
    <w:rsid w:val="0071413B"/>
    <w:rsid w:val="00714190"/>
    <w:rsid w:val="00714471"/>
    <w:rsid w:val="00714505"/>
    <w:rsid w:val="0071450F"/>
    <w:rsid w:val="00714577"/>
    <w:rsid w:val="007148BB"/>
    <w:rsid w:val="00714E8A"/>
    <w:rsid w:val="00714FC0"/>
    <w:rsid w:val="00714FF7"/>
    <w:rsid w:val="00715303"/>
    <w:rsid w:val="00715578"/>
    <w:rsid w:val="007158FD"/>
    <w:rsid w:val="00715A69"/>
    <w:rsid w:val="00715B6A"/>
    <w:rsid w:val="00715E0C"/>
    <w:rsid w:val="007162B1"/>
    <w:rsid w:val="00716405"/>
    <w:rsid w:val="0071661F"/>
    <w:rsid w:val="00716714"/>
    <w:rsid w:val="00716C5C"/>
    <w:rsid w:val="00716F65"/>
    <w:rsid w:val="00717211"/>
    <w:rsid w:val="00717274"/>
    <w:rsid w:val="007172A7"/>
    <w:rsid w:val="00717390"/>
    <w:rsid w:val="00717402"/>
    <w:rsid w:val="007175EB"/>
    <w:rsid w:val="007178CE"/>
    <w:rsid w:val="00717A7C"/>
    <w:rsid w:val="00717C80"/>
    <w:rsid w:val="00717C88"/>
    <w:rsid w:val="00717DAC"/>
    <w:rsid w:val="00717DF2"/>
    <w:rsid w:val="00720463"/>
    <w:rsid w:val="0072051E"/>
    <w:rsid w:val="0072067A"/>
    <w:rsid w:val="0072080B"/>
    <w:rsid w:val="00720BF2"/>
    <w:rsid w:val="007210F0"/>
    <w:rsid w:val="007213AA"/>
    <w:rsid w:val="00721570"/>
    <w:rsid w:val="0072182D"/>
    <w:rsid w:val="0072190E"/>
    <w:rsid w:val="007219CC"/>
    <w:rsid w:val="00721B24"/>
    <w:rsid w:val="00721E51"/>
    <w:rsid w:val="0072259B"/>
    <w:rsid w:val="007225CC"/>
    <w:rsid w:val="0072266A"/>
    <w:rsid w:val="0072297F"/>
    <w:rsid w:val="007229E2"/>
    <w:rsid w:val="007229EC"/>
    <w:rsid w:val="007229EF"/>
    <w:rsid w:val="00722AAC"/>
    <w:rsid w:val="00722B3A"/>
    <w:rsid w:val="00722BA7"/>
    <w:rsid w:val="00722C24"/>
    <w:rsid w:val="00722D69"/>
    <w:rsid w:val="00722F1E"/>
    <w:rsid w:val="00723047"/>
    <w:rsid w:val="007233C6"/>
    <w:rsid w:val="00723837"/>
    <w:rsid w:val="0072386B"/>
    <w:rsid w:val="00723ABC"/>
    <w:rsid w:val="00723B51"/>
    <w:rsid w:val="00723EC2"/>
    <w:rsid w:val="007240A2"/>
    <w:rsid w:val="00724669"/>
    <w:rsid w:val="00724748"/>
    <w:rsid w:val="00724D24"/>
    <w:rsid w:val="00724D42"/>
    <w:rsid w:val="00725090"/>
    <w:rsid w:val="007250D1"/>
    <w:rsid w:val="00725188"/>
    <w:rsid w:val="007253DA"/>
    <w:rsid w:val="0072547E"/>
    <w:rsid w:val="007254CC"/>
    <w:rsid w:val="007254D6"/>
    <w:rsid w:val="00725840"/>
    <w:rsid w:val="00726044"/>
    <w:rsid w:val="00726249"/>
    <w:rsid w:val="007262CC"/>
    <w:rsid w:val="0072634A"/>
    <w:rsid w:val="007263D4"/>
    <w:rsid w:val="007268BB"/>
    <w:rsid w:val="00726A76"/>
    <w:rsid w:val="00726B86"/>
    <w:rsid w:val="007274FE"/>
    <w:rsid w:val="0072753E"/>
    <w:rsid w:val="007275C1"/>
    <w:rsid w:val="007277E4"/>
    <w:rsid w:val="007278E6"/>
    <w:rsid w:val="00727B6D"/>
    <w:rsid w:val="00727B91"/>
    <w:rsid w:val="00727C83"/>
    <w:rsid w:val="00727CDA"/>
    <w:rsid w:val="00727DF5"/>
    <w:rsid w:val="00730327"/>
    <w:rsid w:val="00730411"/>
    <w:rsid w:val="00730581"/>
    <w:rsid w:val="00730621"/>
    <w:rsid w:val="0073064A"/>
    <w:rsid w:val="007307BF"/>
    <w:rsid w:val="007309BA"/>
    <w:rsid w:val="00730AA4"/>
    <w:rsid w:val="00730C41"/>
    <w:rsid w:val="00730DD4"/>
    <w:rsid w:val="00731044"/>
    <w:rsid w:val="007310F5"/>
    <w:rsid w:val="007311E0"/>
    <w:rsid w:val="007316C2"/>
    <w:rsid w:val="00731B17"/>
    <w:rsid w:val="00731BB1"/>
    <w:rsid w:val="00731BCA"/>
    <w:rsid w:val="00731EB0"/>
    <w:rsid w:val="00731F43"/>
    <w:rsid w:val="00732175"/>
    <w:rsid w:val="00732191"/>
    <w:rsid w:val="00732457"/>
    <w:rsid w:val="00732593"/>
    <w:rsid w:val="00732618"/>
    <w:rsid w:val="00732A0C"/>
    <w:rsid w:val="00732B27"/>
    <w:rsid w:val="00732B69"/>
    <w:rsid w:val="00732C99"/>
    <w:rsid w:val="007330D8"/>
    <w:rsid w:val="00733178"/>
    <w:rsid w:val="00733207"/>
    <w:rsid w:val="007333B1"/>
    <w:rsid w:val="007333E5"/>
    <w:rsid w:val="0073360C"/>
    <w:rsid w:val="0073366A"/>
    <w:rsid w:val="00733780"/>
    <w:rsid w:val="00733986"/>
    <w:rsid w:val="00733996"/>
    <w:rsid w:val="007339BA"/>
    <w:rsid w:val="00733DE6"/>
    <w:rsid w:val="00733EB3"/>
    <w:rsid w:val="00733F00"/>
    <w:rsid w:val="007341C1"/>
    <w:rsid w:val="007342DA"/>
    <w:rsid w:val="007342FB"/>
    <w:rsid w:val="00734372"/>
    <w:rsid w:val="007346B8"/>
    <w:rsid w:val="007348EF"/>
    <w:rsid w:val="00734907"/>
    <w:rsid w:val="00734C7F"/>
    <w:rsid w:val="00734D15"/>
    <w:rsid w:val="00734D89"/>
    <w:rsid w:val="00734F85"/>
    <w:rsid w:val="00734FBE"/>
    <w:rsid w:val="007355F1"/>
    <w:rsid w:val="00735748"/>
    <w:rsid w:val="007358C6"/>
    <w:rsid w:val="007359D5"/>
    <w:rsid w:val="00735A20"/>
    <w:rsid w:val="00735D43"/>
    <w:rsid w:val="0073631F"/>
    <w:rsid w:val="00736374"/>
    <w:rsid w:val="0073637F"/>
    <w:rsid w:val="00736463"/>
    <w:rsid w:val="0073667C"/>
    <w:rsid w:val="00736B1B"/>
    <w:rsid w:val="00736E08"/>
    <w:rsid w:val="00736E2B"/>
    <w:rsid w:val="00736EC9"/>
    <w:rsid w:val="00737089"/>
    <w:rsid w:val="007371C4"/>
    <w:rsid w:val="0073722F"/>
    <w:rsid w:val="007372A2"/>
    <w:rsid w:val="007372CF"/>
    <w:rsid w:val="007376DB"/>
    <w:rsid w:val="00737B4A"/>
    <w:rsid w:val="0074005A"/>
    <w:rsid w:val="00740208"/>
    <w:rsid w:val="007405DA"/>
    <w:rsid w:val="007407F4"/>
    <w:rsid w:val="00740872"/>
    <w:rsid w:val="00740931"/>
    <w:rsid w:val="00740DA9"/>
    <w:rsid w:val="00740DFD"/>
    <w:rsid w:val="00741386"/>
    <w:rsid w:val="00741695"/>
    <w:rsid w:val="00741764"/>
    <w:rsid w:val="007417C3"/>
    <w:rsid w:val="00741C55"/>
    <w:rsid w:val="00741E74"/>
    <w:rsid w:val="00741E8E"/>
    <w:rsid w:val="00741EE4"/>
    <w:rsid w:val="00741FE8"/>
    <w:rsid w:val="00742009"/>
    <w:rsid w:val="00742158"/>
    <w:rsid w:val="007421D2"/>
    <w:rsid w:val="00742224"/>
    <w:rsid w:val="007422EA"/>
    <w:rsid w:val="007425DA"/>
    <w:rsid w:val="0074296A"/>
    <w:rsid w:val="007429D7"/>
    <w:rsid w:val="00742B59"/>
    <w:rsid w:val="00742C1F"/>
    <w:rsid w:val="00742EE4"/>
    <w:rsid w:val="00742F91"/>
    <w:rsid w:val="00742FB6"/>
    <w:rsid w:val="00743012"/>
    <w:rsid w:val="00743105"/>
    <w:rsid w:val="00743115"/>
    <w:rsid w:val="007431A0"/>
    <w:rsid w:val="00743493"/>
    <w:rsid w:val="00743791"/>
    <w:rsid w:val="00743B08"/>
    <w:rsid w:val="00743CE0"/>
    <w:rsid w:val="00743E5B"/>
    <w:rsid w:val="00743F1F"/>
    <w:rsid w:val="0074404D"/>
    <w:rsid w:val="007441C2"/>
    <w:rsid w:val="0074430A"/>
    <w:rsid w:val="0074444B"/>
    <w:rsid w:val="007444A4"/>
    <w:rsid w:val="00744607"/>
    <w:rsid w:val="007448E5"/>
    <w:rsid w:val="00744A0E"/>
    <w:rsid w:val="00744B90"/>
    <w:rsid w:val="00744CF3"/>
    <w:rsid w:val="00744EFE"/>
    <w:rsid w:val="007450AB"/>
    <w:rsid w:val="00745131"/>
    <w:rsid w:val="00745612"/>
    <w:rsid w:val="0074563A"/>
    <w:rsid w:val="00745724"/>
    <w:rsid w:val="0074585F"/>
    <w:rsid w:val="007459C1"/>
    <w:rsid w:val="00745A5D"/>
    <w:rsid w:val="00745A87"/>
    <w:rsid w:val="00745A92"/>
    <w:rsid w:val="00745C9F"/>
    <w:rsid w:val="00745D2E"/>
    <w:rsid w:val="00746360"/>
    <w:rsid w:val="007463B7"/>
    <w:rsid w:val="007466A2"/>
    <w:rsid w:val="00746881"/>
    <w:rsid w:val="00746B68"/>
    <w:rsid w:val="00746BB5"/>
    <w:rsid w:val="00746F32"/>
    <w:rsid w:val="00747120"/>
    <w:rsid w:val="00747128"/>
    <w:rsid w:val="007471D1"/>
    <w:rsid w:val="007472DA"/>
    <w:rsid w:val="00747534"/>
    <w:rsid w:val="007476A2"/>
    <w:rsid w:val="00747A7A"/>
    <w:rsid w:val="00747BDA"/>
    <w:rsid w:val="00747DBF"/>
    <w:rsid w:val="00747E31"/>
    <w:rsid w:val="00747F39"/>
    <w:rsid w:val="00747FBA"/>
    <w:rsid w:val="0075015C"/>
    <w:rsid w:val="0075039C"/>
    <w:rsid w:val="00750466"/>
    <w:rsid w:val="00750529"/>
    <w:rsid w:val="00750A25"/>
    <w:rsid w:val="00750B52"/>
    <w:rsid w:val="00750B5E"/>
    <w:rsid w:val="00750C16"/>
    <w:rsid w:val="00750D01"/>
    <w:rsid w:val="00750D9E"/>
    <w:rsid w:val="00750E93"/>
    <w:rsid w:val="00750EC0"/>
    <w:rsid w:val="00751396"/>
    <w:rsid w:val="007513F7"/>
    <w:rsid w:val="0075152F"/>
    <w:rsid w:val="00751533"/>
    <w:rsid w:val="0075179B"/>
    <w:rsid w:val="00751B42"/>
    <w:rsid w:val="00751B5F"/>
    <w:rsid w:val="00751CEA"/>
    <w:rsid w:val="00751D06"/>
    <w:rsid w:val="00751E41"/>
    <w:rsid w:val="00752028"/>
    <w:rsid w:val="00752644"/>
    <w:rsid w:val="007527BA"/>
    <w:rsid w:val="007527C7"/>
    <w:rsid w:val="00752ACD"/>
    <w:rsid w:val="00752E51"/>
    <w:rsid w:val="0075303D"/>
    <w:rsid w:val="007531EA"/>
    <w:rsid w:val="007533A4"/>
    <w:rsid w:val="0075350F"/>
    <w:rsid w:val="007536B7"/>
    <w:rsid w:val="00753710"/>
    <w:rsid w:val="0075378D"/>
    <w:rsid w:val="00753933"/>
    <w:rsid w:val="00753DBA"/>
    <w:rsid w:val="00753E60"/>
    <w:rsid w:val="00753F58"/>
    <w:rsid w:val="0075407F"/>
    <w:rsid w:val="0075408D"/>
    <w:rsid w:val="007541D2"/>
    <w:rsid w:val="007541FC"/>
    <w:rsid w:val="007544A6"/>
    <w:rsid w:val="0075463E"/>
    <w:rsid w:val="007546C9"/>
    <w:rsid w:val="00754841"/>
    <w:rsid w:val="007549F8"/>
    <w:rsid w:val="00754A35"/>
    <w:rsid w:val="00754B79"/>
    <w:rsid w:val="00754CE2"/>
    <w:rsid w:val="00754D48"/>
    <w:rsid w:val="00754DD9"/>
    <w:rsid w:val="00754E64"/>
    <w:rsid w:val="00754E84"/>
    <w:rsid w:val="007550A8"/>
    <w:rsid w:val="00755316"/>
    <w:rsid w:val="00755361"/>
    <w:rsid w:val="007556D6"/>
    <w:rsid w:val="00755762"/>
    <w:rsid w:val="007558D1"/>
    <w:rsid w:val="00755A07"/>
    <w:rsid w:val="00755B88"/>
    <w:rsid w:val="00755BC5"/>
    <w:rsid w:val="00755C4A"/>
    <w:rsid w:val="00755C68"/>
    <w:rsid w:val="00755D5B"/>
    <w:rsid w:val="00755E71"/>
    <w:rsid w:val="007560AF"/>
    <w:rsid w:val="007561B4"/>
    <w:rsid w:val="007562C6"/>
    <w:rsid w:val="007562F3"/>
    <w:rsid w:val="00756489"/>
    <w:rsid w:val="00756669"/>
    <w:rsid w:val="00756C14"/>
    <w:rsid w:val="00756EAF"/>
    <w:rsid w:val="00756F37"/>
    <w:rsid w:val="007570CC"/>
    <w:rsid w:val="0075710B"/>
    <w:rsid w:val="007571DF"/>
    <w:rsid w:val="00757683"/>
    <w:rsid w:val="00757816"/>
    <w:rsid w:val="0075789D"/>
    <w:rsid w:val="00757CFC"/>
    <w:rsid w:val="00757FC2"/>
    <w:rsid w:val="0076000D"/>
    <w:rsid w:val="0076006A"/>
    <w:rsid w:val="007602FF"/>
    <w:rsid w:val="00760368"/>
    <w:rsid w:val="00760598"/>
    <w:rsid w:val="00760678"/>
    <w:rsid w:val="00760C4E"/>
    <w:rsid w:val="00761134"/>
    <w:rsid w:val="00761398"/>
    <w:rsid w:val="00761A25"/>
    <w:rsid w:val="00761A5E"/>
    <w:rsid w:val="00761AB0"/>
    <w:rsid w:val="00761BC5"/>
    <w:rsid w:val="00761CE1"/>
    <w:rsid w:val="00761D2C"/>
    <w:rsid w:val="0076206B"/>
    <w:rsid w:val="0076208F"/>
    <w:rsid w:val="00762967"/>
    <w:rsid w:val="00762B72"/>
    <w:rsid w:val="00762ECA"/>
    <w:rsid w:val="00762ED2"/>
    <w:rsid w:val="00762EF9"/>
    <w:rsid w:val="00763305"/>
    <w:rsid w:val="00763425"/>
    <w:rsid w:val="00763931"/>
    <w:rsid w:val="00763A8E"/>
    <w:rsid w:val="00763D31"/>
    <w:rsid w:val="00764022"/>
    <w:rsid w:val="00764394"/>
    <w:rsid w:val="007644E7"/>
    <w:rsid w:val="00764556"/>
    <w:rsid w:val="0076459B"/>
    <w:rsid w:val="00764695"/>
    <w:rsid w:val="00764927"/>
    <w:rsid w:val="007649F4"/>
    <w:rsid w:val="00764D1B"/>
    <w:rsid w:val="00764D55"/>
    <w:rsid w:val="00764F18"/>
    <w:rsid w:val="00764F1D"/>
    <w:rsid w:val="00764F5C"/>
    <w:rsid w:val="00765234"/>
    <w:rsid w:val="00765257"/>
    <w:rsid w:val="0076538D"/>
    <w:rsid w:val="007653F1"/>
    <w:rsid w:val="007654DD"/>
    <w:rsid w:val="007657EB"/>
    <w:rsid w:val="0076583D"/>
    <w:rsid w:val="00765883"/>
    <w:rsid w:val="007658FE"/>
    <w:rsid w:val="00765992"/>
    <w:rsid w:val="00765A58"/>
    <w:rsid w:val="00765B12"/>
    <w:rsid w:val="00765D59"/>
    <w:rsid w:val="00765ED4"/>
    <w:rsid w:val="00765F53"/>
    <w:rsid w:val="007660A7"/>
    <w:rsid w:val="007660F4"/>
    <w:rsid w:val="00766508"/>
    <w:rsid w:val="007666B1"/>
    <w:rsid w:val="00766815"/>
    <w:rsid w:val="00766B68"/>
    <w:rsid w:val="00766B9B"/>
    <w:rsid w:val="00766BB0"/>
    <w:rsid w:val="00766DC3"/>
    <w:rsid w:val="00766F1D"/>
    <w:rsid w:val="00767008"/>
    <w:rsid w:val="007671B6"/>
    <w:rsid w:val="00767203"/>
    <w:rsid w:val="007672B3"/>
    <w:rsid w:val="007675ED"/>
    <w:rsid w:val="00767C50"/>
    <w:rsid w:val="00767E10"/>
    <w:rsid w:val="00767FB2"/>
    <w:rsid w:val="007701D2"/>
    <w:rsid w:val="0077032C"/>
    <w:rsid w:val="00770646"/>
    <w:rsid w:val="007706E0"/>
    <w:rsid w:val="00770891"/>
    <w:rsid w:val="00770951"/>
    <w:rsid w:val="00770DF5"/>
    <w:rsid w:val="007710B5"/>
    <w:rsid w:val="0077149D"/>
    <w:rsid w:val="007715B0"/>
    <w:rsid w:val="007717CA"/>
    <w:rsid w:val="007718CD"/>
    <w:rsid w:val="00771931"/>
    <w:rsid w:val="00771A61"/>
    <w:rsid w:val="00771B82"/>
    <w:rsid w:val="00771CC3"/>
    <w:rsid w:val="00771D2C"/>
    <w:rsid w:val="00771E55"/>
    <w:rsid w:val="00771F3D"/>
    <w:rsid w:val="0077209C"/>
    <w:rsid w:val="007721B4"/>
    <w:rsid w:val="007722F2"/>
    <w:rsid w:val="00772384"/>
    <w:rsid w:val="007724A2"/>
    <w:rsid w:val="007724A9"/>
    <w:rsid w:val="007724D5"/>
    <w:rsid w:val="0077254D"/>
    <w:rsid w:val="00772656"/>
    <w:rsid w:val="007727F8"/>
    <w:rsid w:val="00772AA3"/>
    <w:rsid w:val="00772D12"/>
    <w:rsid w:val="00773150"/>
    <w:rsid w:val="007732F4"/>
    <w:rsid w:val="007732FF"/>
    <w:rsid w:val="007733D8"/>
    <w:rsid w:val="00773477"/>
    <w:rsid w:val="007736B4"/>
    <w:rsid w:val="007739DC"/>
    <w:rsid w:val="00773A49"/>
    <w:rsid w:val="00773BDA"/>
    <w:rsid w:val="00773C44"/>
    <w:rsid w:val="00773FB5"/>
    <w:rsid w:val="00774230"/>
    <w:rsid w:val="00774529"/>
    <w:rsid w:val="00774592"/>
    <w:rsid w:val="007745E7"/>
    <w:rsid w:val="0077462F"/>
    <w:rsid w:val="00774740"/>
    <w:rsid w:val="00774D95"/>
    <w:rsid w:val="00774E66"/>
    <w:rsid w:val="00775435"/>
    <w:rsid w:val="00775614"/>
    <w:rsid w:val="00775702"/>
    <w:rsid w:val="00775705"/>
    <w:rsid w:val="00775755"/>
    <w:rsid w:val="007757B1"/>
    <w:rsid w:val="007758E7"/>
    <w:rsid w:val="0077594D"/>
    <w:rsid w:val="007759F8"/>
    <w:rsid w:val="00775AB9"/>
    <w:rsid w:val="00775C70"/>
    <w:rsid w:val="00775F40"/>
    <w:rsid w:val="007762ED"/>
    <w:rsid w:val="0077635C"/>
    <w:rsid w:val="0077641F"/>
    <w:rsid w:val="00776436"/>
    <w:rsid w:val="00776576"/>
    <w:rsid w:val="007765E6"/>
    <w:rsid w:val="0077667F"/>
    <w:rsid w:val="0077684A"/>
    <w:rsid w:val="0077685C"/>
    <w:rsid w:val="00776B52"/>
    <w:rsid w:val="00776BE1"/>
    <w:rsid w:val="007770B2"/>
    <w:rsid w:val="00777147"/>
    <w:rsid w:val="007775C2"/>
    <w:rsid w:val="007775EE"/>
    <w:rsid w:val="0077775C"/>
    <w:rsid w:val="00777844"/>
    <w:rsid w:val="007778D6"/>
    <w:rsid w:val="00777CB5"/>
    <w:rsid w:val="00777CBA"/>
    <w:rsid w:val="00777D0A"/>
    <w:rsid w:val="00777FDF"/>
    <w:rsid w:val="00780023"/>
    <w:rsid w:val="0078003F"/>
    <w:rsid w:val="00780095"/>
    <w:rsid w:val="007802AA"/>
    <w:rsid w:val="00780339"/>
    <w:rsid w:val="0078048E"/>
    <w:rsid w:val="007804AC"/>
    <w:rsid w:val="0078054D"/>
    <w:rsid w:val="007805DA"/>
    <w:rsid w:val="0078071B"/>
    <w:rsid w:val="007807FD"/>
    <w:rsid w:val="00780986"/>
    <w:rsid w:val="00780A2D"/>
    <w:rsid w:val="00780AA2"/>
    <w:rsid w:val="00780D51"/>
    <w:rsid w:val="00780E12"/>
    <w:rsid w:val="00780F3F"/>
    <w:rsid w:val="00780F74"/>
    <w:rsid w:val="007810C1"/>
    <w:rsid w:val="007815D5"/>
    <w:rsid w:val="0078163A"/>
    <w:rsid w:val="0078168E"/>
    <w:rsid w:val="0078175C"/>
    <w:rsid w:val="007817C9"/>
    <w:rsid w:val="007818FB"/>
    <w:rsid w:val="00781E17"/>
    <w:rsid w:val="007820B2"/>
    <w:rsid w:val="007821F2"/>
    <w:rsid w:val="007825AD"/>
    <w:rsid w:val="007826F2"/>
    <w:rsid w:val="0078277E"/>
    <w:rsid w:val="0078293D"/>
    <w:rsid w:val="00782A0C"/>
    <w:rsid w:val="00782CA3"/>
    <w:rsid w:val="00782EAD"/>
    <w:rsid w:val="007830AB"/>
    <w:rsid w:val="00783342"/>
    <w:rsid w:val="0078377B"/>
    <w:rsid w:val="00783814"/>
    <w:rsid w:val="0078387C"/>
    <w:rsid w:val="007839D7"/>
    <w:rsid w:val="00783E5A"/>
    <w:rsid w:val="00783F62"/>
    <w:rsid w:val="0078402C"/>
    <w:rsid w:val="007840E1"/>
    <w:rsid w:val="0078416C"/>
    <w:rsid w:val="0078420B"/>
    <w:rsid w:val="007843C4"/>
    <w:rsid w:val="00784657"/>
    <w:rsid w:val="00784727"/>
    <w:rsid w:val="00784832"/>
    <w:rsid w:val="00784A98"/>
    <w:rsid w:val="0078509F"/>
    <w:rsid w:val="007854FB"/>
    <w:rsid w:val="007857C6"/>
    <w:rsid w:val="00785A2A"/>
    <w:rsid w:val="00785B4F"/>
    <w:rsid w:val="00785B7E"/>
    <w:rsid w:val="00785B96"/>
    <w:rsid w:val="00785BBF"/>
    <w:rsid w:val="00785BDF"/>
    <w:rsid w:val="00785DF9"/>
    <w:rsid w:val="00785EFF"/>
    <w:rsid w:val="0078612C"/>
    <w:rsid w:val="007862A2"/>
    <w:rsid w:val="00786412"/>
    <w:rsid w:val="0078679B"/>
    <w:rsid w:val="00786856"/>
    <w:rsid w:val="0078688C"/>
    <w:rsid w:val="00786D3C"/>
    <w:rsid w:val="00786DDD"/>
    <w:rsid w:val="00786DE5"/>
    <w:rsid w:val="00786DEA"/>
    <w:rsid w:val="00786FC9"/>
    <w:rsid w:val="00787012"/>
    <w:rsid w:val="00787072"/>
    <w:rsid w:val="00787179"/>
    <w:rsid w:val="00787330"/>
    <w:rsid w:val="00787771"/>
    <w:rsid w:val="007878E5"/>
    <w:rsid w:val="007879F4"/>
    <w:rsid w:val="00787C34"/>
    <w:rsid w:val="00787D59"/>
    <w:rsid w:val="00790091"/>
    <w:rsid w:val="0079019F"/>
    <w:rsid w:val="00790230"/>
    <w:rsid w:val="007904E4"/>
    <w:rsid w:val="00790A7E"/>
    <w:rsid w:val="00790A95"/>
    <w:rsid w:val="00790CCA"/>
    <w:rsid w:val="00790DF0"/>
    <w:rsid w:val="00790E66"/>
    <w:rsid w:val="00791089"/>
    <w:rsid w:val="007910E4"/>
    <w:rsid w:val="00791122"/>
    <w:rsid w:val="0079115D"/>
    <w:rsid w:val="007911D4"/>
    <w:rsid w:val="00791750"/>
    <w:rsid w:val="007917C4"/>
    <w:rsid w:val="007918BF"/>
    <w:rsid w:val="0079191C"/>
    <w:rsid w:val="00791958"/>
    <w:rsid w:val="00791B04"/>
    <w:rsid w:val="00791BC9"/>
    <w:rsid w:val="00791D01"/>
    <w:rsid w:val="00791D74"/>
    <w:rsid w:val="00791DB6"/>
    <w:rsid w:val="007923CE"/>
    <w:rsid w:val="007923E9"/>
    <w:rsid w:val="00792661"/>
    <w:rsid w:val="007931D3"/>
    <w:rsid w:val="007932ED"/>
    <w:rsid w:val="0079338A"/>
    <w:rsid w:val="0079348D"/>
    <w:rsid w:val="007936B2"/>
    <w:rsid w:val="00793D22"/>
    <w:rsid w:val="00793D8B"/>
    <w:rsid w:val="00793EC5"/>
    <w:rsid w:val="00793FE9"/>
    <w:rsid w:val="0079437E"/>
    <w:rsid w:val="00794499"/>
    <w:rsid w:val="007944AC"/>
    <w:rsid w:val="007944E7"/>
    <w:rsid w:val="007945CF"/>
    <w:rsid w:val="007949CA"/>
    <w:rsid w:val="00794B57"/>
    <w:rsid w:val="00794F3F"/>
    <w:rsid w:val="00794FA5"/>
    <w:rsid w:val="0079513D"/>
    <w:rsid w:val="0079527D"/>
    <w:rsid w:val="00795337"/>
    <w:rsid w:val="007956DA"/>
    <w:rsid w:val="0079579E"/>
    <w:rsid w:val="0079590D"/>
    <w:rsid w:val="00795AC9"/>
    <w:rsid w:val="00795AE3"/>
    <w:rsid w:val="00795B77"/>
    <w:rsid w:val="00795D17"/>
    <w:rsid w:val="007961D6"/>
    <w:rsid w:val="007961D9"/>
    <w:rsid w:val="0079620B"/>
    <w:rsid w:val="00796275"/>
    <w:rsid w:val="0079660A"/>
    <w:rsid w:val="00796707"/>
    <w:rsid w:val="007968A6"/>
    <w:rsid w:val="00796A2B"/>
    <w:rsid w:val="00796CA0"/>
    <w:rsid w:val="00796DBA"/>
    <w:rsid w:val="00796E91"/>
    <w:rsid w:val="00797046"/>
    <w:rsid w:val="007970B4"/>
    <w:rsid w:val="00797313"/>
    <w:rsid w:val="007973C4"/>
    <w:rsid w:val="007974D2"/>
    <w:rsid w:val="00797842"/>
    <w:rsid w:val="00797A2D"/>
    <w:rsid w:val="00797A6A"/>
    <w:rsid w:val="00797B3F"/>
    <w:rsid w:val="00797B98"/>
    <w:rsid w:val="007A018F"/>
    <w:rsid w:val="007A01D3"/>
    <w:rsid w:val="007A025A"/>
    <w:rsid w:val="007A035D"/>
    <w:rsid w:val="007A0376"/>
    <w:rsid w:val="007A03E7"/>
    <w:rsid w:val="007A0414"/>
    <w:rsid w:val="007A05BB"/>
    <w:rsid w:val="007A05F1"/>
    <w:rsid w:val="007A07AF"/>
    <w:rsid w:val="007A0846"/>
    <w:rsid w:val="007A08F5"/>
    <w:rsid w:val="007A0AA7"/>
    <w:rsid w:val="007A0B5B"/>
    <w:rsid w:val="007A0D33"/>
    <w:rsid w:val="007A1035"/>
    <w:rsid w:val="007A10B7"/>
    <w:rsid w:val="007A11B1"/>
    <w:rsid w:val="007A1372"/>
    <w:rsid w:val="007A14C1"/>
    <w:rsid w:val="007A16BE"/>
    <w:rsid w:val="007A1BAB"/>
    <w:rsid w:val="007A1BF3"/>
    <w:rsid w:val="007A1CB6"/>
    <w:rsid w:val="007A1D05"/>
    <w:rsid w:val="007A1E2C"/>
    <w:rsid w:val="007A1F30"/>
    <w:rsid w:val="007A21A9"/>
    <w:rsid w:val="007A2276"/>
    <w:rsid w:val="007A23A2"/>
    <w:rsid w:val="007A2F9E"/>
    <w:rsid w:val="007A301B"/>
    <w:rsid w:val="007A35F8"/>
    <w:rsid w:val="007A36ED"/>
    <w:rsid w:val="007A3838"/>
    <w:rsid w:val="007A3BFF"/>
    <w:rsid w:val="007A3E12"/>
    <w:rsid w:val="007A3F84"/>
    <w:rsid w:val="007A4021"/>
    <w:rsid w:val="007A4234"/>
    <w:rsid w:val="007A4478"/>
    <w:rsid w:val="007A4532"/>
    <w:rsid w:val="007A493A"/>
    <w:rsid w:val="007A4943"/>
    <w:rsid w:val="007A49ED"/>
    <w:rsid w:val="007A4AC1"/>
    <w:rsid w:val="007A4CA1"/>
    <w:rsid w:val="007A4E2E"/>
    <w:rsid w:val="007A4FFB"/>
    <w:rsid w:val="007A52B3"/>
    <w:rsid w:val="007A53B0"/>
    <w:rsid w:val="007A53E9"/>
    <w:rsid w:val="007A56A4"/>
    <w:rsid w:val="007A572A"/>
    <w:rsid w:val="007A583F"/>
    <w:rsid w:val="007A5C2A"/>
    <w:rsid w:val="007A5E8A"/>
    <w:rsid w:val="007A6483"/>
    <w:rsid w:val="007A66DA"/>
    <w:rsid w:val="007A670F"/>
    <w:rsid w:val="007A6711"/>
    <w:rsid w:val="007A6713"/>
    <w:rsid w:val="007A6877"/>
    <w:rsid w:val="007A6891"/>
    <w:rsid w:val="007A6B3E"/>
    <w:rsid w:val="007A6B65"/>
    <w:rsid w:val="007A6EC1"/>
    <w:rsid w:val="007A6F60"/>
    <w:rsid w:val="007A6FF4"/>
    <w:rsid w:val="007A709B"/>
    <w:rsid w:val="007A73A2"/>
    <w:rsid w:val="007A73C5"/>
    <w:rsid w:val="007A7838"/>
    <w:rsid w:val="007A79A1"/>
    <w:rsid w:val="007A7BF9"/>
    <w:rsid w:val="007A7C45"/>
    <w:rsid w:val="007A7D9F"/>
    <w:rsid w:val="007A7E04"/>
    <w:rsid w:val="007A7E7B"/>
    <w:rsid w:val="007B02CF"/>
    <w:rsid w:val="007B02ED"/>
    <w:rsid w:val="007B0356"/>
    <w:rsid w:val="007B039E"/>
    <w:rsid w:val="007B0614"/>
    <w:rsid w:val="007B06F2"/>
    <w:rsid w:val="007B07F7"/>
    <w:rsid w:val="007B096C"/>
    <w:rsid w:val="007B0D04"/>
    <w:rsid w:val="007B0D77"/>
    <w:rsid w:val="007B0E2A"/>
    <w:rsid w:val="007B0F27"/>
    <w:rsid w:val="007B10CD"/>
    <w:rsid w:val="007B1387"/>
    <w:rsid w:val="007B1440"/>
    <w:rsid w:val="007B1595"/>
    <w:rsid w:val="007B15B6"/>
    <w:rsid w:val="007B17A4"/>
    <w:rsid w:val="007B1A54"/>
    <w:rsid w:val="007B1AC6"/>
    <w:rsid w:val="007B20BB"/>
    <w:rsid w:val="007B20D9"/>
    <w:rsid w:val="007B26AE"/>
    <w:rsid w:val="007B28A5"/>
    <w:rsid w:val="007B299C"/>
    <w:rsid w:val="007B2A15"/>
    <w:rsid w:val="007B2B6F"/>
    <w:rsid w:val="007B2BC9"/>
    <w:rsid w:val="007B2D58"/>
    <w:rsid w:val="007B3330"/>
    <w:rsid w:val="007B33FF"/>
    <w:rsid w:val="007B3642"/>
    <w:rsid w:val="007B3660"/>
    <w:rsid w:val="007B3826"/>
    <w:rsid w:val="007B3865"/>
    <w:rsid w:val="007B3E5E"/>
    <w:rsid w:val="007B4242"/>
    <w:rsid w:val="007B425C"/>
    <w:rsid w:val="007B4411"/>
    <w:rsid w:val="007B452C"/>
    <w:rsid w:val="007B4610"/>
    <w:rsid w:val="007B496B"/>
    <w:rsid w:val="007B4A45"/>
    <w:rsid w:val="007B4BAE"/>
    <w:rsid w:val="007B4EA2"/>
    <w:rsid w:val="007B4F9D"/>
    <w:rsid w:val="007B5410"/>
    <w:rsid w:val="007B5625"/>
    <w:rsid w:val="007B5669"/>
    <w:rsid w:val="007B56B4"/>
    <w:rsid w:val="007B58F9"/>
    <w:rsid w:val="007B5AAC"/>
    <w:rsid w:val="007B5B08"/>
    <w:rsid w:val="007B5B19"/>
    <w:rsid w:val="007B5B2E"/>
    <w:rsid w:val="007B5D0C"/>
    <w:rsid w:val="007B5D7C"/>
    <w:rsid w:val="007B5F70"/>
    <w:rsid w:val="007B6100"/>
    <w:rsid w:val="007B6159"/>
    <w:rsid w:val="007B650C"/>
    <w:rsid w:val="007B6622"/>
    <w:rsid w:val="007B6A03"/>
    <w:rsid w:val="007B6B9F"/>
    <w:rsid w:val="007B6D1B"/>
    <w:rsid w:val="007B6D39"/>
    <w:rsid w:val="007B6F8E"/>
    <w:rsid w:val="007B77B0"/>
    <w:rsid w:val="007B7A1E"/>
    <w:rsid w:val="007B7A42"/>
    <w:rsid w:val="007B7E34"/>
    <w:rsid w:val="007B7F1D"/>
    <w:rsid w:val="007C00E3"/>
    <w:rsid w:val="007C01A7"/>
    <w:rsid w:val="007C028D"/>
    <w:rsid w:val="007C0341"/>
    <w:rsid w:val="007C04E7"/>
    <w:rsid w:val="007C06FB"/>
    <w:rsid w:val="007C079A"/>
    <w:rsid w:val="007C089F"/>
    <w:rsid w:val="007C09EF"/>
    <w:rsid w:val="007C0A40"/>
    <w:rsid w:val="007C0A8E"/>
    <w:rsid w:val="007C0AED"/>
    <w:rsid w:val="007C0C19"/>
    <w:rsid w:val="007C1209"/>
    <w:rsid w:val="007C13D2"/>
    <w:rsid w:val="007C180C"/>
    <w:rsid w:val="007C182F"/>
    <w:rsid w:val="007C19C4"/>
    <w:rsid w:val="007C1C2E"/>
    <w:rsid w:val="007C1FCD"/>
    <w:rsid w:val="007C21C8"/>
    <w:rsid w:val="007C23BD"/>
    <w:rsid w:val="007C26F4"/>
    <w:rsid w:val="007C2879"/>
    <w:rsid w:val="007C28AC"/>
    <w:rsid w:val="007C2933"/>
    <w:rsid w:val="007C2D55"/>
    <w:rsid w:val="007C2F23"/>
    <w:rsid w:val="007C3118"/>
    <w:rsid w:val="007C3377"/>
    <w:rsid w:val="007C360F"/>
    <w:rsid w:val="007C361D"/>
    <w:rsid w:val="007C3687"/>
    <w:rsid w:val="007C387D"/>
    <w:rsid w:val="007C39A2"/>
    <w:rsid w:val="007C3E68"/>
    <w:rsid w:val="007C3F06"/>
    <w:rsid w:val="007C459B"/>
    <w:rsid w:val="007C46AA"/>
    <w:rsid w:val="007C473F"/>
    <w:rsid w:val="007C47CC"/>
    <w:rsid w:val="007C4A6B"/>
    <w:rsid w:val="007C4B53"/>
    <w:rsid w:val="007C4D1B"/>
    <w:rsid w:val="007C55E8"/>
    <w:rsid w:val="007C57E4"/>
    <w:rsid w:val="007C5831"/>
    <w:rsid w:val="007C5A0B"/>
    <w:rsid w:val="007C5A30"/>
    <w:rsid w:val="007C5A87"/>
    <w:rsid w:val="007C5C53"/>
    <w:rsid w:val="007C5D6E"/>
    <w:rsid w:val="007C5DFA"/>
    <w:rsid w:val="007C5E2D"/>
    <w:rsid w:val="007C5FC6"/>
    <w:rsid w:val="007C5FFE"/>
    <w:rsid w:val="007C6662"/>
    <w:rsid w:val="007C679F"/>
    <w:rsid w:val="007C67D3"/>
    <w:rsid w:val="007C682D"/>
    <w:rsid w:val="007C6A19"/>
    <w:rsid w:val="007C6A8B"/>
    <w:rsid w:val="007C7044"/>
    <w:rsid w:val="007C7087"/>
    <w:rsid w:val="007C7154"/>
    <w:rsid w:val="007C723F"/>
    <w:rsid w:val="007C7505"/>
    <w:rsid w:val="007C7576"/>
    <w:rsid w:val="007C770A"/>
    <w:rsid w:val="007C7763"/>
    <w:rsid w:val="007C78F0"/>
    <w:rsid w:val="007C7C3F"/>
    <w:rsid w:val="007C7CB0"/>
    <w:rsid w:val="007C7D45"/>
    <w:rsid w:val="007C7E43"/>
    <w:rsid w:val="007D0347"/>
    <w:rsid w:val="007D03F2"/>
    <w:rsid w:val="007D05BC"/>
    <w:rsid w:val="007D0687"/>
    <w:rsid w:val="007D06BD"/>
    <w:rsid w:val="007D075A"/>
    <w:rsid w:val="007D07FB"/>
    <w:rsid w:val="007D0864"/>
    <w:rsid w:val="007D0885"/>
    <w:rsid w:val="007D0952"/>
    <w:rsid w:val="007D0A2F"/>
    <w:rsid w:val="007D0D45"/>
    <w:rsid w:val="007D1046"/>
    <w:rsid w:val="007D11AC"/>
    <w:rsid w:val="007D125E"/>
    <w:rsid w:val="007D1459"/>
    <w:rsid w:val="007D14A2"/>
    <w:rsid w:val="007D14BA"/>
    <w:rsid w:val="007D15DD"/>
    <w:rsid w:val="007D182E"/>
    <w:rsid w:val="007D1900"/>
    <w:rsid w:val="007D19FD"/>
    <w:rsid w:val="007D1F9D"/>
    <w:rsid w:val="007D21EA"/>
    <w:rsid w:val="007D22C6"/>
    <w:rsid w:val="007D240B"/>
    <w:rsid w:val="007D247D"/>
    <w:rsid w:val="007D2652"/>
    <w:rsid w:val="007D2662"/>
    <w:rsid w:val="007D268F"/>
    <w:rsid w:val="007D28A6"/>
    <w:rsid w:val="007D2D60"/>
    <w:rsid w:val="007D2F6C"/>
    <w:rsid w:val="007D3451"/>
    <w:rsid w:val="007D3777"/>
    <w:rsid w:val="007D37B5"/>
    <w:rsid w:val="007D3B35"/>
    <w:rsid w:val="007D3D9B"/>
    <w:rsid w:val="007D40BF"/>
    <w:rsid w:val="007D40E7"/>
    <w:rsid w:val="007D4294"/>
    <w:rsid w:val="007D42D2"/>
    <w:rsid w:val="007D4469"/>
    <w:rsid w:val="007D44D6"/>
    <w:rsid w:val="007D4761"/>
    <w:rsid w:val="007D47C8"/>
    <w:rsid w:val="007D4F28"/>
    <w:rsid w:val="007D5367"/>
    <w:rsid w:val="007D56E5"/>
    <w:rsid w:val="007D58FF"/>
    <w:rsid w:val="007D5A1A"/>
    <w:rsid w:val="007D5AA6"/>
    <w:rsid w:val="007D5C03"/>
    <w:rsid w:val="007D5CC4"/>
    <w:rsid w:val="007D6016"/>
    <w:rsid w:val="007D61E1"/>
    <w:rsid w:val="007D61FF"/>
    <w:rsid w:val="007D6359"/>
    <w:rsid w:val="007D63BB"/>
    <w:rsid w:val="007D6608"/>
    <w:rsid w:val="007D6928"/>
    <w:rsid w:val="007D694E"/>
    <w:rsid w:val="007D696C"/>
    <w:rsid w:val="007D6A74"/>
    <w:rsid w:val="007D6ABF"/>
    <w:rsid w:val="007D6B2C"/>
    <w:rsid w:val="007D6CCA"/>
    <w:rsid w:val="007D6D0A"/>
    <w:rsid w:val="007D6D9C"/>
    <w:rsid w:val="007D6DEB"/>
    <w:rsid w:val="007D71DF"/>
    <w:rsid w:val="007D7350"/>
    <w:rsid w:val="007D738C"/>
    <w:rsid w:val="007D7699"/>
    <w:rsid w:val="007D77E4"/>
    <w:rsid w:val="007D798D"/>
    <w:rsid w:val="007D7C1F"/>
    <w:rsid w:val="007D7C34"/>
    <w:rsid w:val="007D7C40"/>
    <w:rsid w:val="007D7D65"/>
    <w:rsid w:val="007D7E63"/>
    <w:rsid w:val="007E0356"/>
    <w:rsid w:val="007E048E"/>
    <w:rsid w:val="007E04E5"/>
    <w:rsid w:val="007E0634"/>
    <w:rsid w:val="007E0DA1"/>
    <w:rsid w:val="007E0E78"/>
    <w:rsid w:val="007E101F"/>
    <w:rsid w:val="007E10B0"/>
    <w:rsid w:val="007E10FF"/>
    <w:rsid w:val="007E1211"/>
    <w:rsid w:val="007E1320"/>
    <w:rsid w:val="007E1576"/>
    <w:rsid w:val="007E1584"/>
    <w:rsid w:val="007E1747"/>
    <w:rsid w:val="007E17A7"/>
    <w:rsid w:val="007E17AF"/>
    <w:rsid w:val="007E18C7"/>
    <w:rsid w:val="007E19C8"/>
    <w:rsid w:val="007E1A82"/>
    <w:rsid w:val="007E1B0A"/>
    <w:rsid w:val="007E1C70"/>
    <w:rsid w:val="007E227D"/>
    <w:rsid w:val="007E242D"/>
    <w:rsid w:val="007E24CA"/>
    <w:rsid w:val="007E2571"/>
    <w:rsid w:val="007E2586"/>
    <w:rsid w:val="007E27AA"/>
    <w:rsid w:val="007E2AB9"/>
    <w:rsid w:val="007E2B17"/>
    <w:rsid w:val="007E2F40"/>
    <w:rsid w:val="007E2F44"/>
    <w:rsid w:val="007E2F93"/>
    <w:rsid w:val="007E2F9F"/>
    <w:rsid w:val="007E3057"/>
    <w:rsid w:val="007E3261"/>
    <w:rsid w:val="007E3313"/>
    <w:rsid w:val="007E3430"/>
    <w:rsid w:val="007E3433"/>
    <w:rsid w:val="007E3488"/>
    <w:rsid w:val="007E348A"/>
    <w:rsid w:val="007E3B3A"/>
    <w:rsid w:val="007E3F4B"/>
    <w:rsid w:val="007E3FA2"/>
    <w:rsid w:val="007E4088"/>
    <w:rsid w:val="007E43EA"/>
    <w:rsid w:val="007E446B"/>
    <w:rsid w:val="007E44A2"/>
    <w:rsid w:val="007E4752"/>
    <w:rsid w:val="007E4D22"/>
    <w:rsid w:val="007E4D72"/>
    <w:rsid w:val="007E4F40"/>
    <w:rsid w:val="007E50C9"/>
    <w:rsid w:val="007E5321"/>
    <w:rsid w:val="007E538C"/>
    <w:rsid w:val="007E53A6"/>
    <w:rsid w:val="007E5559"/>
    <w:rsid w:val="007E556F"/>
    <w:rsid w:val="007E5868"/>
    <w:rsid w:val="007E5872"/>
    <w:rsid w:val="007E59C8"/>
    <w:rsid w:val="007E59E2"/>
    <w:rsid w:val="007E5B0B"/>
    <w:rsid w:val="007E5B9A"/>
    <w:rsid w:val="007E5C6B"/>
    <w:rsid w:val="007E5CE9"/>
    <w:rsid w:val="007E5F47"/>
    <w:rsid w:val="007E5FD9"/>
    <w:rsid w:val="007E6305"/>
    <w:rsid w:val="007E6436"/>
    <w:rsid w:val="007E6456"/>
    <w:rsid w:val="007E6697"/>
    <w:rsid w:val="007E67F9"/>
    <w:rsid w:val="007E6981"/>
    <w:rsid w:val="007E6ACA"/>
    <w:rsid w:val="007E6C94"/>
    <w:rsid w:val="007E6D0C"/>
    <w:rsid w:val="007E6D9B"/>
    <w:rsid w:val="007E6DB9"/>
    <w:rsid w:val="007E7046"/>
    <w:rsid w:val="007E70BF"/>
    <w:rsid w:val="007E732D"/>
    <w:rsid w:val="007E7BB4"/>
    <w:rsid w:val="007E7C45"/>
    <w:rsid w:val="007E7C8D"/>
    <w:rsid w:val="007E7FA0"/>
    <w:rsid w:val="007F0493"/>
    <w:rsid w:val="007F0518"/>
    <w:rsid w:val="007F058F"/>
    <w:rsid w:val="007F09E9"/>
    <w:rsid w:val="007F0A9D"/>
    <w:rsid w:val="007F0AA1"/>
    <w:rsid w:val="007F0C28"/>
    <w:rsid w:val="007F0D97"/>
    <w:rsid w:val="007F0E50"/>
    <w:rsid w:val="007F0FF3"/>
    <w:rsid w:val="007F134A"/>
    <w:rsid w:val="007F13CA"/>
    <w:rsid w:val="007F15ED"/>
    <w:rsid w:val="007F17C0"/>
    <w:rsid w:val="007F1838"/>
    <w:rsid w:val="007F186A"/>
    <w:rsid w:val="007F197E"/>
    <w:rsid w:val="007F1BB9"/>
    <w:rsid w:val="007F1CB6"/>
    <w:rsid w:val="007F1D3A"/>
    <w:rsid w:val="007F20A2"/>
    <w:rsid w:val="007F22DC"/>
    <w:rsid w:val="007F2431"/>
    <w:rsid w:val="007F2471"/>
    <w:rsid w:val="007F2496"/>
    <w:rsid w:val="007F2648"/>
    <w:rsid w:val="007F2736"/>
    <w:rsid w:val="007F2C1F"/>
    <w:rsid w:val="007F2C63"/>
    <w:rsid w:val="007F318D"/>
    <w:rsid w:val="007F3261"/>
    <w:rsid w:val="007F32B2"/>
    <w:rsid w:val="007F34C1"/>
    <w:rsid w:val="007F34EA"/>
    <w:rsid w:val="007F3682"/>
    <w:rsid w:val="007F36CD"/>
    <w:rsid w:val="007F370C"/>
    <w:rsid w:val="007F381E"/>
    <w:rsid w:val="007F3851"/>
    <w:rsid w:val="007F3A08"/>
    <w:rsid w:val="007F3E1F"/>
    <w:rsid w:val="007F3F72"/>
    <w:rsid w:val="007F40CC"/>
    <w:rsid w:val="007F425F"/>
    <w:rsid w:val="007F42CC"/>
    <w:rsid w:val="007F42EC"/>
    <w:rsid w:val="007F4445"/>
    <w:rsid w:val="007F449A"/>
    <w:rsid w:val="007F452F"/>
    <w:rsid w:val="007F4658"/>
    <w:rsid w:val="007F4953"/>
    <w:rsid w:val="007F4A92"/>
    <w:rsid w:val="007F4DB7"/>
    <w:rsid w:val="007F4E36"/>
    <w:rsid w:val="007F4FC9"/>
    <w:rsid w:val="007F5678"/>
    <w:rsid w:val="007F582B"/>
    <w:rsid w:val="007F597F"/>
    <w:rsid w:val="007F59D6"/>
    <w:rsid w:val="007F5B24"/>
    <w:rsid w:val="007F5BB6"/>
    <w:rsid w:val="007F5D1E"/>
    <w:rsid w:val="007F5D53"/>
    <w:rsid w:val="007F5DCC"/>
    <w:rsid w:val="007F5E8F"/>
    <w:rsid w:val="007F5F61"/>
    <w:rsid w:val="007F6088"/>
    <w:rsid w:val="007F660B"/>
    <w:rsid w:val="007F67EF"/>
    <w:rsid w:val="007F67F6"/>
    <w:rsid w:val="007F693E"/>
    <w:rsid w:val="007F69CD"/>
    <w:rsid w:val="007F6C13"/>
    <w:rsid w:val="007F6CA4"/>
    <w:rsid w:val="007F6F66"/>
    <w:rsid w:val="007F7161"/>
    <w:rsid w:val="007F72AB"/>
    <w:rsid w:val="007F72C5"/>
    <w:rsid w:val="007F732A"/>
    <w:rsid w:val="007F746B"/>
    <w:rsid w:val="007F79A3"/>
    <w:rsid w:val="007F79CB"/>
    <w:rsid w:val="007F7E31"/>
    <w:rsid w:val="007F7E7C"/>
    <w:rsid w:val="0080006B"/>
    <w:rsid w:val="0080022E"/>
    <w:rsid w:val="008002C1"/>
    <w:rsid w:val="00800499"/>
    <w:rsid w:val="0080052A"/>
    <w:rsid w:val="008005AC"/>
    <w:rsid w:val="008009D5"/>
    <w:rsid w:val="00800AC1"/>
    <w:rsid w:val="00800C96"/>
    <w:rsid w:val="00800CCE"/>
    <w:rsid w:val="00800DF9"/>
    <w:rsid w:val="0080109E"/>
    <w:rsid w:val="00801244"/>
    <w:rsid w:val="0080146E"/>
    <w:rsid w:val="00801563"/>
    <w:rsid w:val="008015FE"/>
    <w:rsid w:val="00801669"/>
    <w:rsid w:val="0080196D"/>
    <w:rsid w:val="00801A90"/>
    <w:rsid w:val="00801B09"/>
    <w:rsid w:val="00801C49"/>
    <w:rsid w:val="00801D6F"/>
    <w:rsid w:val="00801DC2"/>
    <w:rsid w:val="00802232"/>
    <w:rsid w:val="008023AE"/>
    <w:rsid w:val="00802609"/>
    <w:rsid w:val="00802639"/>
    <w:rsid w:val="008026DC"/>
    <w:rsid w:val="008028EB"/>
    <w:rsid w:val="00802A0F"/>
    <w:rsid w:val="008030DC"/>
    <w:rsid w:val="0080323B"/>
    <w:rsid w:val="0080338F"/>
    <w:rsid w:val="00803449"/>
    <w:rsid w:val="00803955"/>
    <w:rsid w:val="00803C7E"/>
    <w:rsid w:val="00803CB9"/>
    <w:rsid w:val="00803E14"/>
    <w:rsid w:val="008040A2"/>
    <w:rsid w:val="008040A6"/>
    <w:rsid w:val="00804211"/>
    <w:rsid w:val="00804310"/>
    <w:rsid w:val="008043B9"/>
    <w:rsid w:val="008043EA"/>
    <w:rsid w:val="00804679"/>
    <w:rsid w:val="00804908"/>
    <w:rsid w:val="00804D09"/>
    <w:rsid w:val="00804D23"/>
    <w:rsid w:val="00804D86"/>
    <w:rsid w:val="0080505F"/>
    <w:rsid w:val="00805350"/>
    <w:rsid w:val="00805A0F"/>
    <w:rsid w:val="00805A8E"/>
    <w:rsid w:val="00805AB5"/>
    <w:rsid w:val="00805D55"/>
    <w:rsid w:val="00805D88"/>
    <w:rsid w:val="00805F23"/>
    <w:rsid w:val="00806081"/>
    <w:rsid w:val="0080629E"/>
    <w:rsid w:val="008063A7"/>
    <w:rsid w:val="00806424"/>
    <w:rsid w:val="008066DE"/>
    <w:rsid w:val="0080713E"/>
    <w:rsid w:val="008072D6"/>
    <w:rsid w:val="008073BB"/>
    <w:rsid w:val="00807965"/>
    <w:rsid w:val="00807CD6"/>
    <w:rsid w:val="00807D57"/>
    <w:rsid w:val="00807E88"/>
    <w:rsid w:val="00810358"/>
    <w:rsid w:val="008103C7"/>
    <w:rsid w:val="0081042F"/>
    <w:rsid w:val="008104F1"/>
    <w:rsid w:val="00810DBF"/>
    <w:rsid w:val="00810E71"/>
    <w:rsid w:val="00810EC0"/>
    <w:rsid w:val="00810FF8"/>
    <w:rsid w:val="0081114C"/>
    <w:rsid w:val="00811244"/>
    <w:rsid w:val="0081154D"/>
    <w:rsid w:val="00811BE1"/>
    <w:rsid w:val="00811EA1"/>
    <w:rsid w:val="00812248"/>
    <w:rsid w:val="00812396"/>
    <w:rsid w:val="00812451"/>
    <w:rsid w:val="0081257E"/>
    <w:rsid w:val="008129D7"/>
    <w:rsid w:val="00812A30"/>
    <w:rsid w:val="00812C91"/>
    <w:rsid w:val="00812E30"/>
    <w:rsid w:val="0081302A"/>
    <w:rsid w:val="00813062"/>
    <w:rsid w:val="008130C6"/>
    <w:rsid w:val="008131F4"/>
    <w:rsid w:val="0081330F"/>
    <w:rsid w:val="00813401"/>
    <w:rsid w:val="0081374F"/>
    <w:rsid w:val="00813F70"/>
    <w:rsid w:val="00813F99"/>
    <w:rsid w:val="00814147"/>
    <w:rsid w:val="00814303"/>
    <w:rsid w:val="0081440D"/>
    <w:rsid w:val="00814659"/>
    <w:rsid w:val="00814660"/>
    <w:rsid w:val="008146D6"/>
    <w:rsid w:val="008147BE"/>
    <w:rsid w:val="008147C8"/>
    <w:rsid w:val="008148D7"/>
    <w:rsid w:val="008149C3"/>
    <w:rsid w:val="00814A50"/>
    <w:rsid w:val="00814D96"/>
    <w:rsid w:val="00814DC9"/>
    <w:rsid w:val="00814EC6"/>
    <w:rsid w:val="0081512F"/>
    <w:rsid w:val="00815487"/>
    <w:rsid w:val="00815547"/>
    <w:rsid w:val="0081576B"/>
    <w:rsid w:val="00815B79"/>
    <w:rsid w:val="00815DAD"/>
    <w:rsid w:val="00815E91"/>
    <w:rsid w:val="00815EF8"/>
    <w:rsid w:val="00815FCD"/>
    <w:rsid w:val="0081611D"/>
    <w:rsid w:val="0081620C"/>
    <w:rsid w:val="0081685C"/>
    <w:rsid w:val="00816980"/>
    <w:rsid w:val="00816CBD"/>
    <w:rsid w:val="00816E17"/>
    <w:rsid w:val="00816E21"/>
    <w:rsid w:val="00816E37"/>
    <w:rsid w:val="00816FF1"/>
    <w:rsid w:val="00817251"/>
    <w:rsid w:val="00817430"/>
    <w:rsid w:val="008175B3"/>
    <w:rsid w:val="008176B5"/>
    <w:rsid w:val="00817796"/>
    <w:rsid w:val="00817849"/>
    <w:rsid w:val="00817A8C"/>
    <w:rsid w:val="00817C28"/>
    <w:rsid w:val="00817C69"/>
    <w:rsid w:val="00817CF8"/>
    <w:rsid w:val="00817DBE"/>
    <w:rsid w:val="00817E2A"/>
    <w:rsid w:val="00817E7B"/>
    <w:rsid w:val="00820078"/>
    <w:rsid w:val="0082008E"/>
    <w:rsid w:val="00820171"/>
    <w:rsid w:val="008201A4"/>
    <w:rsid w:val="008203BA"/>
    <w:rsid w:val="008204C2"/>
    <w:rsid w:val="0082054C"/>
    <w:rsid w:val="008205AD"/>
    <w:rsid w:val="008208FE"/>
    <w:rsid w:val="008209E4"/>
    <w:rsid w:val="00820A23"/>
    <w:rsid w:val="00820A56"/>
    <w:rsid w:val="00820B5B"/>
    <w:rsid w:val="00820CEC"/>
    <w:rsid w:val="00820D9D"/>
    <w:rsid w:val="00820DA8"/>
    <w:rsid w:val="00820DB7"/>
    <w:rsid w:val="008210B4"/>
    <w:rsid w:val="008210F4"/>
    <w:rsid w:val="008211F3"/>
    <w:rsid w:val="00821303"/>
    <w:rsid w:val="008214C6"/>
    <w:rsid w:val="0082179B"/>
    <w:rsid w:val="00821A2D"/>
    <w:rsid w:val="00821A76"/>
    <w:rsid w:val="00821B5B"/>
    <w:rsid w:val="00821C3A"/>
    <w:rsid w:val="00821DAF"/>
    <w:rsid w:val="00822043"/>
    <w:rsid w:val="008222AF"/>
    <w:rsid w:val="00822544"/>
    <w:rsid w:val="00822773"/>
    <w:rsid w:val="008227AB"/>
    <w:rsid w:val="00822B09"/>
    <w:rsid w:val="00822B49"/>
    <w:rsid w:val="00822F95"/>
    <w:rsid w:val="0082314F"/>
    <w:rsid w:val="0082345E"/>
    <w:rsid w:val="00823503"/>
    <w:rsid w:val="0082362F"/>
    <w:rsid w:val="00823A66"/>
    <w:rsid w:val="00823C38"/>
    <w:rsid w:val="00823E1D"/>
    <w:rsid w:val="00823E6C"/>
    <w:rsid w:val="00823FA0"/>
    <w:rsid w:val="00824236"/>
    <w:rsid w:val="00824303"/>
    <w:rsid w:val="00824553"/>
    <w:rsid w:val="0082456F"/>
    <w:rsid w:val="00824B4D"/>
    <w:rsid w:val="00824B77"/>
    <w:rsid w:val="00824BAC"/>
    <w:rsid w:val="00824BBA"/>
    <w:rsid w:val="00824DB0"/>
    <w:rsid w:val="00824EE7"/>
    <w:rsid w:val="00824F76"/>
    <w:rsid w:val="0082541B"/>
    <w:rsid w:val="0082548E"/>
    <w:rsid w:val="008254B8"/>
    <w:rsid w:val="00825520"/>
    <w:rsid w:val="00825924"/>
    <w:rsid w:val="0082598B"/>
    <w:rsid w:val="008259EE"/>
    <w:rsid w:val="00825B22"/>
    <w:rsid w:val="00825FB4"/>
    <w:rsid w:val="0082602A"/>
    <w:rsid w:val="0082613F"/>
    <w:rsid w:val="008262A6"/>
    <w:rsid w:val="008262CF"/>
    <w:rsid w:val="0082675F"/>
    <w:rsid w:val="00826793"/>
    <w:rsid w:val="00826803"/>
    <w:rsid w:val="00826A65"/>
    <w:rsid w:val="00826DEE"/>
    <w:rsid w:val="008271AC"/>
    <w:rsid w:val="0082732A"/>
    <w:rsid w:val="00827761"/>
    <w:rsid w:val="00827987"/>
    <w:rsid w:val="0082799B"/>
    <w:rsid w:val="00827A46"/>
    <w:rsid w:val="00827B21"/>
    <w:rsid w:val="00827E35"/>
    <w:rsid w:val="008301D1"/>
    <w:rsid w:val="00830245"/>
    <w:rsid w:val="008305E4"/>
    <w:rsid w:val="00830799"/>
    <w:rsid w:val="008309CA"/>
    <w:rsid w:val="00830E8F"/>
    <w:rsid w:val="00830EB7"/>
    <w:rsid w:val="00830EC5"/>
    <w:rsid w:val="008310D9"/>
    <w:rsid w:val="008314DA"/>
    <w:rsid w:val="008314FF"/>
    <w:rsid w:val="00831771"/>
    <w:rsid w:val="00831774"/>
    <w:rsid w:val="008317FB"/>
    <w:rsid w:val="008318CF"/>
    <w:rsid w:val="00831904"/>
    <w:rsid w:val="008319B1"/>
    <w:rsid w:val="00831DAA"/>
    <w:rsid w:val="00831DBC"/>
    <w:rsid w:val="00831EAD"/>
    <w:rsid w:val="0083203D"/>
    <w:rsid w:val="00832124"/>
    <w:rsid w:val="0083287C"/>
    <w:rsid w:val="00832982"/>
    <w:rsid w:val="00832B9F"/>
    <w:rsid w:val="00832CFA"/>
    <w:rsid w:val="00832F00"/>
    <w:rsid w:val="008331F8"/>
    <w:rsid w:val="00833611"/>
    <w:rsid w:val="00833612"/>
    <w:rsid w:val="00833629"/>
    <w:rsid w:val="00833729"/>
    <w:rsid w:val="008337B5"/>
    <w:rsid w:val="008339A3"/>
    <w:rsid w:val="00833A6C"/>
    <w:rsid w:val="00833CBF"/>
    <w:rsid w:val="00833D98"/>
    <w:rsid w:val="00833FCF"/>
    <w:rsid w:val="00834050"/>
    <w:rsid w:val="008340C8"/>
    <w:rsid w:val="00834110"/>
    <w:rsid w:val="00834243"/>
    <w:rsid w:val="00834275"/>
    <w:rsid w:val="00834307"/>
    <w:rsid w:val="00834358"/>
    <w:rsid w:val="0083450A"/>
    <w:rsid w:val="00834782"/>
    <w:rsid w:val="008347A2"/>
    <w:rsid w:val="00834968"/>
    <w:rsid w:val="00834CE8"/>
    <w:rsid w:val="00834E08"/>
    <w:rsid w:val="00835066"/>
    <w:rsid w:val="0083507B"/>
    <w:rsid w:val="00835596"/>
    <w:rsid w:val="00835892"/>
    <w:rsid w:val="008359B9"/>
    <w:rsid w:val="00835A2C"/>
    <w:rsid w:val="00835B7E"/>
    <w:rsid w:val="00835C39"/>
    <w:rsid w:val="00835D8D"/>
    <w:rsid w:val="00835F5E"/>
    <w:rsid w:val="008361B4"/>
    <w:rsid w:val="008362FE"/>
    <w:rsid w:val="00836347"/>
    <w:rsid w:val="00836443"/>
    <w:rsid w:val="00836578"/>
    <w:rsid w:val="008365F4"/>
    <w:rsid w:val="008366C8"/>
    <w:rsid w:val="00836882"/>
    <w:rsid w:val="00836A3B"/>
    <w:rsid w:val="00836D7E"/>
    <w:rsid w:val="00837016"/>
    <w:rsid w:val="008370E6"/>
    <w:rsid w:val="00837109"/>
    <w:rsid w:val="008371D9"/>
    <w:rsid w:val="00837453"/>
    <w:rsid w:val="0083758D"/>
    <w:rsid w:val="00837769"/>
    <w:rsid w:val="008377CD"/>
    <w:rsid w:val="00837863"/>
    <w:rsid w:val="0083788C"/>
    <w:rsid w:val="00837CEA"/>
    <w:rsid w:val="00837E1E"/>
    <w:rsid w:val="008401F0"/>
    <w:rsid w:val="0084024B"/>
    <w:rsid w:val="008407D1"/>
    <w:rsid w:val="00840950"/>
    <w:rsid w:val="00840954"/>
    <w:rsid w:val="0084099E"/>
    <w:rsid w:val="00840A29"/>
    <w:rsid w:val="00840C01"/>
    <w:rsid w:val="00840FE8"/>
    <w:rsid w:val="008410AA"/>
    <w:rsid w:val="0084114E"/>
    <w:rsid w:val="0084128A"/>
    <w:rsid w:val="00841500"/>
    <w:rsid w:val="008415B8"/>
    <w:rsid w:val="00841772"/>
    <w:rsid w:val="00841896"/>
    <w:rsid w:val="0084196A"/>
    <w:rsid w:val="008419F2"/>
    <w:rsid w:val="00841A01"/>
    <w:rsid w:val="00841BA6"/>
    <w:rsid w:val="00841DBF"/>
    <w:rsid w:val="00841F30"/>
    <w:rsid w:val="00841FE4"/>
    <w:rsid w:val="008424CF"/>
    <w:rsid w:val="00842786"/>
    <w:rsid w:val="008427E7"/>
    <w:rsid w:val="008428A6"/>
    <w:rsid w:val="008428B3"/>
    <w:rsid w:val="008429C9"/>
    <w:rsid w:val="00842A09"/>
    <w:rsid w:val="00842A74"/>
    <w:rsid w:val="00842AAB"/>
    <w:rsid w:val="00842AAF"/>
    <w:rsid w:val="00842D13"/>
    <w:rsid w:val="00842F44"/>
    <w:rsid w:val="00842FCB"/>
    <w:rsid w:val="00843112"/>
    <w:rsid w:val="00843146"/>
    <w:rsid w:val="008434B4"/>
    <w:rsid w:val="00843846"/>
    <w:rsid w:val="00843A67"/>
    <w:rsid w:val="00843AD1"/>
    <w:rsid w:val="00843DC2"/>
    <w:rsid w:val="00843E44"/>
    <w:rsid w:val="00843F5D"/>
    <w:rsid w:val="00844808"/>
    <w:rsid w:val="008449F1"/>
    <w:rsid w:val="00844B10"/>
    <w:rsid w:val="00844B52"/>
    <w:rsid w:val="00844BF8"/>
    <w:rsid w:val="00844C47"/>
    <w:rsid w:val="00844E22"/>
    <w:rsid w:val="00844FB5"/>
    <w:rsid w:val="008454C6"/>
    <w:rsid w:val="00845623"/>
    <w:rsid w:val="008458D1"/>
    <w:rsid w:val="008458DA"/>
    <w:rsid w:val="00845AAF"/>
    <w:rsid w:val="00845D8C"/>
    <w:rsid w:val="00845E15"/>
    <w:rsid w:val="00845F39"/>
    <w:rsid w:val="00845F8D"/>
    <w:rsid w:val="00846188"/>
    <w:rsid w:val="0084626F"/>
    <w:rsid w:val="008464C2"/>
    <w:rsid w:val="00846726"/>
    <w:rsid w:val="00846860"/>
    <w:rsid w:val="00846975"/>
    <w:rsid w:val="00846A57"/>
    <w:rsid w:val="00846C2B"/>
    <w:rsid w:val="00846C96"/>
    <w:rsid w:val="00846D8A"/>
    <w:rsid w:val="0084706C"/>
    <w:rsid w:val="008472BA"/>
    <w:rsid w:val="0084738F"/>
    <w:rsid w:val="008474EA"/>
    <w:rsid w:val="00847562"/>
    <w:rsid w:val="0084757D"/>
    <w:rsid w:val="00847604"/>
    <w:rsid w:val="0084769A"/>
    <w:rsid w:val="00847769"/>
    <w:rsid w:val="0084799A"/>
    <w:rsid w:val="00847A66"/>
    <w:rsid w:val="00847C32"/>
    <w:rsid w:val="00847D28"/>
    <w:rsid w:val="00847D89"/>
    <w:rsid w:val="00847DD3"/>
    <w:rsid w:val="00847DE9"/>
    <w:rsid w:val="00847F2D"/>
    <w:rsid w:val="0085005A"/>
    <w:rsid w:val="008501AE"/>
    <w:rsid w:val="0085030D"/>
    <w:rsid w:val="00850393"/>
    <w:rsid w:val="008504F3"/>
    <w:rsid w:val="00850737"/>
    <w:rsid w:val="00850749"/>
    <w:rsid w:val="00850908"/>
    <w:rsid w:val="00850ED5"/>
    <w:rsid w:val="00851045"/>
    <w:rsid w:val="008510A6"/>
    <w:rsid w:val="00851102"/>
    <w:rsid w:val="00851120"/>
    <w:rsid w:val="00851385"/>
    <w:rsid w:val="00851618"/>
    <w:rsid w:val="00851689"/>
    <w:rsid w:val="008516B1"/>
    <w:rsid w:val="0085183A"/>
    <w:rsid w:val="00851A3E"/>
    <w:rsid w:val="00851E5A"/>
    <w:rsid w:val="00852188"/>
    <w:rsid w:val="008521EB"/>
    <w:rsid w:val="00852249"/>
    <w:rsid w:val="008522AB"/>
    <w:rsid w:val="00852319"/>
    <w:rsid w:val="0085244D"/>
    <w:rsid w:val="00852B72"/>
    <w:rsid w:val="00852FDA"/>
    <w:rsid w:val="00852FEA"/>
    <w:rsid w:val="008531F5"/>
    <w:rsid w:val="008539AC"/>
    <w:rsid w:val="00853CBB"/>
    <w:rsid w:val="00853ECC"/>
    <w:rsid w:val="008540CF"/>
    <w:rsid w:val="0085419F"/>
    <w:rsid w:val="00854333"/>
    <w:rsid w:val="008543BD"/>
    <w:rsid w:val="0085454F"/>
    <w:rsid w:val="008548B6"/>
    <w:rsid w:val="008548D0"/>
    <w:rsid w:val="008549B9"/>
    <w:rsid w:val="00854A0A"/>
    <w:rsid w:val="00854B16"/>
    <w:rsid w:val="00854B57"/>
    <w:rsid w:val="00854D81"/>
    <w:rsid w:val="00854E25"/>
    <w:rsid w:val="00855030"/>
    <w:rsid w:val="00855148"/>
    <w:rsid w:val="0085545A"/>
    <w:rsid w:val="008554B3"/>
    <w:rsid w:val="008554DE"/>
    <w:rsid w:val="00855618"/>
    <w:rsid w:val="00855707"/>
    <w:rsid w:val="008558D7"/>
    <w:rsid w:val="00855A4A"/>
    <w:rsid w:val="00855A9A"/>
    <w:rsid w:val="00855B41"/>
    <w:rsid w:val="00855D63"/>
    <w:rsid w:val="00855FAE"/>
    <w:rsid w:val="0085602F"/>
    <w:rsid w:val="008560E4"/>
    <w:rsid w:val="0085612F"/>
    <w:rsid w:val="00856170"/>
    <w:rsid w:val="008563ED"/>
    <w:rsid w:val="008567C0"/>
    <w:rsid w:val="0085682A"/>
    <w:rsid w:val="008568BD"/>
    <w:rsid w:val="008569D8"/>
    <w:rsid w:val="00856A76"/>
    <w:rsid w:val="00856B40"/>
    <w:rsid w:val="00856C36"/>
    <w:rsid w:val="00857230"/>
    <w:rsid w:val="008573EF"/>
    <w:rsid w:val="008574CC"/>
    <w:rsid w:val="008574D6"/>
    <w:rsid w:val="00857653"/>
    <w:rsid w:val="00857719"/>
    <w:rsid w:val="00857727"/>
    <w:rsid w:val="00857729"/>
    <w:rsid w:val="00857969"/>
    <w:rsid w:val="00857A6A"/>
    <w:rsid w:val="00857B89"/>
    <w:rsid w:val="00857DB6"/>
    <w:rsid w:val="00857E29"/>
    <w:rsid w:val="00857FD5"/>
    <w:rsid w:val="00860050"/>
    <w:rsid w:val="0086010F"/>
    <w:rsid w:val="008604A0"/>
    <w:rsid w:val="008604B6"/>
    <w:rsid w:val="008605F3"/>
    <w:rsid w:val="00860634"/>
    <w:rsid w:val="00860647"/>
    <w:rsid w:val="008608AA"/>
    <w:rsid w:val="00860AB2"/>
    <w:rsid w:val="00860C35"/>
    <w:rsid w:val="00860E35"/>
    <w:rsid w:val="0086128D"/>
    <w:rsid w:val="0086130C"/>
    <w:rsid w:val="0086146B"/>
    <w:rsid w:val="008616AE"/>
    <w:rsid w:val="0086170B"/>
    <w:rsid w:val="0086184F"/>
    <w:rsid w:val="00861A70"/>
    <w:rsid w:val="00861B38"/>
    <w:rsid w:val="00861BA9"/>
    <w:rsid w:val="00861F7B"/>
    <w:rsid w:val="0086227A"/>
    <w:rsid w:val="00862394"/>
    <w:rsid w:val="008624FA"/>
    <w:rsid w:val="008625B9"/>
    <w:rsid w:val="008628F5"/>
    <w:rsid w:val="00862976"/>
    <w:rsid w:val="0086298C"/>
    <w:rsid w:val="00862A04"/>
    <w:rsid w:val="00862AF5"/>
    <w:rsid w:val="00862BD3"/>
    <w:rsid w:val="00862FFE"/>
    <w:rsid w:val="0086311A"/>
    <w:rsid w:val="00863159"/>
    <w:rsid w:val="008631EF"/>
    <w:rsid w:val="00863268"/>
    <w:rsid w:val="008632BF"/>
    <w:rsid w:val="00863381"/>
    <w:rsid w:val="008633A6"/>
    <w:rsid w:val="00863564"/>
    <w:rsid w:val="00863CD4"/>
    <w:rsid w:val="00863F93"/>
    <w:rsid w:val="00863FA5"/>
    <w:rsid w:val="0086402D"/>
    <w:rsid w:val="008640D9"/>
    <w:rsid w:val="00864185"/>
    <w:rsid w:val="008642C4"/>
    <w:rsid w:val="008644FB"/>
    <w:rsid w:val="00864522"/>
    <w:rsid w:val="00864A00"/>
    <w:rsid w:val="00864BE9"/>
    <w:rsid w:val="00864C37"/>
    <w:rsid w:val="00864E10"/>
    <w:rsid w:val="00864F93"/>
    <w:rsid w:val="0086501A"/>
    <w:rsid w:val="00865111"/>
    <w:rsid w:val="00865295"/>
    <w:rsid w:val="0086538A"/>
    <w:rsid w:val="00865412"/>
    <w:rsid w:val="0086567C"/>
    <w:rsid w:val="00865761"/>
    <w:rsid w:val="008658A2"/>
    <w:rsid w:val="008658F0"/>
    <w:rsid w:val="00865A76"/>
    <w:rsid w:val="00865AC9"/>
    <w:rsid w:val="00865B8C"/>
    <w:rsid w:val="00865D7A"/>
    <w:rsid w:val="00865DD4"/>
    <w:rsid w:val="00865F89"/>
    <w:rsid w:val="008663E7"/>
    <w:rsid w:val="008664B8"/>
    <w:rsid w:val="0086667E"/>
    <w:rsid w:val="0086670C"/>
    <w:rsid w:val="00866777"/>
    <w:rsid w:val="00866927"/>
    <w:rsid w:val="00866A04"/>
    <w:rsid w:val="00866A28"/>
    <w:rsid w:val="00866EB2"/>
    <w:rsid w:val="008673E7"/>
    <w:rsid w:val="008674B6"/>
    <w:rsid w:val="00867540"/>
    <w:rsid w:val="00867882"/>
    <w:rsid w:val="008679AD"/>
    <w:rsid w:val="00867ADB"/>
    <w:rsid w:val="00867C72"/>
    <w:rsid w:val="00867F26"/>
    <w:rsid w:val="0087012A"/>
    <w:rsid w:val="00870184"/>
    <w:rsid w:val="008702D9"/>
    <w:rsid w:val="00870442"/>
    <w:rsid w:val="0087047F"/>
    <w:rsid w:val="0087050A"/>
    <w:rsid w:val="00870555"/>
    <w:rsid w:val="008706A7"/>
    <w:rsid w:val="008708AC"/>
    <w:rsid w:val="00870D2B"/>
    <w:rsid w:val="0087132A"/>
    <w:rsid w:val="0087138C"/>
    <w:rsid w:val="00871491"/>
    <w:rsid w:val="00871841"/>
    <w:rsid w:val="00871917"/>
    <w:rsid w:val="00871AAE"/>
    <w:rsid w:val="00871E2C"/>
    <w:rsid w:val="00872094"/>
    <w:rsid w:val="008722F8"/>
    <w:rsid w:val="0087234A"/>
    <w:rsid w:val="008725C4"/>
    <w:rsid w:val="008725F0"/>
    <w:rsid w:val="00872724"/>
    <w:rsid w:val="00872996"/>
    <w:rsid w:val="00872ACE"/>
    <w:rsid w:val="00872DF9"/>
    <w:rsid w:val="00872E98"/>
    <w:rsid w:val="00873035"/>
    <w:rsid w:val="0087303A"/>
    <w:rsid w:val="00873069"/>
    <w:rsid w:val="008730C0"/>
    <w:rsid w:val="0087319D"/>
    <w:rsid w:val="0087343A"/>
    <w:rsid w:val="00873928"/>
    <w:rsid w:val="00873AAA"/>
    <w:rsid w:val="00873B09"/>
    <w:rsid w:val="00873F61"/>
    <w:rsid w:val="00873F6F"/>
    <w:rsid w:val="00874006"/>
    <w:rsid w:val="00874476"/>
    <w:rsid w:val="0087464F"/>
    <w:rsid w:val="0087482B"/>
    <w:rsid w:val="008749AD"/>
    <w:rsid w:val="00874A2D"/>
    <w:rsid w:val="00874B5F"/>
    <w:rsid w:val="00874B74"/>
    <w:rsid w:val="00874CC3"/>
    <w:rsid w:val="008750D5"/>
    <w:rsid w:val="0087511C"/>
    <w:rsid w:val="0087521D"/>
    <w:rsid w:val="0087584B"/>
    <w:rsid w:val="00875B5C"/>
    <w:rsid w:val="00875BE0"/>
    <w:rsid w:val="00876014"/>
    <w:rsid w:val="00876111"/>
    <w:rsid w:val="00876314"/>
    <w:rsid w:val="00876355"/>
    <w:rsid w:val="008764DD"/>
    <w:rsid w:val="0087654D"/>
    <w:rsid w:val="008765C4"/>
    <w:rsid w:val="00876616"/>
    <w:rsid w:val="00876699"/>
    <w:rsid w:val="00876BED"/>
    <w:rsid w:val="00876E74"/>
    <w:rsid w:val="008771A8"/>
    <w:rsid w:val="0087721E"/>
    <w:rsid w:val="0087733A"/>
    <w:rsid w:val="008773D9"/>
    <w:rsid w:val="00877409"/>
    <w:rsid w:val="0087742F"/>
    <w:rsid w:val="00877752"/>
    <w:rsid w:val="00877C2D"/>
    <w:rsid w:val="008803D0"/>
    <w:rsid w:val="008804AC"/>
    <w:rsid w:val="0088056D"/>
    <w:rsid w:val="008805BF"/>
    <w:rsid w:val="00880618"/>
    <w:rsid w:val="00880AAA"/>
    <w:rsid w:val="00880C0B"/>
    <w:rsid w:val="00880C2D"/>
    <w:rsid w:val="0088111D"/>
    <w:rsid w:val="008812A3"/>
    <w:rsid w:val="00881358"/>
    <w:rsid w:val="008815DB"/>
    <w:rsid w:val="0088173F"/>
    <w:rsid w:val="0088179A"/>
    <w:rsid w:val="00881813"/>
    <w:rsid w:val="0088187E"/>
    <w:rsid w:val="00881C61"/>
    <w:rsid w:val="00881FEF"/>
    <w:rsid w:val="00881FFB"/>
    <w:rsid w:val="008821DD"/>
    <w:rsid w:val="00882680"/>
    <w:rsid w:val="00882AA2"/>
    <w:rsid w:val="00882AB5"/>
    <w:rsid w:val="00882DF9"/>
    <w:rsid w:val="00882E15"/>
    <w:rsid w:val="00882E3D"/>
    <w:rsid w:val="00882EBA"/>
    <w:rsid w:val="0088341D"/>
    <w:rsid w:val="008836E4"/>
    <w:rsid w:val="00883968"/>
    <w:rsid w:val="00883A86"/>
    <w:rsid w:val="00883CE6"/>
    <w:rsid w:val="00883D1B"/>
    <w:rsid w:val="00883D5B"/>
    <w:rsid w:val="00883D62"/>
    <w:rsid w:val="00883FAB"/>
    <w:rsid w:val="00883FBE"/>
    <w:rsid w:val="00883FE6"/>
    <w:rsid w:val="008841F2"/>
    <w:rsid w:val="00884319"/>
    <w:rsid w:val="00884460"/>
    <w:rsid w:val="008844B7"/>
    <w:rsid w:val="008844CF"/>
    <w:rsid w:val="008844D6"/>
    <w:rsid w:val="0088467A"/>
    <w:rsid w:val="00884763"/>
    <w:rsid w:val="008848F5"/>
    <w:rsid w:val="00884B7A"/>
    <w:rsid w:val="00884C3E"/>
    <w:rsid w:val="00884DEE"/>
    <w:rsid w:val="00885058"/>
    <w:rsid w:val="008853EB"/>
    <w:rsid w:val="00885439"/>
    <w:rsid w:val="00885587"/>
    <w:rsid w:val="008858AF"/>
    <w:rsid w:val="008859EE"/>
    <w:rsid w:val="00885B4E"/>
    <w:rsid w:val="00885C61"/>
    <w:rsid w:val="00885D50"/>
    <w:rsid w:val="0088662C"/>
    <w:rsid w:val="00886909"/>
    <w:rsid w:val="00886A06"/>
    <w:rsid w:val="00886AAD"/>
    <w:rsid w:val="00886BB4"/>
    <w:rsid w:val="00886BEC"/>
    <w:rsid w:val="00886C4A"/>
    <w:rsid w:val="00887100"/>
    <w:rsid w:val="008873DE"/>
    <w:rsid w:val="00887489"/>
    <w:rsid w:val="008875E3"/>
    <w:rsid w:val="00887820"/>
    <w:rsid w:val="008879D2"/>
    <w:rsid w:val="00887C13"/>
    <w:rsid w:val="00887D9C"/>
    <w:rsid w:val="00887FCC"/>
    <w:rsid w:val="0089041F"/>
    <w:rsid w:val="00890577"/>
    <w:rsid w:val="0089071C"/>
    <w:rsid w:val="00890AC4"/>
    <w:rsid w:val="00890BC5"/>
    <w:rsid w:val="00890BE6"/>
    <w:rsid w:val="00890CA6"/>
    <w:rsid w:val="00890D9E"/>
    <w:rsid w:val="00891214"/>
    <w:rsid w:val="0089124B"/>
    <w:rsid w:val="0089134C"/>
    <w:rsid w:val="008913D3"/>
    <w:rsid w:val="008913F2"/>
    <w:rsid w:val="0089178A"/>
    <w:rsid w:val="008918EB"/>
    <w:rsid w:val="008919D3"/>
    <w:rsid w:val="00891D01"/>
    <w:rsid w:val="00891D6B"/>
    <w:rsid w:val="00892329"/>
    <w:rsid w:val="008923A6"/>
    <w:rsid w:val="0089248F"/>
    <w:rsid w:val="00892629"/>
    <w:rsid w:val="00892AD7"/>
    <w:rsid w:val="00892BFB"/>
    <w:rsid w:val="00892C37"/>
    <w:rsid w:val="00892D4C"/>
    <w:rsid w:val="00892DF3"/>
    <w:rsid w:val="00892E48"/>
    <w:rsid w:val="00892F74"/>
    <w:rsid w:val="0089313F"/>
    <w:rsid w:val="00893215"/>
    <w:rsid w:val="008933C6"/>
    <w:rsid w:val="008934B8"/>
    <w:rsid w:val="0089354C"/>
    <w:rsid w:val="008935B1"/>
    <w:rsid w:val="008935BE"/>
    <w:rsid w:val="0089363E"/>
    <w:rsid w:val="008936E8"/>
    <w:rsid w:val="00893A19"/>
    <w:rsid w:val="00893A31"/>
    <w:rsid w:val="00893BC4"/>
    <w:rsid w:val="00893C22"/>
    <w:rsid w:val="00893C41"/>
    <w:rsid w:val="00893E7C"/>
    <w:rsid w:val="0089402C"/>
    <w:rsid w:val="00894358"/>
    <w:rsid w:val="00894515"/>
    <w:rsid w:val="008947E0"/>
    <w:rsid w:val="00894A61"/>
    <w:rsid w:val="00894B63"/>
    <w:rsid w:val="00894CCB"/>
    <w:rsid w:val="00894EA9"/>
    <w:rsid w:val="00894F82"/>
    <w:rsid w:val="008953AA"/>
    <w:rsid w:val="0089540F"/>
    <w:rsid w:val="00895732"/>
    <w:rsid w:val="008957BE"/>
    <w:rsid w:val="0089590B"/>
    <w:rsid w:val="008959B5"/>
    <w:rsid w:val="0089655C"/>
    <w:rsid w:val="008966CD"/>
    <w:rsid w:val="0089687C"/>
    <w:rsid w:val="008968C1"/>
    <w:rsid w:val="008968D6"/>
    <w:rsid w:val="008969DC"/>
    <w:rsid w:val="00896AE7"/>
    <w:rsid w:val="00896B46"/>
    <w:rsid w:val="00896D62"/>
    <w:rsid w:val="00897054"/>
    <w:rsid w:val="0089717B"/>
    <w:rsid w:val="008971FF"/>
    <w:rsid w:val="00897263"/>
    <w:rsid w:val="0089747A"/>
    <w:rsid w:val="00897504"/>
    <w:rsid w:val="0089757E"/>
    <w:rsid w:val="00897833"/>
    <w:rsid w:val="008978EC"/>
    <w:rsid w:val="00897F87"/>
    <w:rsid w:val="00897FCB"/>
    <w:rsid w:val="008A006C"/>
    <w:rsid w:val="008A0148"/>
    <w:rsid w:val="008A01A5"/>
    <w:rsid w:val="008A01F5"/>
    <w:rsid w:val="008A021A"/>
    <w:rsid w:val="008A021F"/>
    <w:rsid w:val="008A027F"/>
    <w:rsid w:val="008A0382"/>
    <w:rsid w:val="008A0593"/>
    <w:rsid w:val="008A0BA3"/>
    <w:rsid w:val="008A0BB7"/>
    <w:rsid w:val="008A0F31"/>
    <w:rsid w:val="008A1019"/>
    <w:rsid w:val="008A1187"/>
    <w:rsid w:val="008A11A5"/>
    <w:rsid w:val="008A11F4"/>
    <w:rsid w:val="008A14BD"/>
    <w:rsid w:val="008A1521"/>
    <w:rsid w:val="008A1596"/>
    <w:rsid w:val="008A1772"/>
    <w:rsid w:val="008A17C9"/>
    <w:rsid w:val="008A184F"/>
    <w:rsid w:val="008A1900"/>
    <w:rsid w:val="008A194F"/>
    <w:rsid w:val="008A197A"/>
    <w:rsid w:val="008A1CD1"/>
    <w:rsid w:val="008A1ED2"/>
    <w:rsid w:val="008A1F4F"/>
    <w:rsid w:val="008A2016"/>
    <w:rsid w:val="008A20CB"/>
    <w:rsid w:val="008A228D"/>
    <w:rsid w:val="008A22B0"/>
    <w:rsid w:val="008A2397"/>
    <w:rsid w:val="008A26A9"/>
    <w:rsid w:val="008A29D5"/>
    <w:rsid w:val="008A29E2"/>
    <w:rsid w:val="008A2A71"/>
    <w:rsid w:val="008A2ECE"/>
    <w:rsid w:val="008A36C5"/>
    <w:rsid w:val="008A3701"/>
    <w:rsid w:val="008A3887"/>
    <w:rsid w:val="008A3910"/>
    <w:rsid w:val="008A3BDD"/>
    <w:rsid w:val="008A3CAA"/>
    <w:rsid w:val="008A3CEA"/>
    <w:rsid w:val="008A3D0A"/>
    <w:rsid w:val="008A3F4B"/>
    <w:rsid w:val="008A4026"/>
    <w:rsid w:val="008A419E"/>
    <w:rsid w:val="008A4229"/>
    <w:rsid w:val="008A45CE"/>
    <w:rsid w:val="008A47A7"/>
    <w:rsid w:val="008A499B"/>
    <w:rsid w:val="008A49CA"/>
    <w:rsid w:val="008A4CE2"/>
    <w:rsid w:val="008A4F2A"/>
    <w:rsid w:val="008A4FFD"/>
    <w:rsid w:val="008A521F"/>
    <w:rsid w:val="008A52BE"/>
    <w:rsid w:val="008A555D"/>
    <w:rsid w:val="008A55AF"/>
    <w:rsid w:val="008A5A6F"/>
    <w:rsid w:val="008A5A8E"/>
    <w:rsid w:val="008A5B79"/>
    <w:rsid w:val="008A5C9F"/>
    <w:rsid w:val="008A5DD4"/>
    <w:rsid w:val="008A67E1"/>
    <w:rsid w:val="008A6837"/>
    <w:rsid w:val="008A688A"/>
    <w:rsid w:val="008A690C"/>
    <w:rsid w:val="008A6A1C"/>
    <w:rsid w:val="008A6B22"/>
    <w:rsid w:val="008A6BC7"/>
    <w:rsid w:val="008A6C97"/>
    <w:rsid w:val="008A6CE1"/>
    <w:rsid w:val="008A6D06"/>
    <w:rsid w:val="008A6E53"/>
    <w:rsid w:val="008A6F8F"/>
    <w:rsid w:val="008A702C"/>
    <w:rsid w:val="008A71EA"/>
    <w:rsid w:val="008A74E2"/>
    <w:rsid w:val="008A7554"/>
    <w:rsid w:val="008A762C"/>
    <w:rsid w:val="008A769A"/>
    <w:rsid w:val="008A7758"/>
    <w:rsid w:val="008A7857"/>
    <w:rsid w:val="008A79AD"/>
    <w:rsid w:val="008A7DDD"/>
    <w:rsid w:val="008A7F54"/>
    <w:rsid w:val="008A7F97"/>
    <w:rsid w:val="008B0717"/>
    <w:rsid w:val="008B0748"/>
    <w:rsid w:val="008B0961"/>
    <w:rsid w:val="008B0A7F"/>
    <w:rsid w:val="008B0BD0"/>
    <w:rsid w:val="008B0D36"/>
    <w:rsid w:val="008B0D79"/>
    <w:rsid w:val="008B0FC3"/>
    <w:rsid w:val="008B0FCF"/>
    <w:rsid w:val="008B11BB"/>
    <w:rsid w:val="008B1499"/>
    <w:rsid w:val="008B15D8"/>
    <w:rsid w:val="008B18A8"/>
    <w:rsid w:val="008B18AE"/>
    <w:rsid w:val="008B18B7"/>
    <w:rsid w:val="008B1929"/>
    <w:rsid w:val="008B1C97"/>
    <w:rsid w:val="008B1DB9"/>
    <w:rsid w:val="008B22E3"/>
    <w:rsid w:val="008B248D"/>
    <w:rsid w:val="008B24A6"/>
    <w:rsid w:val="008B2AD1"/>
    <w:rsid w:val="008B30A8"/>
    <w:rsid w:val="008B30DF"/>
    <w:rsid w:val="008B31AC"/>
    <w:rsid w:val="008B341C"/>
    <w:rsid w:val="008B3845"/>
    <w:rsid w:val="008B3A06"/>
    <w:rsid w:val="008B3CA1"/>
    <w:rsid w:val="008B3E26"/>
    <w:rsid w:val="008B3EBF"/>
    <w:rsid w:val="008B3F3C"/>
    <w:rsid w:val="008B4001"/>
    <w:rsid w:val="008B4923"/>
    <w:rsid w:val="008B4992"/>
    <w:rsid w:val="008B4A17"/>
    <w:rsid w:val="008B4AA7"/>
    <w:rsid w:val="008B4CD3"/>
    <w:rsid w:val="008B51CB"/>
    <w:rsid w:val="008B51EC"/>
    <w:rsid w:val="008B520E"/>
    <w:rsid w:val="008B5230"/>
    <w:rsid w:val="008B52A3"/>
    <w:rsid w:val="008B5686"/>
    <w:rsid w:val="008B5864"/>
    <w:rsid w:val="008B5872"/>
    <w:rsid w:val="008B5B38"/>
    <w:rsid w:val="008B5B7A"/>
    <w:rsid w:val="008B5D1C"/>
    <w:rsid w:val="008B5EB4"/>
    <w:rsid w:val="008B5F5E"/>
    <w:rsid w:val="008B63FC"/>
    <w:rsid w:val="008B661A"/>
    <w:rsid w:val="008B6767"/>
    <w:rsid w:val="008B693B"/>
    <w:rsid w:val="008B6A95"/>
    <w:rsid w:val="008B6AB2"/>
    <w:rsid w:val="008B6B3E"/>
    <w:rsid w:val="008B6C1E"/>
    <w:rsid w:val="008B6C5F"/>
    <w:rsid w:val="008B6CD0"/>
    <w:rsid w:val="008B6DA2"/>
    <w:rsid w:val="008B6E3A"/>
    <w:rsid w:val="008B6F88"/>
    <w:rsid w:val="008B6FA2"/>
    <w:rsid w:val="008B70A2"/>
    <w:rsid w:val="008B7217"/>
    <w:rsid w:val="008B721B"/>
    <w:rsid w:val="008B76DD"/>
    <w:rsid w:val="008B79F6"/>
    <w:rsid w:val="008B7DCF"/>
    <w:rsid w:val="008B7E38"/>
    <w:rsid w:val="008C0234"/>
    <w:rsid w:val="008C0395"/>
    <w:rsid w:val="008C0582"/>
    <w:rsid w:val="008C0954"/>
    <w:rsid w:val="008C097A"/>
    <w:rsid w:val="008C097B"/>
    <w:rsid w:val="008C098A"/>
    <w:rsid w:val="008C09E9"/>
    <w:rsid w:val="008C0A35"/>
    <w:rsid w:val="008C0ADE"/>
    <w:rsid w:val="008C0B2E"/>
    <w:rsid w:val="008C0B84"/>
    <w:rsid w:val="008C0B86"/>
    <w:rsid w:val="008C0D2B"/>
    <w:rsid w:val="008C0D44"/>
    <w:rsid w:val="008C0D45"/>
    <w:rsid w:val="008C0EB3"/>
    <w:rsid w:val="008C1472"/>
    <w:rsid w:val="008C158E"/>
    <w:rsid w:val="008C16F8"/>
    <w:rsid w:val="008C174E"/>
    <w:rsid w:val="008C1B52"/>
    <w:rsid w:val="008C2251"/>
    <w:rsid w:val="008C2727"/>
    <w:rsid w:val="008C2A17"/>
    <w:rsid w:val="008C2A80"/>
    <w:rsid w:val="008C2C9C"/>
    <w:rsid w:val="008C2EA8"/>
    <w:rsid w:val="008C2F29"/>
    <w:rsid w:val="008C30CB"/>
    <w:rsid w:val="008C3151"/>
    <w:rsid w:val="008C3233"/>
    <w:rsid w:val="008C324C"/>
    <w:rsid w:val="008C32AB"/>
    <w:rsid w:val="008C3364"/>
    <w:rsid w:val="008C33C9"/>
    <w:rsid w:val="008C380C"/>
    <w:rsid w:val="008C3C82"/>
    <w:rsid w:val="008C3D65"/>
    <w:rsid w:val="008C3F3E"/>
    <w:rsid w:val="008C4089"/>
    <w:rsid w:val="008C44F6"/>
    <w:rsid w:val="008C4A39"/>
    <w:rsid w:val="008C4AB3"/>
    <w:rsid w:val="008C4DAC"/>
    <w:rsid w:val="008C4DBF"/>
    <w:rsid w:val="008C517A"/>
    <w:rsid w:val="008C51D8"/>
    <w:rsid w:val="008C5244"/>
    <w:rsid w:val="008C53E7"/>
    <w:rsid w:val="008C556C"/>
    <w:rsid w:val="008C55F5"/>
    <w:rsid w:val="008C5663"/>
    <w:rsid w:val="008C57B2"/>
    <w:rsid w:val="008C5EE2"/>
    <w:rsid w:val="008C5F21"/>
    <w:rsid w:val="008C62C2"/>
    <w:rsid w:val="008C6492"/>
    <w:rsid w:val="008C6A78"/>
    <w:rsid w:val="008C6B09"/>
    <w:rsid w:val="008C6B60"/>
    <w:rsid w:val="008C6D7A"/>
    <w:rsid w:val="008C726F"/>
    <w:rsid w:val="008C752B"/>
    <w:rsid w:val="008C7540"/>
    <w:rsid w:val="008C76BD"/>
    <w:rsid w:val="008C7726"/>
    <w:rsid w:val="008C7800"/>
    <w:rsid w:val="008D006A"/>
    <w:rsid w:val="008D0628"/>
    <w:rsid w:val="008D077B"/>
    <w:rsid w:val="008D07BE"/>
    <w:rsid w:val="008D07D6"/>
    <w:rsid w:val="008D089F"/>
    <w:rsid w:val="008D0A25"/>
    <w:rsid w:val="008D0B6F"/>
    <w:rsid w:val="008D0B92"/>
    <w:rsid w:val="008D0EBD"/>
    <w:rsid w:val="008D0F60"/>
    <w:rsid w:val="008D0FC0"/>
    <w:rsid w:val="008D1239"/>
    <w:rsid w:val="008D12F5"/>
    <w:rsid w:val="008D13AC"/>
    <w:rsid w:val="008D155F"/>
    <w:rsid w:val="008D1703"/>
    <w:rsid w:val="008D1705"/>
    <w:rsid w:val="008D181E"/>
    <w:rsid w:val="008D188B"/>
    <w:rsid w:val="008D18DA"/>
    <w:rsid w:val="008D1D67"/>
    <w:rsid w:val="008D1F79"/>
    <w:rsid w:val="008D1FE1"/>
    <w:rsid w:val="008D21AF"/>
    <w:rsid w:val="008D2210"/>
    <w:rsid w:val="008D2394"/>
    <w:rsid w:val="008D24EE"/>
    <w:rsid w:val="008D270D"/>
    <w:rsid w:val="008D272B"/>
    <w:rsid w:val="008D280E"/>
    <w:rsid w:val="008D2AF0"/>
    <w:rsid w:val="008D2B2C"/>
    <w:rsid w:val="008D2E65"/>
    <w:rsid w:val="008D331C"/>
    <w:rsid w:val="008D339F"/>
    <w:rsid w:val="008D34C1"/>
    <w:rsid w:val="008D3B04"/>
    <w:rsid w:val="008D3D64"/>
    <w:rsid w:val="008D3E57"/>
    <w:rsid w:val="008D41B5"/>
    <w:rsid w:val="008D4B82"/>
    <w:rsid w:val="008D4C9C"/>
    <w:rsid w:val="008D4D00"/>
    <w:rsid w:val="008D4D19"/>
    <w:rsid w:val="008D4E93"/>
    <w:rsid w:val="008D4FB5"/>
    <w:rsid w:val="008D5057"/>
    <w:rsid w:val="008D50F4"/>
    <w:rsid w:val="008D5323"/>
    <w:rsid w:val="008D5552"/>
    <w:rsid w:val="008D55E5"/>
    <w:rsid w:val="008D579B"/>
    <w:rsid w:val="008D57D0"/>
    <w:rsid w:val="008D587D"/>
    <w:rsid w:val="008D58C2"/>
    <w:rsid w:val="008D5933"/>
    <w:rsid w:val="008D5CBA"/>
    <w:rsid w:val="008D5CCD"/>
    <w:rsid w:val="008D5DE4"/>
    <w:rsid w:val="008D5E79"/>
    <w:rsid w:val="008D5F20"/>
    <w:rsid w:val="008D6308"/>
    <w:rsid w:val="008D6333"/>
    <w:rsid w:val="008D64B1"/>
    <w:rsid w:val="008D6697"/>
    <w:rsid w:val="008D6CF5"/>
    <w:rsid w:val="008D6FB3"/>
    <w:rsid w:val="008D728F"/>
    <w:rsid w:val="008D7311"/>
    <w:rsid w:val="008D7585"/>
    <w:rsid w:val="008D7713"/>
    <w:rsid w:val="008D7845"/>
    <w:rsid w:val="008D78C3"/>
    <w:rsid w:val="008D7955"/>
    <w:rsid w:val="008D79BA"/>
    <w:rsid w:val="008D7AEE"/>
    <w:rsid w:val="008D7B28"/>
    <w:rsid w:val="008D7CF8"/>
    <w:rsid w:val="008D7F13"/>
    <w:rsid w:val="008D7F1D"/>
    <w:rsid w:val="008D7F38"/>
    <w:rsid w:val="008E072E"/>
    <w:rsid w:val="008E08AD"/>
    <w:rsid w:val="008E094C"/>
    <w:rsid w:val="008E0AA2"/>
    <w:rsid w:val="008E0D8B"/>
    <w:rsid w:val="008E1022"/>
    <w:rsid w:val="008E1145"/>
    <w:rsid w:val="008E120C"/>
    <w:rsid w:val="008E13BB"/>
    <w:rsid w:val="008E1684"/>
    <w:rsid w:val="008E1744"/>
    <w:rsid w:val="008E17B7"/>
    <w:rsid w:val="008E1847"/>
    <w:rsid w:val="008E1B66"/>
    <w:rsid w:val="008E1CF8"/>
    <w:rsid w:val="008E1D9C"/>
    <w:rsid w:val="008E208D"/>
    <w:rsid w:val="008E2782"/>
    <w:rsid w:val="008E27A6"/>
    <w:rsid w:val="008E27C8"/>
    <w:rsid w:val="008E2953"/>
    <w:rsid w:val="008E2C56"/>
    <w:rsid w:val="008E2CDC"/>
    <w:rsid w:val="008E2F0A"/>
    <w:rsid w:val="008E307D"/>
    <w:rsid w:val="008E3241"/>
    <w:rsid w:val="008E3440"/>
    <w:rsid w:val="008E37B3"/>
    <w:rsid w:val="008E3A74"/>
    <w:rsid w:val="008E3B20"/>
    <w:rsid w:val="008E3D81"/>
    <w:rsid w:val="008E3D8F"/>
    <w:rsid w:val="008E3EC9"/>
    <w:rsid w:val="008E3F9F"/>
    <w:rsid w:val="008E422E"/>
    <w:rsid w:val="008E4357"/>
    <w:rsid w:val="008E4585"/>
    <w:rsid w:val="008E4659"/>
    <w:rsid w:val="008E46C4"/>
    <w:rsid w:val="008E49FA"/>
    <w:rsid w:val="008E4B75"/>
    <w:rsid w:val="008E4D6B"/>
    <w:rsid w:val="008E4DC8"/>
    <w:rsid w:val="008E4DEA"/>
    <w:rsid w:val="008E4F45"/>
    <w:rsid w:val="008E5091"/>
    <w:rsid w:val="008E50B0"/>
    <w:rsid w:val="008E5395"/>
    <w:rsid w:val="008E55C9"/>
    <w:rsid w:val="008E573A"/>
    <w:rsid w:val="008E57F8"/>
    <w:rsid w:val="008E5808"/>
    <w:rsid w:val="008E583F"/>
    <w:rsid w:val="008E58FA"/>
    <w:rsid w:val="008E5955"/>
    <w:rsid w:val="008E5AFD"/>
    <w:rsid w:val="008E5B14"/>
    <w:rsid w:val="008E5B40"/>
    <w:rsid w:val="008E5B82"/>
    <w:rsid w:val="008E5BF6"/>
    <w:rsid w:val="008E5C57"/>
    <w:rsid w:val="008E5DCB"/>
    <w:rsid w:val="008E6121"/>
    <w:rsid w:val="008E6292"/>
    <w:rsid w:val="008E6412"/>
    <w:rsid w:val="008E6521"/>
    <w:rsid w:val="008E66C9"/>
    <w:rsid w:val="008E6782"/>
    <w:rsid w:val="008E6786"/>
    <w:rsid w:val="008E6BFC"/>
    <w:rsid w:val="008E6D00"/>
    <w:rsid w:val="008E6F7B"/>
    <w:rsid w:val="008E70B6"/>
    <w:rsid w:val="008E71C0"/>
    <w:rsid w:val="008E7392"/>
    <w:rsid w:val="008E75EC"/>
    <w:rsid w:val="008E7C88"/>
    <w:rsid w:val="008E7D18"/>
    <w:rsid w:val="008F016C"/>
    <w:rsid w:val="008F0240"/>
    <w:rsid w:val="008F0279"/>
    <w:rsid w:val="008F0471"/>
    <w:rsid w:val="008F05B9"/>
    <w:rsid w:val="008F062C"/>
    <w:rsid w:val="008F07C7"/>
    <w:rsid w:val="008F07E2"/>
    <w:rsid w:val="008F083F"/>
    <w:rsid w:val="008F0922"/>
    <w:rsid w:val="008F0985"/>
    <w:rsid w:val="008F09C5"/>
    <w:rsid w:val="008F0A02"/>
    <w:rsid w:val="008F0CB9"/>
    <w:rsid w:val="008F13CE"/>
    <w:rsid w:val="008F184E"/>
    <w:rsid w:val="008F1AA8"/>
    <w:rsid w:val="008F1CA5"/>
    <w:rsid w:val="008F1DE1"/>
    <w:rsid w:val="008F2243"/>
    <w:rsid w:val="008F22CD"/>
    <w:rsid w:val="008F23C6"/>
    <w:rsid w:val="008F246E"/>
    <w:rsid w:val="008F2669"/>
    <w:rsid w:val="008F29C7"/>
    <w:rsid w:val="008F2A5F"/>
    <w:rsid w:val="008F2C1F"/>
    <w:rsid w:val="008F2FAC"/>
    <w:rsid w:val="008F2FD4"/>
    <w:rsid w:val="008F3121"/>
    <w:rsid w:val="008F317B"/>
    <w:rsid w:val="008F31A6"/>
    <w:rsid w:val="008F34FF"/>
    <w:rsid w:val="008F3642"/>
    <w:rsid w:val="008F368F"/>
    <w:rsid w:val="008F36EE"/>
    <w:rsid w:val="008F3988"/>
    <w:rsid w:val="008F3BD3"/>
    <w:rsid w:val="008F3DB1"/>
    <w:rsid w:val="008F400A"/>
    <w:rsid w:val="008F429B"/>
    <w:rsid w:val="008F4641"/>
    <w:rsid w:val="008F4776"/>
    <w:rsid w:val="008F4C42"/>
    <w:rsid w:val="008F4EAE"/>
    <w:rsid w:val="008F4EE5"/>
    <w:rsid w:val="008F513B"/>
    <w:rsid w:val="008F51D8"/>
    <w:rsid w:val="008F54A7"/>
    <w:rsid w:val="008F57CA"/>
    <w:rsid w:val="008F59DB"/>
    <w:rsid w:val="008F5F84"/>
    <w:rsid w:val="008F6065"/>
    <w:rsid w:val="008F64C2"/>
    <w:rsid w:val="008F6C5D"/>
    <w:rsid w:val="008F6DB5"/>
    <w:rsid w:val="008F6F14"/>
    <w:rsid w:val="008F6F57"/>
    <w:rsid w:val="008F70D5"/>
    <w:rsid w:val="008F70E2"/>
    <w:rsid w:val="008F7174"/>
    <w:rsid w:val="008F733C"/>
    <w:rsid w:val="008F79DF"/>
    <w:rsid w:val="008F7A01"/>
    <w:rsid w:val="008F7A90"/>
    <w:rsid w:val="008F7BE7"/>
    <w:rsid w:val="008F7C23"/>
    <w:rsid w:val="008F7C99"/>
    <w:rsid w:val="008F7E7E"/>
    <w:rsid w:val="008F7F68"/>
    <w:rsid w:val="00900227"/>
    <w:rsid w:val="009002C8"/>
    <w:rsid w:val="009002FF"/>
    <w:rsid w:val="00900339"/>
    <w:rsid w:val="00900449"/>
    <w:rsid w:val="00900460"/>
    <w:rsid w:val="00900650"/>
    <w:rsid w:val="00900672"/>
    <w:rsid w:val="0090086C"/>
    <w:rsid w:val="00900890"/>
    <w:rsid w:val="009008F5"/>
    <w:rsid w:val="00900A77"/>
    <w:rsid w:val="00900AB6"/>
    <w:rsid w:val="00900BD6"/>
    <w:rsid w:val="00900E1F"/>
    <w:rsid w:val="00900EF4"/>
    <w:rsid w:val="00901019"/>
    <w:rsid w:val="00901334"/>
    <w:rsid w:val="00901342"/>
    <w:rsid w:val="009013AF"/>
    <w:rsid w:val="00901578"/>
    <w:rsid w:val="009015D4"/>
    <w:rsid w:val="009016D1"/>
    <w:rsid w:val="00901B9C"/>
    <w:rsid w:val="00901BA2"/>
    <w:rsid w:val="00901D89"/>
    <w:rsid w:val="00901DA7"/>
    <w:rsid w:val="00901E70"/>
    <w:rsid w:val="0090207B"/>
    <w:rsid w:val="00902316"/>
    <w:rsid w:val="0090234D"/>
    <w:rsid w:val="009025E6"/>
    <w:rsid w:val="009026D4"/>
    <w:rsid w:val="0090294C"/>
    <w:rsid w:val="00902ADF"/>
    <w:rsid w:val="00902E83"/>
    <w:rsid w:val="009031CB"/>
    <w:rsid w:val="00903449"/>
    <w:rsid w:val="0090361E"/>
    <w:rsid w:val="00903827"/>
    <w:rsid w:val="00903C02"/>
    <w:rsid w:val="00903E02"/>
    <w:rsid w:val="00903E96"/>
    <w:rsid w:val="0090411E"/>
    <w:rsid w:val="0090426B"/>
    <w:rsid w:val="0090429A"/>
    <w:rsid w:val="00904371"/>
    <w:rsid w:val="0090440E"/>
    <w:rsid w:val="00904461"/>
    <w:rsid w:val="00904789"/>
    <w:rsid w:val="009049CC"/>
    <w:rsid w:val="00904A8E"/>
    <w:rsid w:val="00904AA7"/>
    <w:rsid w:val="00905021"/>
    <w:rsid w:val="00905033"/>
    <w:rsid w:val="00905163"/>
    <w:rsid w:val="00905470"/>
    <w:rsid w:val="009056ED"/>
    <w:rsid w:val="00905908"/>
    <w:rsid w:val="009059A4"/>
    <w:rsid w:val="00905B2D"/>
    <w:rsid w:val="00905CF5"/>
    <w:rsid w:val="00905EF4"/>
    <w:rsid w:val="00905F3D"/>
    <w:rsid w:val="009061E4"/>
    <w:rsid w:val="0090635D"/>
    <w:rsid w:val="009063D5"/>
    <w:rsid w:val="0090658F"/>
    <w:rsid w:val="00906A32"/>
    <w:rsid w:val="00906C1F"/>
    <w:rsid w:val="00907292"/>
    <w:rsid w:val="00907352"/>
    <w:rsid w:val="0090742C"/>
    <w:rsid w:val="00907597"/>
    <w:rsid w:val="009076B4"/>
    <w:rsid w:val="009076C4"/>
    <w:rsid w:val="00907728"/>
    <w:rsid w:val="00907769"/>
    <w:rsid w:val="00907B80"/>
    <w:rsid w:val="00907D06"/>
    <w:rsid w:val="00907D93"/>
    <w:rsid w:val="00907DFB"/>
    <w:rsid w:val="00907E1D"/>
    <w:rsid w:val="00910016"/>
    <w:rsid w:val="00910194"/>
    <w:rsid w:val="00910294"/>
    <w:rsid w:val="00910628"/>
    <w:rsid w:val="0091070B"/>
    <w:rsid w:val="009107BB"/>
    <w:rsid w:val="0091091F"/>
    <w:rsid w:val="00910A05"/>
    <w:rsid w:val="00910C0F"/>
    <w:rsid w:val="00910CB5"/>
    <w:rsid w:val="00910DB8"/>
    <w:rsid w:val="00910F3C"/>
    <w:rsid w:val="00911089"/>
    <w:rsid w:val="009112E6"/>
    <w:rsid w:val="009112E7"/>
    <w:rsid w:val="009113AE"/>
    <w:rsid w:val="00911AF6"/>
    <w:rsid w:val="00911B7A"/>
    <w:rsid w:val="00911CD3"/>
    <w:rsid w:val="00911D2C"/>
    <w:rsid w:val="00911D6F"/>
    <w:rsid w:val="00911F61"/>
    <w:rsid w:val="00911FA7"/>
    <w:rsid w:val="00912095"/>
    <w:rsid w:val="00912243"/>
    <w:rsid w:val="0091231D"/>
    <w:rsid w:val="00912510"/>
    <w:rsid w:val="0091255C"/>
    <w:rsid w:val="0091258E"/>
    <w:rsid w:val="00912685"/>
    <w:rsid w:val="0091290D"/>
    <w:rsid w:val="00912A66"/>
    <w:rsid w:val="00912AF2"/>
    <w:rsid w:val="00912B54"/>
    <w:rsid w:val="00912BF7"/>
    <w:rsid w:val="00912C86"/>
    <w:rsid w:val="00912D0E"/>
    <w:rsid w:val="009132FD"/>
    <w:rsid w:val="00913710"/>
    <w:rsid w:val="0091375D"/>
    <w:rsid w:val="0091396D"/>
    <w:rsid w:val="00913978"/>
    <w:rsid w:val="00913F4A"/>
    <w:rsid w:val="00913F4C"/>
    <w:rsid w:val="009141A4"/>
    <w:rsid w:val="009141DD"/>
    <w:rsid w:val="00914C6F"/>
    <w:rsid w:val="00914DB9"/>
    <w:rsid w:val="00914DCD"/>
    <w:rsid w:val="00914EAA"/>
    <w:rsid w:val="00915125"/>
    <w:rsid w:val="00915209"/>
    <w:rsid w:val="00915400"/>
    <w:rsid w:val="009154B5"/>
    <w:rsid w:val="009154DA"/>
    <w:rsid w:val="00915585"/>
    <w:rsid w:val="0091561B"/>
    <w:rsid w:val="0091573A"/>
    <w:rsid w:val="00915818"/>
    <w:rsid w:val="00915829"/>
    <w:rsid w:val="00915A60"/>
    <w:rsid w:val="00915B35"/>
    <w:rsid w:val="00915BC8"/>
    <w:rsid w:val="00915D7D"/>
    <w:rsid w:val="00915DA0"/>
    <w:rsid w:val="009162F8"/>
    <w:rsid w:val="009164AC"/>
    <w:rsid w:val="0091678D"/>
    <w:rsid w:val="0091684F"/>
    <w:rsid w:val="00916A19"/>
    <w:rsid w:val="0091702D"/>
    <w:rsid w:val="0091715D"/>
    <w:rsid w:val="0091721D"/>
    <w:rsid w:val="00917781"/>
    <w:rsid w:val="00917BBC"/>
    <w:rsid w:val="00917C31"/>
    <w:rsid w:val="00917DD2"/>
    <w:rsid w:val="00917E16"/>
    <w:rsid w:val="00917FC1"/>
    <w:rsid w:val="0092015A"/>
    <w:rsid w:val="009202F4"/>
    <w:rsid w:val="00920633"/>
    <w:rsid w:val="00920735"/>
    <w:rsid w:val="00920821"/>
    <w:rsid w:val="00920A74"/>
    <w:rsid w:val="00920B52"/>
    <w:rsid w:val="009212E4"/>
    <w:rsid w:val="009212EA"/>
    <w:rsid w:val="00921632"/>
    <w:rsid w:val="00921787"/>
    <w:rsid w:val="00921A0F"/>
    <w:rsid w:val="00921ACA"/>
    <w:rsid w:val="00921D6D"/>
    <w:rsid w:val="00921D7F"/>
    <w:rsid w:val="00921DCE"/>
    <w:rsid w:val="00922169"/>
    <w:rsid w:val="009221DC"/>
    <w:rsid w:val="0092252C"/>
    <w:rsid w:val="00922975"/>
    <w:rsid w:val="00922A37"/>
    <w:rsid w:val="00923016"/>
    <w:rsid w:val="00923332"/>
    <w:rsid w:val="00923442"/>
    <w:rsid w:val="0092348F"/>
    <w:rsid w:val="009235BC"/>
    <w:rsid w:val="009237DD"/>
    <w:rsid w:val="009238E7"/>
    <w:rsid w:val="00923AA1"/>
    <w:rsid w:val="00923AA7"/>
    <w:rsid w:val="00924048"/>
    <w:rsid w:val="0092420E"/>
    <w:rsid w:val="0092421D"/>
    <w:rsid w:val="00924239"/>
    <w:rsid w:val="00924263"/>
    <w:rsid w:val="009243AB"/>
    <w:rsid w:val="009244D3"/>
    <w:rsid w:val="00924A56"/>
    <w:rsid w:val="00924BCB"/>
    <w:rsid w:val="00924C73"/>
    <w:rsid w:val="00924CF8"/>
    <w:rsid w:val="0092510F"/>
    <w:rsid w:val="00925409"/>
    <w:rsid w:val="00925428"/>
    <w:rsid w:val="00925581"/>
    <w:rsid w:val="009255BD"/>
    <w:rsid w:val="009255C4"/>
    <w:rsid w:val="00925AA5"/>
    <w:rsid w:val="00925B3D"/>
    <w:rsid w:val="00926152"/>
    <w:rsid w:val="00926175"/>
    <w:rsid w:val="0092622A"/>
    <w:rsid w:val="009262B7"/>
    <w:rsid w:val="00926413"/>
    <w:rsid w:val="00926840"/>
    <w:rsid w:val="00926AB2"/>
    <w:rsid w:val="00926BB7"/>
    <w:rsid w:val="00926C67"/>
    <w:rsid w:val="00926C9E"/>
    <w:rsid w:val="00926E0E"/>
    <w:rsid w:val="00926E36"/>
    <w:rsid w:val="00926E58"/>
    <w:rsid w:val="00927031"/>
    <w:rsid w:val="0092704B"/>
    <w:rsid w:val="00927089"/>
    <w:rsid w:val="00927140"/>
    <w:rsid w:val="009271B8"/>
    <w:rsid w:val="009272A0"/>
    <w:rsid w:val="009274ED"/>
    <w:rsid w:val="009274FD"/>
    <w:rsid w:val="0092750F"/>
    <w:rsid w:val="009275F3"/>
    <w:rsid w:val="00927759"/>
    <w:rsid w:val="00927A7A"/>
    <w:rsid w:val="00927C68"/>
    <w:rsid w:val="00927DD4"/>
    <w:rsid w:val="00930582"/>
    <w:rsid w:val="0093069F"/>
    <w:rsid w:val="009306D4"/>
    <w:rsid w:val="009307A3"/>
    <w:rsid w:val="00930832"/>
    <w:rsid w:val="00930833"/>
    <w:rsid w:val="00930A53"/>
    <w:rsid w:val="00930A74"/>
    <w:rsid w:val="00930AB7"/>
    <w:rsid w:val="00930D5C"/>
    <w:rsid w:val="00930F43"/>
    <w:rsid w:val="00931023"/>
    <w:rsid w:val="009312E8"/>
    <w:rsid w:val="0093136C"/>
    <w:rsid w:val="00931820"/>
    <w:rsid w:val="00931B97"/>
    <w:rsid w:val="00931C3F"/>
    <w:rsid w:val="00931DAD"/>
    <w:rsid w:val="009321C9"/>
    <w:rsid w:val="00932268"/>
    <w:rsid w:val="009323B9"/>
    <w:rsid w:val="0093279D"/>
    <w:rsid w:val="00932B21"/>
    <w:rsid w:val="00932C1D"/>
    <w:rsid w:val="009331D4"/>
    <w:rsid w:val="0093353B"/>
    <w:rsid w:val="00933A90"/>
    <w:rsid w:val="00933D1F"/>
    <w:rsid w:val="00933FBA"/>
    <w:rsid w:val="009342A1"/>
    <w:rsid w:val="009342CC"/>
    <w:rsid w:val="0093464F"/>
    <w:rsid w:val="00934687"/>
    <w:rsid w:val="00934A21"/>
    <w:rsid w:val="00934A33"/>
    <w:rsid w:val="00934ABC"/>
    <w:rsid w:val="00934B5B"/>
    <w:rsid w:val="00934C79"/>
    <w:rsid w:val="00934DB1"/>
    <w:rsid w:val="00934DCD"/>
    <w:rsid w:val="00934E9A"/>
    <w:rsid w:val="00934EE1"/>
    <w:rsid w:val="00934F8F"/>
    <w:rsid w:val="00935025"/>
    <w:rsid w:val="009351CD"/>
    <w:rsid w:val="009352A7"/>
    <w:rsid w:val="009352F9"/>
    <w:rsid w:val="00935366"/>
    <w:rsid w:val="00935375"/>
    <w:rsid w:val="00935910"/>
    <w:rsid w:val="00935FE5"/>
    <w:rsid w:val="0093601D"/>
    <w:rsid w:val="00936538"/>
    <w:rsid w:val="0093656A"/>
    <w:rsid w:val="009366E7"/>
    <w:rsid w:val="009367C1"/>
    <w:rsid w:val="00936806"/>
    <w:rsid w:val="009369E7"/>
    <w:rsid w:val="00936B3A"/>
    <w:rsid w:val="00936C00"/>
    <w:rsid w:val="00936C0C"/>
    <w:rsid w:val="00936DF8"/>
    <w:rsid w:val="009371EA"/>
    <w:rsid w:val="0093747A"/>
    <w:rsid w:val="009378A0"/>
    <w:rsid w:val="009378EC"/>
    <w:rsid w:val="00937B74"/>
    <w:rsid w:val="00937EAC"/>
    <w:rsid w:val="0094012A"/>
    <w:rsid w:val="0094015A"/>
    <w:rsid w:val="0094019D"/>
    <w:rsid w:val="009402C4"/>
    <w:rsid w:val="0094078F"/>
    <w:rsid w:val="009407B6"/>
    <w:rsid w:val="00940823"/>
    <w:rsid w:val="00940955"/>
    <w:rsid w:val="00940A73"/>
    <w:rsid w:val="00940AE7"/>
    <w:rsid w:val="00940BF4"/>
    <w:rsid w:val="00940DA4"/>
    <w:rsid w:val="0094113E"/>
    <w:rsid w:val="00941151"/>
    <w:rsid w:val="0094134E"/>
    <w:rsid w:val="009415E0"/>
    <w:rsid w:val="00941691"/>
    <w:rsid w:val="009416CC"/>
    <w:rsid w:val="009416D7"/>
    <w:rsid w:val="00941741"/>
    <w:rsid w:val="0094192D"/>
    <w:rsid w:val="00941A56"/>
    <w:rsid w:val="00941A7A"/>
    <w:rsid w:val="00941B19"/>
    <w:rsid w:val="00941D1C"/>
    <w:rsid w:val="00941D23"/>
    <w:rsid w:val="00941D45"/>
    <w:rsid w:val="00941D93"/>
    <w:rsid w:val="0094202C"/>
    <w:rsid w:val="009420AC"/>
    <w:rsid w:val="00942161"/>
    <w:rsid w:val="009421D9"/>
    <w:rsid w:val="009421F8"/>
    <w:rsid w:val="009426D9"/>
    <w:rsid w:val="00942757"/>
    <w:rsid w:val="009428C1"/>
    <w:rsid w:val="00942BAC"/>
    <w:rsid w:val="00942C11"/>
    <w:rsid w:val="009430E4"/>
    <w:rsid w:val="0094313F"/>
    <w:rsid w:val="0094321B"/>
    <w:rsid w:val="00943231"/>
    <w:rsid w:val="0094327B"/>
    <w:rsid w:val="00943492"/>
    <w:rsid w:val="009434B2"/>
    <w:rsid w:val="00943578"/>
    <w:rsid w:val="009435AB"/>
    <w:rsid w:val="009435D6"/>
    <w:rsid w:val="00943BB8"/>
    <w:rsid w:val="00943D27"/>
    <w:rsid w:val="00943EB7"/>
    <w:rsid w:val="00943F56"/>
    <w:rsid w:val="009443C2"/>
    <w:rsid w:val="00944653"/>
    <w:rsid w:val="00944701"/>
    <w:rsid w:val="0094474B"/>
    <w:rsid w:val="009449BA"/>
    <w:rsid w:val="00944ACD"/>
    <w:rsid w:val="00944BC3"/>
    <w:rsid w:val="0094501F"/>
    <w:rsid w:val="00945031"/>
    <w:rsid w:val="00945035"/>
    <w:rsid w:val="009451C8"/>
    <w:rsid w:val="0094544B"/>
    <w:rsid w:val="00945900"/>
    <w:rsid w:val="0094592D"/>
    <w:rsid w:val="009459BA"/>
    <w:rsid w:val="00945A5C"/>
    <w:rsid w:val="00945B08"/>
    <w:rsid w:val="00945BE0"/>
    <w:rsid w:val="00945D12"/>
    <w:rsid w:val="0094608C"/>
    <w:rsid w:val="009460B1"/>
    <w:rsid w:val="009460CF"/>
    <w:rsid w:val="00946214"/>
    <w:rsid w:val="009463D2"/>
    <w:rsid w:val="009466D6"/>
    <w:rsid w:val="009467E5"/>
    <w:rsid w:val="0094683E"/>
    <w:rsid w:val="009469B4"/>
    <w:rsid w:val="00946E8F"/>
    <w:rsid w:val="00946FCA"/>
    <w:rsid w:val="009470FC"/>
    <w:rsid w:val="009473D9"/>
    <w:rsid w:val="0094781F"/>
    <w:rsid w:val="0094782D"/>
    <w:rsid w:val="009478F7"/>
    <w:rsid w:val="0094794F"/>
    <w:rsid w:val="009479A3"/>
    <w:rsid w:val="009479CC"/>
    <w:rsid w:val="00947A7C"/>
    <w:rsid w:val="00947CE4"/>
    <w:rsid w:val="00947D68"/>
    <w:rsid w:val="00947D9B"/>
    <w:rsid w:val="009505AF"/>
    <w:rsid w:val="00950692"/>
    <w:rsid w:val="009507CF"/>
    <w:rsid w:val="0095095C"/>
    <w:rsid w:val="00950969"/>
    <w:rsid w:val="00950E94"/>
    <w:rsid w:val="00951029"/>
    <w:rsid w:val="0095145A"/>
    <w:rsid w:val="00951504"/>
    <w:rsid w:val="00951676"/>
    <w:rsid w:val="00951869"/>
    <w:rsid w:val="009518F2"/>
    <w:rsid w:val="00951CEB"/>
    <w:rsid w:val="00951DB1"/>
    <w:rsid w:val="00951EE8"/>
    <w:rsid w:val="00952178"/>
    <w:rsid w:val="0095226E"/>
    <w:rsid w:val="009522A8"/>
    <w:rsid w:val="009522B8"/>
    <w:rsid w:val="009522C9"/>
    <w:rsid w:val="00952504"/>
    <w:rsid w:val="009528E3"/>
    <w:rsid w:val="009529BA"/>
    <w:rsid w:val="00952A51"/>
    <w:rsid w:val="00952AF6"/>
    <w:rsid w:val="00952B4C"/>
    <w:rsid w:val="00952C0E"/>
    <w:rsid w:val="00952E53"/>
    <w:rsid w:val="00952E83"/>
    <w:rsid w:val="0095326E"/>
    <w:rsid w:val="009537D9"/>
    <w:rsid w:val="0095397C"/>
    <w:rsid w:val="00953AB4"/>
    <w:rsid w:val="00953B62"/>
    <w:rsid w:val="00954449"/>
    <w:rsid w:val="009544BE"/>
    <w:rsid w:val="00954554"/>
    <w:rsid w:val="00954709"/>
    <w:rsid w:val="00954731"/>
    <w:rsid w:val="0095478E"/>
    <w:rsid w:val="00954AC4"/>
    <w:rsid w:val="00954C93"/>
    <w:rsid w:val="00954D1E"/>
    <w:rsid w:val="00954E48"/>
    <w:rsid w:val="00955702"/>
    <w:rsid w:val="009557C2"/>
    <w:rsid w:val="0095592F"/>
    <w:rsid w:val="009560F5"/>
    <w:rsid w:val="00956116"/>
    <w:rsid w:val="0095637E"/>
    <w:rsid w:val="00956489"/>
    <w:rsid w:val="009564FC"/>
    <w:rsid w:val="009566C5"/>
    <w:rsid w:val="00956777"/>
    <w:rsid w:val="00956A82"/>
    <w:rsid w:val="00956B04"/>
    <w:rsid w:val="00956DC8"/>
    <w:rsid w:val="0095717F"/>
    <w:rsid w:val="00957706"/>
    <w:rsid w:val="0095799E"/>
    <w:rsid w:val="00957A7C"/>
    <w:rsid w:val="00957AD5"/>
    <w:rsid w:val="00957C9D"/>
    <w:rsid w:val="00957CA6"/>
    <w:rsid w:val="00957E44"/>
    <w:rsid w:val="00957EC8"/>
    <w:rsid w:val="009601CB"/>
    <w:rsid w:val="009602F4"/>
    <w:rsid w:val="009603BE"/>
    <w:rsid w:val="00960403"/>
    <w:rsid w:val="009605CE"/>
    <w:rsid w:val="0096078C"/>
    <w:rsid w:val="00960AC9"/>
    <w:rsid w:val="00960CE0"/>
    <w:rsid w:val="00960D0C"/>
    <w:rsid w:val="00960D1D"/>
    <w:rsid w:val="00960F4B"/>
    <w:rsid w:val="009610A6"/>
    <w:rsid w:val="00961211"/>
    <w:rsid w:val="00961340"/>
    <w:rsid w:val="00961445"/>
    <w:rsid w:val="00961611"/>
    <w:rsid w:val="0096162B"/>
    <w:rsid w:val="0096172E"/>
    <w:rsid w:val="00961788"/>
    <w:rsid w:val="00962065"/>
    <w:rsid w:val="009621EE"/>
    <w:rsid w:val="009624BD"/>
    <w:rsid w:val="00962505"/>
    <w:rsid w:val="0096265D"/>
    <w:rsid w:val="00962690"/>
    <w:rsid w:val="009626B1"/>
    <w:rsid w:val="0096271D"/>
    <w:rsid w:val="009627ED"/>
    <w:rsid w:val="00962951"/>
    <w:rsid w:val="009636D6"/>
    <w:rsid w:val="00963766"/>
    <w:rsid w:val="00963AC0"/>
    <w:rsid w:val="00963AD6"/>
    <w:rsid w:val="00963AE6"/>
    <w:rsid w:val="00963C83"/>
    <w:rsid w:val="00963E8D"/>
    <w:rsid w:val="00963F84"/>
    <w:rsid w:val="00963F8D"/>
    <w:rsid w:val="009642AB"/>
    <w:rsid w:val="009642D7"/>
    <w:rsid w:val="00964384"/>
    <w:rsid w:val="00964404"/>
    <w:rsid w:val="009644F9"/>
    <w:rsid w:val="00964652"/>
    <w:rsid w:val="00964890"/>
    <w:rsid w:val="00964B1F"/>
    <w:rsid w:val="00964D8D"/>
    <w:rsid w:val="00964F3E"/>
    <w:rsid w:val="009652DD"/>
    <w:rsid w:val="00965AC7"/>
    <w:rsid w:val="00965C22"/>
    <w:rsid w:val="00965CCA"/>
    <w:rsid w:val="009661D9"/>
    <w:rsid w:val="00966223"/>
    <w:rsid w:val="009662EF"/>
    <w:rsid w:val="0096636B"/>
    <w:rsid w:val="00966371"/>
    <w:rsid w:val="00966406"/>
    <w:rsid w:val="00966B31"/>
    <w:rsid w:val="00966E4F"/>
    <w:rsid w:val="00966EB7"/>
    <w:rsid w:val="009671BA"/>
    <w:rsid w:val="00967309"/>
    <w:rsid w:val="009673D6"/>
    <w:rsid w:val="00967746"/>
    <w:rsid w:val="00967936"/>
    <w:rsid w:val="00967D71"/>
    <w:rsid w:val="00967EDC"/>
    <w:rsid w:val="00970032"/>
    <w:rsid w:val="00970272"/>
    <w:rsid w:val="00970344"/>
    <w:rsid w:val="00970391"/>
    <w:rsid w:val="0097054E"/>
    <w:rsid w:val="0097066B"/>
    <w:rsid w:val="009706E0"/>
    <w:rsid w:val="009708CF"/>
    <w:rsid w:val="00970926"/>
    <w:rsid w:val="00970949"/>
    <w:rsid w:val="00970BC3"/>
    <w:rsid w:val="00970BC6"/>
    <w:rsid w:val="00970E54"/>
    <w:rsid w:val="00970E7F"/>
    <w:rsid w:val="00970EA9"/>
    <w:rsid w:val="009710D4"/>
    <w:rsid w:val="009711A7"/>
    <w:rsid w:val="00971283"/>
    <w:rsid w:val="009712D2"/>
    <w:rsid w:val="009712F0"/>
    <w:rsid w:val="00971302"/>
    <w:rsid w:val="00971331"/>
    <w:rsid w:val="00971367"/>
    <w:rsid w:val="009713DC"/>
    <w:rsid w:val="00971452"/>
    <w:rsid w:val="00971533"/>
    <w:rsid w:val="00971534"/>
    <w:rsid w:val="00971846"/>
    <w:rsid w:val="00971876"/>
    <w:rsid w:val="009718C4"/>
    <w:rsid w:val="00971AE6"/>
    <w:rsid w:val="00971F62"/>
    <w:rsid w:val="009720D4"/>
    <w:rsid w:val="00972204"/>
    <w:rsid w:val="00972467"/>
    <w:rsid w:val="009727C8"/>
    <w:rsid w:val="009728A2"/>
    <w:rsid w:val="00972919"/>
    <w:rsid w:val="00972941"/>
    <w:rsid w:val="00972B43"/>
    <w:rsid w:val="00972D15"/>
    <w:rsid w:val="00972E12"/>
    <w:rsid w:val="00972F19"/>
    <w:rsid w:val="00972F68"/>
    <w:rsid w:val="00972FB3"/>
    <w:rsid w:val="00973080"/>
    <w:rsid w:val="009731EB"/>
    <w:rsid w:val="009732EC"/>
    <w:rsid w:val="0097339E"/>
    <w:rsid w:val="0097349C"/>
    <w:rsid w:val="00973546"/>
    <w:rsid w:val="00973595"/>
    <w:rsid w:val="0097387D"/>
    <w:rsid w:val="00973B45"/>
    <w:rsid w:val="00973CBE"/>
    <w:rsid w:val="00973D53"/>
    <w:rsid w:val="00973DC5"/>
    <w:rsid w:val="00973DE1"/>
    <w:rsid w:val="00973FB5"/>
    <w:rsid w:val="0097407C"/>
    <w:rsid w:val="009744B9"/>
    <w:rsid w:val="009746EC"/>
    <w:rsid w:val="00974822"/>
    <w:rsid w:val="00974E9A"/>
    <w:rsid w:val="00975049"/>
    <w:rsid w:val="00975241"/>
    <w:rsid w:val="00975327"/>
    <w:rsid w:val="0097546A"/>
    <w:rsid w:val="009757E5"/>
    <w:rsid w:val="0097591E"/>
    <w:rsid w:val="00975A5C"/>
    <w:rsid w:val="009763C5"/>
    <w:rsid w:val="009765AD"/>
    <w:rsid w:val="009766C9"/>
    <w:rsid w:val="00976DAB"/>
    <w:rsid w:val="00976EB3"/>
    <w:rsid w:val="00977118"/>
    <w:rsid w:val="009771FE"/>
    <w:rsid w:val="0097721A"/>
    <w:rsid w:val="0097734C"/>
    <w:rsid w:val="0097752A"/>
    <w:rsid w:val="009777B0"/>
    <w:rsid w:val="0097784B"/>
    <w:rsid w:val="009778C1"/>
    <w:rsid w:val="009778CA"/>
    <w:rsid w:val="00980129"/>
    <w:rsid w:val="009801E5"/>
    <w:rsid w:val="00980206"/>
    <w:rsid w:val="00980688"/>
    <w:rsid w:val="00980DDB"/>
    <w:rsid w:val="00980E24"/>
    <w:rsid w:val="00980FA5"/>
    <w:rsid w:val="009814C1"/>
    <w:rsid w:val="009816AC"/>
    <w:rsid w:val="0098175B"/>
    <w:rsid w:val="00981936"/>
    <w:rsid w:val="00981A2B"/>
    <w:rsid w:val="00981C80"/>
    <w:rsid w:val="00981E04"/>
    <w:rsid w:val="00981F4E"/>
    <w:rsid w:val="009821CE"/>
    <w:rsid w:val="009822A0"/>
    <w:rsid w:val="009822BB"/>
    <w:rsid w:val="00982705"/>
    <w:rsid w:val="00982956"/>
    <w:rsid w:val="00982971"/>
    <w:rsid w:val="00982A63"/>
    <w:rsid w:val="00982C96"/>
    <w:rsid w:val="00982DF3"/>
    <w:rsid w:val="0098331F"/>
    <w:rsid w:val="00983377"/>
    <w:rsid w:val="00983604"/>
    <w:rsid w:val="00983691"/>
    <w:rsid w:val="00983692"/>
    <w:rsid w:val="009836B2"/>
    <w:rsid w:val="00983842"/>
    <w:rsid w:val="009839E0"/>
    <w:rsid w:val="00983F05"/>
    <w:rsid w:val="009842AF"/>
    <w:rsid w:val="009843BC"/>
    <w:rsid w:val="009844CC"/>
    <w:rsid w:val="00984690"/>
    <w:rsid w:val="00984804"/>
    <w:rsid w:val="0098486C"/>
    <w:rsid w:val="00984B27"/>
    <w:rsid w:val="00984F5B"/>
    <w:rsid w:val="009852CF"/>
    <w:rsid w:val="0098531C"/>
    <w:rsid w:val="00985376"/>
    <w:rsid w:val="00985428"/>
    <w:rsid w:val="00985440"/>
    <w:rsid w:val="009854D7"/>
    <w:rsid w:val="0098554F"/>
    <w:rsid w:val="0098555A"/>
    <w:rsid w:val="0098556D"/>
    <w:rsid w:val="0098559B"/>
    <w:rsid w:val="00985704"/>
    <w:rsid w:val="00985801"/>
    <w:rsid w:val="0098587E"/>
    <w:rsid w:val="00985948"/>
    <w:rsid w:val="00985A3C"/>
    <w:rsid w:val="00985BCB"/>
    <w:rsid w:val="00985F11"/>
    <w:rsid w:val="00986169"/>
    <w:rsid w:val="00986227"/>
    <w:rsid w:val="00986670"/>
    <w:rsid w:val="0098677D"/>
    <w:rsid w:val="0098684A"/>
    <w:rsid w:val="009868AA"/>
    <w:rsid w:val="00986985"/>
    <w:rsid w:val="00986A27"/>
    <w:rsid w:val="00986E5F"/>
    <w:rsid w:val="009870CB"/>
    <w:rsid w:val="0098723B"/>
    <w:rsid w:val="00987938"/>
    <w:rsid w:val="00987CDE"/>
    <w:rsid w:val="00987EEC"/>
    <w:rsid w:val="00987EFF"/>
    <w:rsid w:val="00987F9B"/>
    <w:rsid w:val="00990062"/>
    <w:rsid w:val="00990088"/>
    <w:rsid w:val="00990140"/>
    <w:rsid w:val="009901CB"/>
    <w:rsid w:val="00990287"/>
    <w:rsid w:val="00990451"/>
    <w:rsid w:val="00990605"/>
    <w:rsid w:val="0099073C"/>
    <w:rsid w:val="00990758"/>
    <w:rsid w:val="00990B45"/>
    <w:rsid w:val="00990C68"/>
    <w:rsid w:val="00990D79"/>
    <w:rsid w:val="00990F86"/>
    <w:rsid w:val="00991314"/>
    <w:rsid w:val="0099152A"/>
    <w:rsid w:val="009915CE"/>
    <w:rsid w:val="009915FF"/>
    <w:rsid w:val="009916E3"/>
    <w:rsid w:val="009918E8"/>
    <w:rsid w:val="0099195E"/>
    <w:rsid w:val="0099198B"/>
    <w:rsid w:val="009919EF"/>
    <w:rsid w:val="00991FD8"/>
    <w:rsid w:val="0099200A"/>
    <w:rsid w:val="009920BA"/>
    <w:rsid w:val="009920C8"/>
    <w:rsid w:val="00992116"/>
    <w:rsid w:val="009921C4"/>
    <w:rsid w:val="00992211"/>
    <w:rsid w:val="009922C8"/>
    <w:rsid w:val="009922DC"/>
    <w:rsid w:val="0099235C"/>
    <w:rsid w:val="0099275B"/>
    <w:rsid w:val="009927E5"/>
    <w:rsid w:val="009929F6"/>
    <w:rsid w:val="00992CA4"/>
    <w:rsid w:val="00992D21"/>
    <w:rsid w:val="00992EFA"/>
    <w:rsid w:val="00993089"/>
    <w:rsid w:val="0099341D"/>
    <w:rsid w:val="00993C45"/>
    <w:rsid w:val="00993C7F"/>
    <w:rsid w:val="00993E13"/>
    <w:rsid w:val="0099406D"/>
    <w:rsid w:val="009940B3"/>
    <w:rsid w:val="0099430D"/>
    <w:rsid w:val="009945C5"/>
    <w:rsid w:val="00994803"/>
    <w:rsid w:val="009949B7"/>
    <w:rsid w:val="009949C7"/>
    <w:rsid w:val="00994A10"/>
    <w:rsid w:val="00994AAE"/>
    <w:rsid w:val="00994C75"/>
    <w:rsid w:val="00994DE3"/>
    <w:rsid w:val="00994EF7"/>
    <w:rsid w:val="00995644"/>
    <w:rsid w:val="00995757"/>
    <w:rsid w:val="009958A1"/>
    <w:rsid w:val="009959A9"/>
    <w:rsid w:val="00995CAD"/>
    <w:rsid w:val="00995DE1"/>
    <w:rsid w:val="009960F7"/>
    <w:rsid w:val="0099636B"/>
    <w:rsid w:val="00996860"/>
    <w:rsid w:val="009969AF"/>
    <w:rsid w:val="00996CE3"/>
    <w:rsid w:val="00996DF1"/>
    <w:rsid w:val="00996E82"/>
    <w:rsid w:val="009973B9"/>
    <w:rsid w:val="0099749B"/>
    <w:rsid w:val="009976A1"/>
    <w:rsid w:val="009977A5"/>
    <w:rsid w:val="00997893"/>
    <w:rsid w:val="00997C6F"/>
    <w:rsid w:val="00997C9D"/>
    <w:rsid w:val="00997DCB"/>
    <w:rsid w:val="00997EC1"/>
    <w:rsid w:val="009A0114"/>
    <w:rsid w:val="009A0196"/>
    <w:rsid w:val="009A0446"/>
    <w:rsid w:val="009A04F1"/>
    <w:rsid w:val="009A0589"/>
    <w:rsid w:val="009A09C3"/>
    <w:rsid w:val="009A0F45"/>
    <w:rsid w:val="009A0FB4"/>
    <w:rsid w:val="009A115C"/>
    <w:rsid w:val="009A12D2"/>
    <w:rsid w:val="009A162D"/>
    <w:rsid w:val="009A18C8"/>
    <w:rsid w:val="009A1980"/>
    <w:rsid w:val="009A1A4E"/>
    <w:rsid w:val="009A1A7E"/>
    <w:rsid w:val="009A1C62"/>
    <w:rsid w:val="009A1DD6"/>
    <w:rsid w:val="009A211C"/>
    <w:rsid w:val="009A23B2"/>
    <w:rsid w:val="009A260D"/>
    <w:rsid w:val="009A2759"/>
    <w:rsid w:val="009A28E2"/>
    <w:rsid w:val="009A2A8C"/>
    <w:rsid w:val="009A2B15"/>
    <w:rsid w:val="009A34BF"/>
    <w:rsid w:val="009A36CD"/>
    <w:rsid w:val="009A3755"/>
    <w:rsid w:val="009A39CF"/>
    <w:rsid w:val="009A3A3A"/>
    <w:rsid w:val="009A3D50"/>
    <w:rsid w:val="009A3E48"/>
    <w:rsid w:val="009A41E2"/>
    <w:rsid w:val="009A4256"/>
    <w:rsid w:val="009A43D5"/>
    <w:rsid w:val="009A43F2"/>
    <w:rsid w:val="009A4911"/>
    <w:rsid w:val="009A4DA3"/>
    <w:rsid w:val="009A4EE3"/>
    <w:rsid w:val="009A50D6"/>
    <w:rsid w:val="009A52BB"/>
    <w:rsid w:val="009A5303"/>
    <w:rsid w:val="009A54A0"/>
    <w:rsid w:val="009A5577"/>
    <w:rsid w:val="009A55C1"/>
    <w:rsid w:val="009A57A9"/>
    <w:rsid w:val="009A58DC"/>
    <w:rsid w:val="009A58FD"/>
    <w:rsid w:val="009A5D00"/>
    <w:rsid w:val="009A5F24"/>
    <w:rsid w:val="009A64B5"/>
    <w:rsid w:val="009A658F"/>
    <w:rsid w:val="009A6618"/>
    <w:rsid w:val="009A668A"/>
    <w:rsid w:val="009A6B42"/>
    <w:rsid w:val="009A6D59"/>
    <w:rsid w:val="009A6E7E"/>
    <w:rsid w:val="009A7171"/>
    <w:rsid w:val="009A756B"/>
    <w:rsid w:val="009A7593"/>
    <w:rsid w:val="009B005C"/>
    <w:rsid w:val="009B01A3"/>
    <w:rsid w:val="009B049E"/>
    <w:rsid w:val="009B0505"/>
    <w:rsid w:val="009B05D7"/>
    <w:rsid w:val="009B0703"/>
    <w:rsid w:val="009B0A3B"/>
    <w:rsid w:val="009B0F43"/>
    <w:rsid w:val="009B1304"/>
    <w:rsid w:val="009B147B"/>
    <w:rsid w:val="009B1507"/>
    <w:rsid w:val="009B1523"/>
    <w:rsid w:val="009B173B"/>
    <w:rsid w:val="009B1754"/>
    <w:rsid w:val="009B17AE"/>
    <w:rsid w:val="009B17E0"/>
    <w:rsid w:val="009B1A65"/>
    <w:rsid w:val="009B1C66"/>
    <w:rsid w:val="009B1C99"/>
    <w:rsid w:val="009B1D54"/>
    <w:rsid w:val="009B1DF7"/>
    <w:rsid w:val="009B1F39"/>
    <w:rsid w:val="009B1FFB"/>
    <w:rsid w:val="009B21D7"/>
    <w:rsid w:val="009B232B"/>
    <w:rsid w:val="009B2369"/>
    <w:rsid w:val="009B23F7"/>
    <w:rsid w:val="009B270E"/>
    <w:rsid w:val="009B2A70"/>
    <w:rsid w:val="009B2F05"/>
    <w:rsid w:val="009B310C"/>
    <w:rsid w:val="009B32DB"/>
    <w:rsid w:val="009B33DC"/>
    <w:rsid w:val="009B344C"/>
    <w:rsid w:val="009B3462"/>
    <w:rsid w:val="009B3464"/>
    <w:rsid w:val="009B35CD"/>
    <w:rsid w:val="009B384E"/>
    <w:rsid w:val="009B3B90"/>
    <w:rsid w:val="009B3C7D"/>
    <w:rsid w:val="009B3FD2"/>
    <w:rsid w:val="009B40C1"/>
    <w:rsid w:val="009B40C8"/>
    <w:rsid w:val="009B4254"/>
    <w:rsid w:val="009B4332"/>
    <w:rsid w:val="009B434E"/>
    <w:rsid w:val="009B434F"/>
    <w:rsid w:val="009B43F3"/>
    <w:rsid w:val="009B4574"/>
    <w:rsid w:val="009B47A3"/>
    <w:rsid w:val="009B4B17"/>
    <w:rsid w:val="009B4F10"/>
    <w:rsid w:val="009B4F15"/>
    <w:rsid w:val="009B4F3B"/>
    <w:rsid w:val="009B4F57"/>
    <w:rsid w:val="009B5076"/>
    <w:rsid w:val="009B5199"/>
    <w:rsid w:val="009B52D7"/>
    <w:rsid w:val="009B57B8"/>
    <w:rsid w:val="009B5808"/>
    <w:rsid w:val="009B5B53"/>
    <w:rsid w:val="009B5CA9"/>
    <w:rsid w:val="009B5E20"/>
    <w:rsid w:val="009B5F54"/>
    <w:rsid w:val="009B61A3"/>
    <w:rsid w:val="009B654F"/>
    <w:rsid w:val="009B686A"/>
    <w:rsid w:val="009B6BCC"/>
    <w:rsid w:val="009B6F0F"/>
    <w:rsid w:val="009B703A"/>
    <w:rsid w:val="009B72A1"/>
    <w:rsid w:val="009B72F7"/>
    <w:rsid w:val="009B73DF"/>
    <w:rsid w:val="009B73E6"/>
    <w:rsid w:val="009B7443"/>
    <w:rsid w:val="009B761D"/>
    <w:rsid w:val="009B7668"/>
    <w:rsid w:val="009B77E4"/>
    <w:rsid w:val="009B7C79"/>
    <w:rsid w:val="009B7F9E"/>
    <w:rsid w:val="009C0075"/>
    <w:rsid w:val="009C010A"/>
    <w:rsid w:val="009C01D4"/>
    <w:rsid w:val="009C0325"/>
    <w:rsid w:val="009C0354"/>
    <w:rsid w:val="009C03FA"/>
    <w:rsid w:val="009C04EA"/>
    <w:rsid w:val="009C0508"/>
    <w:rsid w:val="009C0558"/>
    <w:rsid w:val="009C060D"/>
    <w:rsid w:val="009C0922"/>
    <w:rsid w:val="009C0AEA"/>
    <w:rsid w:val="009C0AFF"/>
    <w:rsid w:val="009C0D44"/>
    <w:rsid w:val="009C0EBF"/>
    <w:rsid w:val="009C104D"/>
    <w:rsid w:val="009C11EE"/>
    <w:rsid w:val="009C12D2"/>
    <w:rsid w:val="009C1353"/>
    <w:rsid w:val="009C1400"/>
    <w:rsid w:val="009C14AB"/>
    <w:rsid w:val="009C16B3"/>
    <w:rsid w:val="009C16CC"/>
    <w:rsid w:val="009C1892"/>
    <w:rsid w:val="009C18C0"/>
    <w:rsid w:val="009C19DB"/>
    <w:rsid w:val="009C1A83"/>
    <w:rsid w:val="009C1AC6"/>
    <w:rsid w:val="009C1C54"/>
    <w:rsid w:val="009C1DBD"/>
    <w:rsid w:val="009C1F1D"/>
    <w:rsid w:val="009C1F61"/>
    <w:rsid w:val="009C227B"/>
    <w:rsid w:val="009C262A"/>
    <w:rsid w:val="009C28AF"/>
    <w:rsid w:val="009C28CC"/>
    <w:rsid w:val="009C2D95"/>
    <w:rsid w:val="009C2E64"/>
    <w:rsid w:val="009C2EC8"/>
    <w:rsid w:val="009C2F1A"/>
    <w:rsid w:val="009C2F5A"/>
    <w:rsid w:val="009C2F6F"/>
    <w:rsid w:val="009C32B2"/>
    <w:rsid w:val="009C3407"/>
    <w:rsid w:val="009C341B"/>
    <w:rsid w:val="009C3878"/>
    <w:rsid w:val="009C3922"/>
    <w:rsid w:val="009C3B67"/>
    <w:rsid w:val="009C4182"/>
    <w:rsid w:val="009C423F"/>
    <w:rsid w:val="009C4573"/>
    <w:rsid w:val="009C4870"/>
    <w:rsid w:val="009C4919"/>
    <w:rsid w:val="009C491F"/>
    <w:rsid w:val="009C496A"/>
    <w:rsid w:val="009C4AA6"/>
    <w:rsid w:val="009C4B69"/>
    <w:rsid w:val="009C4ED6"/>
    <w:rsid w:val="009C515D"/>
    <w:rsid w:val="009C519C"/>
    <w:rsid w:val="009C52EC"/>
    <w:rsid w:val="009C580B"/>
    <w:rsid w:val="009C58EE"/>
    <w:rsid w:val="009C5A54"/>
    <w:rsid w:val="009C5BB2"/>
    <w:rsid w:val="009C5CEE"/>
    <w:rsid w:val="009C5D3A"/>
    <w:rsid w:val="009C5E7B"/>
    <w:rsid w:val="009C625F"/>
    <w:rsid w:val="009C6590"/>
    <w:rsid w:val="009C6C2B"/>
    <w:rsid w:val="009C6C6A"/>
    <w:rsid w:val="009C6CFB"/>
    <w:rsid w:val="009C712F"/>
    <w:rsid w:val="009C72FE"/>
    <w:rsid w:val="009C7310"/>
    <w:rsid w:val="009C73A5"/>
    <w:rsid w:val="009C752D"/>
    <w:rsid w:val="009C798F"/>
    <w:rsid w:val="009C7A04"/>
    <w:rsid w:val="009C7B38"/>
    <w:rsid w:val="009C7B8C"/>
    <w:rsid w:val="009D0120"/>
    <w:rsid w:val="009D01DE"/>
    <w:rsid w:val="009D0237"/>
    <w:rsid w:val="009D0289"/>
    <w:rsid w:val="009D045B"/>
    <w:rsid w:val="009D06DD"/>
    <w:rsid w:val="009D06EC"/>
    <w:rsid w:val="009D0D34"/>
    <w:rsid w:val="009D0FFD"/>
    <w:rsid w:val="009D1148"/>
    <w:rsid w:val="009D1485"/>
    <w:rsid w:val="009D16F1"/>
    <w:rsid w:val="009D1C41"/>
    <w:rsid w:val="009D1C5B"/>
    <w:rsid w:val="009D1CE1"/>
    <w:rsid w:val="009D1EC2"/>
    <w:rsid w:val="009D204D"/>
    <w:rsid w:val="009D20EE"/>
    <w:rsid w:val="009D22EA"/>
    <w:rsid w:val="009D2842"/>
    <w:rsid w:val="009D2A60"/>
    <w:rsid w:val="009D2B8C"/>
    <w:rsid w:val="009D2D33"/>
    <w:rsid w:val="009D2E44"/>
    <w:rsid w:val="009D2EE7"/>
    <w:rsid w:val="009D2F81"/>
    <w:rsid w:val="009D3046"/>
    <w:rsid w:val="009D3233"/>
    <w:rsid w:val="009D354E"/>
    <w:rsid w:val="009D35F8"/>
    <w:rsid w:val="009D36DE"/>
    <w:rsid w:val="009D37C8"/>
    <w:rsid w:val="009D3AFA"/>
    <w:rsid w:val="009D3CE2"/>
    <w:rsid w:val="009D3E16"/>
    <w:rsid w:val="009D3FC7"/>
    <w:rsid w:val="009D4065"/>
    <w:rsid w:val="009D42A2"/>
    <w:rsid w:val="009D46E0"/>
    <w:rsid w:val="009D4B6E"/>
    <w:rsid w:val="009D4B79"/>
    <w:rsid w:val="009D4E1B"/>
    <w:rsid w:val="009D4EA3"/>
    <w:rsid w:val="009D50BB"/>
    <w:rsid w:val="009D51A8"/>
    <w:rsid w:val="009D548D"/>
    <w:rsid w:val="009D54CB"/>
    <w:rsid w:val="009D561A"/>
    <w:rsid w:val="009D577C"/>
    <w:rsid w:val="009D57E1"/>
    <w:rsid w:val="009D5876"/>
    <w:rsid w:val="009D592E"/>
    <w:rsid w:val="009D5C6D"/>
    <w:rsid w:val="009D5FFF"/>
    <w:rsid w:val="009D6448"/>
    <w:rsid w:val="009D6529"/>
    <w:rsid w:val="009D6634"/>
    <w:rsid w:val="009D66BE"/>
    <w:rsid w:val="009D67DA"/>
    <w:rsid w:val="009D684E"/>
    <w:rsid w:val="009D6CF4"/>
    <w:rsid w:val="009D6FC8"/>
    <w:rsid w:val="009D703E"/>
    <w:rsid w:val="009D7073"/>
    <w:rsid w:val="009D7117"/>
    <w:rsid w:val="009D71E4"/>
    <w:rsid w:val="009D7797"/>
    <w:rsid w:val="009D77AD"/>
    <w:rsid w:val="009D786F"/>
    <w:rsid w:val="009D78A9"/>
    <w:rsid w:val="009D7C00"/>
    <w:rsid w:val="009D7E3F"/>
    <w:rsid w:val="009E0051"/>
    <w:rsid w:val="009E05B5"/>
    <w:rsid w:val="009E078B"/>
    <w:rsid w:val="009E07B3"/>
    <w:rsid w:val="009E0952"/>
    <w:rsid w:val="009E0BF9"/>
    <w:rsid w:val="009E0D6F"/>
    <w:rsid w:val="009E0E15"/>
    <w:rsid w:val="009E1019"/>
    <w:rsid w:val="009E106A"/>
    <w:rsid w:val="009E106B"/>
    <w:rsid w:val="009E108B"/>
    <w:rsid w:val="009E10DB"/>
    <w:rsid w:val="009E15FC"/>
    <w:rsid w:val="009E1716"/>
    <w:rsid w:val="009E1876"/>
    <w:rsid w:val="009E194C"/>
    <w:rsid w:val="009E1D77"/>
    <w:rsid w:val="009E1E70"/>
    <w:rsid w:val="009E20EC"/>
    <w:rsid w:val="009E2265"/>
    <w:rsid w:val="009E2288"/>
    <w:rsid w:val="009E235E"/>
    <w:rsid w:val="009E2484"/>
    <w:rsid w:val="009E261B"/>
    <w:rsid w:val="009E279B"/>
    <w:rsid w:val="009E29E3"/>
    <w:rsid w:val="009E2F1E"/>
    <w:rsid w:val="009E32B7"/>
    <w:rsid w:val="009E32D3"/>
    <w:rsid w:val="009E33EE"/>
    <w:rsid w:val="009E36FE"/>
    <w:rsid w:val="009E392B"/>
    <w:rsid w:val="009E3AFC"/>
    <w:rsid w:val="009E3B96"/>
    <w:rsid w:val="009E3BDD"/>
    <w:rsid w:val="009E3CF9"/>
    <w:rsid w:val="009E3E96"/>
    <w:rsid w:val="009E46E2"/>
    <w:rsid w:val="009E4792"/>
    <w:rsid w:val="009E4858"/>
    <w:rsid w:val="009E4CD7"/>
    <w:rsid w:val="009E4CFD"/>
    <w:rsid w:val="009E4D3C"/>
    <w:rsid w:val="009E4FC9"/>
    <w:rsid w:val="009E51C9"/>
    <w:rsid w:val="009E55BE"/>
    <w:rsid w:val="009E55DC"/>
    <w:rsid w:val="009E56F5"/>
    <w:rsid w:val="009E5700"/>
    <w:rsid w:val="009E57B1"/>
    <w:rsid w:val="009E588D"/>
    <w:rsid w:val="009E5AA2"/>
    <w:rsid w:val="009E5AEF"/>
    <w:rsid w:val="009E5B6E"/>
    <w:rsid w:val="009E5BED"/>
    <w:rsid w:val="009E5C09"/>
    <w:rsid w:val="009E5C39"/>
    <w:rsid w:val="009E5CA9"/>
    <w:rsid w:val="009E5D07"/>
    <w:rsid w:val="009E6163"/>
    <w:rsid w:val="009E651E"/>
    <w:rsid w:val="009E656E"/>
    <w:rsid w:val="009E6799"/>
    <w:rsid w:val="009E68E9"/>
    <w:rsid w:val="009E6B55"/>
    <w:rsid w:val="009E6C5D"/>
    <w:rsid w:val="009E6D83"/>
    <w:rsid w:val="009E70FF"/>
    <w:rsid w:val="009E73DE"/>
    <w:rsid w:val="009E7492"/>
    <w:rsid w:val="009E754D"/>
    <w:rsid w:val="009E759E"/>
    <w:rsid w:val="009E7896"/>
    <w:rsid w:val="009E797F"/>
    <w:rsid w:val="009E7CEF"/>
    <w:rsid w:val="009E7F2E"/>
    <w:rsid w:val="009E7F5D"/>
    <w:rsid w:val="009F01AD"/>
    <w:rsid w:val="009F02E6"/>
    <w:rsid w:val="009F0344"/>
    <w:rsid w:val="009F049C"/>
    <w:rsid w:val="009F055A"/>
    <w:rsid w:val="009F0787"/>
    <w:rsid w:val="009F088C"/>
    <w:rsid w:val="009F0E5D"/>
    <w:rsid w:val="009F104A"/>
    <w:rsid w:val="009F1211"/>
    <w:rsid w:val="009F127A"/>
    <w:rsid w:val="009F1304"/>
    <w:rsid w:val="009F158C"/>
    <w:rsid w:val="009F16AF"/>
    <w:rsid w:val="009F1B51"/>
    <w:rsid w:val="009F1BAB"/>
    <w:rsid w:val="009F1DD4"/>
    <w:rsid w:val="009F208D"/>
    <w:rsid w:val="009F2137"/>
    <w:rsid w:val="009F225E"/>
    <w:rsid w:val="009F228D"/>
    <w:rsid w:val="009F24B4"/>
    <w:rsid w:val="009F27B4"/>
    <w:rsid w:val="009F2845"/>
    <w:rsid w:val="009F28B6"/>
    <w:rsid w:val="009F2AF1"/>
    <w:rsid w:val="009F2ED6"/>
    <w:rsid w:val="009F2FBF"/>
    <w:rsid w:val="009F30EC"/>
    <w:rsid w:val="009F3385"/>
    <w:rsid w:val="009F341D"/>
    <w:rsid w:val="009F3708"/>
    <w:rsid w:val="009F387F"/>
    <w:rsid w:val="009F3AC9"/>
    <w:rsid w:val="009F3AF6"/>
    <w:rsid w:val="009F3B83"/>
    <w:rsid w:val="009F3CC4"/>
    <w:rsid w:val="009F3EFD"/>
    <w:rsid w:val="009F4088"/>
    <w:rsid w:val="009F4193"/>
    <w:rsid w:val="009F4695"/>
    <w:rsid w:val="009F4BB2"/>
    <w:rsid w:val="009F4BE0"/>
    <w:rsid w:val="009F50ED"/>
    <w:rsid w:val="009F54BA"/>
    <w:rsid w:val="009F596F"/>
    <w:rsid w:val="009F5D50"/>
    <w:rsid w:val="009F5DBE"/>
    <w:rsid w:val="009F5DD1"/>
    <w:rsid w:val="009F5EEE"/>
    <w:rsid w:val="009F5F1A"/>
    <w:rsid w:val="009F5F8D"/>
    <w:rsid w:val="009F6192"/>
    <w:rsid w:val="009F6225"/>
    <w:rsid w:val="009F656C"/>
    <w:rsid w:val="009F69A6"/>
    <w:rsid w:val="009F6ABB"/>
    <w:rsid w:val="009F6F3F"/>
    <w:rsid w:val="009F70CF"/>
    <w:rsid w:val="009F70E9"/>
    <w:rsid w:val="009F714F"/>
    <w:rsid w:val="009F7229"/>
    <w:rsid w:val="009F724C"/>
    <w:rsid w:val="009F73DB"/>
    <w:rsid w:val="009F747A"/>
    <w:rsid w:val="009F74C3"/>
    <w:rsid w:val="009F7894"/>
    <w:rsid w:val="009F7CBB"/>
    <w:rsid w:val="009F7FF8"/>
    <w:rsid w:val="00A00055"/>
    <w:rsid w:val="00A00203"/>
    <w:rsid w:val="00A0020E"/>
    <w:rsid w:val="00A002A2"/>
    <w:rsid w:val="00A007F2"/>
    <w:rsid w:val="00A008F0"/>
    <w:rsid w:val="00A00925"/>
    <w:rsid w:val="00A00C9E"/>
    <w:rsid w:val="00A01589"/>
    <w:rsid w:val="00A017CA"/>
    <w:rsid w:val="00A01C2A"/>
    <w:rsid w:val="00A01E7D"/>
    <w:rsid w:val="00A01F76"/>
    <w:rsid w:val="00A0209F"/>
    <w:rsid w:val="00A0225D"/>
    <w:rsid w:val="00A023CA"/>
    <w:rsid w:val="00A02467"/>
    <w:rsid w:val="00A02637"/>
    <w:rsid w:val="00A026C6"/>
    <w:rsid w:val="00A02A4F"/>
    <w:rsid w:val="00A02EA9"/>
    <w:rsid w:val="00A03170"/>
    <w:rsid w:val="00A031D0"/>
    <w:rsid w:val="00A03351"/>
    <w:rsid w:val="00A0347F"/>
    <w:rsid w:val="00A034C4"/>
    <w:rsid w:val="00A0352C"/>
    <w:rsid w:val="00A035B1"/>
    <w:rsid w:val="00A035D3"/>
    <w:rsid w:val="00A0361E"/>
    <w:rsid w:val="00A03735"/>
    <w:rsid w:val="00A038B5"/>
    <w:rsid w:val="00A03991"/>
    <w:rsid w:val="00A043B5"/>
    <w:rsid w:val="00A04526"/>
    <w:rsid w:val="00A0483F"/>
    <w:rsid w:val="00A04850"/>
    <w:rsid w:val="00A0489A"/>
    <w:rsid w:val="00A048ED"/>
    <w:rsid w:val="00A0496D"/>
    <w:rsid w:val="00A04997"/>
    <w:rsid w:val="00A049F1"/>
    <w:rsid w:val="00A04A1B"/>
    <w:rsid w:val="00A04A96"/>
    <w:rsid w:val="00A05686"/>
    <w:rsid w:val="00A0578D"/>
    <w:rsid w:val="00A0585D"/>
    <w:rsid w:val="00A05865"/>
    <w:rsid w:val="00A058A2"/>
    <w:rsid w:val="00A05A93"/>
    <w:rsid w:val="00A05BFA"/>
    <w:rsid w:val="00A05C3A"/>
    <w:rsid w:val="00A05F76"/>
    <w:rsid w:val="00A06201"/>
    <w:rsid w:val="00A0653E"/>
    <w:rsid w:val="00A067DE"/>
    <w:rsid w:val="00A068FB"/>
    <w:rsid w:val="00A06D29"/>
    <w:rsid w:val="00A07226"/>
    <w:rsid w:val="00A074C2"/>
    <w:rsid w:val="00A07583"/>
    <w:rsid w:val="00A075AD"/>
    <w:rsid w:val="00A07750"/>
    <w:rsid w:val="00A077F7"/>
    <w:rsid w:val="00A07BCA"/>
    <w:rsid w:val="00A07C3E"/>
    <w:rsid w:val="00A07C93"/>
    <w:rsid w:val="00A07ECF"/>
    <w:rsid w:val="00A07F0A"/>
    <w:rsid w:val="00A07F5C"/>
    <w:rsid w:val="00A10147"/>
    <w:rsid w:val="00A10240"/>
    <w:rsid w:val="00A10263"/>
    <w:rsid w:val="00A1043B"/>
    <w:rsid w:val="00A1069B"/>
    <w:rsid w:val="00A10803"/>
    <w:rsid w:val="00A109B0"/>
    <w:rsid w:val="00A10A2B"/>
    <w:rsid w:val="00A10C16"/>
    <w:rsid w:val="00A10F9D"/>
    <w:rsid w:val="00A10FBC"/>
    <w:rsid w:val="00A11059"/>
    <w:rsid w:val="00A11813"/>
    <w:rsid w:val="00A11CDA"/>
    <w:rsid w:val="00A11E1D"/>
    <w:rsid w:val="00A11E42"/>
    <w:rsid w:val="00A11EFB"/>
    <w:rsid w:val="00A12224"/>
    <w:rsid w:val="00A1236F"/>
    <w:rsid w:val="00A1265A"/>
    <w:rsid w:val="00A126F9"/>
    <w:rsid w:val="00A12AD0"/>
    <w:rsid w:val="00A12B3B"/>
    <w:rsid w:val="00A12C45"/>
    <w:rsid w:val="00A12D31"/>
    <w:rsid w:val="00A130E7"/>
    <w:rsid w:val="00A1311D"/>
    <w:rsid w:val="00A132B3"/>
    <w:rsid w:val="00A133FB"/>
    <w:rsid w:val="00A135E7"/>
    <w:rsid w:val="00A1368A"/>
    <w:rsid w:val="00A139C7"/>
    <w:rsid w:val="00A13C74"/>
    <w:rsid w:val="00A13ED0"/>
    <w:rsid w:val="00A1437B"/>
    <w:rsid w:val="00A147FE"/>
    <w:rsid w:val="00A14A00"/>
    <w:rsid w:val="00A14EB4"/>
    <w:rsid w:val="00A14EC8"/>
    <w:rsid w:val="00A14F08"/>
    <w:rsid w:val="00A14F69"/>
    <w:rsid w:val="00A1508F"/>
    <w:rsid w:val="00A154BA"/>
    <w:rsid w:val="00A15549"/>
    <w:rsid w:val="00A1554C"/>
    <w:rsid w:val="00A158DF"/>
    <w:rsid w:val="00A15951"/>
    <w:rsid w:val="00A15A9D"/>
    <w:rsid w:val="00A15BE3"/>
    <w:rsid w:val="00A15C88"/>
    <w:rsid w:val="00A15C89"/>
    <w:rsid w:val="00A15E60"/>
    <w:rsid w:val="00A1603D"/>
    <w:rsid w:val="00A16121"/>
    <w:rsid w:val="00A16331"/>
    <w:rsid w:val="00A16332"/>
    <w:rsid w:val="00A1639B"/>
    <w:rsid w:val="00A16996"/>
    <w:rsid w:val="00A16AF9"/>
    <w:rsid w:val="00A16E03"/>
    <w:rsid w:val="00A16F1E"/>
    <w:rsid w:val="00A16F23"/>
    <w:rsid w:val="00A174A0"/>
    <w:rsid w:val="00A17616"/>
    <w:rsid w:val="00A1787E"/>
    <w:rsid w:val="00A17A3A"/>
    <w:rsid w:val="00A17C77"/>
    <w:rsid w:val="00A17C8B"/>
    <w:rsid w:val="00A17D6F"/>
    <w:rsid w:val="00A17E3B"/>
    <w:rsid w:val="00A2022B"/>
    <w:rsid w:val="00A2075E"/>
    <w:rsid w:val="00A20889"/>
    <w:rsid w:val="00A20907"/>
    <w:rsid w:val="00A209A6"/>
    <w:rsid w:val="00A20B00"/>
    <w:rsid w:val="00A218F9"/>
    <w:rsid w:val="00A21AAD"/>
    <w:rsid w:val="00A21E66"/>
    <w:rsid w:val="00A21FEA"/>
    <w:rsid w:val="00A22036"/>
    <w:rsid w:val="00A2203B"/>
    <w:rsid w:val="00A220BC"/>
    <w:rsid w:val="00A220FE"/>
    <w:rsid w:val="00A2213A"/>
    <w:rsid w:val="00A223C3"/>
    <w:rsid w:val="00A223DB"/>
    <w:rsid w:val="00A225F9"/>
    <w:rsid w:val="00A2260B"/>
    <w:rsid w:val="00A2284E"/>
    <w:rsid w:val="00A22916"/>
    <w:rsid w:val="00A22A66"/>
    <w:rsid w:val="00A22A6F"/>
    <w:rsid w:val="00A22BD0"/>
    <w:rsid w:val="00A22C2C"/>
    <w:rsid w:val="00A22CC5"/>
    <w:rsid w:val="00A22D9E"/>
    <w:rsid w:val="00A2303D"/>
    <w:rsid w:val="00A2385E"/>
    <w:rsid w:val="00A238C4"/>
    <w:rsid w:val="00A2395C"/>
    <w:rsid w:val="00A23EAA"/>
    <w:rsid w:val="00A24071"/>
    <w:rsid w:val="00A240FD"/>
    <w:rsid w:val="00A2421D"/>
    <w:rsid w:val="00A24567"/>
    <w:rsid w:val="00A2496A"/>
    <w:rsid w:val="00A24BB2"/>
    <w:rsid w:val="00A24D1E"/>
    <w:rsid w:val="00A24E3C"/>
    <w:rsid w:val="00A24FE9"/>
    <w:rsid w:val="00A25019"/>
    <w:rsid w:val="00A25530"/>
    <w:rsid w:val="00A2562B"/>
    <w:rsid w:val="00A25636"/>
    <w:rsid w:val="00A258F0"/>
    <w:rsid w:val="00A25ADB"/>
    <w:rsid w:val="00A25E00"/>
    <w:rsid w:val="00A25F5D"/>
    <w:rsid w:val="00A25F62"/>
    <w:rsid w:val="00A25F82"/>
    <w:rsid w:val="00A25FC1"/>
    <w:rsid w:val="00A260CD"/>
    <w:rsid w:val="00A2619B"/>
    <w:rsid w:val="00A262DC"/>
    <w:rsid w:val="00A2653B"/>
    <w:rsid w:val="00A26811"/>
    <w:rsid w:val="00A268D9"/>
    <w:rsid w:val="00A26C4B"/>
    <w:rsid w:val="00A26E19"/>
    <w:rsid w:val="00A26F70"/>
    <w:rsid w:val="00A26F75"/>
    <w:rsid w:val="00A270F0"/>
    <w:rsid w:val="00A27309"/>
    <w:rsid w:val="00A27352"/>
    <w:rsid w:val="00A274C0"/>
    <w:rsid w:val="00A27809"/>
    <w:rsid w:val="00A27955"/>
    <w:rsid w:val="00A279C0"/>
    <w:rsid w:val="00A27AE8"/>
    <w:rsid w:val="00A3022E"/>
    <w:rsid w:val="00A30313"/>
    <w:rsid w:val="00A3046A"/>
    <w:rsid w:val="00A3049B"/>
    <w:rsid w:val="00A306F8"/>
    <w:rsid w:val="00A3081E"/>
    <w:rsid w:val="00A30941"/>
    <w:rsid w:val="00A309D0"/>
    <w:rsid w:val="00A30EE5"/>
    <w:rsid w:val="00A30F6A"/>
    <w:rsid w:val="00A311F5"/>
    <w:rsid w:val="00A31241"/>
    <w:rsid w:val="00A3125E"/>
    <w:rsid w:val="00A31318"/>
    <w:rsid w:val="00A313EF"/>
    <w:rsid w:val="00A317E4"/>
    <w:rsid w:val="00A3185E"/>
    <w:rsid w:val="00A3199B"/>
    <w:rsid w:val="00A32209"/>
    <w:rsid w:val="00A32422"/>
    <w:rsid w:val="00A32742"/>
    <w:rsid w:val="00A32843"/>
    <w:rsid w:val="00A3287B"/>
    <w:rsid w:val="00A32890"/>
    <w:rsid w:val="00A328C6"/>
    <w:rsid w:val="00A32926"/>
    <w:rsid w:val="00A329EA"/>
    <w:rsid w:val="00A32A0F"/>
    <w:rsid w:val="00A32A70"/>
    <w:rsid w:val="00A32ACE"/>
    <w:rsid w:val="00A32D80"/>
    <w:rsid w:val="00A32D89"/>
    <w:rsid w:val="00A32DC3"/>
    <w:rsid w:val="00A32DD0"/>
    <w:rsid w:val="00A32F28"/>
    <w:rsid w:val="00A32F6D"/>
    <w:rsid w:val="00A335E1"/>
    <w:rsid w:val="00A3373E"/>
    <w:rsid w:val="00A33AF8"/>
    <w:rsid w:val="00A33B2B"/>
    <w:rsid w:val="00A33B89"/>
    <w:rsid w:val="00A34242"/>
    <w:rsid w:val="00A342A7"/>
    <w:rsid w:val="00A342EF"/>
    <w:rsid w:val="00A34331"/>
    <w:rsid w:val="00A34409"/>
    <w:rsid w:val="00A344AE"/>
    <w:rsid w:val="00A344E1"/>
    <w:rsid w:val="00A345B1"/>
    <w:rsid w:val="00A346E7"/>
    <w:rsid w:val="00A347CE"/>
    <w:rsid w:val="00A34912"/>
    <w:rsid w:val="00A3496F"/>
    <w:rsid w:val="00A3497D"/>
    <w:rsid w:val="00A34B28"/>
    <w:rsid w:val="00A34FA5"/>
    <w:rsid w:val="00A350CB"/>
    <w:rsid w:val="00A351AA"/>
    <w:rsid w:val="00A35270"/>
    <w:rsid w:val="00A35309"/>
    <w:rsid w:val="00A353E3"/>
    <w:rsid w:val="00A353FE"/>
    <w:rsid w:val="00A3541C"/>
    <w:rsid w:val="00A3545D"/>
    <w:rsid w:val="00A35488"/>
    <w:rsid w:val="00A354D0"/>
    <w:rsid w:val="00A35730"/>
    <w:rsid w:val="00A358BF"/>
    <w:rsid w:val="00A35A24"/>
    <w:rsid w:val="00A35BC5"/>
    <w:rsid w:val="00A364F4"/>
    <w:rsid w:val="00A366AE"/>
    <w:rsid w:val="00A367DF"/>
    <w:rsid w:val="00A3681B"/>
    <w:rsid w:val="00A36928"/>
    <w:rsid w:val="00A36C9E"/>
    <w:rsid w:val="00A36EE7"/>
    <w:rsid w:val="00A36F87"/>
    <w:rsid w:val="00A3720F"/>
    <w:rsid w:val="00A37320"/>
    <w:rsid w:val="00A3749B"/>
    <w:rsid w:val="00A374E1"/>
    <w:rsid w:val="00A3785E"/>
    <w:rsid w:val="00A379A5"/>
    <w:rsid w:val="00A37AD9"/>
    <w:rsid w:val="00A37E03"/>
    <w:rsid w:val="00A37ED9"/>
    <w:rsid w:val="00A4028C"/>
    <w:rsid w:val="00A403A0"/>
    <w:rsid w:val="00A404A1"/>
    <w:rsid w:val="00A40728"/>
    <w:rsid w:val="00A40983"/>
    <w:rsid w:val="00A40A72"/>
    <w:rsid w:val="00A40B2C"/>
    <w:rsid w:val="00A40CA7"/>
    <w:rsid w:val="00A40D3D"/>
    <w:rsid w:val="00A41037"/>
    <w:rsid w:val="00A414A1"/>
    <w:rsid w:val="00A414D4"/>
    <w:rsid w:val="00A415EC"/>
    <w:rsid w:val="00A416F5"/>
    <w:rsid w:val="00A4193D"/>
    <w:rsid w:val="00A41CAB"/>
    <w:rsid w:val="00A41F57"/>
    <w:rsid w:val="00A41FA9"/>
    <w:rsid w:val="00A42339"/>
    <w:rsid w:val="00A423FA"/>
    <w:rsid w:val="00A424D8"/>
    <w:rsid w:val="00A4253C"/>
    <w:rsid w:val="00A429BE"/>
    <w:rsid w:val="00A42A67"/>
    <w:rsid w:val="00A42BB5"/>
    <w:rsid w:val="00A42E30"/>
    <w:rsid w:val="00A42EE4"/>
    <w:rsid w:val="00A430D9"/>
    <w:rsid w:val="00A43357"/>
    <w:rsid w:val="00A433D0"/>
    <w:rsid w:val="00A434FA"/>
    <w:rsid w:val="00A435EA"/>
    <w:rsid w:val="00A43B41"/>
    <w:rsid w:val="00A43D66"/>
    <w:rsid w:val="00A43D96"/>
    <w:rsid w:val="00A44158"/>
    <w:rsid w:val="00A444B4"/>
    <w:rsid w:val="00A44902"/>
    <w:rsid w:val="00A4496D"/>
    <w:rsid w:val="00A44A6D"/>
    <w:rsid w:val="00A44D93"/>
    <w:rsid w:val="00A44E97"/>
    <w:rsid w:val="00A450F1"/>
    <w:rsid w:val="00A45448"/>
    <w:rsid w:val="00A455C9"/>
    <w:rsid w:val="00A45837"/>
    <w:rsid w:val="00A45C0B"/>
    <w:rsid w:val="00A45C12"/>
    <w:rsid w:val="00A45F03"/>
    <w:rsid w:val="00A462C2"/>
    <w:rsid w:val="00A4650A"/>
    <w:rsid w:val="00A4654C"/>
    <w:rsid w:val="00A465CE"/>
    <w:rsid w:val="00A46B5D"/>
    <w:rsid w:val="00A46C05"/>
    <w:rsid w:val="00A46C64"/>
    <w:rsid w:val="00A46F98"/>
    <w:rsid w:val="00A46FDE"/>
    <w:rsid w:val="00A47029"/>
    <w:rsid w:val="00A47178"/>
    <w:rsid w:val="00A471C6"/>
    <w:rsid w:val="00A472ED"/>
    <w:rsid w:val="00A47474"/>
    <w:rsid w:val="00A47489"/>
    <w:rsid w:val="00A4760C"/>
    <w:rsid w:val="00A4761D"/>
    <w:rsid w:val="00A4781F"/>
    <w:rsid w:val="00A4792B"/>
    <w:rsid w:val="00A47AFA"/>
    <w:rsid w:val="00A47C27"/>
    <w:rsid w:val="00A47D67"/>
    <w:rsid w:val="00A500F4"/>
    <w:rsid w:val="00A50175"/>
    <w:rsid w:val="00A50374"/>
    <w:rsid w:val="00A5075F"/>
    <w:rsid w:val="00A507A4"/>
    <w:rsid w:val="00A50A10"/>
    <w:rsid w:val="00A50A48"/>
    <w:rsid w:val="00A50A56"/>
    <w:rsid w:val="00A510D4"/>
    <w:rsid w:val="00A511A6"/>
    <w:rsid w:val="00A51293"/>
    <w:rsid w:val="00A514F9"/>
    <w:rsid w:val="00A517E4"/>
    <w:rsid w:val="00A51A7A"/>
    <w:rsid w:val="00A51AF7"/>
    <w:rsid w:val="00A52032"/>
    <w:rsid w:val="00A52120"/>
    <w:rsid w:val="00A52233"/>
    <w:rsid w:val="00A52452"/>
    <w:rsid w:val="00A52960"/>
    <w:rsid w:val="00A52EDA"/>
    <w:rsid w:val="00A52F9B"/>
    <w:rsid w:val="00A53220"/>
    <w:rsid w:val="00A53238"/>
    <w:rsid w:val="00A5363E"/>
    <w:rsid w:val="00A538DF"/>
    <w:rsid w:val="00A5395C"/>
    <w:rsid w:val="00A53F5B"/>
    <w:rsid w:val="00A54169"/>
    <w:rsid w:val="00A5422A"/>
    <w:rsid w:val="00A543E4"/>
    <w:rsid w:val="00A5440F"/>
    <w:rsid w:val="00A54464"/>
    <w:rsid w:val="00A5448F"/>
    <w:rsid w:val="00A544F6"/>
    <w:rsid w:val="00A5466A"/>
    <w:rsid w:val="00A54790"/>
    <w:rsid w:val="00A54DA1"/>
    <w:rsid w:val="00A54DE3"/>
    <w:rsid w:val="00A54E95"/>
    <w:rsid w:val="00A54ED8"/>
    <w:rsid w:val="00A551E9"/>
    <w:rsid w:val="00A55352"/>
    <w:rsid w:val="00A553EF"/>
    <w:rsid w:val="00A55845"/>
    <w:rsid w:val="00A55F00"/>
    <w:rsid w:val="00A55F97"/>
    <w:rsid w:val="00A560FD"/>
    <w:rsid w:val="00A5624B"/>
    <w:rsid w:val="00A56308"/>
    <w:rsid w:val="00A56CBF"/>
    <w:rsid w:val="00A57AFA"/>
    <w:rsid w:val="00A57CA5"/>
    <w:rsid w:val="00A57CDF"/>
    <w:rsid w:val="00A57E1F"/>
    <w:rsid w:val="00A57E21"/>
    <w:rsid w:val="00A57E57"/>
    <w:rsid w:val="00A60360"/>
    <w:rsid w:val="00A60568"/>
    <w:rsid w:val="00A60716"/>
    <w:rsid w:val="00A6071D"/>
    <w:rsid w:val="00A60932"/>
    <w:rsid w:val="00A60AD6"/>
    <w:rsid w:val="00A60AEB"/>
    <w:rsid w:val="00A60B7B"/>
    <w:rsid w:val="00A60B82"/>
    <w:rsid w:val="00A60EAD"/>
    <w:rsid w:val="00A60FC2"/>
    <w:rsid w:val="00A610AF"/>
    <w:rsid w:val="00A61175"/>
    <w:rsid w:val="00A6117D"/>
    <w:rsid w:val="00A6180D"/>
    <w:rsid w:val="00A6180F"/>
    <w:rsid w:val="00A61B54"/>
    <w:rsid w:val="00A61C30"/>
    <w:rsid w:val="00A61DA3"/>
    <w:rsid w:val="00A61E38"/>
    <w:rsid w:val="00A621A2"/>
    <w:rsid w:val="00A6227B"/>
    <w:rsid w:val="00A62465"/>
    <w:rsid w:val="00A62681"/>
    <w:rsid w:val="00A62795"/>
    <w:rsid w:val="00A62824"/>
    <w:rsid w:val="00A62A87"/>
    <w:rsid w:val="00A62C24"/>
    <w:rsid w:val="00A62C9A"/>
    <w:rsid w:val="00A62E42"/>
    <w:rsid w:val="00A62E55"/>
    <w:rsid w:val="00A63468"/>
    <w:rsid w:val="00A63949"/>
    <w:rsid w:val="00A63DE9"/>
    <w:rsid w:val="00A63F15"/>
    <w:rsid w:val="00A6400E"/>
    <w:rsid w:val="00A642B2"/>
    <w:rsid w:val="00A642D5"/>
    <w:rsid w:val="00A64334"/>
    <w:rsid w:val="00A64490"/>
    <w:rsid w:val="00A64492"/>
    <w:rsid w:val="00A644A5"/>
    <w:rsid w:val="00A6454B"/>
    <w:rsid w:val="00A64A71"/>
    <w:rsid w:val="00A64B2D"/>
    <w:rsid w:val="00A64CB7"/>
    <w:rsid w:val="00A65055"/>
    <w:rsid w:val="00A652B8"/>
    <w:rsid w:val="00A65409"/>
    <w:rsid w:val="00A65421"/>
    <w:rsid w:val="00A654A9"/>
    <w:rsid w:val="00A65711"/>
    <w:rsid w:val="00A657B6"/>
    <w:rsid w:val="00A65998"/>
    <w:rsid w:val="00A65B1A"/>
    <w:rsid w:val="00A65B95"/>
    <w:rsid w:val="00A65C43"/>
    <w:rsid w:val="00A65C8D"/>
    <w:rsid w:val="00A65E5C"/>
    <w:rsid w:val="00A66013"/>
    <w:rsid w:val="00A6628E"/>
    <w:rsid w:val="00A66454"/>
    <w:rsid w:val="00A66539"/>
    <w:rsid w:val="00A665FF"/>
    <w:rsid w:val="00A66618"/>
    <w:rsid w:val="00A66A0D"/>
    <w:rsid w:val="00A66DAF"/>
    <w:rsid w:val="00A66E20"/>
    <w:rsid w:val="00A66F03"/>
    <w:rsid w:val="00A6707F"/>
    <w:rsid w:val="00A670B0"/>
    <w:rsid w:val="00A670D3"/>
    <w:rsid w:val="00A67216"/>
    <w:rsid w:val="00A67321"/>
    <w:rsid w:val="00A6737B"/>
    <w:rsid w:val="00A674A6"/>
    <w:rsid w:val="00A67577"/>
    <w:rsid w:val="00A676C2"/>
    <w:rsid w:val="00A67A43"/>
    <w:rsid w:val="00A67AA6"/>
    <w:rsid w:val="00A67D1C"/>
    <w:rsid w:val="00A67D30"/>
    <w:rsid w:val="00A67DBF"/>
    <w:rsid w:val="00A67EBE"/>
    <w:rsid w:val="00A7003B"/>
    <w:rsid w:val="00A70040"/>
    <w:rsid w:val="00A702C7"/>
    <w:rsid w:val="00A702E9"/>
    <w:rsid w:val="00A70564"/>
    <w:rsid w:val="00A70708"/>
    <w:rsid w:val="00A70D86"/>
    <w:rsid w:val="00A70EEA"/>
    <w:rsid w:val="00A714FB"/>
    <w:rsid w:val="00A7150D"/>
    <w:rsid w:val="00A7167B"/>
    <w:rsid w:val="00A71882"/>
    <w:rsid w:val="00A71897"/>
    <w:rsid w:val="00A718D6"/>
    <w:rsid w:val="00A71985"/>
    <w:rsid w:val="00A719A0"/>
    <w:rsid w:val="00A71A04"/>
    <w:rsid w:val="00A71BC4"/>
    <w:rsid w:val="00A71C6D"/>
    <w:rsid w:val="00A71D1D"/>
    <w:rsid w:val="00A71F53"/>
    <w:rsid w:val="00A721BC"/>
    <w:rsid w:val="00A72286"/>
    <w:rsid w:val="00A724DB"/>
    <w:rsid w:val="00A724E3"/>
    <w:rsid w:val="00A724E8"/>
    <w:rsid w:val="00A727BF"/>
    <w:rsid w:val="00A729D7"/>
    <w:rsid w:val="00A72B49"/>
    <w:rsid w:val="00A72EB0"/>
    <w:rsid w:val="00A7300D"/>
    <w:rsid w:val="00A736C6"/>
    <w:rsid w:val="00A73877"/>
    <w:rsid w:val="00A7387E"/>
    <w:rsid w:val="00A738A0"/>
    <w:rsid w:val="00A73AAC"/>
    <w:rsid w:val="00A73B40"/>
    <w:rsid w:val="00A74062"/>
    <w:rsid w:val="00A74140"/>
    <w:rsid w:val="00A7425B"/>
    <w:rsid w:val="00A745E5"/>
    <w:rsid w:val="00A74A74"/>
    <w:rsid w:val="00A74AB6"/>
    <w:rsid w:val="00A74AF3"/>
    <w:rsid w:val="00A74B6A"/>
    <w:rsid w:val="00A74CF0"/>
    <w:rsid w:val="00A74E34"/>
    <w:rsid w:val="00A74FDE"/>
    <w:rsid w:val="00A74FE0"/>
    <w:rsid w:val="00A750BD"/>
    <w:rsid w:val="00A756C8"/>
    <w:rsid w:val="00A759E3"/>
    <w:rsid w:val="00A75A67"/>
    <w:rsid w:val="00A75ADE"/>
    <w:rsid w:val="00A75F26"/>
    <w:rsid w:val="00A75F78"/>
    <w:rsid w:val="00A760C7"/>
    <w:rsid w:val="00A76210"/>
    <w:rsid w:val="00A76234"/>
    <w:rsid w:val="00A7641E"/>
    <w:rsid w:val="00A76465"/>
    <w:rsid w:val="00A7649E"/>
    <w:rsid w:val="00A7671B"/>
    <w:rsid w:val="00A76D16"/>
    <w:rsid w:val="00A76D70"/>
    <w:rsid w:val="00A7719F"/>
    <w:rsid w:val="00A774D9"/>
    <w:rsid w:val="00A77528"/>
    <w:rsid w:val="00A7753A"/>
    <w:rsid w:val="00A77684"/>
    <w:rsid w:val="00A776CF"/>
    <w:rsid w:val="00A778C6"/>
    <w:rsid w:val="00A778E7"/>
    <w:rsid w:val="00A77D8D"/>
    <w:rsid w:val="00A77F0B"/>
    <w:rsid w:val="00A80067"/>
    <w:rsid w:val="00A801C3"/>
    <w:rsid w:val="00A80536"/>
    <w:rsid w:val="00A8061E"/>
    <w:rsid w:val="00A80759"/>
    <w:rsid w:val="00A80802"/>
    <w:rsid w:val="00A80849"/>
    <w:rsid w:val="00A80971"/>
    <w:rsid w:val="00A8097F"/>
    <w:rsid w:val="00A80A53"/>
    <w:rsid w:val="00A80B89"/>
    <w:rsid w:val="00A80DA8"/>
    <w:rsid w:val="00A80EA9"/>
    <w:rsid w:val="00A815C5"/>
    <w:rsid w:val="00A81629"/>
    <w:rsid w:val="00A81776"/>
    <w:rsid w:val="00A817F2"/>
    <w:rsid w:val="00A8184E"/>
    <w:rsid w:val="00A81D19"/>
    <w:rsid w:val="00A81D22"/>
    <w:rsid w:val="00A81DB1"/>
    <w:rsid w:val="00A820B9"/>
    <w:rsid w:val="00A82554"/>
    <w:rsid w:val="00A82599"/>
    <w:rsid w:val="00A826DD"/>
    <w:rsid w:val="00A82868"/>
    <w:rsid w:val="00A8295A"/>
    <w:rsid w:val="00A82BC2"/>
    <w:rsid w:val="00A82BDF"/>
    <w:rsid w:val="00A82C77"/>
    <w:rsid w:val="00A82C9B"/>
    <w:rsid w:val="00A82E0D"/>
    <w:rsid w:val="00A82FA0"/>
    <w:rsid w:val="00A8341D"/>
    <w:rsid w:val="00A83926"/>
    <w:rsid w:val="00A839A0"/>
    <w:rsid w:val="00A839DC"/>
    <w:rsid w:val="00A83BB3"/>
    <w:rsid w:val="00A83F60"/>
    <w:rsid w:val="00A83FDE"/>
    <w:rsid w:val="00A842F9"/>
    <w:rsid w:val="00A84B1A"/>
    <w:rsid w:val="00A850AC"/>
    <w:rsid w:val="00A8522A"/>
    <w:rsid w:val="00A85259"/>
    <w:rsid w:val="00A85445"/>
    <w:rsid w:val="00A85578"/>
    <w:rsid w:val="00A85614"/>
    <w:rsid w:val="00A85729"/>
    <w:rsid w:val="00A858BD"/>
    <w:rsid w:val="00A85A36"/>
    <w:rsid w:val="00A85BE4"/>
    <w:rsid w:val="00A85C1C"/>
    <w:rsid w:val="00A85CA2"/>
    <w:rsid w:val="00A85CB3"/>
    <w:rsid w:val="00A85CEB"/>
    <w:rsid w:val="00A85FAF"/>
    <w:rsid w:val="00A8606C"/>
    <w:rsid w:val="00A861EE"/>
    <w:rsid w:val="00A8660A"/>
    <w:rsid w:val="00A86A34"/>
    <w:rsid w:val="00A870EE"/>
    <w:rsid w:val="00A8718F"/>
    <w:rsid w:val="00A87286"/>
    <w:rsid w:val="00A8734B"/>
    <w:rsid w:val="00A873FB"/>
    <w:rsid w:val="00A8745E"/>
    <w:rsid w:val="00A875EA"/>
    <w:rsid w:val="00A8767B"/>
    <w:rsid w:val="00A87722"/>
    <w:rsid w:val="00A877CB"/>
    <w:rsid w:val="00A877D9"/>
    <w:rsid w:val="00A87C86"/>
    <w:rsid w:val="00A87D9A"/>
    <w:rsid w:val="00A87DD3"/>
    <w:rsid w:val="00A87E5C"/>
    <w:rsid w:val="00A90083"/>
    <w:rsid w:val="00A901B4"/>
    <w:rsid w:val="00A903F8"/>
    <w:rsid w:val="00A905F2"/>
    <w:rsid w:val="00A90619"/>
    <w:rsid w:val="00A9064B"/>
    <w:rsid w:val="00A9076D"/>
    <w:rsid w:val="00A90849"/>
    <w:rsid w:val="00A9097F"/>
    <w:rsid w:val="00A90D58"/>
    <w:rsid w:val="00A90DDA"/>
    <w:rsid w:val="00A90E67"/>
    <w:rsid w:val="00A9105A"/>
    <w:rsid w:val="00A91525"/>
    <w:rsid w:val="00A915C0"/>
    <w:rsid w:val="00A91746"/>
    <w:rsid w:val="00A91780"/>
    <w:rsid w:val="00A918FA"/>
    <w:rsid w:val="00A919B4"/>
    <w:rsid w:val="00A91C1E"/>
    <w:rsid w:val="00A91D06"/>
    <w:rsid w:val="00A91F7E"/>
    <w:rsid w:val="00A928BF"/>
    <w:rsid w:val="00A92EE6"/>
    <w:rsid w:val="00A933D4"/>
    <w:rsid w:val="00A9359D"/>
    <w:rsid w:val="00A9367E"/>
    <w:rsid w:val="00A9370A"/>
    <w:rsid w:val="00A9371B"/>
    <w:rsid w:val="00A939EC"/>
    <w:rsid w:val="00A93B26"/>
    <w:rsid w:val="00A93C23"/>
    <w:rsid w:val="00A93EE8"/>
    <w:rsid w:val="00A94225"/>
    <w:rsid w:val="00A945F2"/>
    <w:rsid w:val="00A948CC"/>
    <w:rsid w:val="00A9494A"/>
    <w:rsid w:val="00A94973"/>
    <w:rsid w:val="00A949CE"/>
    <w:rsid w:val="00A949D0"/>
    <w:rsid w:val="00A949DD"/>
    <w:rsid w:val="00A94A64"/>
    <w:rsid w:val="00A94AC0"/>
    <w:rsid w:val="00A94AC1"/>
    <w:rsid w:val="00A94B8B"/>
    <w:rsid w:val="00A94BEA"/>
    <w:rsid w:val="00A94CF4"/>
    <w:rsid w:val="00A94E32"/>
    <w:rsid w:val="00A94F91"/>
    <w:rsid w:val="00A94F9A"/>
    <w:rsid w:val="00A9509D"/>
    <w:rsid w:val="00A952E4"/>
    <w:rsid w:val="00A95379"/>
    <w:rsid w:val="00A95483"/>
    <w:rsid w:val="00A9549A"/>
    <w:rsid w:val="00A9558A"/>
    <w:rsid w:val="00A958B9"/>
    <w:rsid w:val="00A95A7F"/>
    <w:rsid w:val="00A95A87"/>
    <w:rsid w:val="00A95C2E"/>
    <w:rsid w:val="00A95DF6"/>
    <w:rsid w:val="00A9630E"/>
    <w:rsid w:val="00A9633F"/>
    <w:rsid w:val="00A966F5"/>
    <w:rsid w:val="00A96A88"/>
    <w:rsid w:val="00A96B74"/>
    <w:rsid w:val="00A96D26"/>
    <w:rsid w:val="00A96E5E"/>
    <w:rsid w:val="00A96F8D"/>
    <w:rsid w:val="00A97337"/>
    <w:rsid w:val="00A97759"/>
    <w:rsid w:val="00A977CA"/>
    <w:rsid w:val="00A979D4"/>
    <w:rsid w:val="00A97A07"/>
    <w:rsid w:val="00A97E5E"/>
    <w:rsid w:val="00AA0029"/>
    <w:rsid w:val="00AA02EA"/>
    <w:rsid w:val="00AA03F7"/>
    <w:rsid w:val="00AA0592"/>
    <w:rsid w:val="00AA073E"/>
    <w:rsid w:val="00AA0892"/>
    <w:rsid w:val="00AA0B34"/>
    <w:rsid w:val="00AA0BA7"/>
    <w:rsid w:val="00AA0C73"/>
    <w:rsid w:val="00AA0C8F"/>
    <w:rsid w:val="00AA0CE7"/>
    <w:rsid w:val="00AA0D21"/>
    <w:rsid w:val="00AA0D42"/>
    <w:rsid w:val="00AA0DB1"/>
    <w:rsid w:val="00AA0F68"/>
    <w:rsid w:val="00AA0F6B"/>
    <w:rsid w:val="00AA139E"/>
    <w:rsid w:val="00AA14DF"/>
    <w:rsid w:val="00AA17E2"/>
    <w:rsid w:val="00AA1961"/>
    <w:rsid w:val="00AA19BF"/>
    <w:rsid w:val="00AA19CD"/>
    <w:rsid w:val="00AA1AB8"/>
    <w:rsid w:val="00AA1C34"/>
    <w:rsid w:val="00AA1CA8"/>
    <w:rsid w:val="00AA216D"/>
    <w:rsid w:val="00AA274B"/>
    <w:rsid w:val="00AA29D8"/>
    <w:rsid w:val="00AA2A59"/>
    <w:rsid w:val="00AA2BB2"/>
    <w:rsid w:val="00AA2C91"/>
    <w:rsid w:val="00AA2C96"/>
    <w:rsid w:val="00AA2D45"/>
    <w:rsid w:val="00AA2EBC"/>
    <w:rsid w:val="00AA30E1"/>
    <w:rsid w:val="00AA3285"/>
    <w:rsid w:val="00AA348D"/>
    <w:rsid w:val="00AA34C3"/>
    <w:rsid w:val="00AA35BE"/>
    <w:rsid w:val="00AA3716"/>
    <w:rsid w:val="00AA386D"/>
    <w:rsid w:val="00AA393C"/>
    <w:rsid w:val="00AA39A7"/>
    <w:rsid w:val="00AA3A25"/>
    <w:rsid w:val="00AA3C09"/>
    <w:rsid w:val="00AA3D79"/>
    <w:rsid w:val="00AA3F45"/>
    <w:rsid w:val="00AA3FBE"/>
    <w:rsid w:val="00AA428A"/>
    <w:rsid w:val="00AA4420"/>
    <w:rsid w:val="00AA44C1"/>
    <w:rsid w:val="00AA4867"/>
    <w:rsid w:val="00AA4906"/>
    <w:rsid w:val="00AA4A24"/>
    <w:rsid w:val="00AA4B5B"/>
    <w:rsid w:val="00AA4B69"/>
    <w:rsid w:val="00AA4B97"/>
    <w:rsid w:val="00AA4C2F"/>
    <w:rsid w:val="00AA4D28"/>
    <w:rsid w:val="00AA50CD"/>
    <w:rsid w:val="00AA5223"/>
    <w:rsid w:val="00AA5233"/>
    <w:rsid w:val="00AA54C4"/>
    <w:rsid w:val="00AA54F1"/>
    <w:rsid w:val="00AA54F4"/>
    <w:rsid w:val="00AA55CB"/>
    <w:rsid w:val="00AA57C1"/>
    <w:rsid w:val="00AA57F7"/>
    <w:rsid w:val="00AA58AE"/>
    <w:rsid w:val="00AA592F"/>
    <w:rsid w:val="00AA594C"/>
    <w:rsid w:val="00AA5A06"/>
    <w:rsid w:val="00AA5CAA"/>
    <w:rsid w:val="00AA5DCF"/>
    <w:rsid w:val="00AA5DDC"/>
    <w:rsid w:val="00AA5DF2"/>
    <w:rsid w:val="00AA5EEC"/>
    <w:rsid w:val="00AA5EF0"/>
    <w:rsid w:val="00AA5F72"/>
    <w:rsid w:val="00AA6185"/>
    <w:rsid w:val="00AA67EB"/>
    <w:rsid w:val="00AA6989"/>
    <w:rsid w:val="00AA69A2"/>
    <w:rsid w:val="00AA6AEA"/>
    <w:rsid w:val="00AA6B46"/>
    <w:rsid w:val="00AA6E91"/>
    <w:rsid w:val="00AA6F80"/>
    <w:rsid w:val="00AA72A3"/>
    <w:rsid w:val="00AA72BC"/>
    <w:rsid w:val="00AA755F"/>
    <w:rsid w:val="00AA76AF"/>
    <w:rsid w:val="00AA76D4"/>
    <w:rsid w:val="00AA76D9"/>
    <w:rsid w:val="00AA78D0"/>
    <w:rsid w:val="00AA7D26"/>
    <w:rsid w:val="00AA7E5F"/>
    <w:rsid w:val="00AB03D5"/>
    <w:rsid w:val="00AB04BA"/>
    <w:rsid w:val="00AB078C"/>
    <w:rsid w:val="00AB07DE"/>
    <w:rsid w:val="00AB09A8"/>
    <w:rsid w:val="00AB0E82"/>
    <w:rsid w:val="00AB0F45"/>
    <w:rsid w:val="00AB0FCE"/>
    <w:rsid w:val="00AB1094"/>
    <w:rsid w:val="00AB10B9"/>
    <w:rsid w:val="00AB1384"/>
    <w:rsid w:val="00AB14AC"/>
    <w:rsid w:val="00AB14ED"/>
    <w:rsid w:val="00AB157A"/>
    <w:rsid w:val="00AB16B7"/>
    <w:rsid w:val="00AB16F7"/>
    <w:rsid w:val="00AB1A7B"/>
    <w:rsid w:val="00AB1BA3"/>
    <w:rsid w:val="00AB1CA2"/>
    <w:rsid w:val="00AB1CD9"/>
    <w:rsid w:val="00AB1D2D"/>
    <w:rsid w:val="00AB1F54"/>
    <w:rsid w:val="00AB2214"/>
    <w:rsid w:val="00AB24DC"/>
    <w:rsid w:val="00AB256D"/>
    <w:rsid w:val="00AB258F"/>
    <w:rsid w:val="00AB26B1"/>
    <w:rsid w:val="00AB2824"/>
    <w:rsid w:val="00AB2901"/>
    <w:rsid w:val="00AB2A50"/>
    <w:rsid w:val="00AB2CAC"/>
    <w:rsid w:val="00AB2D26"/>
    <w:rsid w:val="00AB2D99"/>
    <w:rsid w:val="00AB2F3D"/>
    <w:rsid w:val="00AB30E1"/>
    <w:rsid w:val="00AB30F5"/>
    <w:rsid w:val="00AB3850"/>
    <w:rsid w:val="00AB3DB5"/>
    <w:rsid w:val="00AB3DFC"/>
    <w:rsid w:val="00AB3E00"/>
    <w:rsid w:val="00AB3ED2"/>
    <w:rsid w:val="00AB4068"/>
    <w:rsid w:val="00AB4290"/>
    <w:rsid w:val="00AB44F7"/>
    <w:rsid w:val="00AB4CF1"/>
    <w:rsid w:val="00AB4D73"/>
    <w:rsid w:val="00AB4E26"/>
    <w:rsid w:val="00AB5176"/>
    <w:rsid w:val="00AB541C"/>
    <w:rsid w:val="00AB54E6"/>
    <w:rsid w:val="00AB5669"/>
    <w:rsid w:val="00AB5772"/>
    <w:rsid w:val="00AB59F5"/>
    <w:rsid w:val="00AB5A4C"/>
    <w:rsid w:val="00AB5A5C"/>
    <w:rsid w:val="00AB5B31"/>
    <w:rsid w:val="00AB5C41"/>
    <w:rsid w:val="00AB5C8A"/>
    <w:rsid w:val="00AB5CF4"/>
    <w:rsid w:val="00AB5D39"/>
    <w:rsid w:val="00AB5E81"/>
    <w:rsid w:val="00AB5FFA"/>
    <w:rsid w:val="00AB60AB"/>
    <w:rsid w:val="00AB642F"/>
    <w:rsid w:val="00AB64B0"/>
    <w:rsid w:val="00AB65B0"/>
    <w:rsid w:val="00AB65FD"/>
    <w:rsid w:val="00AB674D"/>
    <w:rsid w:val="00AB6791"/>
    <w:rsid w:val="00AB6F0F"/>
    <w:rsid w:val="00AB702B"/>
    <w:rsid w:val="00AB73FA"/>
    <w:rsid w:val="00AB74FA"/>
    <w:rsid w:val="00AB76DB"/>
    <w:rsid w:val="00AB7AEA"/>
    <w:rsid w:val="00AB7B5A"/>
    <w:rsid w:val="00AB7CDB"/>
    <w:rsid w:val="00AC0289"/>
    <w:rsid w:val="00AC0574"/>
    <w:rsid w:val="00AC0B3B"/>
    <w:rsid w:val="00AC0BE3"/>
    <w:rsid w:val="00AC107E"/>
    <w:rsid w:val="00AC11C3"/>
    <w:rsid w:val="00AC1264"/>
    <w:rsid w:val="00AC12FD"/>
    <w:rsid w:val="00AC132F"/>
    <w:rsid w:val="00AC142D"/>
    <w:rsid w:val="00AC15B8"/>
    <w:rsid w:val="00AC1624"/>
    <w:rsid w:val="00AC1782"/>
    <w:rsid w:val="00AC17C8"/>
    <w:rsid w:val="00AC186F"/>
    <w:rsid w:val="00AC1988"/>
    <w:rsid w:val="00AC1C17"/>
    <w:rsid w:val="00AC1C84"/>
    <w:rsid w:val="00AC2264"/>
    <w:rsid w:val="00AC2426"/>
    <w:rsid w:val="00AC2568"/>
    <w:rsid w:val="00AC2843"/>
    <w:rsid w:val="00AC2845"/>
    <w:rsid w:val="00AC2BEA"/>
    <w:rsid w:val="00AC2C5C"/>
    <w:rsid w:val="00AC2E25"/>
    <w:rsid w:val="00AC3154"/>
    <w:rsid w:val="00AC31B4"/>
    <w:rsid w:val="00AC31C2"/>
    <w:rsid w:val="00AC3226"/>
    <w:rsid w:val="00AC32BB"/>
    <w:rsid w:val="00AC338C"/>
    <w:rsid w:val="00AC33EB"/>
    <w:rsid w:val="00AC36BE"/>
    <w:rsid w:val="00AC4218"/>
    <w:rsid w:val="00AC4302"/>
    <w:rsid w:val="00AC4535"/>
    <w:rsid w:val="00AC46AC"/>
    <w:rsid w:val="00AC4941"/>
    <w:rsid w:val="00AC49A1"/>
    <w:rsid w:val="00AC4E6E"/>
    <w:rsid w:val="00AC5039"/>
    <w:rsid w:val="00AC50E1"/>
    <w:rsid w:val="00AC53A2"/>
    <w:rsid w:val="00AC544C"/>
    <w:rsid w:val="00AC55F0"/>
    <w:rsid w:val="00AC568E"/>
    <w:rsid w:val="00AC57C2"/>
    <w:rsid w:val="00AC5A00"/>
    <w:rsid w:val="00AC5A57"/>
    <w:rsid w:val="00AC5C56"/>
    <w:rsid w:val="00AC6008"/>
    <w:rsid w:val="00AC61E0"/>
    <w:rsid w:val="00AC6927"/>
    <w:rsid w:val="00AC6AE9"/>
    <w:rsid w:val="00AC6AFE"/>
    <w:rsid w:val="00AC6B4E"/>
    <w:rsid w:val="00AC6B59"/>
    <w:rsid w:val="00AC6C18"/>
    <w:rsid w:val="00AC6FF3"/>
    <w:rsid w:val="00AC7051"/>
    <w:rsid w:val="00AC71BE"/>
    <w:rsid w:val="00AC72D3"/>
    <w:rsid w:val="00AC7313"/>
    <w:rsid w:val="00AC74B5"/>
    <w:rsid w:val="00AC7561"/>
    <w:rsid w:val="00AC7746"/>
    <w:rsid w:val="00AC789C"/>
    <w:rsid w:val="00AC7B36"/>
    <w:rsid w:val="00AC7CD4"/>
    <w:rsid w:val="00AC7F43"/>
    <w:rsid w:val="00AD0661"/>
    <w:rsid w:val="00AD0673"/>
    <w:rsid w:val="00AD07C2"/>
    <w:rsid w:val="00AD103B"/>
    <w:rsid w:val="00AD11FB"/>
    <w:rsid w:val="00AD1851"/>
    <w:rsid w:val="00AD18E2"/>
    <w:rsid w:val="00AD1BE1"/>
    <w:rsid w:val="00AD1D99"/>
    <w:rsid w:val="00AD1DBC"/>
    <w:rsid w:val="00AD1E35"/>
    <w:rsid w:val="00AD2074"/>
    <w:rsid w:val="00AD20DB"/>
    <w:rsid w:val="00AD2120"/>
    <w:rsid w:val="00AD2446"/>
    <w:rsid w:val="00AD29CE"/>
    <w:rsid w:val="00AD2A20"/>
    <w:rsid w:val="00AD2C24"/>
    <w:rsid w:val="00AD2DDF"/>
    <w:rsid w:val="00AD2E92"/>
    <w:rsid w:val="00AD2E95"/>
    <w:rsid w:val="00AD2EE3"/>
    <w:rsid w:val="00AD3175"/>
    <w:rsid w:val="00AD31E4"/>
    <w:rsid w:val="00AD3344"/>
    <w:rsid w:val="00AD3390"/>
    <w:rsid w:val="00AD33C3"/>
    <w:rsid w:val="00AD34E4"/>
    <w:rsid w:val="00AD357B"/>
    <w:rsid w:val="00AD38EC"/>
    <w:rsid w:val="00AD393F"/>
    <w:rsid w:val="00AD3A20"/>
    <w:rsid w:val="00AD3CD0"/>
    <w:rsid w:val="00AD401A"/>
    <w:rsid w:val="00AD4027"/>
    <w:rsid w:val="00AD4051"/>
    <w:rsid w:val="00AD414A"/>
    <w:rsid w:val="00AD439D"/>
    <w:rsid w:val="00AD4463"/>
    <w:rsid w:val="00AD44B7"/>
    <w:rsid w:val="00AD4AB4"/>
    <w:rsid w:val="00AD4E78"/>
    <w:rsid w:val="00AD4E7A"/>
    <w:rsid w:val="00AD5082"/>
    <w:rsid w:val="00AD51FF"/>
    <w:rsid w:val="00AD524F"/>
    <w:rsid w:val="00AD5298"/>
    <w:rsid w:val="00AD5439"/>
    <w:rsid w:val="00AD56B6"/>
    <w:rsid w:val="00AD5A1D"/>
    <w:rsid w:val="00AD5F4F"/>
    <w:rsid w:val="00AD6042"/>
    <w:rsid w:val="00AD63AA"/>
    <w:rsid w:val="00AD6536"/>
    <w:rsid w:val="00AD6681"/>
    <w:rsid w:val="00AD669F"/>
    <w:rsid w:val="00AD67C6"/>
    <w:rsid w:val="00AD68A1"/>
    <w:rsid w:val="00AD68CD"/>
    <w:rsid w:val="00AD6B59"/>
    <w:rsid w:val="00AD6BB9"/>
    <w:rsid w:val="00AD6D99"/>
    <w:rsid w:val="00AD7243"/>
    <w:rsid w:val="00AD74D6"/>
    <w:rsid w:val="00AD751E"/>
    <w:rsid w:val="00AD758F"/>
    <w:rsid w:val="00AD79CD"/>
    <w:rsid w:val="00AD7D2B"/>
    <w:rsid w:val="00AD7D70"/>
    <w:rsid w:val="00AE0309"/>
    <w:rsid w:val="00AE0377"/>
    <w:rsid w:val="00AE0501"/>
    <w:rsid w:val="00AE0542"/>
    <w:rsid w:val="00AE0855"/>
    <w:rsid w:val="00AE0ABF"/>
    <w:rsid w:val="00AE0E7B"/>
    <w:rsid w:val="00AE1184"/>
    <w:rsid w:val="00AE1307"/>
    <w:rsid w:val="00AE132E"/>
    <w:rsid w:val="00AE1545"/>
    <w:rsid w:val="00AE1574"/>
    <w:rsid w:val="00AE1814"/>
    <w:rsid w:val="00AE1A66"/>
    <w:rsid w:val="00AE1A96"/>
    <w:rsid w:val="00AE1AFB"/>
    <w:rsid w:val="00AE1BF7"/>
    <w:rsid w:val="00AE1C7A"/>
    <w:rsid w:val="00AE1DC5"/>
    <w:rsid w:val="00AE1FEB"/>
    <w:rsid w:val="00AE20B0"/>
    <w:rsid w:val="00AE21E4"/>
    <w:rsid w:val="00AE23FB"/>
    <w:rsid w:val="00AE24AC"/>
    <w:rsid w:val="00AE2778"/>
    <w:rsid w:val="00AE277F"/>
    <w:rsid w:val="00AE27D7"/>
    <w:rsid w:val="00AE2979"/>
    <w:rsid w:val="00AE29B6"/>
    <w:rsid w:val="00AE29F9"/>
    <w:rsid w:val="00AE2A85"/>
    <w:rsid w:val="00AE2AB0"/>
    <w:rsid w:val="00AE2ADE"/>
    <w:rsid w:val="00AE2B2B"/>
    <w:rsid w:val="00AE2E85"/>
    <w:rsid w:val="00AE2EB6"/>
    <w:rsid w:val="00AE2F90"/>
    <w:rsid w:val="00AE303F"/>
    <w:rsid w:val="00AE3324"/>
    <w:rsid w:val="00AE3368"/>
    <w:rsid w:val="00AE3369"/>
    <w:rsid w:val="00AE3974"/>
    <w:rsid w:val="00AE39DC"/>
    <w:rsid w:val="00AE3A78"/>
    <w:rsid w:val="00AE3DE6"/>
    <w:rsid w:val="00AE3E1E"/>
    <w:rsid w:val="00AE3ECE"/>
    <w:rsid w:val="00AE3EFA"/>
    <w:rsid w:val="00AE443A"/>
    <w:rsid w:val="00AE444B"/>
    <w:rsid w:val="00AE46DE"/>
    <w:rsid w:val="00AE4851"/>
    <w:rsid w:val="00AE4CE0"/>
    <w:rsid w:val="00AE4D80"/>
    <w:rsid w:val="00AE4D8A"/>
    <w:rsid w:val="00AE4F4B"/>
    <w:rsid w:val="00AE4FE4"/>
    <w:rsid w:val="00AE56DC"/>
    <w:rsid w:val="00AE56ED"/>
    <w:rsid w:val="00AE5728"/>
    <w:rsid w:val="00AE5982"/>
    <w:rsid w:val="00AE5A3B"/>
    <w:rsid w:val="00AE5AA2"/>
    <w:rsid w:val="00AE5B36"/>
    <w:rsid w:val="00AE63DD"/>
    <w:rsid w:val="00AE6498"/>
    <w:rsid w:val="00AE650D"/>
    <w:rsid w:val="00AE659F"/>
    <w:rsid w:val="00AE6673"/>
    <w:rsid w:val="00AE69CA"/>
    <w:rsid w:val="00AE6BF3"/>
    <w:rsid w:val="00AE6C19"/>
    <w:rsid w:val="00AE6CD8"/>
    <w:rsid w:val="00AE6E4E"/>
    <w:rsid w:val="00AE6ECF"/>
    <w:rsid w:val="00AE6F16"/>
    <w:rsid w:val="00AE6FB5"/>
    <w:rsid w:val="00AE7056"/>
    <w:rsid w:val="00AE7107"/>
    <w:rsid w:val="00AE72C5"/>
    <w:rsid w:val="00AE7378"/>
    <w:rsid w:val="00AE73A6"/>
    <w:rsid w:val="00AE742B"/>
    <w:rsid w:val="00AE77E8"/>
    <w:rsid w:val="00AE799D"/>
    <w:rsid w:val="00AE79B7"/>
    <w:rsid w:val="00AE7BCF"/>
    <w:rsid w:val="00AE7CA6"/>
    <w:rsid w:val="00AE7D4E"/>
    <w:rsid w:val="00AF0397"/>
    <w:rsid w:val="00AF0432"/>
    <w:rsid w:val="00AF053E"/>
    <w:rsid w:val="00AF05AA"/>
    <w:rsid w:val="00AF08AC"/>
    <w:rsid w:val="00AF0C5C"/>
    <w:rsid w:val="00AF0CC2"/>
    <w:rsid w:val="00AF0E3F"/>
    <w:rsid w:val="00AF1008"/>
    <w:rsid w:val="00AF102F"/>
    <w:rsid w:val="00AF125F"/>
    <w:rsid w:val="00AF14D0"/>
    <w:rsid w:val="00AF14E2"/>
    <w:rsid w:val="00AF1905"/>
    <w:rsid w:val="00AF1A65"/>
    <w:rsid w:val="00AF1AEC"/>
    <w:rsid w:val="00AF1C35"/>
    <w:rsid w:val="00AF1FB8"/>
    <w:rsid w:val="00AF220C"/>
    <w:rsid w:val="00AF24F6"/>
    <w:rsid w:val="00AF2A2B"/>
    <w:rsid w:val="00AF2B12"/>
    <w:rsid w:val="00AF2C8E"/>
    <w:rsid w:val="00AF2CB8"/>
    <w:rsid w:val="00AF2E99"/>
    <w:rsid w:val="00AF2ED0"/>
    <w:rsid w:val="00AF2FE5"/>
    <w:rsid w:val="00AF3292"/>
    <w:rsid w:val="00AF35EF"/>
    <w:rsid w:val="00AF363A"/>
    <w:rsid w:val="00AF3A90"/>
    <w:rsid w:val="00AF3D93"/>
    <w:rsid w:val="00AF4545"/>
    <w:rsid w:val="00AF4594"/>
    <w:rsid w:val="00AF4656"/>
    <w:rsid w:val="00AF4756"/>
    <w:rsid w:val="00AF47D7"/>
    <w:rsid w:val="00AF4942"/>
    <w:rsid w:val="00AF4AD4"/>
    <w:rsid w:val="00AF4CAA"/>
    <w:rsid w:val="00AF512D"/>
    <w:rsid w:val="00AF530C"/>
    <w:rsid w:val="00AF5484"/>
    <w:rsid w:val="00AF54AF"/>
    <w:rsid w:val="00AF56DC"/>
    <w:rsid w:val="00AF5729"/>
    <w:rsid w:val="00AF5A80"/>
    <w:rsid w:val="00AF5B92"/>
    <w:rsid w:val="00AF5FA0"/>
    <w:rsid w:val="00AF6092"/>
    <w:rsid w:val="00AF6346"/>
    <w:rsid w:val="00AF6589"/>
    <w:rsid w:val="00AF6C53"/>
    <w:rsid w:val="00AF7197"/>
    <w:rsid w:val="00AF721D"/>
    <w:rsid w:val="00AF728A"/>
    <w:rsid w:val="00AF75A8"/>
    <w:rsid w:val="00AF772E"/>
    <w:rsid w:val="00AF7C05"/>
    <w:rsid w:val="00AF7D49"/>
    <w:rsid w:val="00AF7D8D"/>
    <w:rsid w:val="00AF7E5C"/>
    <w:rsid w:val="00B00151"/>
    <w:rsid w:val="00B0026D"/>
    <w:rsid w:val="00B003CA"/>
    <w:rsid w:val="00B00472"/>
    <w:rsid w:val="00B00654"/>
    <w:rsid w:val="00B00757"/>
    <w:rsid w:val="00B00760"/>
    <w:rsid w:val="00B007F6"/>
    <w:rsid w:val="00B0088E"/>
    <w:rsid w:val="00B00E1E"/>
    <w:rsid w:val="00B00EE4"/>
    <w:rsid w:val="00B00FF6"/>
    <w:rsid w:val="00B010BA"/>
    <w:rsid w:val="00B01101"/>
    <w:rsid w:val="00B0118F"/>
    <w:rsid w:val="00B012E1"/>
    <w:rsid w:val="00B014E7"/>
    <w:rsid w:val="00B01553"/>
    <w:rsid w:val="00B01608"/>
    <w:rsid w:val="00B01E0A"/>
    <w:rsid w:val="00B02226"/>
    <w:rsid w:val="00B02282"/>
    <w:rsid w:val="00B0232D"/>
    <w:rsid w:val="00B023EE"/>
    <w:rsid w:val="00B02482"/>
    <w:rsid w:val="00B0257B"/>
    <w:rsid w:val="00B026C7"/>
    <w:rsid w:val="00B0294C"/>
    <w:rsid w:val="00B02AB9"/>
    <w:rsid w:val="00B02BE9"/>
    <w:rsid w:val="00B02CDE"/>
    <w:rsid w:val="00B02CE1"/>
    <w:rsid w:val="00B03005"/>
    <w:rsid w:val="00B031B2"/>
    <w:rsid w:val="00B0330E"/>
    <w:rsid w:val="00B034D7"/>
    <w:rsid w:val="00B03612"/>
    <w:rsid w:val="00B039D7"/>
    <w:rsid w:val="00B03A01"/>
    <w:rsid w:val="00B03B28"/>
    <w:rsid w:val="00B03D3E"/>
    <w:rsid w:val="00B03FF0"/>
    <w:rsid w:val="00B042CF"/>
    <w:rsid w:val="00B043C8"/>
    <w:rsid w:val="00B045D4"/>
    <w:rsid w:val="00B04902"/>
    <w:rsid w:val="00B049FB"/>
    <w:rsid w:val="00B04C22"/>
    <w:rsid w:val="00B04E8E"/>
    <w:rsid w:val="00B050F9"/>
    <w:rsid w:val="00B05330"/>
    <w:rsid w:val="00B053DE"/>
    <w:rsid w:val="00B0544E"/>
    <w:rsid w:val="00B055A9"/>
    <w:rsid w:val="00B055CD"/>
    <w:rsid w:val="00B05671"/>
    <w:rsid w:val="00B056BD"/>
    <w:rsid w:val="00B05707"/>
    <w:rsid w:val="00B05B44"/>
    <w:rsid w:val="00B05BBC"/>
    <w:rsid w:val="00B05D55"/>
    <w:rsid w:val="00B05D68"/>
    <w:rsid w:val="00B05D6A"/>
    <w:rsid w:val="00B05E0E"/>
    <w:rsid w:val="00B05E86"/>
    <w:rsid w:val="00B0607A"/>
    <w:rsid w:val="00B06244"/>
    <w:rsid w:val="00B06482"/>
    <w:rsid w:val="00B06823"/>
    <w:rsid w:val="00B0682B"/>
    <w:rsid w:val="00B06B18"/>
    <w:rsid w:val="00B06C94"/>
    <w:rsid w:val="00B06EA8"/>
    <w:rsid w:val="00B06EB8"/>
    <w:rsid w:val="00B06FD0"/>
    <w:rsid w:val="00B07220"/>
    <w:rsid w:val="00B07393"/>
    <w:rsid w:val="00B074B2"/>
    <w:rsid w:val="00B075AB"/>
    <w:rsid w:val="00B075EC"/>
    <w:rsid w:val="00B0784E"/>
    <w:rsid w:val="00B0794E"/>
    <w:rsid w:val="00B07A29"/>
    <w:rsid w:val="00B07D18"/>
    <w:rsid w:val="00B07D22"/>
    <w:rsid w:val="00B07DE7"/>
    <w:rsid w:val="00B07F85"/>
    <w:rsid w:val="00B1009C"/>
    <w:rsid w:val="00B10AEB"/>
    <w:rsid w:val="00B10B12"/>
    <w:rsid w:val="00B10B8E"/>
    <w:rsid w:val="00B10BB6"/>
    <w:rsid w:val="00B10F11"/>
    <w:rsid w:val="00B110FC"/>
    <w:rsid w:val="00B11113"/>
    <w:rsid w:val="00B116F1"/>
    <w:rsid w:val="00B11866"/>
    <w:rsid w:val="00B11919"/>
    <w:rsid w:val="00B11CA0"/>
    <w:rsid w:val="00B11D1F"/>
    <w:rsid w:val="00B11EF2"/>
    <w:rsid w:val="00B12229"/>
    <w:rsid w:val="00B12243"/>
    <w:rsid w:val="00B1240D"/>
    <w:rsid w:val="00B1252E"/>
    <w:rsid w:val="00B12588"/>
    <w:rsid w:val="00B125B5"/>
    <w:rsid w:val="00B1279B"/>
    <w:rsid w:val="00B127F2"/>
    <w:rsid w:val="00B12964"/>
    <w:rsid w:val="00B12C2F"/>
    <w:rsid w:val="00B13116"/>
    <w:rsid w:val="00B132C2"/>
    <w:rsid w:val="00B13484"/>
    <w:rsid w:val="00B1366D"/>
    <w:rsid w:val="00B13817"/>
    <w:rsid w:val="00B1393D"/>
    <w:rsid w:val="00B13952"/>
    <w:rsid w:val="00B13AF0"/>
    <w:rsid w:val="00B13B7D"/>
    <w:rsid w:val="00B13C1A"/>
    <w:rsid w:val="00B13CEC"/>
    <w:rsid w:val="00B13DA4"/>
    <w:rsid w:val="00B13E04"/>
    <w:rsid w:val="00B13E2C"/>
    <w:rsid w:val="00B13EA2"/>
    <w:rsid w:val="00B140DF"/>
    <w:rsid w:val="00B143C6"/>
    <w:rsid w:val="00B14468"/>
    <w:rsid w:val="00B145A4"/>
    <w:rsid w:val="00B14854"/>
    <w:rsid w:val="00B14949"/>
    <w:rsid w:val="00B14B05"/>
    <w:rsid w:val="00B14B32"/>
    <w:rsid w:val="00B14DE8"/>
    <w:rsid w:val="00B15169"/>
    <w:rsid w:val="00B152B1"/>
    <w:rsid w:val="00B153E3"/>
    <w:rsid w:val="00B15490"/>
    <w:rsid w:val="00B15ABA"/>
    <w:rsid w:val="00B15C2A"/>
    <w:rsid w:val="00B15C4C"/>
    <w:rsid w:val="00B15EAB"/>
    <w:rsid w:val="00B15F0D"/>
    <w:rsid w:val="00B16421"/>
    <w:rsid w:val="00B16659"/>
    <w:rsid w:val="00B16744"/>
    <w:rsid w:val="00B167D7"/>
    <w:rsid w:val="00B16CDF"/>
    <w:rsid w:val="00B16D86"/>
    <w:rsid w:val="00B16EBB"/>
    <w:rsid w:val="00B17138"/>
    <w:rsid w:val="00B171DD"/>
    <w:rsid w:val="00B171E5"/>
    <w:rsid w:val="00B17268"/>
    <w:rsid w:val="00B178BB"/>
    <w:rsid w:val="00B201AB"/>
    <w:rsid w:val="00B20311"/>
    <w:rsid w:val="00B20397"/>
    <w:rsid w:val="00B206B6"/>
    <w:rsid w:val="00B20AF1"/>
    <w:rsid w:val="00B20B17"/>
    <w:rsid w:val="00B20B23"/>
    <w:rsid w:val="00B20C89"/>
    <w:rsid w:val="00B20D47"/>
    <w:rsid w:val="00B20EEA"/>
    <w:rsid w:val="00B2118D"/>
    <w:rsid w:val="00B21204"/>
    <w:rsid w:val="00B213EB"/>
    <w:rsid w:val="00B21592"/>
    <w:rsid w:val="00B217DF"/>
    <w:rsid w:val="00B2184D"/>
    <w:rsid w:val="00B21BEA"/>
    <w:rsid w:val="00B21D47"/>
    <w:rsid w:val="00B21E12"/>
    <w:rsid w:val="00B21EC6"/>
    <w:rsid w:val="00B221EA"/>
    <w:rsid w:val="00B223E2"/>
    <w:rsid w:val="00B2262C"/>
    <w:rsid w:val="00B22759"/>
    <w:rsid w:val="00B22769"/>
    <w:rsid w:val="00B22889"/>
    <w:rsid w:val="00B22AF4"/>
    <w:rsid w:val="00B22D52"/>
    <w:rsid w:val="00B22D6D"/>
    <w:rsid w:val="00B22F94"/>
    <w:rsid w:val="00B23609"/>
    <w:rsid w:val="00B23646"/>
    <w:rsid w:val="00B236B9"/>
    <w:rsid w:val="00B23722"/>
    <w:rsid w:val="00B238D6"/>
    <w:rsid w:val="00B23B7C"/>
    <w:rsid w:val="00B24015"/>
    <w:rsid w:val="00B241BC"/>
    <w:rsid w:val="00B2438B"/>
    <w:rsid w:val="00B249E5"/>
    <w:rsid w:val="00B25000"/>
    <w:rsid w:val="00B25109"/>
    <w:rsid w:val="00B25312"/>
    <w:rsid w:val="00B2538D"/>
    <w:rsid w:val="00B2539A"/>
    <w:rsid w:val="00B2543D"/>
    <w:rsid w:val="00B25583"/>
    <w:rsid w:val="00B25F17"/>
    <w:rsid w:val="00B25F7A"/>
    <w:rsid w:val="00B26062"/>
    <w:rsid w:val="00B26357"/>
    <w:rsid w:val="00B26373"/>
    <w:rsid w:val="00B26415"/>
    <w:rsid w:val="00B264A6"/>
    <w:rsid w:val="00B26668"/>
    <w:rsid w:val="00B266B3"/>
    <w:rsid w:val="00B266D6"/>
    <w:rsid w:val="00B26772"/>
    <w:rsid w:val="00B2692F"/>
    <w:rsid w:val="00B26954"/>
    <w:rsid w:val="00B26C6C"/>
    <w:rsid w:val="00B26D90"/>
    <w:rsid w:val="00B26EC9"/>
    <w:rsid w:val="00B2715A"/>
    <w:rsid w:val="00B271F6"/>
    <w:rsid w:val="00B27324"/>
    <w:rsid w:val="00B27479"/>
    <w:rsid w:val="00B27E1B"/>
    <w:rsid w:val="00B30015"/>
    <w:rsid w:val="00B300B7"/>
    <w:rsid w:val="00B300C9"/>
    <w:rsid w:val="00B301BE"/>
    <w:rsid w:val="00B3028B"/>
    <w:rsid w:val="00B304C1"/>
    <w:rsid w:val="00B304D2"/>
    <w:rsid w:val="00B304DD"/>
    <w:rsid w:val="00B30940"/>
    <w:rsid w:val="00B309E0"/>
    <w:rsid w:val="00B30BCB"/>
    <w:rsid w:val="00B30D12"/>
    <w:rsid w:val="00B30E3C"/>
    <w:rsid w:val="00B31299"/>
    <w:rsid w:val="00B313BA"/>
    <w:rsid w:val="00B31436"/>
    <w:rsid w:val="00B3149D"/>
    <w:rsid w:val="00B31684"/>
    <w:rsid w:val="00B317CC"/>
    <w:rsid w:val="00B31823"/>
    <w:rsid w:val="00B31DC6"/>
    <w:rsid w:val="00B3211B"/>
    <w:rsid w:val="00B32165"/>
    <w:rsid w:val="00B32184"/>
    <w:rsid w:val="00B3229E"/>
    <w:rsid w:val="00B324B8"/>
    <w:rsid w:val="00B3263A"/>
    <w:rsid w:val="00B328B9"/>
    <w:rsid w:val="00B32938"/>
    <w:rsid w:val="00B32D1B"/>
    <w:rsid w:val="00B32E6F"/>
    <w:rsid w:val="00B33140"/>
    <w:rsid w:val="00B331BA"/>
    <w:rsid w:val="00B333AF"/>
    <w:rsid w:val="00B333C0"/>
    <w:rsid w:val="00B33400"/>
    <w:rsid w:val="00B337A2"/>
    <w:rsid w:val="00B3384A"/>
    <w:rsid w:val="00B338BB"/>
    <w:rsid w:val="00B339F9"/>
    <w:rsid w:val="00B33A8F"/>
    <w:rsid w:val="00B33F3B"/>
    <w:rsid w:val="00B34049"/>
    <w:rsid w:val="00B3429B"/>
    <w:rsid w:val="00B34372"/>
    <w:rsid w:val="00B3450D"/>
    <w:rsid w:val="00B346BE"/>
    <w:rsid w:val="00B347C0"/>
    <w:rsid w:val="00B348EC"/>
    <w:rsid w:val="00B34A39"/>
    <w:rsid w:val="00B34B90"/>
    <w:rsid w:val="00B34DE3"/>
    <w:rsid w:val="00B34E0D"/>
    <w:rsid w:val="00B3521C"/>
    <w:rsid w:val="00B353A4"/>
    <w:rsid w:val="00B35412"/>
    <w:rsid w:val="00B3542D"/>
    <w:rsid w:val="00B355C3"/>
    <w:rsid w:val="00B35646"/>
    <w:rsid w:val="00B35660"/>
    <w:rsid w:val="00B35688"/>
    <w:rsid w:val="00B357F4"/>
    <w:rsid w:val="00B35AFF"/>
    <w:rsid w:val="00B35B87"/>
    <w:rsid w:val="00B35CAB"/>
    <w:rsid w:val="00B35F03"/>
    <w:rsid w:val="00B35F7D"/>
    <w:rsid w:val="00B36177"/>
    <w:rsid w:val="00B36220"/>
    <w:rsid w:val="00B362F0"/>
    <w:rsid w:val="00B36562"/>
    <w:rsid w:val="00B3677F"/>
    <w:rsid w:val="00B367C8"/>
    <w:rsid w:val="00B36A19"/>
    <w:rsid w:val="00B36A7C"/>
    <w:rsid w:val="00B36ADD"/>
    <w:rsid w:val="00B36B5C"/>
    <w:rsid w:val="00B36C90"/>
    <w:rsid w:val="00B36DC0"/>
    <w:rsid w:val="00B36E06"/>
    <w:rsid w:val="00B36F5A"/>
    <w:rsid w:val="00B36F5C"/>
    <w:rsid w:val="00B37309"/>
    <w:rsid w:val="00B37427"/>
    <w:rsid w:val="00B37633"/>
    <w:rsid w:val="00B3783C"/>
    <w:rsid w:val="00B37AD4"/>
    <w:rsid w:val="00B37BBB"/>
    <w:rsid w:val="00B37C08"/>
    <w:rsid w:val="00B37CB0"/>
    <w:rsid w:val="00B37F94"/>
    <w:rsid w:val="00B40003"/>
    <w:rsid w:val="00B400A0"/>
    <w:rsid w:val="00B400E4"/>
    <w:rsid w:val="00B4026C"/>
    <w:rsid w:val="00B40430"/>
    <w:rsid w:val="00B4070D"/>
    <w:rsid w:val="00B409E5"/>
    <w:rsid w:val="00B40BDE"/>
    <w:rsid w:val="00B41391"/>
    <w:rsid w:val="00B41396"/>
    <w:rsid w:val="00B41690"/>
    <w:rsid w:val="00B41815"/>
    <w:rsid w:val="00B4194B"/>
    <w:rsid w:val="00B419B1"/>
    <w:rsid w:val="00B41AA6"/>
    <w:rsid w:val="00B41D73"/>
    <w:rsid w:val="00B41DCC"/>
    <w:rsid w:val="00B41DEE"/>
    <w:rsid w:val="00B422C6"/>
    <w:rsid w:val="00B42359"/>
    <w:rsid w:val="00B424BF"/>
    <w:rsid w:val="00B4263D"/>
    <w:rsid w:val="00B4269B"/>
    <w:rsid w:val="00B42B0D"/>
    <w:rsid w:val="00B42C5F"/>
    <w:rsid w:val="00B42EDA"/>
    <w:rsid w:val="00B43076"/>
    <w:rsid w:val="00B4349A"/>
    <w:rsid w:val="00B43548"/>
    <w:rsid w:val="00B4357C"/>
    <w:rsid w:val="00B439CE"/>
    <w:rsid w:val="00B43DF7"/>
    <w:rsid w:val="00B43F30"/>
    <w:rsid w:val="00B442D8"/>
    <w:rsid w:val="00B44330"/>
    <w:rsid w:val="00B44331"/>
    <w:rsid w:val="00B44479"/>
    <w:rsid w:val="00B444ED"/>
    <w:rsid w:val="00B44805"/>
    <w:rsid w:val="00B44DC3"/>
    <w:rsid w:val="00B44E2E"/>
    <w:rsid w:val="00B44E32"/>
    <w:rsid w:val="00B44F0D"/>
    <w:rsid w:val="00B4505E"/>
    <w:rsid w:val="00B454B7"/>
    <w:rsid w:val="00B45730"/>
    <w:rsid w:val="00B4595E"/>
    <w:rsid w:val="00B459A9"/>
    <w:rsid w:val="00B459E4"/>
    <w:rsid w:val="00B45AC8"/>
    <w:rsid w:val="00B45E6A"/>
    <w:rsid w:val="00B46005"/>
    <w:rsid w:val="00B46084"/>
    <w:rsid w:val="00B461C4"/>
    <w:rsid w:val="00B46226"/>
    <w:rsid w:val="00B46398"/>
    <w:rsid w:val="00B46606"/>
    <w:rsid w:val="00B466C4"/>
    <w:rsid w:val="00B467CF"/>
    <w:rsid w:val="00B4680B"/>
    <w:rsid w:val="00B4685A"/>
    <w:rsid w:val="00B46921"/>
    <w:rsid w:val="00B4692B"/>
    <w:rsid w:val="00B46BCF"/>
    <w:rsid w:val="00B46DCB"/>
    <w:rsid w:val="00B470CE"/>
    <w:rsid w:val="00B47311"/>
    <w:rsid w:val="00B47373"/>
    <w:rsid w:val="00B474F6"/>
    <w:rsid w:val="00B47577"/>
    <w:rsid w:val="00B47616"/>
    <w:rsid w:val="00B47692"/>
    <w:rsid w:val="00B47F28"/>
    <w:rsid w:val="00B47FBB"/>
    <w:rsid w:val="00B500A3"/>
    <w:rsid w:val="00B502A9"/>
    <w:rsid w:val="00B50353"/>
    <w:rsid w:val="00B503E2"/>
    <w:rsid w:val="00B5085F"/>
    <w:rsid w:val="00B50862"/>
    <w:rsid w:val="00B5095F"/>
    <w:rsid w:val="00B50A77"/>
    <w:rsid w:val="00B50ACD"/>
    <w:rsid w:val="00B50B0F"/>
    <w:rsid w:val="00B50B6F"/>
    <w:rsid w:val="00B50C6D"/>
    <w:rsid w:val="00B50EAC"/>
    <w:rsid w:val="00B512C3"/>
    <w:rsid w:val="00B512E1"/>
    <w:rsid w:val="00B5137A"/>
    <w:rsid w:val="00B516E0"/>
    <w:rsid w:val="00B51ADC"/>
    <w:rsid w:val="00B51B54"/>
    <w:rsid w:val="00B51CF2"/>
    <w:rsid w:val="00B51EB6"/>
    <w:rsid w:val="00B51F9C"/>
    <w:rsid w:val="00B520C9"/>
    <w:rsid w:val="00B5231E"/>
    <w:rsid w:val="00B52345"/>
    <w:rsid w:val="00B523C3"/>
    <w:rsid w:val="00B525E4"/>
    <w:rsid w:val="00B52683"/>
    <w:rsid w:val="00B52893"/>
    <w:rsid w:val="00B52B42"/>
    <w:rsid w:val="00B52C32"/>
    <w:rsid w:val="00B52C3B"/>
    <w:rsid w:val="00B52D22"/>
    <w:rsid w:val="00B530A3"/>
    <w:rsid w:val="00B530DE"/>
    <w:rsid w:val="00B53292"/>
    <w:rsid w:val="00B5330C"/>
    <w:rsid w:val="00B53673"/>
    <w:rsid w:val="00B539F4"/>
    <w:rsid w:val="00B53D0D"/>
    <w:rsid w:val="00B53EA5"/>
    <w:rsid w:val="00B53F3F"/>
    <w:rsid w:val="00B540C9"/>
    <w:rsid w:val="00B5425A"/>
    <w:rsid w:val="00B54556"/>
    <w:rsid w:val="00B547C5"/>
    <w:rsid w:val="00B548BA"/>
    <w:rsid w:val="00B548FB"/>
    <w:rsid w:val="00B54B41"/>
    <w:rsid w:val="00B54BEE"/>
    <w:rsid w:val="00B54C29"/>
    <w:rsid w:val="00B54C2C"/>
    <w:rsid w:val="00B54C40"/>
    <w:rsid w:val="00B54D59"/>
    <w:rsid w:val="00B54EF9"/>
    <w:rsid w:val="00B54F19"/>
    <w:rsid w:val="00B550C3"/>
    <w:rsid w:val="00B550DE"/>
    <w:rsid w:val="00B552D5"/>
    <w:rsid w:val="00B5542B"/>
    <w:rsid w:val="00B55432"/>
    <w:rsid w:val="00B558FB"/>
    <w:rsid w:val="00B55A7C"/>
    <w:rsid w:val="00B55C39"/>
    <w:rsid w:val="00B55CE3"/>
    <w:rsid w:val="00B55D4C"/>
    <w:rsid w:val="00B55D73"/>
    <w:rsid w:val="00B56021"/>
    <w:rsid w:val="00B564D3"/>
    <w:rsid w:val="00B5661F"/>
    <w:rsid w:val="00B5673C"/>
    <w:rsid w:val="00B567B3"/>
    <w:rsid w:val="00B569D5"/>
    <w:rsid w:val="00B56B66"/>
    <w:rsid w:val="00B57053"/>
    <w:rsid w:val="00B574DC"/>
    <w:rsid w:val="00B5751F"/>
    <w:rsid w:val="00B5753E"/>
    <w:rsid w:val="00B5761A"/>
    <w:rsid w:val="00B57703"/>
    <w:rsid w:val="00B57845"/>
    <w:rsid w:val="00B57932"/>
    <w:rsid w:val="00B57B9C"/>
    <w:rsid w:val="00B57C6C"/>
    <w:rsid w:val="00B57FD2"/>
    <w:rsid w:val="00B60380"/>
    <w:rsid w:val="00B605B1"/>
    <w:rsid w:val="00B605B6"/>
    <w:rsid w:val="00B60B0C"/>
    <w:rsid w:val="00B60BE1"/>
    <w:rsid w:val="00B60E1B"/>
    <w:rsid w:val="00B60E6D"/>
    <w:rsid w:val="00B60FF1"/>
    <w:rsid w:val="00B60FFA"/>
    <w:rsid w:val="00B610AE"/>
    <w:rsid w:val="00B61253"/>
    <w:rsid w:val="00B6146E"/>
    <w:rsid w:val="00B61490"/>
    <w:rsid w:val="00B6177F"/>
    <w:rsid w:val="00B61928"/>
    <w:rsid w:val="00B61B71"/>
    <w:rsid w:val="00B61CD3"/>
    <w:rsid w:val="00B61DEE"/>
    <w:rsid w:val="00B61EED"/>
    <w:rsid w:val="00B62525"/>
    <w:rsid w:val="00B628DB"/>
    <w:rsid w:val="00B6298D"/>
    <w:rsid w:val="00B62CBB"/>
    <w:rsid w:val="00B62D3B"/>
    <w:rsid w:val="00B63555"/>
    <w:rsid w:val="00B635F1"/>
    <w:rsid w:val="00B6376D"/>
    <w:rsid w:val="00B63852"/>
    <w:rsid w:val="00B639C5"/>
    <w:rsid w:val="00B63C64"/>
    <w:rsid w:val="00B63CB1"/>
    <w:rsid w:val="00B63D0D"/>
    <w:rsid w:val="00B63F84"/>
    <w:rsid w:val="00B642F9"/>
    <w:rsid w:val="00B645F9"/>
    <w:rsid w:val="00B64745"/>
    <w:rsid w:val="00B6482F"/>
    <w:rsid w:val="00B64AA1"/>
    <w:rsid w:val="00B64ABC"/>
    <w:rsid w:val="00B64C75"/>
    <w:rsid w:val="00B64D7C"/>
    <w:rsid w:val="00B64DEA"/>
    <w:rsid w:val="00B64F27"/>
    <w:rsid w:val="00B64FE8"/>
    <w:rsid w:val="00B65267"/>
    <w:rsid w:val="00B6557A"/>
    <w:rsid w:val="00B6585A"/>
    <w:rsid w:val="00B65A8B"/>
    <w:rsid w:val="00B65B64"/>
    <w:rsid w:val="00B65E5F"/>
    <w:rsid w:val="00B660DC"/>
    <w:rsid w:val="00B6628F"/>
    <w:rsid w:val="00B6640F"/>
    <w:rsid w:val="00B6641C"/>
    <w:rsid w:val="00B66947"/>
    <w:rsid w:val="00B66A10"/>
    <w:rsid w:val="00B66D8A"/>
    <w:rsid w:val="00B66DB2"/>
    <w:rsid w:val="00B66E02"/>
    <w:rsid w:val="00B66E45"/>
    <w:rsid w:val="00B67032"/>
    <w:rsid w:val="00B671EA"/>
    <w:rsid w:val="00B6720B"/>
    <w:rsid w:val="00B67456"/>
    <w:rsid w:val="00B674A0"/>
    <w:rsid w:val="00B67561"/>
    <w:rsid w:val="00B6776A"/>
    <w:rsid w:val="00B677ED"/>
    <w:rsid w:val="00B67D55"/>
    <w:rsid w:val="00B67E18"/>
    <w:rsid w:val="00B67F0E"/>
    <w:rsid w:val="00B67F49"/>
    <w:rsid w:val="00B703A5"/>
    <w:rsid w:val="00B7049F"/>
    <w:rsid w:val="00B707CE"/>
    <w:rsid w:val="00B7088D"/>
    <w:rsid w:val="00B70915"/>
    <w:rsid w:val="00B70B0C"/>
    <w:rsid w:val="00B70B73"/>
    <w:rsid w:val="00B70D48"/>
    <w:rsid w:val="00B70E7C"/>
    <w:rsid w:val="00B71040"/>
    <w:rsid w:val="00B71403"/>
    <w:rsid w:val="00B71473"/>
    <w:rsid w:val="00B716E1"/>
    <w:rsid w:val="00B7177A"/>
    <w:rsid w:val="00B71A5C"/>
    <w:rsid w:val="00B71B16"/>
    <w:rsid w:val="00B71CCD"/>
    <w:rsid w:val="00B71D2F"/>
    <w:rsid w:val="00B723C5"/>
    <w:rsid w:val="00B724F1"/>
    <w:rsid w:val="00B7272A"/>
    <w:rsid w:val="00B7293A"/>
    <w:rsid w:val="00B72C15"/>
    <w:rsid w:val="00B72C6D"/>
    <w:rsid w:val="00B72FB0"/>
    <w:rsid w:val="00B733AC"/>
    <w:rsid w:val="00B738A4"/>
    <w:rsid w:val="00B73AB7"/>
    <w:rsid w:val="00B73B3A"/>
    <w:rsid w:val="00B73C93"/>
    <w:rsid w:val="00B740A8"/>
    <w:rsid w:val="00B741BE"/>
    <w:rsid w:val="00B74415"/>
    <w:rsid w:val="00B7457B"/>
    <w:rsid w:val="00B745BF"/>
    <w:rsid w:val="00B74695"/>
    <w:rsid w:val="00B74767"/>
    <w:rsid w:val="00B74874"/>
    <w:rsid w:val="00B74A3B"/>
    <w:rsid w:val="00B74A86"/>
    <w:rsid w:val="00B74C04"/>
    <w:rsid w:val="00B74E67"/>
    <w:rsid w:val="00B74F30"/>
    <w:rsid w:val="00B7518A"/>
    <w:rsid w:val="00B75254"/>
    <w:rsid w:val="00B7530E"/>
    <w:rsid w:val="00B7539D"/>
    <w:rsid w:val="00B75871"/>
    <w:rsid w:val="00B75B63"/>
    <w:rsid w:val="00B75BEB"/>
    <w:rsid w:val="00B75D50"/>
    <w:rsid w:val="00B75DDA"/>
    <w:rsid w:val="00B761A1"/>
    <w:rsid w:val="00B7656A"/>
    <w:rsid w:val="00B766A3"/>
    <w:rsid w:val="00B768EA"/>
    <w:rsid w:val="00B76A48"/>
    <w:rsid w:val="00B76B85"/>
    <w:rsid w:val="00B76D30"/>
    <w:rsid w:val="00B76F68"/>
    <w:rsid w:val="00B76F8E"/>
    <w:rsid w:val="00B77085"/>
    <w:rsid w:val="00B770FF"/>
    <w:rsid w:val="00B77180"/>
    <w:rsid w:val="00B77365"/>
    <w:rsid w:val="00B7750B"/>
    <w:rsid w:val="00B77773"/>
    <w:rsid w:val="00B77811"/>
    <w:rsid w:val="00B77FF6"/>
    <w:rsid w:val="00B8002A"/>
    <w:rsid w:val="00B80268"/>
    <w:rsid w:val="00B8029E"/>
    <w:rsid w:val="00B802A7"/>
    <w:rsid w:val="00B805D4"/>
    <w:rsid w:val="00B805F4"/>
    <w:rsid w:val="00B8061E"/>
    <w:rsid w:val="00B8065A"/>
    <w:rsid w:val="00B807C9"/>
    <w:rsid w:val="00B808B2"/>
    <w:rsid w:val="00B808E7"/>
    <w:rsid w:val="00B8094E"/>
    <w:rsid w:val="00B80A6E"/>
    <w:rsid w:val="00B80C57"/>
    <w:rsid w:val="00B80E48"/>
    <w:rsid w:val="00B80ED9"/>
    <w:rsid w:val="00B81041"/>
    <w:rsid w:val="00B811A1"/>
    <w:rsid w:val="00B81231"/>
    <w:rsid w:val="00B81558"/>
    <w:rsid w:val="00B81709"/>
    <w:rsid w:val="00B81883"/>
    <w:rsid w:val="00B81BAD"/>
    <w:rsid w:val="00B81BDA"/>
    <w:rsid w:val="00B81CA1"/>
    <w:rsid w:val="00B81D33"/>
    <w:rsid w:val="00B82013"/>
    <w:rsid w:val="00B820AA"/>
    <w:rsid w:val="00B821A8"/>
    <w:rsid w:val="00B823F9"/>
    <w:rsid w:val="00B824EE"/>
    <w:rsid w:val="00B825C4"/>
    <w:rsid w:val="00B82618"/>
    <w:rsid w:val="00B8268C"/>
    <w:rsid w:val="00B82A8A"/>
    <w:rsid w:val="00B82D43"/>
    <w:rsid w:val="00B82DC9"/>
    <w:rsid w:val="00B82EDA"/>
    <w:rsid w:val="00B82EF9"/>
    <w:rsid w:val="00B82F7C"/>
    <w:rsid w:val="00B83036"/>
    <w:rsid w:val="00B830FD"/>
    <w:rsid w:val="00B8336D"/>
    <w:rsid w:val="00B833D7"/>
    <w:rsid w:val="00B834BE"/>
    <w:rsid w:val="00B83549"/>
    <w:rsid w:val="00B8357C"/>
    <w:rsid w:val="00B83686"/>
    <w:rsid w:val="00B836EE"/>
    <w:rsid w:val="00B83755"/>
    <w:rsid w:val="00B83A13"/>
    <w:rsid w:val="00B83AC9"/>
    <w:rsid w:val="00B83CAF"/>
    <w:rsid w:val="00B83FC8"/>
    <w:rsid w:val="00B83FE3"/>
    <w:rsid w:val="00B8434D"/>
    <w:rsid w:val="00B8444F"/>
    <w:rsid w:val="00B8450F"/>
    <w:rsid w:val="00B84559"/>
    <w:rsid w:val="00B8461B"/>
    <w:rsid w:val="00B847DA"/>
    <w:rsid w:val="00B84813"/>
    <w:rsid w:val="00B848DA"/>
    <w:rsid w:val="00B84A08"/>
    <w:rsid w:val="00B84ADD"/>
    <w:rsid w:val="00B84AFD"/>
    <w:rsid w:val="00B84C5D"/>
    <w:rsid w:val="00B85030"/>
    <w:rsid w:val="00B851FA"/>
    <w:rsid w:val="00B8539A"/>
    <w:rsid w:val="00B855B6"/>
    <w:rsid w:val="00B857A4"/>
    <w:rsid w:val="00B8585E"/>
    <w:rsid w:val="00B85AAB"/>
    <w:rsid w:val="00B85DAD"/>
    <w:rsid w:val="00B85EDA"/>
    <w:rsid w:val="00B85F44"/>
    <w:rsid w:val="00B85F47"/>
    <w:rsid w:val="00B8602E"/>
    <w:rsid w:val="00B862C5"/>
    <w:rsid w:val="00B86353"/>
    <w:rsid w:val="00B863B1"/>
    <w:rsid w:val="00B863B8"/>
    <w:rsid w:val="00B86519"/>
    <w:rsid w:val="00B8660D"/>
    <w:rsid w:val="00B86676"/>
    <w:rsid w:val="00B868F6"/>
    <w:rsid w:val="00B8693A"/>
    <w:rsid w:val="00B86A34"/>
    <w:rsid w:val="00B86C9B"/>
    <w:rsid w:val="00B86E57"/>
    <w:rsid w:val="00B86E5A"/>
    <w:rsid w:val="00B870CA"/>
    <w:rsid w:val="00B873DC"/>
    <w:rsid w:val="00B877C4"/>
    <w:rsid w:val="00B87927"/>
    <w:rsid w:val="00B87958"/>
    <w:rsid w:val="00B87B91"/>
    <w:rsid w:val="00B87BD5"/>
    <w:rsid w:val="00B87C4E"/>
    <w:rsid w:val="00B87F73"/>
    <w:rsid w:val="00B90020"/>
    <w:rsid w:val="00B900FF"/>
    <w:rsid w:val="00B9044D"/>
    <w:rsid w:val="00B906D2"/>
    <w:rsid w:val="00B9078E"/>
    <w:rsid w:val="00B90872"/>
    <w:rsid w:val="00B90B80"/>
    <w:rsid w:val="00B90E99"/>
    <w:rsid w:val="00B90F67"/>
    <w:rsid w:val="00B91060"/>
    <w:rsid w:val="00B91130"/>
    <w:rsid w:val="00B9123F"/>
    <w:rsid w:val="00B91374"/>
    <w:rsid w:val="00B914B1"/>
    <w:rsid w:val="00B914DB"/>
    <w:rsid w:val="00B915E0"/>
    <w:rsid w:val="00B917A2"/>
    <w:rsid w:val="00B9187C"/>
    <w:rsid w:val="00B918F5"/>
    <w:rsid w:val="00B91DB8"/>
    <w:rsid w:val="00B91FC6"/>
    <w:rsid w:val="00B91FED"/>
    <w:rsid w:val="00B9224B"/>
    <w:rsid w:val="00B92483"/>
    <w:rsid w:val="00B92529"/>
    <w:rsid w:val="00B92619"/>
    <w:rsid w:val="00B92631"/>
    <w:rsid w:val="00B92676"/>
    <w:rsid w:val="00B926D1"/>
    <w:rsid w:val="00B928DD"/>
    <w:rsid w:val="00B928DF"/>
    <w:rsid w:val="00B92AA3"/>
    <w:rsid w:val="00B92B0F"/>
    <w:rsid w:val="00B931DB"/>
    <w:rsid w:val="00B93402"/>
    <w:rsid w:val="00B93507"/>
    <w:rsid w:val="00B93570"/>
    <w:rsid w:val="00B9368A"/>
    <w:rsid w:val="00B936DE"/>
    <w:rsid w:val="00B936ED"/>
    <w:rsid w:val="00B937FE"/>
    <w:rsid w:val="00B939E4"/>
    <w:rsid w:val="00B93AEE"/>
    <w:rsid w:val="00B93D0A"/>
    <w:rsid w:val="00B93D54"/>
    <w:rsid w:val="00B93E61"/>
    <w:rsid w:val="00B93F50"/>
    <w:rsid w:val="00B93F8F"/>
    <w:rsid w:val="00B93FCF"/>
    <w:rsid w:val="00B940B1"/>
    <w:rsid w:val="00B94184"/>
    <w:rsid w:val="00B94212"/>
    <w:rsid w:val="00B9429E"/>
    <w:rsid w:val="00B94389"/>
    <w:rsid w:val="00B9447D"/>
    <w:rsid w:val="00B94557"/>
    <w:rsid w:val="00B946D6"/>
    <w:rsid w:val="00B948AC"/>
    <w:rsid w:val="00B94A95"/>
    <w:rsid w:val="00B94AC4"/>
    <w:rsid w:val="00B94C63"/>
    <w:rsid w:val="00B94C8F"/>
    <w:rsid w:val="00B94DC6"/>
    <w:rsid w:val="00B94FDC"/>
    <w:rsid w:val="00B9520B"/>
    <w:rsid w:val="00B9522F"/>
    <w:rsid w:val="00B953DC"/>
    <w:rsid w:val="00B95440"/>
    <w:rsid w:val="00B95793"/>
    <w:rsid w:val="00B95952"/>
    <w:rsid w:val="00B9598B"/>
    <w:rsid w:val="00B95A36"/>
    <w:rsid w:val="00B95AED"/>
    <w:rsid w:val="00B95E08"/>
    <w:rsid w:val="00B95E57"/>
    <w:rsid w:val="00B95EBE"/>
    <w:rsid w:val="00B95FB3"/>
    <w:rsid w:val="00B9613B"/>
    <w:rsid w:val="00B96177"/>
    <w:rsid w:val="00B96221"/>
    <w:rsid w:val="00B96224"/>
    <w:rsid w:val="00B96231"/>
    <w:rsid w:val="00B9629D"/>
    <w:rsid w:val="00B9631C"/>
    <w:rsid w:val="00B96505"/>
    <w:rsid w:val="00B967D9"/>
    <w:rsid w:val="00B9686F"/>
    <w:rsid w:val="00B96BB1"/>
    <w:rsid w:val="00B96BFF"/>
    <w:rsid w:val="00B96CD1"/>
    <w:rsid w:val="00B9719B"/>
    <w:rsid w:val="00B974C3"/>
    <w:rsid w:val="00B974E8"/>
    <w:rsid w:val="00B9770E"/>
    <w:rsid w:val="00B9781B"/>
    <w:rsid w:val="00B978DF"/>
    <w:rsid w:val="00B979D5"/>
    <w:rsid w:val="00B97BE0"/>
    <w:rsid w:val="00B97CD1"/>
    <w:rsid w:val="00B97EE1"/>
    <w:rsid w:val="00B97F7F"/>
    <w:rsid w:val="00BA03C5"/>
    <w:rsid w:val="00BA0516"/>
    <w:rsid w:val="00BA0533"/>
    <w:rsid w:val="00BA0589"/>
    <w:rsid w:val="00BA0A7E"/>
    <w:rsid w:val="00BA0AE4"/>
    <w:rsid w:val="00BA0BBE"/>
    <w:rsid w:val="00BA0CE9"/>
    <w:rsid w:val="00BA0D22"/>
    <w:rsid w:val="00BA0E54"/>
    <w:rsid w:val="00BA1060"/>
    <w:rsid w:val="00BA11AB"/>
    <w:rsid w:val="00BA1664"/>
    <w:rsid w:val="00BA17FE"/>
    <w:rsid w:val="00BA1817"/>
    <w:rsid w:val="00BA1878"/>
    <w:rsid w:val="00BA1A36"/>
    <w:rsid w:val="00BA1A51"/>
    <w:rsid w:val="00BA1D64"/>
    <w:rsid w:val="00BA1F1F"/>
    <w:rsid w:val="00BA200F"/>
    <w:rsid w:val="00BA2196"/>
    <w:rsid w:val="00BA224E"/>
    <w:rsid w:val="00BA24F0"/>
    <w:rsid w:val="00BA25C8"/>
    <w:rsid w:val="00BA272A"/>
    <w:rsid w:val="00BA294B"/>
    <w:rsid w:val="00BA2AC7"/>
    <w:rsid w:val="00BA2C6D"/>
    <w:rsid w:val="00BA2D38"/>
    <w:rsid w:val="00BA2F29"/>
    <w:rsid w:val="00BA3299"/>
    <w:rsid w:val="00BA36EE"/>
    <w:rsid w:val="00BA377F"/>
    <w:rsid w:val="00BA37C3"/>
    <w:rsid w:val="00BA38F1"/>
    <w:rsid w:val="00BA3D38"/>
    <w:rsid w:val="00BA40BA"/>
    <w:rsid w:val="00BA4111"/>
    <w:rsid w:val="00BA411A"/>
    <w:rsid w:val="00BA42AE"/>
    <w:rsid w:val="00BA436B"/>
    <w:rsid w:val="00BA484E"/>
    <w:rsid w:val="00BA4AC9"/>
    <w:rsid w:val="00BA4E5F"/>
    <w:rsid w:val="00BA4EBD"/>
    <w:rsid w:val="00BA52CC"/>
    <w:rsid w:val="00BA53F6"/>
    <w:rsid w:val="00BA5F39"/>
    <w:rsid w:val="00BA61A4"/>
    <w:rsid w:val="00BA61F9"/>
    <w:rsid w:val="00BA6309"/>
    <w:rsid w:val="00BA6412"/>
    <w:rsid w:val="00BA65E4"/>
    <w:rsid w:val="00BA669E"/>
    <w:rsid w:val="00BA6884"/>
    <w:rsid w:val="00BA6B8A"/>
    <w:rsid w:val="00BA6BCD"/>
    <w:rsid w:val="00BA6F9D"/>
    <w:rsid w:val="00BA7005"/>
    <w:rsid w:val="00BA723F"/>
    <w:rsid w:val="00BA7279"/>
    <w:rsid w:val="00BA7293"/>
    <w:rsid w:val="00BA7589"/>
    <w:rsid w:val="00BA76AC"/>
    <w:rsid w:val="00BA76D2"/>
    <w:rsid w:val="00BA786D"/>
    <w:rsid w:val="00BA798B"/>
    <w:rsid w:val="00BA7E37"/>
    <w:rsid w:val="00BA7EE8"/>
    <w:rsid w:val="00BB00AE"/>
    <w:rsid w:val="00BB01DC"/>
    <w:rsid w:val="00BB0563"/>
    <w:rsid w:val="00BB0580"/>
    <w:rsid w:val="00BB0654"/>
    <w:rsid w:val="00BB0AFB"/>
    <w:rsid w:val="00BB0B8B"/>
    <w:rsid w:val="00BB0C0D"/>
    <w:rsid w:val="00BB0C49"/>
    <w:rsid w:val="00BB12E8"/>
    <w:rsid w:val="00BB12FF"/>
    <w:rsid w:val="00BB14B3"/>
    <w:rsid w:val="00BB16BD"/>
    <w:rsid w:val="00BB1946"/>
    <w:rsid w:val="00BB1B33"/>
    <w:rsid w:val="00BB1D89"/>
    <w:rsid w:val="00BB1F0B"/>
    <w:rsid w:val="00BB2037"/>
    <w:rsid w:val="00BB22BE"/>
    <w:rsid w:val="00BB22E1"/>
    <w:rsid w:val="00BB2317"/>
    <w:rsid w:val="00BB29EA"/>
    <w:rsid w:val="00BB2AF9"/>
    <w:rsid w:val="00BB2B22"/>
    <w:rsid w:val="00BB2CF5"/>
    <w:rsid w:val="00BB2D72"/>
    <w:rsid w:val="00BB2D8D"/>
    <w:rsid w:val="00BB2E9A"/>
    <w:rsid w:val="00BB2F09"/>
    <w:rsid w:val="00BB2FA1"/>
    <w:rsid w:val="00BB30B4"/>
    <w:rsid w:val="00BB30F4"/>
    <w:rsid w:val="00BB3368"/>
    <w:rsid w:val="00BB35A9"/>
    <w:rsid w:val="00BB36A6"/>
    <w:rsid w:val="00BB3AB6"/>
    <w:rsid w:val="00BB3AF5"/>
    <w:rsid w:val="00BB3DA7"/>
    <w:rsid w:val="00BB3DEF"/>
    <w:rsid w:val="00BB3F75"/>
    <w:rsid w:val="00BB3FD6"/>
    <w:rsid w:val="00BB410D"/>
    <w:rsid w:val="00BB44E1"/>
    <w:rsid w:val="00BB45C6"/>
    <w:rsid w:val="00BB4723"/>
    <w:rsid w:val="00BB47B6"/>
    <w:rsid w:val="00BB4A30"/>
    <w:rsid w:val="00BB4BBA"/>
    <w:rsid w:val="00BB4C65"/>
    <w:rsid w:val="00BB4EFB"/>
    <w:rsid w:val="00BB50DA"/>
    <w:rsid w:val="00BB50FE"/>
    <w:rsid w:val="00BB5697"/>
    <w:rsid w:val="00BB5A02"/>
    <w:rsid w:val="00BB5ADF"/>
    <w:rsid w:val="00BB5AE2"/>
    <w:rsid w:val="00BB5DE5"/>
    <w:rsid w:val="00BB5F3E"/>
    <w:rsid w:val="00BB60CF"/>
    <w:rsid w:val="00BB6171"/>
    <w:rsid w:val="00BB6181"/>
    <w:rsid w:val="00BB6288"/>
    <w:rsid w:val="00BB6685"/>
    <w:rsid w:val="00BB69B5"/>
    <w:rsid w:val="00BB6CDF"/>
    <w:rsid w:val="00BB6E58"/>
    <w:rsid w:val="00BB7144"/>
    <w:rsid w:val="00BB7A13"/>
    <w:rsid w:val="00BC0012"/>
    <w:rsid w:val="00BC0074"/>
    <w:rsid w:val="00BC0091"/>
    <w:rsid w:val="00BC0206"/>
    <w:rsid w:val="00BC04C4"/>
    <w:rsid w:val="00BC05E0"/>
    <w:rsid w:val="00BC063A"/>
    <w:rsid w:val="00BC06E4"/>
    <w:rsid w:val="00BC0888"/>
    <w:rsid w:val="00BC0972"/>
    <w:rsid w:val="00BC09B7"/>
    <w:rsid w:val="00BC0F61"/>
    <w:rsid w:val="00BC10E7"/>
    <w:rsid w:val="00BC143A"/>
    <w:rsid w:val="00BC1498"/>
    <w:rsid w:val="00BC16B2"/>
    <w:rsid w:val="00BC17AA"/>
    <w:rsid w:val="00BC17CD"/>
    <w:rsid w:val="00BC17FF"/>
    <w:rsid w:val="00BC1978"/>
    <w:rsid w:val="00BC1A87"/>
    <w:rsid w:val="00BC1A89"/>
    <w:rsid w:val="00BC1AD9"/>
    <w:rsid w:val="00BC1B36"/>
    <w:rsid w:val="00BC2034"/>
    <w:rsid w:val="00BC2136"/>
    <w:rsid w:val="00BC226E"/>
    <w:rsid w:val="00BC2285"/>
    <w:rsid w:val="00BC2474"/>
    <w:rsid w:val="00BC2598"/>
    <w:rsid w:val="00BC295E"/>
    <w:rsid w:val="00BC2B74"/>
    <w:rsid w:val="00BC2C42"/>
    <w:rsid w:val="00BC2C53"/>
    <w:rsid w:val="00BC2D64"/>
    <w:rsid w:val="00BC2D84"/>
    <w:rsid w:val="00BC2D96"/>
    <w:rsid w:val="00BC2E50"/>
    <w:rsid w:val="00BC3407"/>
    <w:rsid w:val="00BC345E"/>
    <w:rsid w:val="00BC391F"/>
    <w:rsid w:val="00BC3B24"/>
    <w:rsid w:val="00BC3D27"/>
    <w:rsid w:val="00BC3E2F"/>
    <w:rsid w:val="00BC3E75"/>
    <w:rsid w:val="00BC3F33"/>
    <w:rsid w:val="00BC3FE6"/>
    <w:rsid w:val="00BC4001"/>
    <w:rsid w:val="00BC405E"/>
    <w:rsid w:val="00BC41DE"/>
    <w:rsid w:val="00BC43B3"/>
    <w:rsid w:val="00BC4735"/>
    <w:rsid w:val="00BC4918"/>
    <w:rsid w:val="00BC4AA4"/>
    <w:rsid w:val="00BC4B35"/>
    <w:rsid w:val="00BC4C0A"/>
    <w:rsid w:val="00BC4EC9"/>
    <w:rsid w:val="00BC5078"/>
    <w:rsid w:val="00BC5203"/>
    <w:rsid w:val="00BC5378"/>
    <w:rsid w:val="00BC5399"/>
    <w:rsid w:val="00BC5420"/>
    <w:rsid w:val="00BC5449"/>
    <w:rsid w:val="00BC5591"/>
    <w:rsid w:val="00BC5B5B"/>
    <w:rsid w:val="00BC61C1"/>
    <w:rsid w:val="00BC640F"/>
    <w:rsid w:val="00BC643B"/>
    <w:rsid w:val="00BC653D"/>
    <w:rsid w:val="00BC656F"/>
    <w:rsid w:val="00BC6696"/>
    <w:rsid w:val="00BC68FE"/>
    <w:rsid w:val="00BC6B43"/>
    <w:rsid w:val="00BC6B6F"/>
    <w:rsid w:val="00BC6BE0"/>
    <w:rsid w:val="00BC6BEB"/>
    <w:rsid w:val="00BC6D74"/>
    <w:rsid w:val="00BC6F0A"/>
    <w:rsid w:val="00BC73C6"/>
    <w:rsid w:val="00BC7682"/>
    <w:rsid w:val="00BC7A31"/>
    <w:rsid w:val="00BC7CAC"/>
    <w:rsid w:val="00BC7E4B"/>
    <w:rsid w:val="00BC7EE5"/>
    <w:rsid w:val="00BC7FCC"/>
    <w:rsid w:val="00BC7FF6"/>
    <w:rsid w:val="00BD0128"/>
    <w:rsid w:val="00BD01A1"/>
    <w:rsid w:val="00BD0202"/>
    <w:rsid w:val="00BD02DE"/>
    <w:rsid w:val="00BD081A"/>
    <w:rsid w:val="00BD09D0"/>
    <w:rsid w:val="00BD0A3A"/>
    <w:rsid w:val="00BD0A44"/>
    <w:rsid w:val="00BD0BA6"/>
    <w:rsid w:val="00BD0BDF"/>
    <w:rsid w:val="00BD0F96"/>
    <w:rsid w:val="00BD11E8"/>
    <w:rsid w:val="00BD13F4"/>
    <w:rsid w:val="00BD13F5"/>
    <w:rsid w:val="00BD1541"/>
    <w:rsid w:val="00BD16B6"/>
    <w:rsid w:val="00BD19A0"/>
    <w:rsid w:val="00BD19E5"/>
    <w:rsid w:val="00BD1D98"/>
    <w:rsid w:val="00BD1E48"/>
    <w:rsid w:val="00BD20A0"/>
    <w:rsid w:val="00BD2253"/>
    <w:rsid w:val="00BD254F"/>
    <w:rsid w:val="00BD2552"/>
    <w:rsid w:val="00BD2592"/>
    <w:rsid w:val="00BD26D1"/>
    <w:rsid w:val="00BD27DE"/>
    <w:rsid w:val="00BD2980"/>
    <w:rsid w:val="00BD2C42"/>
    <w:rsid w:val="00BD2EB4"/>
    <w:rsid w:val="00BD3083"/>
    <w:rsid w:val="00BD30CA"/>
    <w:rsid w:val="00BD314A"/>
    <w:rsid w:val="00BD3218"/>
    <w:rsid w:val="00BD3832"/>
    <w:rsid w:val="00BD3A72"/>
    <w:rsid w:val="00BD3B84"/>
    <w:rsid w:val="00BD3C19"/>
    <w:rsid w:val="00BD3EF2"/>
    <w:rsid w:val="00BD40D7"/>
    <w:rsid w:val="00BD40FB"/>
    <w:rsid w:val="00BD44FF"/>
    <w:rsid w:val="00BD4554"/>
    <w:rsid w:val="00BD45C6"/>
    <w:rsid w:val="00BD4C2B"/>
    <w:rsid w:val="00BD4C4F"/>
    <w:rsid w:val="00BD51B8"/>
    <w:rsid w:val="00BD5450"/>
    <w:rsid w:val="00BD5503"/>
    <w:rsid w:val="00BD5558"/>
    <w:rsid w:val="00BD5650"/>
    <w:rsid w:val="00BD56B7"/>
    <w:rsid w:val="00BD56F3"/>
    <w:rsid w:val="00BD5A70"/>
    <w:rsid w:val="00BD5AA4"/>
    <w:rsid w:val="00BD5DC2"/>
    <w:rsid w:val="00BD5DE3"/>
    <w:rsid w:val="00BD5E8F"/>
    <w:rsid w:val="00BD6079"/>
    <w:rsid w:val="00BD60CC"/>
    <w:rsid w:val="00BD630D"/>
    <w:rsid w:val="00BD63AE"/>
    <w:rsid w:val="00BD6504"/>
    <w:rsid w:val="00BD65DC"/>
    <w:rsid w:val="00BD68EA"/>
    <w:rsid w:val="00BD6ADD"/>
    <w:rsid w:val="00BD6D51"/>
    <w:rsid w:val="00BD6E42"/>
    <w:rsid w:val="00BD7209"/>
    <w:rsid w:val="00BD7306"/>
    <w:rsid w:val="00BD7500"/>
    <w:rsid w:val="00BD76BF"/>
    <w:rsid w:val="00BD7718"/>
    <w:rsid w:val="00BD78AD"/>
    <w:rsid w:val="00BD7B08"/>
    <w:rsid w:val="00BD7B19"/>
    <w:rsid w:val="00BD7BD2"/>
    <w:rsid w:val="00BD7D57"/>
    <w:rsid w:val="00BD7D68"/>
    <w:rsid w:val="00BD7FC5"/>
    <w:rsid w:val="00BE0035"/>
    <w:rsid w:val="00BE00C0"/>
    <w:rsid w:val="00BE0363"/>
    <w:rsid w:val="00BE04BF"/>
    <w:rsid w:val="00BE0647"/>
    <w:rsid w:val="00BE0945"/>
    <w:rsid w:val="00BE0A67"/>
    <w:rsid w:val="00BE0B21"/>
    <w:rsid w:val="00BE0DB2"/>
    <w:rsid w:val="00BE0E9E"/>
    <w:rsid w:val="00BE0EC1"/>
    <w:rsid w:val="00BE0EF4"/>
    <w:rsid w:val="00BE0F1C"/>
    <w:rsid w:val="00BE1146"/>
    <w:rsid w:val="00BE11D6"/>
    <w:rsid w:val="00BE1568"/>
    <w:rsid w:val="00BE158E"/>
    <w:rsid w:val="00BE1776"/>
    <w:rsid w:val="00BE191B"/>
    <w:rsid w:val="00BE199D"/>
    <w:rsid w:val="00BE1A99"/>
    <w:rsid w:val="00BE1C10"/>
    <w:rsid w:val="00BE1C8B"/>
    <w:rsid w:val="00BE1E71"/>
    <w:rsid w:val="00BE1FDE"/>
    <w:rsid w:val="00BE2041"/>
    <w:rsid w:val="00BE2108"/>
    <w:rsid w:val="00BE2172"/>
    <w:rsid w:val="00BE2329"/>
    <w:rsid w:val="00BE273A"/>
    <w:rsid w:val="00BE2971"/>
    <w:rsid w:val="00BE2A8A"/>
    <w:rsid w:val="00BE2AD7"/>
    <w:rsid w:val="00BE2BBB"/>
    <w:rsid w:val="00BE2C22"/>
    <w:rsid w:val="00BE2D8F"/>
    <w:rsid w:val="00BE353B"/>
    <w:rsid w:val="00BE3570"/>
    <w:rsid w:val="00BE36B3"/>
    <w:rsid w:val="00BE37DF"/>
    <w:rsid w:val="00BE3806"/>
    <w:rsid w:val="00BE3C79"/>
    <w:rsid w:val="00BE3EBF"/>
    <w:rsid w:val="00BE4055"/>
    <w:rsid w:val="00BE41A3"/>
    <w:rsid w:val="00BE4218"/>
    <w:rsid w:val="00BE4226"/>
    <w:rsid w:val="00BE4345"/>
    <w:rsid w:val="00BE461E"/>
    <w:rsid w:val="00BE4655"/>
    <w:rsid w:val="00BE467E"/>
    <w:rsid w:val="00BE486E"/>
    <w:rsid w:val="00BE48A6"/>
    <w:rsid w:val="00BE4972"/>
    <w:rsid w:val="00BE4B01"/>
    <w:rsid w:val="00BE4B66"/>
    <w:rsid w:val="00BE4CA0"/>
    <w:rsid w:val="00BE4F80"/>
    <w:rsid w:val="00BE4FE7"/>
    <w:rsid w:val="00BE5128"/>
    <w:rsid w:val="00BE51B4"/>
    <w:rsid w:val="00BE51F9"/>
    <w:rsid w:val="00BE5273"/>
    <w:rsid w:val="00BE52A1"/>
    <w:rsid w:val="00BE52DB"/>
    <w:rsid w:val="00BE5313"/>
    <w:rsid w:val="00BE54A5"/>
    <w:rsid w:val="00BE5682"/>
    <w:rsid w:val="00BE58EC"/>
    <w:rsid w:val="00BE5A72"/>
    <w:rsid w:val="00BE627C"/>
    <w:rsid w:val="00BE6365"/>
    <w:rsid w:val="00BE6548"/>
    <w:rsid w:val="00BE65DF"/>
    <w:rsid w:val="00BE6813"/>
    <w:rsid w:val="00BE6992"/>
    <w:rsid w:val="00BE6A82"/>
    <w:rsid w:val="00BE6AA2"/>
    <w:rsid w:val="00BE6CF0"/>
    <w:rsid w:val="00BE6DA9"/>
    <w:rsid w:val="00BE6DAE"/>
    <w:rsid w:val="00BE6E0D"/>
    <w:rsid w:val="00BE6E3D"/>
    <w:rsid w:val="00BE6EDB"/>
    <w:rsid w:val="00BE6FFD"/>
    <w:rsid w:val="00BE76C5"/>
    <w:rsid w:val="00BE776F"/>
    <w:rsid w:val="00BE7A2B"/>
    <w:rsid w:val="00BE7B81"/>
    <w:rsid w:val="00BE7BA1"/>
    <w:rsid w:val="00BE7C26"/>
    <w:rsid w:val="00BF015D"/>
    <w:rsid w:val="00BF041B"/>
    <w:rsid w:val="00BF083E"/>
    <w:rsid w:val="00BF129B"/>
    <w:rsid w:val="00BF137A"/>
    <w:rsid w:val="00BF13CA"/>
    <w:rsid w:val="00BF18E5"/>
    <w:rsid w:val="00BF1BAF"/>
    <w:rsid w:val="00BF1BBD"/>
    <w:rsid w:val="00BF1DDA"/>
    <w:rsid w:val="00BF1E87"/>
    <w:rsid w:val="00BF244A"/>
    <w:rsid w:val="00BF2454"/>
    <w:rsid w:val="00BF2481"/>
    <w:rsid w:val="00BF2657"/>
    <w:rsid w:val="00BF289F"/>
    <w:rsid w:val="00BF2AD8"/>
    <w:rsid w:val="00BF2AFD"/>
    <w:rsid w:val="00BF2B03"/>
    <w:rsid w:val="00BF2B1C"/>
    <w:rsid w:val="00BF2CDE"/>
    <w:rsid w:val="00BF2D0D"/>
    <w:rsid w:val="00BF2EAF"/>
    <w:rsid w:val="00BF2F65"/>
    <w:rsid w:val="00BF30BD"/>
    <w:rsid w:val="00BF35BE"/>
    <w:rsid w:val="00BF35F5"/>
    <w:rsid w:val="00BF3B75"/>
    <w:rsid w:val="00BF3BE1"/>
    <w:rsid w:val="00BF3DF9"/>
    <w:rsid w:val="00BF400E"/>
    <w:rsid w:val="00BF4146"/>
    <w:rsid w:val="00BF41EF"/>
    <w:rsid w:val="00BF4301"/>
    <w:rsid w:val="00BF4305"/>
    <w:rsid w:val="00BF48C1"/>
    <w:rsid w:val="00BF48C8"/>
    <w:rsid w:val="00BF4A20"/>
    <w:rsid w:val="00BF4C2D"/>
    <w:rsid w:val="00BF4C3D"/>
    <w:rsid w:val="00BF4D44"/>
    <w:rsid w:val="00BF512A"/>
    <w:rsid w:val="00BF545A"/>
    <w:rsid w:val="00BF5698"/>
    <w:rsid w:val="00BF59FF"/>
    <w:rsid w:val="00BF5A82"/>
    <w:rsid w:val="00BF5B85"/>
    <w:rsid w:val="00BF5BF9"/>
    <w:rsid w:val="00BF5E7C"/>
    <w:rsid w:val="00BF5F49"/>
    <w:rsid w:val="00BF5F85"/>
    <w:rsid w:val="00BF6112"/>
    <w:rsid w:val="00BF63B7"/>
    <w:rsid w:val="00BF6496"/>
    <w:rsid w:val="00BF65D5"/>
    <w:rsid w:val="00BF6641"/>
    <w:rsid w:val="00BF6CED"/>
    <w:rsid w:val="00BF6D68"/>
    <w:rsid w:val="00BF6D88"/>
    <w:rsid w:val="00BF701D"/>
    <w:rsid w:val="00BF7217"/>
    <w:rsid w:val="00BF733E"/>
    <w:rsid w:val="00BF7472"/>
    <w:rsid w:val="00BF7533"/>
    <w:rsid w:val="00BF7920"/>
    <w:rsid w:val="00BF7C18"/>
    <w:rsid w:val="00BF7DB8"/>
    <w:rsid w:val="00C00073"/>
    <w:rsid w:val="00C00189"/>
    <w:rsid w:val="00C00262"/>
    <w:rsid w:val="00C00474"/>
    <w:rsid w:val="00C0047A"/>
    <w:rsid w:val="00C0064F"/>
    <w:rsid w:val="00C006CA"/>
    <w:rsid w:val="00C00858"/>
    <w:rsid w:val="00C00D0A"/>
    <w:rsid w:val="00C012CB"/>
    <w:rsid w:val="00C0143E"/>
    <w:rsid w:val="00C01510"/>
    <w:rsid w:val="00C015AE"/>
    <w:rsid w:val="00C0162D"/>
    <w:rsid w:val="00C01665"/>
    <w:rsid w:val="00C0179F"/>
    <w:rsid w:val="00C01849"/>
    <w:rsid w:val="00C01B67"/>
    <w:rsid w:val="00C02233"/>
    <w:rsid w:val="00C02456"/>
    <w:rsid w:val="00C024DF"/>
    <w:rsid w:val="00C0273E"/>
    <w:rsid w:val="00C02E27"/>
    <w:rsid w:val="00C02EDD"/>
    <w:rsid w:val="00C02EE8"/>
    <w:rsid w:val="00C034CB"/>
    <w:rsid w:val="00C03554"/>
    <w:rsid w:val="00C035F8"/>
    <w:rsid w:val="00C03A30"/>
    <w:rsid w:val="00C03B2B"/>
    <w:rsid w:val="00C03D9E"/>
    <w:rsid w:val="00C03DC2"/>
    <w:rsid w:val="00C0403B"/>
    <w:rsid w:val="00C04060"/>
    <w:rsid w:val="00C0406A"/>
    <w:rsid w:val="00C040A0"/>
    <w:rsid w:val="00C0414D"/>
    <w:rsid w:val="00C0416B"/>
    <w:rsid w:val="00C042A2"/>
    <w:rsid w:val="00C043E7"/>
    <w:rsid w:val="00C0443A"/>
    <w:rsid w:val="00C04789"/>
    <w:rsid w:val="00C04906"/>
    <w:rsid w:val="00C04C49"/>
    <w:rsid w:val="00C04C5E"/>
    <w:rsid w:val="00C04C71"/>
    <w:rsid w:val="00C04D32"/>
    <w:rsid w:val="00C04DF4"/>
    <w:rsid w:val="00C05099"/>
    <w:rsid w:val="00C0518F"/>
    <w:rsid w:val="00C052FB"/>
    <w:rsid w:val="00C05336"/>
    <w:rsid w:val="00C054C7"/>
    <w:rsid w:val="00C056BE"/>
    <w:rsid w:val="00C05842"/>
    <w:rsid w:val="00C05AB8"/>
    <w:rsid w:val="00C05CDC"/>
    <w:rsid w:val="00C05D57"/>
    <w:rsid w:val="00C05D72"/>
    <w:rsid w:val="00C05E72"/>
    <w:rsid w:val="00C05E7C"/>
    <w:rsid w:val="00C05FD0"/>
    <w:rsid w:val="00C06107"/>
    <w:rsid w:val="00C062DA"/>
    <w:rsid w:val="00C06380"/>
    <w:rsid w:val="00C0641C"/>
    <w:rsid w:val="00C064C9"/>
    <w:rsid w:val="00C06645"/>
    <w:rsid w:val="00C0669F"/>
    <w:rsid w:val="00C066A2"/>
    <w:rsid w:val="00C0684D"/>
    <w:rsid w:val="00C06876"/>
    <w:rsid w:val="00C06A59"/>
    <w:rsid w:val="00C06E3D"/>
    <w:rsid w:val="00C06EC6"/>
    <w:rsid w:val="00C06F7C"/>
    <w:rsid w:val="00C06FAA"/>
    <w:rsid w:val="00C07099"/>
    <w:rsid w:val="00C07318"/>
    <w:rsid w:val="00C075A6"/>
    <w:rsid w:val="00C0765D"/>
    <w:rsid w:val="00C078DE"/>
    <w:rsid w:val="00C07ACA"/>
    <w:rsid w:val="00C103A1"/>
    <w:rsid w:val="00C103E4"/>
    <w:rsid w:val="00C10480"/>
    <w:rsid w:val="00C106C2"/>
    <w:rsid w:val="00C10875"/>
    <w:rsid w:val="00C10919"/>
    <w:rsid w:val="00C1096F"/>
    <w:rsid w:val="00C109C0"/>
    <w:rsid w:val="00C109C5"/>
    <w:rsid w:val="00C10B40"/>
    <w:rsid w:val="00C10B7B"/>
    <w:rsid w:val="00C10F08"/>
    <w:rsid w:val="00C1146F"/>
    <w:rsid w:val="00C115FD"/>
    <w:rsid w:val="00C11626"/>
    <w:rsid w:val="00C11866"/>
    <w:rsid w:val="00C119D0"/>
    <w:rsid w:val="00C11AC1"/>
    <w:rsid w:val="00C11DD7"/>
    <w:rsid w:val="00C11E13"/>
    <w:rsid w:val="00C11FFF"/>
    <w:rsid w:val="00C123F1"/>
    <w:rsid w:val="00C124B4"/>
    <w:rsid w:val="00C127ED"/>
    <w:rsid w:val="00C12859"/>
    <w:rsid w:val="00C12B58"/>
    <w:rsid w:val="00C12F51"/>
    <w:rsid w:val="00C13509"/>
    <w:rsid w:val="00C13583"/>
    <w:rsid w:val="00C135F2"/>
    <w:rsid w:val="00C1374A"/>
    <w:rsid w:val="00C13A86"/>
    <w:rsid w:val="00C13C61"/>
    <w:rsid w:val="00C13E1A"/>
    <w:rsid w:val="00C13E51"/>
    <w:rsid w:val="00C14145"/>
    <w:rsid w:val="00C14209"/>
    <w:rsid w:val="00C143AF"/>
    <w:rsid w:val="00C144B4"/>
    <w:rsid w:val="00C14509"/>
    <w:rsid w:val="00C1453D"/>
    <w:rsid w:val="00C145D6"/>
    <w:rsid w:val="00C14810"/>
    <w:rsid w:val="00C14926"/>
    <w:rsid w:val="00C14F29"/>
    <w:rsid w:val="00C1526D"/>
    <w:rsid w:val="00C15280"/>
    <w:rsid w:val="00C15586"/>
    <w:rsid w:val="00C15638"/>
    <w:rsid w:val="00C15815"/>
    <w:rsid w:val="00C15A6E"/>
    <w:rsid w:val="00C15B5E"/>
    <w:rsid w:val="00C15C8D"/>
    <w:rsid w:val="00C15EEC"/>
    <w:rsid w:val="00C15F46"/>
    <w:rsid w:val="00C1604A"/>
    <w:rsid w:val="00C1625F"/>
    <w:rsid w:val="00C16349"/>
    <w:rsid w:val="00C16734"/>
    <w:rsid w:val="00C16BBD"/>
    <w:rsid w:val="00C16BBF"/>
    <w:rsid w:val="00C16C38"/>
    <w:rsid w:val="00C16CD8"/>
    <w:rsid w:val="00C16D70"/>
    <w:rsid w:val="00C1702E"/>
    <w:rsid w:val="00C1704E"/>
    <w:rsid w:val="00C1729C"/>
    <w:rsid w:val="00C173AA"/>
    <w:rsid w:val="00C175BB"/>
    <w:rsid w:val="00C17C57"/>
    <w:rsid w:val="00C17C95"/>
    <w:rsid w:val="00C17DC8"/>
    <w:rsid w:val="00C17E14"/>
    <w:rsid w:val="00C17E72"/>
    <w:rsid w:val="00C17EF6"/>
    <w:rsid w:val="00C2038C"/>
    <w:rsid w:val="00C203A1"/>
    <w:rsid w:val="00C20483"/>
    <w:rsid w:val="00C2051F"/>
    <w:rsid w:val="00C20664"/>
    <w:rsid w:val="00C206E5"/>
    <w:rsid w:val="00C206F3"/>
    <w:rsid w:val="00C207AF"/>
    <w:rsid w:val="00C207DA"/>
    <w:rsid w:val="00C2081A"/>
    <w:rsid w:val="00C2083C"/>
    <w:rsid w:val="00C2088B"/>
    <w:rsid w:val="00C20E51"/>
    <w:rsid w:val="00C20F7E"/>
    <w:rsid w:val="00C2101F"/>
    <w:rsid w:val="00C21064"/>
    <w:rsid w:val="00C2108F"/>
    <w:rsid w:val="00C210EB"/>
    <w:rsid w:val="00C211A5"/>
    <w:rsid w:val="00C2122A"/>
    <w:rsid w:val="00C21269"/>
    <w:rsid w:val="00C2157F"/>
    <w:rsid w:val="00C2165B"/>
    <w:rsid w:val="00C2174B"/>
    <w:rsid w:val="00C21AB0"/>
    <w:rsid w:val="00C21B80"/>
    <w:rsid w:val="00C21EE7"/>
    <w:rsid w:val="00C2231B"/>
    <w:rsid w:val="00C223FF"/>
    <w:rsid w:val="00C227CB"/>
    <w:rsid w:val="00C227E3"/>
    <w:rsid w:val="00C22BB9"/>
    <w:rsid w:val="00C22C2A"/>
    <w:rsid w:val="00C22E74"/>
    <w:rsid w:val="00C23029"/>
    <w:rsid w:val="00C231FE"/>
    <w:rsid w:val="00C236C9"/>
    <w:rsid w:val="00C2376F"/>
    <w:rsid w:val="00C23A34"/>
    <w:rsid w:val="00C23A6A"/>
    <w:rsid w:val="00C23E3B"/>
    <w:rsid w:val="00C24006"/>
    <w:rsid w:val="00C24583"/>
    <w:rsid w:val="00C24768"/>
    <w:rsid w:val="00C2490F"/>
    <w:rsid w:val="00C249E9"/>
    <w:rsid w:val="00C24A6C"/>
    <w:rsid w:val="00C24E2E"/>
    <w:rsid w:val="00C24F9D"/>
    <w:rsid w:val="00C2501B"/>
    <w:rsid w:val="00C2526F"/>
    <w:rsid w:val="00C2535D"/>
    <w:rsid w:val="00C253B8"/>
    <w:rsid w:val="00C25448"/>
    <w:rsid w:val="00C254E2"/>
    <w:rsid w:val="00C255B1"/>
    <w:rsid w:val="00C256D8"/>
    <w:rsid w:val="00C25927"/>
    <w:rsid w:val="00C25B16"/>
    <w:rsid w:val="00C25D24"/>
    <w:rsid w:val="00C25E04"/>
    <w:rsid w:val="00C2600E"/>
    <w:rsid w:val="00C262F0"/>
    <w:rsid w:val="00C263FA"/>
    <w:rsid w:val="00C26971"/>
    <w:rsid w:val="00C26B57"/>
    <w:rsid w:val="00C26D83"/>
    <w:rsid w:val="00C270AB"/>
    <w:rsid w:val="00C270CE"/>
    <w:rsid w:val="00C27296"/>
    <w:rsid w:val="00C2736F"/>
    <w:rsid w:val="00C274A1"/>
    <w:rsid w:val="00C2758B"/>
    <w:rsid w:val="00C275A0"/>
    <w:rsid w:val="00C27725"/>
    <w:rsid w:val="00C2785A"/>
    <w:rsid w:val="00C27B43"/>
    <w:rsid w:val="00C27C0E"/>
    <w:rsid w:val="00C27C99"/>
    <w:rsid w:val="00C27D98"/>
    <w:rsid w:val="00C27DBB"/>
    <w:rsid w:val="00C27F66"/>
    <w:rsid w:val="00C27FE5"/>
    <w:rsid w:val="00C30297"/>
    <w:rsid w:val="00C30611"/>
    <w:rsid w:val="00C306B1"/>
    <w:rsid w:val="00C3079C"/>
    <w:rsid w:val="00C3087C"/>
    <w:rsid w:val="00C308FC"/>
    <w:rsid w:val="00C30BAC"/>
    <w:rsid w:val="00C30F72"/>
    <w:rsid w:val="00C30FBF"/>
    <w:rsid w:val="00C312C4"/>
    <w:rsid w:val="00C31571"/>
    <w:rsid w:val="00C317B3"/>
    <w:rsid w:val="00C31803"/>
    <w:rsid w:val="00C31A09"/>
    <w:rsid w:val="00C31EED"/>
    <w:rsid w:val="00C31EF0"/>
    <w:rsid w:val="00C32028"/>
    <w:rsid w:val="00C320A8"/>
    <w:rsid w:val="00C32240"/>
    <w:rsid w:val="00C322CF"/>
    <w:rsid w:val="00C3263D"/>
    <w:rsid w:val="00C32B1E"/>
    <w:rsid w:val="00C32EB4"/>
    <w:rsid w:val="00C32F1F"/>
    <w:rsid w:val="00C32FDC"/>
    <w:rsid w:val="00C3310E"/>
    <w:rsid w:val="00C331B8"/>
    <w:rsid w:val="00C33394"/>
    <w:rsid w:val="00C33559"/>
    <w:rsid w:val="00C335BF"/>
    <w:rsid w:val="00C337FA"/>
    <w:rsid w:val="00C338A8"/>
    <w:rsid w:val="00C33B18"/>
    <w:rsid w:val="00C33BAB"/>
    <w:rsid w:val="00C33C01"/>
    <w:rsid w:val="00C33DA5"/>
    <w:rsid w:val="00C33E55"/>
    <w:rsid w:val="00C33EC2"/>
    <w:rsid w:val="00C34023"/>
    <w:rsid w:val="00C340BB"/>
    <w:rsid w:val="00C341BF"/>
    <w:rsid w:val="00C34245"/>
    <w:rsid w:val="00C34594"/>
    <w:rsid w:val="00C347CA"/>
    <w:rsid w:val="00C34BF1"/>
    <w:rsid w:val="00C34C38"/>
    <w:rsid w:val="00C34CD1"/>
    <w:rsid w:val="00C34CE0"/>
    <w:rsid w:val="00C34CFF"/>
    <w:rsid w:val="00C34E21"/>
    <w:rsid w:val="00C34F9B"/>
    <w:rsid w:val="00C3539F"/>
    <w:rsid w:val="00C354A5"/>
    <w:rsid w:val="00C3552C"/>
    <w:rsid w:val="00C35894"/>
    <w:rsid w:val="00C35999"/>
    <w:rsid w:val="00C35A6D"/>
    <w:rsid w:val="00C35B06"/>
    <w:rsid w:val="00C35DE8"/>
    <w:rsid w:val="00C35E1F"/>
    <w:rsid w:val="00C361B4"/>
    <w:rsid w:val="00C3685C"/>
    <w:rsid w:val="00C36BBE"/>
    <w:rsid w:val="00C36C17"/>
    <w:rsid w:val="00C371E8"/>
    <w:rsid w:val="00C3723A"/>
    <w:rsid w:val="00C3724C"/>
    <w:rsid w:val="00C37272"/>
    <w:rsid w:val="00C372AC"/>
    <w:rsid w:val="00C37375"/>
    <w:rsid w:val="00C37459"/>
    <w:rsid w:val="00C37474"/>
    <w:rsid w:val="00C3753B"/>
    <w:rsid w:val="00C3771A"/>
    <w:rsid w:val="00C378B7"/>
    <w:rsid w:val="00C3790E"/>
    <w:rsid w:val="00C37F2C"/>
    <w:rsid w:val="00C403C1"/>
    <w:rsid w:val="00C4057B"/>
    <w:rsid w:val="00C409AD"/>
    <w:rsid w:val="00C40EB9"/>
    <w:rsid w:val="00C40F9F"/>
    <w:rsid w:val="00C41117"/>
    <w:rsid w:val="00C41148"/>
    <w:rsid w:val="00C411C3"/>
    <w:rsid w:val="00C41303"/>
    <w:rsid w:val="00C4131C"/>
    <w:rsid w:val="00C413C2"/>
    <w:rsid w:val="00C41491"/>
    <w:rsid w:val="00C41754"/>
    <w:rsid w:val="00C417FE"/>
    <w:rsid w:val="00C41AD6"/>
    <w:rsid w:val="00C41B10"/>
    <w:rsid w:val="00C41E05"/>
    <w:rsid w:val="00C4207C"/>
    <w:rsid w:val="00C421E4"/>
    <w:rsid w:val="00C421E6"/>
    <w:rsid w:val="00C423C8"/>
    <w:rsid w:val="00C423F1"/>
    <w:rsid w:val="00C4243F"/>
    <w:rsid w:val="00C42513"/>
    <w:rsid w:val="00C42648"/>
    <w:rsid w:val="00C426F8"/>
    <w:rsid w:val="00C42878"/>
    <w:rsid w:val="00C4291F"/>
    <w:rsid w:val="00C4296B"/>
    <w:rsid w:val="00C42DCE"/>
    <w:rsid w:val="00C42DF7"/>
    <w:rsid w:val="00C42EBA"/>
    <w:rsid w:val="00C4320B"/>
    <w:rsid w:val="00C4331D"/>
    <w:rsid w:val="00C43693"/>
    <w:rsid w:val="00C43867"/>
    <w:rsid w:val="00C43BBE"/>
    <w:rsid w:val="00C43D07"/>
    <w:rsid w:val="00C43E66"/>
    <w:rsid w:val="00C43F8A"/>
    <w:rsid w:val="00C43FC9"/>
    <w:rsid w:val="00C43FE0"/>
    <w:rsid w:val="00C4412C"/>
    <w:rsid w:val="00C441D3"/>
    <w:rsid w:val="00C444A2"/>
    <w:rsid w:val="00C445D8"/>
    <w:rsid w:val="00C447AB"/>
    <w:rsid w:val="00C44947"/>
    <w:rsid w:val="00C449A7"/>
    <w:rsid w:val="00C44AC2"/>
    <w:rsid w:val="00C44BE9"/>
    <w:rsid w:val="00C44E29"/>
    <w:rsid w:val="00C44F0E"/>
    <w:rsid w:val="00C4515D"/>
    <w:rsid w:val="00C452CE"/>
    <w:rsid w:val="00C4564E"/>
    <w:rsid w:val="00C459A2"/>
    <w:rsid w:val="00C459AF"/>
    <w:rsid w:val="00C45BDC"/>
    <w:rsid w:val="00C460C5"/>
    <w:rsid w:val="00C46142"/>
    <w:rsid w:val="00C463B9"/>
    <w:rsid w:val="00C4674A"/>
    <w:rsid w:val="00C4692E"/>
    <w:rsid w:val="00C469DC"/>
    <w:rsid w:val="00C46D0B"/>
    <w:rsid w:val="00C46DE8"/>
    <w:rsid w:val="00C46E3B"/>
    <w:rsid w:val="00C47019"/>
    <w:rsid w:val="00C47075"/>
    <w:rsid w:val="00C4716E"/>
    <w:rsid w:val="00C473D1"/>
    <w:rsid w:val="00C47481"/>
    <w:rsid w:val="00C4758A"/>
    <w:rsid w:val="00C477D0"/>
    <w:rsid w:val="00C477FF"/>
    <w:rsid w:val="00C4787F"/>
    <w:rsid w:val="00C47B14"/>
    <w:rsid w:val="00C47C25"/>
    <w:rsid w:val="00C47EB9"/>
    <w:rsid w:val="00C50501"/>
    <w:rsid w:val="00C5070D"/>
    <w:rsid w:val="00C50A26"/>
    <w:rsid w:val="00C50B6E"/>
    <w:rsid w:val="00C50BCE"/>
    <w:rsid w:val="00C50C22"/>
    <w:rsid w:val="00C50E09"/>
    <w:rsid w:val="00C51045"/>
    <w:rsid w:val="00C51278"/>
    <w:rsid w:val="00C51299"/>
    <w:rsid w:val="00C51314"/>
    <w:rsid w:val="00C51527"/>
    <w:rsid w:val="00C516A6"/>
    <w:rsid w:val="00C5175E"/>
    <w:rsid w:val="00C518BB"/>
    <w:rsid w:val="00C51B50"/>
    <w:rsid w:val="00C51C6C"/>
    <w:rsid w:val="00C51D05"/>
    <w:rsid w:val="00C52342"/>
    <w:rsid w:val="00C52599"/>
    <w:rsid w:val="00C526CB"/>
    <w:rsid w:val="00C52798"/>
    <w:rsid w:val="00C52A09"/>
    <w:rsid w:val="00C52A2E"/>
    <w:rsid w:val="00C52C10"/>
    <w:rsid w:val="00C52D15"/>
    <w:rsid w:val="00C52ECC"/>
    <w:rsid w:val="00C52FE0"/>
    <w:rsid w:val="00C53374"/>
    <w:rsid w:val="00C5356A"/>
    <w:rsid w:val="00C5359D"/>
    <w:rsid w:val="00C535C8"/>
    <w:rsid w:val="00C5376B"/>
    <w:rsid w:val="00C53BAF"/>
    <w:rsid w:val="00C53BC1"/>
    <w:rsid w:val="00C53CCA"/>
    <w:rsid w:val="00C53E92"/>
    <w:rsid w:val="00C542DB"/>
    <w:rsid w:val="00C54419"/>
    <w:rsid w:val="00C5442E"/>
    <w:rsid w:val="00C5455C"/>
    <w:rsid w:val="00C5470F"/>
    <w:rsid w:val="00C54830"/>
    <w:rsid w:val="00C548FD"/>
    <w:rsid w:val="00C54907"/>
    <w:rsid w:val="00C549B4"/>
    <w:rsid w:val="00C54B7A"/>
    <w:rsid w:val="00C54C31"/>
    <w:rsid w:val="00C54E4E"/>
    <w:rsid w:val="00C55113"/>
    <w:rsid w:val="00C55125"/>
    <w:rsid w:val="00C5547F"/>
    <w:rsid w:val="00C554A7"/>
    <w:rsid w:val="00C555D5"/>
    <w:rsid w:val="00C55634"/>
    <w:rsid w:val="00C558C4"/>
    <w:rsid w:val="00C55A8D"/>
    <w:rsid w:val="00C55B94"/>
    <w:rsid w:val="00C55C4D"/>
    <w:rsid w:val="00C5602F"/>
    <w:rsid w:val="00C56195"/>
    <w:rsid w:val="00C5622F"/>
    <w:rsid w:val="00C56243"/>
    <w:rsid w:val="00C562E4"/>
    <w:rsid w:val="00C5645D"/>
    <w:rsid w:val="00C56624"/>
    <w:rsid w:val="00C566BD"/>
    <w:rsid w:val="00C56752"/>
    <w:rsid w:val="00C56A17"/>
    <w:rsid w:val="00C56BA4"/>
    <w:rsid w:val="00C56E2F"/>
    <w:rsid w:val="00C57024"/>
    <w:rsid w:val="00C5722C"/>
    <w:rsid w:val="00C57230"/>
    <w:rsid w:val="00C5726A"/>
    <w:rsid w:val="00C57635"/>
    <w:rsid w:val="00C57AB5"/>
    <w:rsid w:val="00C57BB9"/>
    <w:rsid w:val="00C57EFF"/>
    <w:rsid w:val="00C600B2"/>
    <w:rsid w:val="00C600CA"/>
    <w:rsid w:val="00C600FF"/>
    <w:rsid w:val="00C60156"/>
    <w:rsid w:val="00C60433"/>
    <w:rsid w:val="00C605E3"/>
    <w:rsid w:val="00C605F3"/>
    <w:rsid w:val="00C608BB"/>
    <w:rsid w:val="00C609CD"/>
    <w:rsid w:val="00C60C38"/>
    <w:rsid w:val="00C60CB5"/>
    <w:rsid w:val="00C60F63"/>
    <w:rsid w:val="00C60FAB"/>
    <w:rsid w:val="00C60FB9"/>
    <w:rsid w:val="00C61115"/>
    <w:rsid w:val="00C612A1"/>
    <w:rsid w:val="00C617FC"/>
    <w:rsid w:val="00C6196A"/>
    <w:rsid w:val="00C61A31"/>
    <w:rsid w:val="00C620AF"/>
    <w:rsid w:val="00C620E2"/>
    <w:rsid w:val="00C6214B"/>
    <w:rsid w:val="00C62215"/>
    <w:rsid w:val="00C624BE"/>
    <w:rsid w:val="00C62753"/>
    <w:rsid w:val="00C627A4"/>
    <w:rsid w:val="00C62A04"/>
    <w:rsid w:val="00C62ADA"/>
    <w:rsid w:val="00C62F25"/>
    <w:rsid w:val="00C63684"/>
    <w:rsid w:val="00C63723"/>
    <w:rsid w:val="00C63773"/>
    <w:rsid w:val="00C637D9"/>
    <w:rsid w:val="00C63943"/>
    <w:rsid w:val="00C639EE"/>
    <w:rsid w:val="00C63B04"/>
    <w:rsid w:val="00C63FBB"/>
    <w:rsid w:val="00C64182"/>
    <w:rsid w:val="00C64256"/>
    <w:rsid w:val="00C642EC"/>
    <w:rsid w:val="00C643AD"/>
    <w:rsid w:val="00C64434"/>
    <w:rsid w:val="00C6444A"/>
    <w:rsid w:val="00C6445E"/>
    <w:rsid w:val="00C64575"/>
    <w:rsid w:val="00C647C9"/>
    <w:rsid w:val="00C64CFD"/>
    <w:rsid w:val="00C64E93"/>
    <w:rsid w:val="00C64FFD"/>
    <w:rsid w:val="00C6507E"/>
    <w:rsid w:val="00C65093"/>
    <w:rsid w:val="00C65233"/>
    <w:rsid w:val="00C6526E"/>
    <w:rsid w:val="00C65468"/>
    <w:rsid w:val="00C6549C"/>
    <w:rsid w:val="00C657D5"/>
    <w:rsid w:val="00C6587A"/>
    <w:rsid w:val="00C6592B"/>
    <w:rsid w:val="00C65BC9"/>
    <w:rsid w:val="00C65BDA"/>
    <w:rsid w:val="00C65DAC"/>
    <w:rsid w:val="00C65DD7"/>
    <w:rsid w:val="00C65E2B"/>
    <w:rsid w:val="00C660B4"/>
    <w:rsid w:val="00C66376"/>
    <w:rsid w:val="00C663AB"/>
    <w:rsid w:val="00C664DF"/>
    <w:rsid w:val="00C667CC"/>
    <w:rsid w:val="00C668CC"/>
    <w:rsid w:val="00C66ADB"/>
    <w:rsid w:val="00C66D89"/>
    <w:rsid w:val="00C66EC1"/>
    <w:rsid w:val="00C670FD"/>
    <w:rsid w:val="00C67427"/>
    <w:rsid w:val="00C6749E"/>
    <w:rsid w:val="00C6763B"/>
    <w:rsid w:val="00C676F5"/>
    <w:rsid w:val="00C6771E"/>
    <w:rsid w:val="00C6787D"/>
    <w:rsid w:val="00C67C02"/>
    <w:rsid w:val="00C67FF2"/>
    <w:rsid w:val="00C67FFB"/>
    <w:rsid w:val="00C70462"/>
    <w:rsid w:val="00C7059F"/>
    <w:rsid w:val="00C706F6"/>
    <w:rsid w:val="00C70A34"/>
    <w:rsid w:val="00C70A51"/>
    <w:rsid w:val="00C70EEE"/>
    <w:rsid w:val="00C714E8"/>
    <w:rsid w:val="00C71A2B"/>
    <w:rsid w:val="00C71D1D"/>
    <w:rsid w:val="00C71D75"/>
    <w:rsid w:val="00C71DB7"/>
    <w:rsid w:val="00C71DBC"/>
    <w:rsid w:val="00C7223C"/>
    <w:rsid w:val="00C72748"/>
    <w:rsid w:val="00C7279F"/>
    <w:rsid w:val="00C727A8"/>
    <w:rsid w:val="00C72993"/>
    <w:rsid w:val="00C72EA3"/>
    <w:rsid w:val="00C72F28"/>
    <w:rsid w:val="00C730FF"/>
    <w:rsid w:val="00C7316C"/>
    <w:rsid w:val="00C73356"/>
    <w:rsid w:val="00C73710"/>
    <w:rsid w:val="00C73765"/>
    <w:rsid w:val="00C73A4B"/>
    <w:rsid w:val="00C73AF9"/>
    <w:rsid w:val="00C73B66"/>
    <w:rsid w:val="00C73CB6"/>
    <w:rsid w:val="00C73D18"/>
    <w:rsid w:val="00C73D1F"/>
    <w:rsid w:val="00C73DD7"/>
    <w:rsid w:val="00C73E5D"/>
    <w:rsid w:val="00C73EA6"/>
    <w:rsid w:val="00C73F11"/>
    <w:rsid w:val="00C73F32"/>
    <w:rsid w:val="00C740D0"/>
    <w:rsid w:val="00C742CC"/>
    <w:rsid w:val="00C742F7"/>
    <w:rsid w:val="00C74339"/>
    <w:rsid w:val="00C74859"/>
    <w:rsid w:val="00C748A3"/>
    <w:rsid w:val="00C74A34"/>
    <w:rsid w:val="00C74A40"/>
    <w:rsid w:val="00C74A6E"/>
    <w:rsid w:val="00C74FAC"/>
    <w:rsid w:val="00C751C7"/>
    <w:rsid w:val="00C75425"/>
    <w:rsid w:val="00C7564A"/>
    <w:rsid w:val="00C75B16"/>
    <w:rsid w:val="00C75D2D"/>
    <w:rsid w:val="00C75EF1"/>
    <w:rsid w:val="00C76201"/>
    <w:rsid w:val="00C76555"/>
    <w:rsid w:val="00C766E0"/>
    <w:rsid w:val="00C76702"/>
    <w:rsid w:val="00C76A60"/>
    <w:rsid w:val="00C76BD4"/>
    <w:rsid w:val="00C76C9A"/>
    <w:rsid w:val="00C76CA1"/>
    <w:rsid w:val="00C76CDE"/>
    <w:rsid w:val="00C77113"/>
    <w:rsid w:val="00C77367"/>
    <w:rsid w:val="00C773C9"/>
    <w:rsid w:val="00C77612"/>
    <w:rsid w:val="00C776C6"/>
    <w:rsid w:val="00C777CD"/>
    <w:rsid w:val="00C77929"/>
    <w:rsid w:val="00C77931"/>
    <w:rsid w:val="00C77ACF"/>
    <w:rsid w:val="00C77B8F"/>
    <w:rsid w:val="00C77D09"/>
    <w:rsid w:val="00C80022"/>
    <w:rsid w:val="00C801C8"/>
    <w:rsid w:val="00C80423"/>
    <w:rsid w:val="00C80538"/>
    <w:rsid w:val="00C80668"/>
    <w:rsid w:val="00C806F3"/>
    <w:rsid w:val="00C809F2"/>
    <w:rsid w:val="00C80BD7"/>
    <w:rsid w:val="00C80C73"/>
    <w:rsid w:val="00C8131F"/>
    <w:rsid w:val="00C813AE"/>
    <w:rsid w:val="00C8141A"/>
    <w:rsid w:val="00C8169A"/>
    <w:rsid w:val="00C816A0"/>
    <w:rsid w:val="00C8176F"/>
    <w:rsid w:val="00C81784"/>
    <w:rsid w:val="00C8182B"/>
    <w:rsid w:val="00C81B5E"/>
    <w:rsid w:val="00C81CA3"/>
    <w:rsid w:val="00C81D07"/>
    <w:rsid w:val="00C81DCF"/>
    <w:rsid w:val="00C82094"/>
    <w:rsid w:val="00C821C1"/>
    <w:rsid w:val="00C8261D"/>
    <w:rsid w:val="00C8262E"/>
    <w:rsid w:val="00C82906"/>
    <w:rsid w:val="00C82CE3"/>
    <w:rsid w:val="00C82DBE"/>
    <w:rsid w:val="00C82FC4"/>
    <w:rsid w:val="00C830D3"/>
    <w:rsid w:val="00C830F3"/>
    <w:rsid w:val="00C8314E"/>
    <w:rsid w:val="00C83694"/>
    <w:rsid w:val="00C83854"/>
    <w:rsid w:val="00C8386A"/>
    <w:rsid w:val="00C839BC"/>
    <w:rsid w:val="00C83A19"/>
    <w:rsid w:val="00C83B0F"/>
    <w:rsid w:val="00C83BFD"/>
    <w:rsid w:val="00C83C0C"/>
    <w:rsid w:val="00C83D01"/>
    <w:rsid w:val="00C83E2D"/>
    <w:rsid w:val="00C84069"/>
    <w:rsid w:val="00C84074"/>
    <w:rsid w:val="00C840D8"/>
    <w:rsid w:val="00C840DE"/>
    <w:rsid w:val="00C8435A"/>
    <w:rsid w:val="00C84493"/>
    <w:rsid w:val="00C8474E"/>
    <w:rsid w:val="00C8475B"/>
    <w:rsid w:val="00C84C0F"/>
    <w:rsid w:val="00C84C35"/>
    <w:rsid w:val="00C84DBF"/>
    <w:rsid w:val="00C84DCB"/>
    <w:rsid w:val="00C84EBA"/>
    <w:rsid w:val="00C852E5"/>
    <w:rsid w:val="00C85314"/>
    <w:rsid w:val="00C85426"/>
    <w:rsid w:val="00C855CD"/>
    <w:rsid w:val="00C85663"/>
    <w:rsid w:val="00C85A6D"/>
    <w:rsid w:val="00C85A72"/>
    <w:rsid w:val="00C85A79"/>
    <w:rsid w:val="00C85B21"/>
    <w:rsid w:val="00C85DEC"/>
    <w:rsid w:val="00C8646A"/>
    <w:rsid w:val="00C86526"/>
    <w:rsid w:val="00C865D3"/>
    <w:rsid w:val="00C86980"/>
    <w:rsid w:val="00C86B83"/>
    <w:rsid w:val="00C86CE6"/>
    <w:rsid w:val="00C86DF7"/>
    <w:rsid w:val="00C87197"/>
    <w:rsid w:val="00C87244"/>
    <w:rsid w:val="00C8728F"/>
    <w:rsid w:val="00C872D3"/>
    <w:rsid w:val="00C872D4"/>
    <w:rsid w:val="00C87340"/>
    <w:rsid w:val="00C87390"/>
    <w:rsid w:val="00C873F5"/>
    <w:rsid w:val="00C87520"/>
    <w:rsid w:val="00C87762"/>
    <w:rsid w:val="00C87778"/>
    <w:rsid w:val="00C878E4"/>
    <w:rsid w:val="00C87CD8"/>
    <w:rsid w:val="00C87D4E"/>
    <w:rsid w:val="00C87E26"/>
    <w:rsid w:val="00C87E3B"/>
    <w:rsid w:val="00C87ECA"/>
    <w:rsid w:val="00C87F47"/>
    <w:rsid w:val="00C900E0"/>
    <w:rsid w:val="00C902DE"/>
    <w:rsid w:val="00C90315"/>
    <w:rsid w:val="00C9032A"/>
    <w:rsid w:val="00C90405"/>
    <w:rsid w:val="00C90565"/>
    <w:rsid w:val="00C905E9"/>
    <w:rsid w:val="00C90650"/>
    <w:rsid w:val="00C9071F"/>
    <w:rsid w:val="00C90763"/>
    <w:rsid w:val="00C9080E"/>
    <w:rsid w:val="00C90A67"/>
    <w:rsid w:val="00C90E24"/>
    <w:rsid w:val="00C910A5"/>
    <w:rsid w:val="00C91275"/>
    <w:rsid w:val="00C917BC"/>
    <w:rsid w:val="00C91AD9"/>
    <w:rsid w:val="00C91BA9"/>
    <w:rsid w:val="00C91D2B"/>
    <w:rsid w:val="00C921F6"/>
    <w:rsid w:val="00C92543"/>
    <w:rsid w:val="00C925DA"/>
    <w:rsid w:val="00C9268A"/>
    <w:rsid w:val="00C92AE6"/>
    <w:rsid w:val="00C92C25"/>
    <w:rsid w:val="00C92F15"/>
    <w:rsid w:val="00C92FB4"/>
    <w:rsid w:val="00C93015"/>
    <w:rsid w:val="00C93297"/>
    <w:rsid w:val="00C932DE"/>
    <w:rsid w:val="00C93497"/>
    <w:rsid w:val="00C9351D"/>
    <w:rsid w:val="00C93567"/>
    <w:rsid w:val="00C935B6"/>
    <w:rsid w:val="00C93688"/>
    <w:rsid w:val="00C936F1"/>
    <w:rsid w:val="00C9378A"/>
    <w:rsid w:val="00C93B9D"/>
    <w:rsid w:val="00C93C01"/>
    <w:rsid w:val="00C93F4A"/>
    <w:rsid w:val="00C93F5A"/>
    <w:rsid w:val="00C94498"/>
    <w:rsid w:val="00C94558"/>
    <w:rsid w:val="00C94682"/>
    <w:rsid w:val="00C94766"/>
    <w:rsid w:val="00C947F4"/>
    <w:rsid w:val="00C94A02"/>
    <w:rsid w:val="00C94AFC"/>
    <w:rsid w:val="00C94BED"/>
    <w:rsid w:val="00C94D58"/>
    <w:rsid w:val="00C94DF2"/>
    <w:rsid w:val="00C95335"/>
    <w:rsid w:val="00C95600"/>
    <w:rsid w:val="00C95CFE"/>
    <w:rsid w:val="00C95FD5"/>
    <w:rsid w:val="00C960F7"/>
    <w:rsid w:val="00C9646E"/>
    <w:rsid w:val="00C965D4"/>
    <w:rsid w:val="00C9682E"/>
    <w:rsid w:val="00C968E1"/>
    <w:rsid w:val="00C96907"/>
    <w:rsid w:val="00C96AB6"/>
    <w:rsid w:val="00C96B69"/>
    <w:rsid w:val="00C96BA8"/>
    <w:rsid w:val="00C96C5E"/>
    <w:rsid w:val="00C96D9F"/>
    <w:rsid w:val="00C97083"/>
    <w:rsid w:val="00C971EF"/>
    <w:rsid w:val="00C97371"/>
    <w:rsid w:val="00C97827"/>
    <w:rsid w:val="00C97A17"/>
    <w:rsid w:val="00C97A9A"/>
    <w:rsid w:val="00C97C1D"/>
    <w:rsid w:val="00C97C43"/>
    <w:rsid w:val="00C97EFD"/>
    <w:rsid w:val="00C97F53"/>
    <w:rsid w:val="00CA00AB"/>
    <w:rsid w:val="00CA015E"/>
    <w:rsid w:val="00CA03C1"/>
    <w:rsid w:val="00CA07A3"/>
    <w:rsid w:val="00CA0838"/>
    <w:rsid w:val="00CA0D9D"/>
    <w:rsid w:val="00CA0DD3"/>
    <w:rsid w:val="00CA0ED4"/>
    <w:rsid w:val="00CA11A3"/>
    <w:rsid w:val="00CA1375"/>
    <w:rsid w:val="00CA16FC"/>
    <w:rsid w:val="00CA170F"/>
    <w:rsid w:val="00CA18C0"/>
    <w:rsid w:val="00CA1BFC"/>
    <w:rsid w:val="00CA1BFF"/>
    <w:rsid w:val="00CA1C8C"/>
    <w:rsid w:val="00CA1D94"/>
    <w:rsid w:val="00CA1EFD"/>
    <w:rsid w:val="00CA206E"/>
    <w:rsid w:val="00CA21B9"/>
    <w:rsid w:val="00CA22CF"/>
    <w:rsid w:val="00CA2478"/>
    <w:rsid w:val="00CA24B6"/>
    <w:rsid w:val="00CA2652"/>
    <w:rsid w:val="00CA2757"/>
    <w:rsid w:val="00CA276C"/>
    <w:rsid w:val="00CA297F"/>
    <w:rsid w:val="00CA2A02"/>
    <w:rsid w:val="00CA2A5F"/>
    <w:rsid w:val="00CA2C40"/>
    <w:rsid w:val="00CA2D68"/>
    <w:rsid w:val="00CA2E15"/>
    <w:rsid w:val="00CA2E1F"/>
    <w:rsid w:val="00CA2E67"/>
    <w:rsid w:val="00CA2EDC"/>
    <w:rsid w:val="00CA2FA3"/>
    <w:rsid w:val="00CA3146"/>
    <w:rsid w:val="00CA3166"/>
    <w:rsid w:val="00CA3237"/>
    <w:rsid w:val="00CA32DA"/>
    <w:rsid w:val="00CA331E"/>
    <w:rsid w:val="00CA35F3"/>
    <w:rsid w:val="00CA3928"/>
    <w:rsid w:val="00CA3936"/>
    <w:rsid w:val="00CA3ABB"/>
    <w:rsid w:val="00CA3F58"/>
    <w:rsid w:val="00CA4373"/>
    <w:rsid w:val="00CA46D6"/>
    <w:rsid w:val="00CA4837"/>
    <w:rsid w:val="00CA4BC0"/>
    <w:rsid w:val="00CA4D0E"/>
    <w:rsid w:val="00CA4F78"/>
    <w:rsid w:val="00CA51C5"/>
    <w:rsid w:val="00CA5208"/>
    <w:rsid w:val="00CA543B"/>
    <w:rsid w:val="00CA575B"/>
    <w:rsid w:val="00CA57ED"/>
    <w:rsid w:val="00CA5955"/>
    <w:rsid w:val="00CA5B3D"/>
    <w:rsid w:val="00CA5C26"/>
    <w:rsid w:val="00CA6011"/>
    <w:rsid w:val="00CA6077"/>
    <w:rsid w:val="00CA60BF"/>
    <w:rsid w:val="00CA60C6"/>
    <w:rsid w:val="00CA61A2"/>
    <w:rsid w:val="00CA61BF"/>
    <w:rsid w:val="00CA61DD"/>
    <w:rsid w:val="00CA63BD"/>
    <w:rsid w:val="00CA6426"/>
    <w:rsid w:val="00CA6552"/>
    <w:rsid w:val="00CA6622"/>
    <w:rsid w:val="00CA67B4"/>
    <w:rsid w:val="00CA688D"/>
    <w:rsid w:val="00CA68C5"/>
    <w:rsid w:val="00CA6908"/>
    <w:rsid w:val="00CA6ABB"/>
    <w:rsid w:val="00CA6B4F"/>
    <w:rsid w:val="00CA6B9C"/>
    <w:rsid w:val="00CA741B"/>
    <w:rsid w:val="00CA7627"/>
    <w:rsid w:val="00CA7767"/>
    <w:rsid w:val="00CA7CD4"/>
    <w:rsid w:val="00CA7DB6"/>
    <w:rsid w:val="00CB006A"/>
    <w:rsid w:val="00CB0099"/>
    <w:rsid w:val="00CB009D"/>
    <w:rsid w:val="00CB032D"/>
    <w:rsid w:val="00CB0362"/>
    <w:rsid w:val="00CB0491"/>
    <w:rsid w:val="00CB0650"/>
    <w:rsid w:val="00CB074D"/>
    <w:rsid w:val="00CB0BFD"/>
    <w:rsid w:val="00CB1460"/>
    <w:rsid w:val="00CB1583"/>
    <w:rsid w:val="00CB15F6"/>
    <w:rsid w:val="00CB1A77"/>
    <w:rsid w:val="00CB1A90"/>
    <w:rsid w:val="00CB1B33"/>
    <w:rsid w:val="00CB1D09"/>
    <w:rsid w:val="00CB1D51"/>
    <w:rsid w:val="00CB1E4A"/>
    <w:rsid w:val="00CB1E88"/>
    <w:rsid w:val="00CB2228"/>
    <w:rsid w:val="00CB240E"/>
    <w:rsid w:val="00CB245C"/>
    <w:rsid w:val="00CB275A"/>
    <w:rsid w:val="00CB27B5"/>
    <w:rsid w:val="00CB291B"/>
    <w:rsid w:val="00CB2941"/>
    <w:rsid w:val="00CB2BF8"/>
    <w:rsid w:val="00CB2C91"/>
    <w:rsid w:val="00CB2CE8"/>
    <w:rsid w:val="00CB2E21"/>
    <w:rsid w:val="00CB2FE4"/>
    <w:rsid w:val="00CB30DD"/>
    <w:rsid w:val="00CB31C9"/>
    <w:rsid w:val="00CB338C"/>
    <w:rsid w:val="00CB381C"/>
    <w:rsid w:val="00CB383B"/>
    <w:rsid w:val="00CB390D"/>
    <w:rsid w:val="00CB3A69"/>
    <w:rsid w:val="00CB3B77"/>
    <w:rsid w:val="00CB3C2D"/>
    <w:rsid w:val="00CB3EC4"/>
    <w:rsid w:val="00CB3F65"/>
    <w:rsid w:val="00CB4122"/>
    <w:rsid w:val="00CB4178"/>
    <w:rsid w:val="00CB4181"/>
    <w:rsid w:val="00CB4313"/>
    <w:rsid w:val="00CB434F"/>
    <w:rsid w:val="00CB438D"/>
    <w:rsid w:val="00CB44B0"/>
    <w:rsid w:val="00CB46C6"/>
    <w:rsid w:val="00CB49C6"/>
    <w:rsid w:val="00CB4A12"/>
    <w:rsid w:val="00CB4C92"/>
    <w:rsid w:val="00CB4CD3"/>
    <w:rsid w:val="00CB4FD8"/>
    <w:rsid w:val="00CB5020"/>
    <w:rsid w:val="00CB5021"/>
    <w:rsid w:val="00CB50E8"/>
    <w:rsid w:val="00CB510C"/>
    <w:rsid w:val="00CB5115"/>
    <w:rsid w:val="00CB5196"/>
    <w:rsid w:val="00CB51CE"/>
    <w:rsid w:val="00CB555E"/>
    <w:rsid w:val="00CB558A"/>
    <w:rsid w:val="00CB5754"/>
    <w:rsid w:val="00CB5872"/>
    <w:rsid w:val="00CB5AE7"/>
    <w:rsid w:val="00CB5B84"/>
    <w:rsid w:val="00CB5BA7"/>
    <w:rsid w:val="00CB5D65"/>
    <w:rsid w:val="00CB60BB"/>
    <w:rsid w:val="00CB621F"/>
    <w:rsid w:val="00CB624F"/>
    <w:rsid w:val="00CB62B5"/>
    <w:rsid w:val="00CB636C"/>
    <w:rsid w:val="00CB6500"/>
    <w:rsid w:val="00CB6868"/>
    <w:rsid w:val="00CB6A84"/>
    <w:rsid w:val="00CB6A86"/>
    <w:rsid w:val="00CB6C31"/>
    <w:rsid w:val="00CB6D0D"/>
    <w:rsid w:val="00CB6E0D"/>
    <w:rsid w:val="00CB6F06"/>
    <w:rsid w:val="00CB6F52"/>
    <w:rsid w:val="00CB71D5"/>
    <w:rsid w:val="00CB773F"/>
    <w:rsid w:val="00CB77AE"/>
    <w:rsid w:val="00CB77DA"/>
    <w:rsid w:val="00CB7ACD"/>
    <w:rsid w:val="00CB7AE4"/>
    <w:rsid w:val="00CB7CDE"/>
    <w:rsid w:val="00CB7CF2"/>
    <w:rsid w:val="00CC01C9"/>
    <w:rsid w:val="00CC03EB"/>
    <w:rsid w:val="00CC04ED"/>
    <w:rsid w:val="00CC0541"/>
    <w:rsid w:val="00CC078B"/>
    <w:rsid w:val="00CC079F"/>
    <w:rsid w:val="00CC099F"/>
    <w:rsid w:val="00CC0BFA"/>
    <w:rsid w:val="00CC0C32"/>
    <w:rsid w:val="00CC0D02"/>
    <w:rsid w:val="00CC1125"/>
    <w:rsid w:val="00CC1475"/>
    <w:rsid w:val="00CC15B0"/>
    <w:rsid w:val="00CC1762"/>
    <w:rsid w:val="00CC1769"/>
    <w:rsid w:val="00CC18E5"/>
    <w:rsid w:val="00CC1A99"/>
    <w:rsid w:val="00CC1FBD"/>
    <w:rsid w:val="00CC2169"/>
    <w:rsid w:val="00CC2205"/>
    <w:rsid w:val="00CC2267"/>
    <w:rsid w:val="00CC23AE"/>
    <w:rsid w:val="00CC23B7"/>
    <w:rsid w:val="00CC2637"/>
    <w:rsid w:val="00CC2672"/>
    <w:rsid w:val="00CC2903"/>
    <w:rsid w:val="00CC2ADF"/>
    <w:rsid w:val="00CC2C04"/>
    <w:rsid w:val="00CC30AD"/>
    <w:rsid w:val="00CC3127"/>
    <w:rsid w:val="00CC337F"/>
    <w:rsid w:val="00CC34F3"/>
    <w:rsid w:val="00CC3575"/>
    <w:rsid w:val="00CC3790"/>
    <w:rsid w:val="00CC3E72"/>
    <w:rsid w:val="00CC40AB"/>
    <w:rsid w:val="00CC4288"/>
    <w:rsid w:val="00CC42C3"/>
    <w:rsid w:val="00CC42DE"/>
    <w:rsid w:val="00CC4525"/>
    <w:rsid w:val="00CC4705"/>
    <w:rsid w:val="00CC491D"/>
    <w:rsid w:val="00CC4CA6"/>
    <w:rsid w:val="00CC4D72"/>
    <w:rsid w:val="00CC4E3C"/>
    <w:rsid w:val="00CC4E49"/>
    <w:rsid w:val="00CC4F1F"/>
    <w:rsid w:val="00CC5387"/>
    <w:rsid w:val="00CC5488"/>
    <w:rsid w:val="00CC552F"/>
    <w:rsid w:val="00CC559D"/>
    <w:rsid w:val="00CC56A2"/>
    <w:rsid w:val="00CC5884"/>
    <w:rsid w:val="00CC5B24"/>
    <w:rsid w:val="00CC5B2F"/>
    <w:rsid w:val="00CC5BEC"/>
    <w:rsid w:val="00CC5D66"/>
    <w:rsid w:val="00CC5F2F"/>
    <w:rsid w:val="00CC5F52"/>
    <w:rsid w:val="00CC6141"/>
    <w:rsid w:val="00CC6399"/>
    <w:rsid w:val="00CC63B9"/>
    <w:rsid w:val="00CC66D2"/>
    <w:rsid w:val="00CC69FD"/>
    <w:rsid w:val="00CC6C25"/>
    <w:rsid w:val="00CC6C2B"/>
    <w:rsid w:val="00CC6E4B"/>
    <w:rsid w:val="00CC701A"/>
    <w:rsid w:val="00CC7220"/>
    <w:rsid w:val="00CC72A9"/>
    <w:rsid w:val="00CC739E"/>
    <w:rsid w:val="00CC74D0"/>
    <w:rsid w:val="00CC7578"/>
    <w:rsid w:val="00CC7614"/>
    <w:rsid w:val="00CC78DE"/>
    <w:rsid w:val="00CC7CBA"/>
    <w:rsid w:val="00CD02F9"/>
    <w:rsid w:val="00CD07F4"/>
    <w:rsid w:val="00CD0DEF"/>
    <w:rsid w:val="00CD0E19"/>
    <w:rsid w:val="00CD1101"/>
    <w:rsid w:val="00CD12C6"/>
    <w:rsid w:val="00CD13F7"/>
    <w:rsid w:val="00CD181A"/>
    <w:rsid w:val="00CD1BAC"/>
    <w:rsid w:val="00CD1C2A"/>
    <w:rsid w:val="00CD1C56"/>
    <w:rsid w:val="00CD1CDF"/>
    <w:rsid w:val="00CD1D00"/>
    <w:rsid w:val="00CD2424"/>
    <w:rsid w:val="00CD2798"/>
    <w:rsid w:val="00CD2843"/>
    <w:rsid w:val="00CD2D95"/>
    <w:rsid w:val="00CD2EE1"/>
    <w:rsid w:val="00CD30E6"/>
    <w:rsid w:val="00CD327C"/>
    <w:rsid w:val="00CD3508"/>
    <w:rsid w:val="00CD3592"/>
    <w:rsid w:val="00CD361C"/>
    <w:rsid w:val="00CD3666"/>
    <w:rsid w:val="00CD3877"/>
    <w:rsid w:val="00CD3B14"/>
    <w:rsid w:val="00CD3E07"/>
    <w:rsid w:val="00CD41FF"/>
    <w:rsid w:val="00CD4399"/>
    <w:rsid w:val="00CD43DB"/>
    <w:rsid w:val="00CD4413"/>
    <w:rsid w:val="00CD4472"/>
    <w:rsid w:val="00CD482F"/>
    <w:rsid w:val="00CD486F"/>
    <w:rsid w:val="00CD4CA9"/>
    <w:rsid w:val="00CD4D26"/>
    <w:rsid w:val="00CD4E6A"/>
    <w:rsid w:val="00CD4E8A"/>
    <w:rsid w:val="00CD4E91"/>
    <w:rsid w:val="00CD5334"/>
    <w:rsid w:val="00CD54AD"/>
    <w:rsid w:val="00CD5598"/>
    <w:rsid w:val="00CD5803"/>
    <w:rsid w:val="00CD5865"/>
    <w:rsid w:val="00CD58E6"/>
    <w:rsid w:val="00CD5A7D"/>
    <w:rsid w:val="00CD5C22"/>
    <w:rsid w:val="00CD5E13"/>
    <w:rsid w:val="00CD5ED5"/>
    <w:rsid w:val="00CD62A7"/>
    <w:rsid w:val="00CD6370"/>
    <w:rsid w:val="00CD637B"/>
    <w:rsid w:val="00CD63F2"/>
    <w:rsid w:val="00CD654B"/>
    <w:rsid w:val="00CD663F"/>
    <w:rsid w:val="00CD66E1"/>
    <w:rsid w:val="00CD6748"/>
    <w:rsid w:val="00CD698C"/>
    <w:rsid w:val="00CD69C6"/>
    <w:rsid w:val="00CD6A15"/>
    <w:rsid w:val="00CD6BD4"/>
    <w:rsid w:val="00CD71D1"/>
    <w:rsid w:val="00CD71D3"/>
    <w:rsid w:val="00CD7271"/>
    <w:rsid w:val="00CD72DC"/>
    <w:rsid w:val="00CD7385"/>
    <w:rsid w:val="00CD741A"/>
    <w:rsid w:val="00CD7905"/>
    <w:rsid w:val="00CD7E24"/>
    <w:rsid w:val="00CE0155"/>
    <w:rsid w:val="00CE0347"/>
    <w:rsid w:val="00CE03C7"/>
    <w:rsid w:val="00CE04F2"/>
    <w:rsid w:val="00CE0A0F"/>
    <w:rsid w:val="00CE0D8E"/>
    <w:rsid w:val="00CE0EE7"/>
    <w:rsid w:val="00CE13D9"/>
    <w:rsid w:val="00CE1424"/>
    <w:rsid w:val="00CE143D"/>
    <w:rsid w:val="00CE1500"/>
    <w:rsid w:val="00CE154C"/>
    <w:rsid w:val="00CE1AA2"/>
    <w:rsid w:val="00CE1BB9"/>
    <w:rsid w:val="00CE1DFA"/>
    <w:rsid w:val="00CE1EBB"/>
    <w:rsid w:val="00CE1F7B"/>
    <w:rsid w:val="00CE2022"/>
    <w:rsid w:val="00CE21CD"/>
    <w:rsid w:val="00CE21D1"/>
    <w:rsid w:val="00CE223E"/>
    <w:rsid w:val="00CE2408"/>
    <w:rsid w:val="00CE2463"/>
    <w:rsid w:val="00CE2497"/>
    <w:rsid w:val="00CE2536"/>
    <w:rsid w:val="00CE2870"/>
    <w:rsid w:val="00CE2C30"/>
    <w:rsid w:val="00CE2F97"/>
    <w:rsid w:val="00CE301E"/>
    <w:rsid w:val="00CE3093"/>
    <w:rsid w:val="00CE3333"/>
    <w:rsid w:val="00CE3425"/>
    <w:rsid w:val="00CE3440"/>
    <w:rsid w:val="00CE36CE"/>
    <w:rsid w:val="00CE3931"/>
    <w:rsid w:val="00CE3B36"/>
    <w:rsid w:val="00CE3C33"/>
    <w:rsid w:val="00CE3CF0"/>
    <w:rsid w:val="00CE3E11"/>
    <w:rsid w:val="00CE3EE6"/>
    <w:rsid w:val="00CE412B"/>
    <w:rsid w:val="00CE44B0"/>
    <w:rsid w:val="00CE44C3"/>
    <w:rsid w:val="00CE4604"/>
    <w:rsid w:val="00CE46D3"/>
    <w:rsid w:val="00CE4D45"/>
    <w:rsid w:val="00CE4E85"/>
    <w:rsid w:val="00CE52CD"/>
    <w:rsid w:val="00CE571F"/>
    <w:rsid w:val="00CE5857"/>
    <w:rsid w:val="00CE5917"/>
    <w:rsid w:val="00CE5972"/>
    <w:rsid w:val="00CE5A63"/>
    <w:rsid w:val="00CE5A94"/>
    <w:rsid w:val="00CE5B0C"/>
    <w:rsid w:val="00CE5BD3"/>
    <w:rsid w:val="00CE5E90"/>
    <w:rsid w:val="00CE5FD7"/>
    <w:rsid w:val="00CE602B"/>
    <w:rsid w:val="00CE616F"/>
    <w:rsid w:val="00CE6192"/>
    <w:rsid w:val="00CE61B9"/>
    <w:rsid w:val="00CE65B9"/>
    <w:rsid w:val="00CE69E9"/>
    <w:rsid w:val="00CE6A5A"/>
    <w:rsid w:val="00CE6D11"/>
    <w:rsid w:val="00CE6E73"/>
    <w:rsid w:val="00CE6E74"/>
    <w:rsid w:val="00CE6FBA"/>
    <w:rsid w:val="00CE71EB"/>
    <w:rsid w:val="00CE73BD"/>
    <w:rsid w:val="00CE752F"/>
    <w:rsid w:val="00CE78E2"/>
    <w:rsid w:val="00CE798E"/>
    <w:rsid w:val="00CE7A57"/>
    <w:rsid w:val="00CE7AD6"/>
    <w:rsid w:val="00CE7B29"/>
    <w:rsid w:val="00CE7B33"/>
    <w:rsid w:val="00CE7C54"/>
    <w:rsid w:val="00CE7D7C"/>
    <w:rsid w:val="00CE7DC2"/>
    <w:rsid w:val="00CE7E63"/>
    <w:rsid w:val="00CE7F6F"/>
    <w:rsid w:val="00CF0359"/>
    <w:rsid w:val="00CF0728"/>
    <w:rsid w:val="00CF09EE"/>
    <w:rsid w:val="00CF0AAA"/>
    <w:rsid w:val="00CF0C45"/>
    <w:rsid w:val="00CF0C6C"/>
    <w:rsid w:val="00CF0D36"/>
    <w:rsid w:val="00CF0D68"/>
    <w:rsid w:val="00CF0D69"/>
    <w:rsid w:val="00CF0E6A"/>
    <w:rsid w:val="00CF1196"/>
    <w:rsid w:val="00CF1653"/>
    <w:rsid w:val="00CF16B6"/>
    <w:rsid w:val="00CF1847"/>
    <w:rsid w:val="00CF18CA"/>
    <w:rsid w:val="00CF18E2"/>
    <w:rsid w:val="00CF199D"/>
    <w:rsid w:val="00CF1DB1"/>
    <w:rsid w:val="00CF1ED7"/>
    <w:rsid w:val="00CF1F05"/>
    <w:rsid w:val="00CF2173"/>
    <w:rsid w:val="00CF21DC"/>
    <w:rsid w:val="00CF231C"/>
    <w:rsid w:val="00CF2368"/>
    <w:rsid w:val="00CF24D9"/>
    <w:rsid w:val="00CF255C"/>
    <w:rsid w:val="00CF263E"/>
    <w:rsid w:val="00CF2652"/>
    <w:rsid w:val="00CF29E7"/>
    <w:rsid w:val="00CF2AE8"/>
    <w:rsid w:val="00CF2CA9"/>
    <w:rsid w:val="00CF2DD2"/>
    <w:rsid w:val="00CF2E3D"/>
    <w:rsid w:val="00CF2EC7"/>
    <w:rsid w:val="00CF2EE2"/>
    <w:rsid w:val="00CF355A"/>
    <w:rsid w:val="00CF384A"/>
    <w:rsid w:val="00CF387E"/>
    <w:rsid w:val="00CF3A61"/>
    <w:rsid w:val="00CF3B2A"/>
    <w:rsid w:val="00CF3D21"/>
    <w:rsid w:val="00CF3FF6"/>
    <w:rsid w:val="00CF447C"/>
    <w:rsid w:val="00CF452A"/>
    <w:rsid w:val="00CF478F"/>
    <w:rsid w:val="00CF4914"/>
    <w:rsid w:val="00CF49E1"/>
    <w:rsid w:val="00CF4E59"/>
    <w:rsid w:val="00CF521E"/>
    <w:rsid w:val="00CF54DC"/>
    <w:rsid w:val="00CF5C9A"/>
    <w:rsid w:val="00CF5EC1"/>
    <w:rsid w:val="00CF6052"/>
    <w:rsid w:val="00CF6514"/>
    <w:rsid w:val="00CF6521"/>
    <w:rsid w:val="00CF6531"/>
    <w:rsid w:val="00CF654C"/>
    <w:rsid w:val="00CF6983"/>
    <w:rsid w:val="00CF6A0A"/>
    <w:rsid w:val="00CF735C"/>
    <w:rsid w:val="00CF74A3"/>
    <w:rsid w:val="00CF79E5"/>
    <w:rsid w:val="00CF7CD1"/>
    <w:rsid w:val="00CF7D7F"/>
    <w:rsid w:val="00D00020"/>
    <w:rsid w:val="00D002F7"/>
    <w:rsid w:val="00D00526"/>
    <w:rsid w:val="00D00740"/>
    <w:rsid w:val="00D0078C"/>
    <w:rsid w:val="00D00960"/>
    <w:rsid w:val="00D00AE6"/>
    <w:rsid w:val="00D00B3F"/>
    <w:rsid w:val="00D00B9F"/>
    <w:rsid w:val="00D00F58"/>
    <w:rsid w:val="00D01042"/>
    <w:rsid w:val="00D012F8"/>
    <w:rsid w:val="00D01525"/>
    <w:rsid w:val="00D01702"/>
    <w:rsid w:val="00D01DDE"/>
    <w:rsid w:val="00D01E3C"/>
    <w:rsid w:val="00D01EAB"/>
    <w:rsid w:val="00D01EB1"/>
    <w:rsid w:val="00D01FC0"/>
    <w:rsid w:val="00D02318"/>
    <w:rsid w:val="00D025F2"/>
    <w:rsid w:val="00D0282B"/>
    <w:rsid w:val="00D02CF0"/>
    <w:rsid w:val="00D02F7C"/>
    <w:rsid w:val="00D03149"/>
    <w:rsid w:val="00D03207"/>
    <w:rsid w:val="00D0321B"/>
    <w:rsid w:val="00D032DB"/>
    <w:rsid w:val="00D03342"/>
    <w:rsid w:val="00D03365"/>
    <w:rsid w:val="00D036F2"/>
    <w:rsid w:val="00D0385F"/>
    <w:rsid w:val="00D03BEC"/>
    <w:rsid w:val="00D03F42"/>
    <w:rsid w:val="00D03F9E"/>
    <w:rsid w:val="00D0410E"/>
    <w:rsid w:val="00D0420F"/>
    <w:rsid w:val="00D044A0"/>
    <w:rsid w:val="00D04611"/>
    <w:rsid w:val="00D046FD"/>
    <w:rsid w:val="00D0483F"/>
    <w:rsid w:val="00D04A26"/>
    <w:rsid w:val="00D04ADC"/>
    <w:rsid w:val="00D04C32"/>
    <w:rsid w:val="00D04EB8"/>
    <w:rsid w:val="00D0512F"/>
    <w:rsid w:val="00D056DE"/>
    <w:rsid w:val="00D0581D"/>
    <w:rsid w:val="00D05964"/>
    <w:rsid w:val="00D05AE1"/>
    <w:rsid w:val="00D05B80"/>
    <w:rsid w:val="00D05D00"/>
    <w:rsid w:val="00D06247"/>
    <w:rsid w:val="00D06265"/>
    <w:rsid w:val="00D0634A"/>
    <w:rsid w:val="00D063AB"/>
    <w:rsid w:val="00D0646C"/>
    <w:rsid w:val="00D06602"/>
    <w:rsid w:val="00D0697D"/>
    <w:rsid w:val="00D06BE2"/>
    <w:rsid w:val="00D06BF4"/>
    <w:rsid w:val="00D06DB7"/>
    <w:rsid w:val="00D0710D"/>
    <w:rsid w:val="00D071D3"/>
    <w:rsid w:val="00D07765"/>
    <w:rsid w:val="00D077C8"/>
    <w:rsid w:val="00D077DC"/>
    <w:rsid w:val="00D0788D"/>
    <w:rsid w:val="00D07917"/>
    <w:rsid w:val="00D0797D"/>
    <w:rsid w:val="00D079A0"/>
    <w:rsid w:val="00D07C3B"/>
    <w:rsid w:val="00D07CA0"/>
    <w:rsid w:val="00D07D31"/>
    <w:rsid w:val="00D07E15"/>
    <w:rsid w:val="00D10280"/>
    <w:rsid w:val="00D102F9"/>
    <w:rsid w:val="00D10301"/>
    <w:rsid w:val="00D1032C"/>
    <w:rsid w:val="00D10342"/>
    <w:rsid w:val="00D10404"/>
    <w:rsid w:val="00D106C5"/>
    <w:rsid w:val="00D10B02"/>
    <w:rsid w:val="00D10D2C"/>
    <w:rsid w:val="00D10DCD"/>
    <w:rsid w:val="00D10E9C"/>
    <w:rsid w:val="00D11060"/>
    <w:rsid w:val="00D113C9"/>
    <w:rsid w:val="00D114DB"/>
    <w:rsid w:val="00D11536"/>
    <w:rsid w:val="00D116E3"/>
    <w:rsid w:val="00D11A96"/>
    <w:rsid w:val="00D11C4E"/>
    <w:rsid w:val="00D11EA9"/>
    <w:rsid w:val="00D11FA0"/>
    <w:rsid w:val="00D11FFA"/>
    <w:rsid w:val="00D1222C"/>
    <w:rsid w:val="00D123F6"/>
    <w:rsid w:val="00D12482"/>
    <w:rsid w:val="00D12586"/>
    <w:rsid w:val="00D12B4F"/>
    <w:rsid w:val="00D12F5C"/>
    <w:rsid w:val="00D1322D"/>
    <w:rsid w:val="00D135EA"/>
    <w:rsid w:val="00D137D0"/>
    <w:rsid w:val="00D13883"/>
    <w:rsid w:val="00D13B8D"/>
    <w:rsid w:val="00D13E34"/>
    <w:rsid w:val="00D13F90"/>
    <w:rsid w:val="00D1419B"/>
    <w:rsid w:val="00D14382"/>
    <w:rsid w:val="00D14444"/>
    <w:rsid w:val="00D145F5"/>
    <w:rsid w:val="00D14AE2"/>
    <w:rsid w:val="00D14B5D"/>
    <w:rsid w:val="00D14BB7"/>
    <w:rsid w:val="00D14D38"/>
    <w:rsid w:val="00D14D6D"/>
    <w:rsid w:val="00D14D72"/>
    <w:rsid w:val="00D15071"/>
    <w:rsid w:val="00D1514B"/>
    <w:rsid w:val="00D152F3"/>
    <w:rsid w:val="00D155AA"/>
    <w:rsid w:val="00D15619"/>
    <w:rsid w:val="00D15859"/>
    <w:rsid w:val="00D159D3"/>
    <w:rsid w:val="00D15AC4"/>
    <w:rsid w:val="00D15BFF"/>
    <w:rsid w:val="00D15C2C"/>
    <w:rsid w:val="00D15CC1"/>
    <w:rsid w:val="00D15D15"/>
    <w:rsid w:val="00D15E25"/>
    <w:rsid w:val="00D15FD8"/>
    <w:rsid w:val="00D1658C"/>
    <w:rsid w:val="00D168E0"/>
    <w:rsid w:val="00D16D2A"/>
    <w:rsid w:val="00D16EE4"/>
    <w:rsid w:val="00D16EF7"/>
    <w:rsid w:val="00D1731A"/>
    <w:rsid w:val="00D17409"/>
    <w:rsid w:val="00D177A7"/>
    <w:rsid w:val="00D178F0"/>
    <w:rsid w:val="00D17987"/>
    <w:rsid w:val="00D17C42"/>
    <w:rsid w:val="00D17C9B"/>
    <w:rsid w:val="00D17D6D"/>
    <w:rsid w:val="00D17DAF"/>
    <w:rsid w:val="00D17DEF"/>
    <w:rsid w:val="00D17F91"/>
    <w:rsid w:val="00D20021"/>
    <w:rsid w:val="00D20148"/>
    <w:rsid w:val="00D2056F"/>
    <w:rsid w:val="00D20618"/>
    <w:rsid w:val="00D20D7A"/>
    <w:rsid w:val="00D20D96"/>
    <w:rsid w:val="00D20EB8"/>
    <w:rsid w:val="00D20FFB"/>
    <w:rsid w:val="00D211D5"/>
    <w:rsid w:val="00D2143E"/>
    <w:rsid w:val="00D2154D"/>
    <w:rsid w:val="00D21591"/>
    <w:rsid w:val="00D217C0"/>
    <w:rsid w:val="00D217F1"/>
    <w:rsid w:val="00D21DFE"/>
    <w:rsid w:val="00D21EBD"/>
    <w:rsid w:val="00D22196"/>
    <w:rsid w:val="00D2220F"/>
    <w:rsid w:val="00D223EB"/>
    <w:rsid w:val="00D22427"/>
    <w:rsid w:val="00D225DE"/>
    <w:rsid w:val="00D22733"/>
    <w:rsid w:val="00D22834"/>
    <w:rsid w:val="00D228C2"/>
    <w:rsid w:val="00D22AAB"/>
    <w:rsid w:val="00D22D06"/>
    <w:rsid w:val="00D22D52"/>
    <w:rsid w:val="00D22E05"/>
    <w:rsid w:val="00D22EFE"/>
    <w:rsid w:val="00D22F75"/>
    <w:rsid w:val="00D230DE"/>
    <w:rsid w:val="00D2317F"/>
    <w:rsid w:val="00D232DA"/>
    <w:rsid w:val="00D23353"/>
    <w:rsid w:val="00D23374"/>
    <w:rsid w:val="00D2339F"/>
    <w:rsid w:val="00D2356A"/>
    <w:rsid w:val="00D238D2"/>
    <w:rsid w:val="00D23AB2"/>
    <w:rsid w:val="00D23ABA"/>
    <w:rsid w:val="00D23F43"/>
    <w:rsid w:val="00D2406E"/>
    <w:rsid w:val="00D2419F"/>
    <w:rsid w:val="00D241C8"/>
    <w:rsid w:val="00D2435B"/>
    <w:rsid w:val="00D244F7"/>
    <w:rsid w:val="00D2456D"/>
    <w:rsid w:val="00D2479E"/>
    <w:rsid w:val="00D247D9"/>
    <w:rsid w:val="00D248E0"/>
    <w:rsid w:val="00D24A0A"/>
    <w:rsid w:val="00D24B26"/>
    <w:rsid w:val="00D24B54"/>
    <w:rsid w:val="00D24E14"/>
    <w:rsid w:val="00D24F27"/>
    <w:rsid w:val="00D2500B"/>
    <w:rsid w:val="00D254F0"/>
    <w:rsid w:val="00D257FE"/>
    <w:rsid w:val="00D25E05"/>
    <w:rsid w:val="00D25F5C"/>
    <w:rsid w:val="00D260A6"/>
    <w:rsid w:val="00D2615A"/>
    <w:rsid w:val="00D26362"/>
    <w:rsid w:val="00D263AF"/>
    <w:rsid w:val="00D26574"/>
    <w:rsid w:val="00D267EA"/>
    <w:rsid w:val="00D26B28"/>
    <w:rsid w:val="00D26C61"/>
    <w:rsid w:val="00D26F78"/>
    <w:rsid w:val="00D2721C"/>
    <w:rsid w:val="00D2755A"/>
    <w:rsid w:val="00D27B44"/>
    <w:rsid w:val="00D27BFC"/>
    <w:rsid w:val="00D27C6C"/>
    <w:rsid w:val="00D27D33"/>
    <w:rsid w:val="00D27D51"/>
    <w:rsid w:val="00D27EB7"/>
    <w:rsid w:val="00D3017F"/>
    <w:rsid w:val="00D30283"/>
    <w:rsid w:val="00D30382"/>
    <w:rsid w:val="00D306C7"/>
    <w:rsid w:val="00D307FA"/>
    <w:rsid w:val="00D30838"/>
    <w:rsid w:val="00D30A06"/>
    <w:rsid w:val="00D30A12"/>
    <w:rsid w:val="00D30A53"/>
    <w:rsid w:val="00D30AAE"/>
    <w:rsid w:val="00D30B88"/>
    <w:rsid w:val="00D30DC9"/>
    <w:rsid w:val="00D30E19"/>
    <w:rsid w:val="00D30E46"/>
    <w:rsid w:val="00D30ED9"/>
    <w:rsid w:val="00D31113"/>
    <w:rsid w:val="00D312DE"/>
    <w:rsid w:val="00D312E1"/>
    <w:rsid w:val="00D31342"/>
    <w:rsid w:val="00D313DB"/>
    <w:rsid w:val="00D3150C"/>
    <w:rsid w:val="00D3164C"/>
    <w:rsid w:val="00D316B5"/>
    <w:rsid w:val="00D317F3"/>
    <w:rsid w:val="00D31DA7"/>
    <w:rsid w:val="00D31E40"/>
    <w:rsid w:val="00D31E5B"/>
    <w:rsid w:val="00D31F5F"/>
    <w:rsid w:val="00D322AC"/>
    <w:rsid w:val="00D322EB"/>
    <w:rsid w:val="00D322F2"/>
    <w:rsid w:val="00D32714"/>
    <w:rsid w:val="00D32848"/>
    <w:rsid w:val="00D328C8"/>
    <w:rsid w:val="00D32954"/>
    <w:rsid w:val="00D33126"/>
    <w:rsid w:val="00D33241"/>
    <w:rsid w:val="00D33266"/>
    <w:rsid w:val="00D332C1"/>
    <w:rsid w:val="00D333EF"/>
    <w:rsid w:val="00D334D2"/>
    <w:rsid w:val="00D335A3"/>
    <w:rsid w:val="00D337C9"/>
    <w:rsid w:val="00D3398F"/>
    <w:rsid w:val="00D33B76"/>
    <w:rsid w:val="00D33BC7"/>
    <w:rsid w:val="00D33D56"/>
    <w:rsid w:val="00D33E52"/>
    <w:rsid w:val="00D33F23"/>
    <w:rsid w:val="00D33F74"/>
    <w:rsid w:val="00D342E4"/>
    <w:rsid w:val="00D342F9"/>
    <w:rsid w:val="00D3433C"/>
    <w:rsid w:val="00D34409"/>
    <w:rsid w:val="00D34477"/>
    <w:rsid w:val="00D346B8"/>
    <w:rsid w:val="00D347EF"/>
    <w:rsid w:val="00D349DE"/>
    <w:rsid w:val="00D34D9E"/>
    <w:rsid w:val="00D34DAD"/>
    <w:rsid w:val="00D34EBC"/>
    <w:rsid w:val="00D34FCD"/>
    <w:rsid w:val="00D3512A"/>
    <w:rsid w:val="00D3513A"/>
    <w:rsid w:val="00D355BD"/>
    <w:rsid w:val="00D355F0"/>
    <w:rsid w:val="00D35820"/>
    <w:rsid w:val="00D359FB"/>
    <w:rsid w:val="00D35A9C"/>
    <w:rsid w:val="00D35EC7"/>
    <w:rsid w:val="00D35FD0"/>
    <w:rsid w:val="00D363EA"/>
    <w:rsid w:val="00D3691F"/>
    <w:rsid w:val="00D36997"/>
    <w:rsid w:val="00D36F05"/>
    <w:rsid w:val="00D36F7A"/>
    <w:rsid w:val="00D37297"/>
    <w:rsid w:val="00D372E7"/>
    <w:rsid w:val="00D3735C"/>
    <w:rsid w:val="00D373A7"/>
    <w:rsid w:val="00D3763A"/>
    <w:rsid w:val="00D37658"/>
    <w:rsid w:val="00D378D0"/>
    <w:rsid w:val="00D37AB1"/>
    <w:rsid w:val="00D37D05"/>
    <w:rsid w:val="00D400E4"/>
    <w:rsid w:val="00D401B0"/>
    <w:rsid w:val="00D401EA"/>
    <w:rsid w:val="00D40529"/>
    <w:rsid w:val="00D4053E"/>
    <w:rsid w:val="00D40633"/>
    <w:rsid w:val="00D40897"/>
    <w:rsid w:val="00D40A48"/>
    <w:rsid w:val="00D40AB2"/>
    <w:rsid w:val="00D40BE9"/>
    <w:rsid w:val="00D40E80"/>
    <w:rsid w:val="00D40F35"/>
    <w:rsid w:val="00D40FA6"/>
    <w:rsid w:val="00D41281"/>
    <w:rsid w:val="00D413CF"/>
    <w:rsid w:val="00D41429"/>
    <w:rsid w:val="00D41431"/>
    <w:rsid w:val="00D415CB"/>
    <w:rsid w:val="00D41995"/>
    <w:rsid w:val="00D41BE5"/>
    <w:rsid w:val="00D42500"/>
    <w:rsid w:val="00D426A7"/>
    <w:rsid w:val="00D42959"/>
    <w:rsid w:val="00D42A6B"/>
    <w:rsid w:val="00D42DC5"/>
    <w:rsid w:val="00D43026"/>
    <w:rsid w:val="00D43107"/>
    <w:rsid w:val="00D431F9"/>
    <w:rsid w:val="00D43395"/>
    <w:rsid w:val="00D433C3"/>
    <w:rsid w:val="00D433CB"/>
    <w:rsid w:val="00D433CE"/>
    <w:rsid w:val="00D436FA"/>
    <w:rsid w:val="00D437A9"/>
    <w:rsid w:val="00D4384E"/>
    <w:rsid w:val="00D43A96"/>
    <w:rsid w:val="00D43B02"/>
    <w:rsid w:val="00D43F47"/>
    <w:rsid w:val="00D441D3"/>
    <w:rsid w:val="00D44597"/>
    <w:rsid w:val="00D44AF4"/>
    <w:rsid w:val="00D44B66"/>
    <w:rsid w:val="00D44C04"/>
    <w:rsid w:val="00D44ED7"/>
    <w:rsid w:val="00D45288"/>
    <w:rsid w:val="00D452F1"/>
    <w:rsid w:val="00D452FA"/>
    <w:rsid w:val="00D453E0"/>
    <w:rsid w:val="00D453F8"/>
    <w:rsid w:val="00D45544"/>
    <w:rsid w:val="00D4567F"/>
    <w:rsid w:val="00D45704"/>
    <w:rsid w:val="00D4570E"/>
    <w:rsid w:val="00D45AF8"/>
    <w:rsid w:val="00D45ED4"/>
    <w:rsid w:val="00D4604A"/>
    <w:rsid w:val="00D463E0"/>
    <w:rsid w:val="00D46425"/>
    <w:rsid w:val="00D46453"/>
    <w:rsid w:val="00D464FA"/>
    <w:rsid w:val="00D4656B"/>
    <w:rsid w:val="00D46625"/>
    <w:rsid w:val="00D4665C"/>
    <w:rsid w:val="00D466E3"/>
    <w:rsid w:val="00D46B44"/>
    <w:rsid w:val="00D46BA8"/>
    <w:rsid w:val="00D46C68"/>
    <w:rsid w:val="00D46D07"/>
    <w:rsid w:val="00D46D54"/>
    <w:rsid w:val="00D46E69"/>
    <w:rsid w:val="00D46F21"/>
    <w:rsid w:val="00D46F87"/>
    <w:rsid w:val="00D4720E"/>
    <w:rsid w:val="00D47309"/>
    <w:rsid w:val="00D4733C"/>
    <w:rsid w:val="00D47418"/>
    <w:rsid w:val="00D47559"/>
    <w:rsid w:val="00D479E9"/>
    <w:rsid w:val="00D47A79"/>
    <w:rsid w:val="00D47B34"/>
    <w:rsid w:val="00D47DD3"/>
    <w:rsid w:val="00D47EB9"/>
    <w:rsid w:val="00D50122"/>
    <w:rsid w:val="00D50200"/>
    <w:rsid w:val="00D50279"/>
    <w:rsid w:val="00D50361"/>
    <w:rsid w:val="00D503B2"/>
    <w:rsid w:val="00D5060B"/>
    <w:rsid w:val="00D50ADA"/>
    <w:rsid w:val="00D50B6D"/>
    <w:rsid w:val="00D50C59"/>
    <w:rsid w:val="00D50D35"/>
    <w:rsid w:val="00D50E4F"/>
    <w:rsid w:val="00D511AB"/>
    <w:rsid w:val="00D51210"/>
    <w:rsid w:val="00D5159E"/>
    <w:rsid w:val="00D51704"/>
    <w:rsid w:val="00D5180B"/>
    <w:rsid w:val="00D5188D"/>
    <w:rsid w:val="00D519B8"/>
    <w:rsid w:val="00D519CA"/>
    <w:rsid w:val="00D51A37"/>
    <w:rsid w:val="00D51C05"/>
    <w:rsid w:val="00D51D0E"/>
    <w:rsid w:val="00D51DE3"/>
    <w:rsid w:val="00D51E60"/>
    <w:rsid w:val="00D51E76"/>
    <w:rsid w:val="00D523D7"/>
    <w:rsid w:val="00D52446"/>
    <w:rsid w:val="00D52478"/>
    <w:rsid w:val="00D52680"/>
    <w:rsid w:val="00D52865"/>
    <w:rsid w:val="00D52EDE"/>
    <w:rsid w:val="00D53037"/>
    <w:rsid w:val="00D53310"/>
    <w:rsid w:val="00D5359F"/>
    <w:rsid w:val="00D537E9"/>
    <w:rsid w:val="00D539C5"/>
    <w:rsid w:val="00D53B94"/>
    <w:rsid w:val="00D53C0A"/>
    <w:rsid w:val="00D53C46"/>
    <w:rsid w:val="00D5430D"/>
    <w:rsid w:val="00D545A3"/>
    <w:rsid w:val="00D54797"/>
    <w:rsid w:val="00D54A2D"/>
    <w:rsid w:val="00D54B4A"/>
    <w:rsid w:val="00D54C01"/>
    <w:rsid w:val="00D54C2F"/>
    <w:rsid w:val="00D54D44"/>
    <w:rsid w:val="00D54DBC"/>
    <w:rsid w:val="00D54E58"/>
    <w:rsid w:val="00D551CC"/>
    <w:rsid w:val="00D55307"/>
    <w:rsid w:val="00D555EA"/>
    <w:rsid w:val="00D55683"/>
    <w:rsid w:val="00D55A8E"/>
    <w:rsid w:val="00D55A9B"/>
    <w:rsid w:val="00D55A9F"/>
    <w:rsid w:val="00D55B72"/>
    <w:rsid w:val="00D55E83"/>
    <w:rsid w:val="00D55F3A"/>
    <w:rsid w:val="00D56132"/>
    <w:rsid w:val="00D56474"/>
    <w:rsid w:val="00D56561"/>
    <w:rsid w:val="00D56600"/>
    <w:rsid w:val="00D56718"/>
    <w:rsid w:val="00D569B2"/>
    <w:rsid w:val="00D56B2B"/>
    <w:rsid w:val="00D56B44"/>
    <w:rsid w:val="00D56F7F"/>
    <w:rsid w:val="00D573F7"/>
    <w:rsid w:val="00D574BC"/>
    <w:rsid w:val="00D576FA"/>
    <w:rsid w:val="00D579C8"/>
    <w:rsid w:val="00D57A15"/>
    <w:rsid w:val="00D57B43"/>
    <w:rsid w:val="00D57BAF"/>
    <w:rsid w:val="00D57C97"/>
    <w:rsid w:val="00D57E21"/>
    <w:rsid w:val="00D57E47"/>
    <w:rsid w:val="00D57E7B"/>
    <w:rsid w:val="00D57F39"/>
    <w:rsid w:val="00D60093"/>
    <w:rsid w:val="00D60128"/>
    <w:rsid w:val="00D6022A"/>
    <w:rsid w:val="00D6077E"/>
    <w:rsid w:val="00D60902"/>
    <w:rsid w:val="00D60922"/>
    <w:rsid w:val="00D6092E"/>
    <w:rsid w:val="00D60958"/>
    <w:rsid w:val="00D60F3F"/>
    <w:rsid w:val="00D60FF6"/>
    <w:rsid w:val="00D61059"/>
    <w:rsid w:val="00D6111B"/>
    <w:rsid w:val="00D6130C"/>
    <w:rsid w:val="00D61921"/>
    <w:rsid w:val="00D61B05"/>
    <w:rsid w:val="00D61D1F"/>
    <w:rsid w:val="00D62005"/>
    <w:rsid w:val="00D62357"/>
    <w:rsid w:val="00D62426"/>
    <w:rsid w:val="00D627D1"/>
    <w:rsid w:val="00D62805"/>
    <w:rsid w:val="00D62B39"/>
    <w:rsid w:val="00D62F4E"/>
    <w:rsid w:val="00D62FD9"/>
    <w:rsid w:val="00D633E2"/>
    <w:rsid w:val="00D633EC"/>
    <w:rsid w:val="00D6366D"/>
    <w:rsid w:val="00D63BC9"/>
    <w:rsid w:val="00D640B1"/>
    <w:rsid w:val="00D648D4"/>
    <w:rsid w:val="00D64921"/>
    <w:rsid w:val="00D64ACC"/>
    <w:rsid w:val="00D64D35"/>
    <w:rsid w:val="00D64EE9"/>
    <w:rsid w:val="00D65036"/>
    <w:rsid w:val="00D65160"/>
    <w:rsid w:val="00D65232"/>
    <w:rsid w:val="00D65567"/>
    <w:rsid w:val="00D656A9"/>
    <w:rsid w:val="00D6579A"/>
    <w:rsid w:val="00D657C2"/>
    <w:rsid w:val="00D6593B"/>
    <w:rsid w:val="00D65D82"/>
    <w:rsid w:val="00D65E0B"/>
    <w:rsid w:val="00D65F51"/>
    <w:rsid w:val="00D664D5"/>
    <w:rsid w:val="00D66A5C"/>
    <w:rsid w:val="00D66B43"/>
    <w:rsid w:val="00D66F03"/>
    <w:rsid w:val="00D66FB9"/>
    <w:rsid w:val="00D6720F"/>
    <w:rsid w:val="00D6728B"/>
    <w:rsid w:val="00D672ED"/>
    <w:rsid w:val="00D67424"/>
    <w:rsid w:val="00D675EF"/>
    <w:rsid w:val="00D678AD"/>
    <w:rsid w:val="00D679A0"/>
    <w:rsid w:val="00D67AF4"/>
    <w:rsid w:val="00D67B42"/>
    <w:rsid w:val="00D67C0A"/>
    <w:rsid w:val="00D704C7"/>
    <w:rsid w:val="00D70687"/>
    <w:rsid w:val="00D7084C"/>
    <w:rsid w:val="00D70879"/>
    <w:rsid w:val="00D70928"/>
    <w:rsid w:val="00D70AB1"/>
    <w:rsid w:val="00D70B56"/>
    <w:rsid w:val="00D71152"/>
    <w:rsid w:val="00D713AF"/>
    <w:rsid w:val="00D71616"/>
    <w:rsid w:val="00D71847"/>
    <w:rsid w:val="00D719D7"/>
    <w:rsid w:val="00D71E33"/>
    <w:rsid w:val="00D71E81"/>
    <w:rsid w:val="00D72140"/>
    <w:rsid w:val="00D7217F"/>
    <w:rsid w:val="00D72269"/>
    <w:rsid w:val="00D7229D"/>
    <w:rsid w:val="00D72315"/>
    <w:rsid w:val="00D72329"/>
    <w:rsid w:val="00D72348"/>
    <w:rsid w:val="00D72428"/>
    <w:rsid w:val="00D72625"/>
    <w:rsid w:val="00D727E2"/>
    <w:rsid w:val="00D72A57"/>
    <w:rsid w:val="00D72F5E"/>
    <w:rsid w:val="00D73565"/>
    <w:rsid w:val="00D738C5"/>
    <w:rsid w:val="00D73AB0"/>
    <w:rsid w:val="00D73C33"/>
    <w:rsid w:val="00D73CB8"/>
    <w:rsid w:val="00D73F48"/>
    <w:rsid w:val="00D73F83"/>
    <w:rsid w:val="00D7409A"/>
    <w:rsid w:val="00D741D6"/>
    <w:rsid w:val="00D74226"/>
    <w:rsid w:val="00D74245"/>
    <w:rsid w:val="00D7440C"/>
    <w:rsid w:val="00D74441"/>
    <w:rsid w:val="00D744D0"/>
    <w:rsid w:val="00D744D1"/>
    <w:rsid w:val="00D74932"/>
    <w:rsid w:val="00D7495B"/>
    <w:rsid w:val="00D74A40"/>
    <w:rsid w:val="00D74A83"/>
    <w:rsid w:val="00D74B01"/>
    <w:rsid w:val="00D74D9B"/>
    <w:rsid w:val="00D74E00"/>
    <w:rsid w:val="00D74EC6"/>
    <w:rsid w:val="00D750C1"/>
    <w:rsid w:val="00D75104"/>
    <w:rsid w:val="00D75220"/>
    <w:rsid w:val="00D757E5"/>
    <w:rsid w:val="00D75A7F"/>
    <w:rsid w:val="00D75BA6"/>
    <w:rsid w:val="00D75CB8"/>
    <w:rsid w:val="00D75EFA"/>
    <w:rsid w:val="00D7612A"/>
    <w:rsid w:val="00D76177"/>
    <w:rsid w:val="00D76434"/>
    <w:rsid w:val="00D76458"/>
    <w:rsid w:val="00D7651D"/>
    <w:rsid w:val="00D7657D"/>
    <w:rsid w:val="00D7665F"/>
    <w:rsid w:val="00D766C4"/>
    <w:rsid w:val="00D7687A"/>
    <w:rsid w:val="00D768AF"/>
    <w:rsid w:val="00D76972"/>
    <w:rsid w:val="00D76A3F"/>
    <w:rsid w:val="00D76A68"/>
    <w:rsid w:val="00D76B2B"/>
    <w:rsid w:val="00D76B45"/>
    <w:rsid w:val="00D76CC9"/>
    <w:rsid w:val="00D76D46"/>
    <w:rsid w:val="00D771B2"/>
    <w:rsid w:val="00D771BD"/>
    <w:rsid w:val="00D77947"/>
    <w:rsid w:val="00D77979"/>
    <w:rsid w:val="00D77DE1"/>
    <w:rsid w:val="00D77DFE"/>
    <w:rsid w:val="00D802FD"/>
    <w:rsid w:val="00D80388"/>
    <w:rsid w:val="00D8059C"/>
    <w:rsid w:val="00D8077F"/>
    <w:rsid w:val="00D80873"/>
    <w:rsid w:val="00D80AB2"/>
    <w:rsid w:val="00D80BBA"/>
    <w:rsid w:val="00D80C73"/>
    <w:rsid w:val="00D80FBA"/>
    <w:rsid w:val="00D81187"/>
    <w:rsid w:val="00D8142F"/>
    <w:rsid w:val="00D81588"/>
    <w:rsid w:val="00D815B9"/>
    <w:rsid w:val="00D81858"/>
    <w:rsid w:val="00D819B4"/>
    <w:rsid w:val="00D81C45"/>
    <w:rsid w:val="00D81F00"/>
    <w:rsid w:val="00D81F8A"/>
    <w:rsid w:val="00D82159"/>
    <w:rsid w:val="00D821A1"/>
    <w:rsid w:val="00D822E5"/>
    <w:rsid w:val="00D82324"/>
    <w:rsid w:val="00D82500"/>
    <w:rsid w:val="00D82862"/>
    <w:rsid w:val="00D82926"/>
    <w:rsid w:val="00D829AB"/>
    <w:rsid w:val="00D82E84"/>
    <w:rsid w:val="00D82E9F"/>
    <w:rsid w:val="00D831AE"/>
    <w:rsid w:val="00D833A0"/>
    <w:rsid w:val="00D834F9"/>
    <w:rsid w:val="00D8357F"/>
    <w:rsid w:val="00D8374E"/>
    <w:rsid w:val="00D838A8"/>
    <w:rsid w:val="00D839F2"/>
    <w:rsid w:val="00D83A93"/>
    <w:rsid w:val="00D83BD9"/>
    <w:rsid w:val="00D83E72"/>
    <w:rsid w:val="00D83FFC"/>
    <w:rsid w:val="00D84179"/>
    <w:rsid w:val="00D842B0"/>
    <w:rsid w:val="00D84535"/>
    <w:rsid w:val="00D8453D"/>
    <w:rsid w:val="00D84992"/>
    <w:rsid w:val="00D84BFC"/>
    <w:rsid w:val="00D84F05"/>
    <w:rsid w:val="00D84F5C"/>
    <w:rsid w:val="00D85061"/>
    <w:rsid w:val="00D85091"/>
    <w:rsid w:val="00D850E6"/>
    <w:rsid w:val="00D85223"/>
    <w:rsid w:val="00D853C8"/>
    <w:rsid w:val="00D8541E"/>
    <w:rsid w:val="00D85600"/>
    <w:rsid w:val="00D85628"/>
    <w:rsid w:val="00D856AD"/>
    <w:rsid w:val="00D85974"/>
    <w:rsid w:val="00D85A2A"/>
    <w:rsid w:val="00D85B71"/>
    <w:rsid w:val="00D8608B"/>
    <w:rsid w:val="00D86109"/>
    <w:rsid w:val="00D862A0"/>
    <w:rsid w:val="00D862A1"/>
    <w:rsid w:val="00D86435"/>
    <w:rsid w:val="00D866C1"/>
    <w:rsid w:val="00D8693A"/>
    <w:rsid w:val="00D869BE"/>
    <w:rsid w:val="00D86ACF"/>
    <w:rsid w:val="00D86B9C"/>
    <w:rsid w:val="00D86D1E"/>
    <w:rsid w:val="00D86DA7"/>
    <w:rsid w:val="00D86F81"/>
    <w:rsid w:val="00D87064"/>
    <w:rsid w:val="00D87086"/>
    <w:rsid w:val="00D874FD"/>
    <w:rsid w:val="00D87987"/>
    <w:rsid w:val="00D87A5E"/>
    <w:rsid w:val="00D87E51"/>
    <w:rsid w:val="00D87E61"/>
    <w:rsid w:val="00D90027"/>
    <w:rsid w:val="00D903CD"/>
    <w:rsid w:val="00D906BE"/>
    <w:rsid w:val="00D9075C"/>
    <w:rsid w:val="00D907B0"/>
    <w:rsid w:val="00D908C5"/>
    <w:rsid w:val="00D90954"/>
    <w:rsid w:val="00D90A61"/>
    <w:rsid w:val="00D90AB9"/>
    <w:rsid w:val="00D90ADB"/>
    <w:rsid w:val="00D90BF1"/>
    <w:rsid w:val="00D90CAC"/>
    <w:rsid w:val="00D90DEC"/>
    <w:rsid w:val="00D91030"/>
    <w:rsid w:val="00D910A2"/>
    <w:rsid w:val="00D9167D"/>
    <w:rsid w:val="00D918B4"/>
    <w:rsid w:val="00D91929"/>
    <w:rsid w:val="00D919A2"/>
    <w:rsid w:val="00D91B3D"/>
    <w:rsid w:val="00D91C21"/>
    <w:rsid w:val="00D91C22"/>
    <w:rsid w:val="00D91D8C"/>
    <w:rsid w:val="00D91DE8"/>
    <w:rsid w:val="00D91FFA"/>
    <w:rsid w:val="00D92105"/>
    <w:rsid w:val="00D927D6"/>
    <w:rsid w:val="00D928FA"/>
    <w:rsid w:val="00D92B89"/>
    <w:rsid w:val="00D92F81"/>
    <w:rsid w:val="00D930AB"/>
    <w:rsid w:val="00D93326"/>
    <w:rsid w:val="00D935F4"/>
    <w:rsid w:val="00D9386E"/>
    <w:rsid w:val="00D93AD0"/>
    <w:rsid w:val="00D93AEF"/>
    <w:rsid w:val="00D93BDF"/>
    <w:rsid w:val="00D93CFD"/>
    <w:rsid w:val="00D93DB7"/>
    <w:rsid w:val="00D93E14"/>
    <w:rsid w:val="00D9417B"/>
    <w:rsid w:val="00D941C6"/>
    <w:rsid w:val="00D942E9"/>
    <w:rsid w:val="00D94311"/>
    <w:rsid w:val="00D94539"/>
    <w:rsid w:val="00D946A4"/>
    <w:rsid w:val="00D947B4"/>
    <w:rsid w:val="00D9480B"/>
    <w:rsid w:val="00D9481D"/>
    <w:rsid w:val="00D94845"/>
    <w:rsid w:val="00D94BCB"/>
    <w:rsid w:val="00D94F04"/>
    <w:rsid w:val="00D94F24"/>
    <w:rsid w:val="00D94FD6"/>
    <w:rsid w:val="00D95072"/>
    <w:rsid w:val="00D9513F"/>
    <w:rsid w:val="00D9522B"/>
    <w:rsid w:val="00D95615"/>
    <w:rsid w:val="00D957AF"/>
    <w:rsid w:val="00D957B9"/>
    <w:rsid w:val="00D9592A"/>
    <w:rsid w:val="00D95A5D"/>
    <w:rsid w:val="00D95E91"/>
    <w:rsid w:val="00D95F70"/>
    <w:rsid w:val="00D95F84"/>
    <w:rsid w:val="00D95FB9"/>
    <w:rsid w:val="00D9621B"/>
    <w:rsid w:val="00D96351"/>
    <w:rsid w:val="00D96440"/>
    <w:rsid w:val="00D9668C"/>
    <w:rsid w:val="00D9688A"/>
    <w:rsid w:val="00D96911"/>
    <w:rsid w:val="00D96BE7"/>
    <w:rsid w:val="00D96C3D"/>
    <w:rsid w:val="00D96FC2"/>
    <w:rsid w:val="00D97072"/>
    <w:rsid w:val="00D97124"/>
    <w:rsid w:val="00D9723B"/>
    <w:rsid w:val="00D973A8"/>
    <w:rsid w:val="00D973D6"/>
    <w:rsid w:val="00D975B7"/>
    <w:rsid w:val="00D97715"/>
    <w:rsid w:val="00D9797D"/>
    <w:rsid w:val="00D97A68"/>
    <w:rsid w:val="00D97A82"/>
    <w:rsid w:val="00D97B0F"/>
    <w:rsid w:val="00D97CD8"/>
    <w:rsid w:val="00D97E34"/>
    <w:rsid w:val="00D97FC6"/>
    <w:rsid w:val="00DA0277"/>
    <w:rsid w:val="00DA0536"/>
    <w:rsid w:val="00DA062F"/>
    <w:rsid w:val="00DA086D"/>
    <w:rsid w:val="00DA0906"/>
    <w:rsid w:val="00DA0980"/>
    <w:rsid w:val="00DA0CBE"/>
    <w:rsid w:val="00DA0E19"/>
    <w:rsid w:val="00DA0F3C"/>
    <w:rsid w:val="00DA0F9B"/>
    <w:rsid w:val="00DA1102"/>
    <w:rsid w:val="00DA14A7"/>
    <w:rsid w:val="00DA1519"/>
    <w:rsid w:val="00DA1554"/>
    <w:rsid w:val="00DA15D9"/>
    <w:rsid w:val="00DA1A39"/>
    <w:rsid w:val="00DA1B03"/>
    <w:rsid w:val="00DA1D6D"/>
    <w:rsid w:val="00DA1FCE"/>
    <w:rsid w:val="00DA1FDD"/>
    <w:rsid w:val="00DA20D3"/>
    <w:rsid w:val="00DA21CF"/>
    <w:rsid w:val="00DA2323"/>
    <w:rsid w:val="00DA2407"/>
    <w:rsid w:val="00DA2611"/>
    <w:rsid w:val="00DA278F"/>
    <w:rsid w:val="00DA2B65"/>
    <w:rsid w:val="00DA2E4F"/>
    <w:rsid w:val="00DA2F12"/>
    <w:rsid w:val="00DA2FDF"/>
    <w:rsid w:val="00DA335D"/>
    <w:rsid w:val="00DA3759"/>
    <w:rsid w:val="00DA38D6"/>
    <w:rsid w:val="00DA390C"/>
    <w:rsid w:val="00DA3B9F"/>
    <w:rsid w:val="00DA3CC2"/>
    <w:rsid w:val="00DA3E62"/>
    <w:rsid w:val="00DA3EF5"/>
    <w:rsid w:val="00DA40B7"/>
    <w:rsid w:val="00DA4620"/>
    <w:rsid w:val="00DA474E"/>
    <w:rsid w:val="00DA485C"/>
    <w:rsid w:val="00DA4879"/>
    <w:rsid w:val="00DA4C10"/>
    <w:rsid w:val="00DA4D46"/>
    <w:rsid w:val="00DA4E71"/>
    <w:rsid w:val="00DA4FED"/>
    <w:rsid w:val="00DA515C"/>
    <w:rsid w:val="00DA52B8"/>
    <w:rsid w:val="00DA53B6"/>
    <w:rsid w:val="00DA5553"/>
    <w:rsid w:val="00DA558B"/>
    <w:rsid w:val="00DA5867"/>
    <w:rsid w:val="00DA59A3"/>
    <w:rsid w:val="00DA5B8B"/>
    <w:rsid w:val="00DA5DE7"/>
    <w:rsid w:val="00DA6728"/>
    <w:rsid w:val="00DA675C"/>
    <w:rsid w:val="00DA6767"/>
    <w:rsid w:val="00DA686B"/>
    <w:rsid w:val="00DA68B5"/>
    <w:rsid w:val="00DA6C05"/>
    <w:rsid w:val="00DA6E55"/>
    <w:rsid w:val="00DA702C"/>
    <w:rsid w:val="00DA725D"/>
    <w:rsid w:val="00DA76B6"/>
    <w:rsid w:val="00DA770E"/>
    <w:rsid w:val="00DA7AD0"/>
    <w:rsid w:val="00DA7B72"/>
    <w:rsid w:val="00DA7C12"/>
    <w:rsid w:val="00DA7CE4"/>
    <w:rsid w:val="00DB01A3"/>
    <w:rsid w:val="00DB029A"/>
    <w:rsid w:val="00DB02D1"/>
    <w:rsid w:val="00DB0696"/>
    <w:rsid w:val="00DB0756"/>
    <w:rsid w:val="00DB0AA3"/>
    <w:rsid w:val="00DB1008"/>
    <w:rsid w:val="00DB11FB"/>
    <w:rsid w:val="00DB133D"/>
    <w:rsid w:val="00DB152C"/>
    <w:rsid w:val="00DB1676"/>
    <w:rsid w:val="00DB1723"/>
    <w:rsid w:val="00DB177C"/>
    <w:rsid w:val="00DB1843"/>
    <w:rsid w:val="00DB19A9"/>
    <w:rsid w:val="00DB1D90"/>
    <w:rsid w:val="00DB1EC5"/>
    <w:rsid w:val="00DB1F05"/>
    <w:rsid w:val="00DB20D5"/>
    <w:rsid w:val="00DB2127"/>
    <w:rsid w:val="00DB2219"/>
    <w:rsid w:val="00DB2602"/>
    <w:rsid w:val="00DB2730"/>
    <w:rsid w:val="00DB2936"/>
    <w:rsid w:val="00DB2A9A"/>
    <w:rsid w:val="00DB2AA3"/>
    <w:rsid w:val="00DB2C13"/>
    <w:rsid w:val="00DB2C59"/>
    <w:rsid w:val="00DB2D63"/>
    <w:rsid w:val="00DB2E73"/>
    <w:rsid w:val="00DB2EAC"/>
    <w:rsid w:val="00DB312C"/>
    <w:rsid w:val="00DB3345"/>
    <w:rsid w:val="00DB34D7"/>
    <w:rsid w:val="00DB3A6A"/>
    <w:rsid w:val="00DB3AA4"/>
    <w:rsid w:val="00DB3B83"/>
    <w:rsid w:val="00DB3D5C"/>
    <w:rsid w:val="00DB4273"/>
    <w:rsid w:val="00DB43B7"/>
    <w:rsid w:val="00DB43EE"/>
    <w:rsid w:val="00DB443F"/>
    <w:rsid w:val="00DB4451"/>
    <w:rsid w:val="00DB465F"/>
    <w:rsid w:val="00DB4759"/>
    <w:rsid w:val="00DB48E2"/>
    <w:rsid w:val="00DB48EF"/>
    <w:rsid w:val="00DB4AF3"/>
    <w:rsid w:val="00DB4BF4"/>
    <w:rsid w:val="00DB4CBC"/>
    <w:rsid w:val="00DB4CBE"/>
    <w:rsid w:val="00DB4E14"/>
    <w:rsid w:val="00DB4F5E"/>
    <w:rsid w:val="00DB51DE"/>
    <w:rsid w:val="00DB54B3"/>
    <w:rsid w:val="00DB54C5"/>
    <w:rsid w:val="00DB55F5"/>
    <w:rsid w:val="00DB56BF"/>
    <w:rsid w:val="00DB56CE"/>
    <w:rsid w:val="00DB5881"/>
    <w:rsid w:val="00DB611F"/>
    <w:rsid w:val="00DB62B4"/>
    <w:rsid w:val="00DB65BA"/>
    <w:rsid w:val="00DB677C"/>
    <w:rsid w:val="00DB67FD"/>
    <w:rsid w:val="00DB6843"/>
    <w:rsid w:val="00DB684C"/>
    <w:rsid w:val="00DB695B"/>
    <w:rsid w:val="00DB6982"/>
    <w:rsid w:val="00DB6A52"/>
    <w:rsid w:val="00DB6AC1"/>
    <w:rsid w:val="00DB6B47"/>
    <w:rsid w:val="00DB7225"/>
    <w:rsid w:val="00DB74BA"/>
    <w:rsid w:val="00DB771D"/>
    <w:rsid w:val="00DB772F"/>
    <w:rsid w:val="00DB7733"/>
    <w:rsid w:val="00DB77EF"/>
    <w:rsid w:val="00DB785E"/>
    <w:rsid w:val="00DB7B04"/>
    <w:rsid w:val="00DB7B3E"/>
    <w:rsid w:val="00DB7D01"/>
    <w:rsid w:val="00DB7E92"/>
    <w:rsid w:val="00DB7EFB"/>
    <w:rsid w:val="00DB7F09"/>
    <w:rsid w:val="00DC0032"/>
    <w:rsid w:val="00DC00E8"/>
    <w:rsid w:val="00DC0113"/>
    <w:rsid w:val="00DC01A2"/>
    <w:rsid w:val="00DC024E"/>
    <w:rsid w:val="00DC073A"/>
    <w:rsid w:val="00DC073D"/>
    <w:rsid w:val="00DC10CC"/>
    <w:rsid w:val="00DC12D7"/>
    <w:rsid w:val="00DC1378"/>
    <w:rsid w:val="00DC143F"/>
    <w:rsid w:val="00DC1740"/>
    <w:rsid w:val="00DC1815"/>
    <w:rsid w:val="00DC1920"/>
    <w:rsid w:val="00DC1A86"/>
    <w:rsid w:val="00DC1ADE"/>
    <w:rsid w:val="00DC1B6E"/>
    <w:rsid w:val="00DC1DDA"/>
    <w:rsid w:val="00DC1EBC"/>
    <w:rsid w:val="00DC21C2"/>
    <w:rsid w:val="00DC22FE"/>
    <w:rsid w:val="00DC2344"/>
    <w:rsid w:val="00DC2609"/>
    <w:rsid w:val="00DC28A4"/>
    <w:rsid w:val="00DC28CD"/>
    <w:rsid w:val="00DC2916"/>
    <w:rsid w:val="00DC2A72"/>
    <w:rsid w:val="00DC2AD5"/>
    <w:rsid w:val="00DC2CE6"/>
    <w:rsid w:val="00DC2DC3"/>
    <w:rsid w:val="00DC2F09"/>
    <w:rsid w:val="00DC3206"/>
    <w:rsid w:val="00DC362C"/>
    <w:rsid w:val="00DC39BF"/>
    <w:rsid w:val="00DC3BFC"/>
    <w:rsid w:val="00DC3CCD"/>
    <w:rsid w:val="00DC3DA5"/>
    <w:rsid w:val="00DC3E46"/>
    <w:rsid w:val="00DC3EAF"/>
    <w:rsid w:val="00DC403C"/>
    <w:rsid w:val="00DC40FC"/>
    <w:rsid w:val="00DC4110"/>
    <w:rsid w:val="00DC4154"/>
    <w:rsid w:val="00DC42B3"/>
    <w:rsid w:val="00DC4871"/>
    <w:rsid w:val="00DC48FC"/>
    <w:rsid w:val="00DC4A0E"/>
    <w:rsid w:val="00DC4D22"/>
    <w:rsid w:val="00DC4ECD"/>
    <w:rsid w:val="00DC4F83"/>
    <w:rsid w:val="00DC5022"/>
    <w:rsid w:val="00DC5122"/>
    <w:rsid w:val="00DC5544"/>
    <w:rsid w:val="00DC569F"/>
    <w:rsid w:val="00DC597D"/>
    <w:rsid w:val="00DC5CA9"/>
    <w:rsid w:val="00DC5CB9"/>
    <w:rsid w:val="00DC5CFD"/>
    <w:rsid w:val="00DC5DC3"/>
    <w:rsid w:val="00DC5F71"/>
    <w:rsid w:val="00DC5F7F"/>
    <w:rsid w:val="00DC5FD4"/>
    <w:rsid w:val="00DC601A"/>
    <w:rsid w:val="00DC6106"/>
    <w:rsid w:val="00DC6294"/>
    <w:rsid w:val="00DC6528"/>
    <w:rsid w:val="00DC65AE"/>
    <w:rsid w:val="00DC65D7"/>
    <w:rsid w:val="00DC65FE"/>
    <w:rsid w:val="00DC68C3"/>
    <w:rsid w:val="00DC6A07"/>
    <w:rsid w:val="00DC6B21"/>
    <w:rsid w:val="00DC6C4B"/>
    <w:rsid w:val="00DC6CCA"/>
    <w:rsid w:val="00DC6F26"/>
    <w:rsid w:val="00DC6F7A"/>
    <w:rsid w:val="00DC70B7"/>
    <w:rsid w:val="00DC72B8"/>
    <w:rsid w:val="00DC7697"/>
    <w:rsid w:val="00DC77D3"/>
    <w:rsid w:val="00DC7A4C"/>
    <w:rsid w:val="00DC7AE9"/>
    <w:rsid w:val="00DC7BDD"/>
    <w:rsid w:val="00DC7FF5"/>
    <w:rsid w:val="00DD01BE"/>
    <w:rsid w:val="00DD0292"/>
    <w:rsid w:val="00DD0974"/>
    <w:rsid w:val="00DD0A22"/>
    <w:rsid w:val="00DD0DDC"/>
    <w:rsid w:val="00DD0F6B"/>
    <w:rsid w:val="00DD10BB"/>
    <w:rsid w:val="00DD112B"/>
    <w:rsid w:val="00DD1291"/>
    <w:rsid w:val="00DD12BB"/>
    <w:rsid w:val="00DD14BC"/>
    <w:rsid w:val="00DD184E"/>
    <w:rsid w:val="00DD1A23"/>
    <w:rsid w:val="00DD1A77"/>
    <w:rsid w:val="00DD1CC7"/>
    <w:rsid w:val="00DD1DE9"/>
    <w:rsid w:val="00DD1EFA"/>
    <w:rsid w:val="00DD1F94"/>
    <w:rsid w:val="00DD2029"/>
    <w:rsid w:val="00DD2214"/>
    <w:rsid w:val="00DD24AF"/>
    <w:rsid w:val="00DD2751"/>
    <w:rsid w:val="00DD2963"/>
    <w:rsid w:val="00DD2C05"/>
    <w:rsid w:val="00DD2CA7"/>
    <w:rsid w:val="00DD2F7D"/>
    <w:rsid w:val="00DD2FA0"/>
    <w:rsid w:val="00DD31DF"/>
    <w:rsid w:val="00DD3203"/>
    <w:rsid w:val="00DD3428"/>
    <w:rsid w:val="00DD3723"/>
    <w:rsid w:val="00DD3A6D"/>
    <w:rsid w:val="00DD3B47"/>
    <w:rsid w:val="00DD4568"/>
    <w:rsid w:val="00DD45BD"/>
    <w:rsid w:val="00DD4B87"/>
    <w:rsid w:val="00DD4E0D"/>
    <w:rsid w:val="00DD50BB"/>
    <w:rsid w:val="00DD530D"/>
    <w:rsid w:val="00DD53EB"/>
    <w:rsid w:val="00DD5603"/>
    <w:rsid w:val="00DD59D3"/>
    <w:rsid w:val="00DD59E0"/>
    <w:rsid w:val="00DD5B89"/>
    <w:rsid w:val="00DD5F49"/>
    <w:rsid w:val="00DD5FF4"/>
    <w:rsid w:val="00DD6092"/>
    <w:rsid w:val="00DD62FA"/>
    <w:rsid w:val="00DD65B6"/>
    <w:rsid w:val="00DD660E"/>
    <w:rsid w:val="00DD6901"/>
    <w:rsid w:val="00DD6930"/>
    <w:rsid w:val="00DD69E3"/>
    <w:rsid w:val="00DD69F7"/>
    <w:rsid w:val="00DD6A54"/>
    <w:rsid w:val="00DD6B9C"/>
    <w:rsid w:val="00DD6EE6"/>
    <w:rsid w:val="00DD6F7A"/>
    <w:rsid w:val="00DD7186"/>
    <w:rsid w:val="00DD7277"/>
    <w:rsid w:val="00DD7375"/>
    <w:rsid w:val="00DD774C"/>
    <w:rsid w:val="00DD79A2"/>
    <w:rsid w:val="00DD7D57"/>
    <w:rsid w:val="00DD7DF0"/>
    <w:rsid w:val="00DE0064"/>
    <w:rsid w:val="00DE016C"/>
    <w:rsid w:val="00DE0309"/>
    <w:rsid w:val="00DE03B4"/>
    <w:rsid w:val="00DE0858"/>
    <w:rsid w:val="00DE0963"/>
    <w:rsid w:val="00DE0C91"/>
    <w:rsid w:val="00DE0CCE"/>
    <w:rsid w:val="00DE1167"/>
    <w:rsid w:val="00DE13BD"/>
    <w:rsid w:val="00DE15AF"/>
    <w:rsid w:val="00DE1752"/>
    <w:rsid w:val="00DE17F0"/>
    <w:rsid w:val="00DE1817"/>
    <w:rsid w:val="00DE1905"/>
    <w:rsid w:val="00DE1BB9"/>
    <w:rsid w:val="00DE1D4E"/>
    <w:rsid w:val="00DE1FB4"/>
    <w:rsid w:val="00DE202E"/>
    <w:rsid w:val="00DE211C"/>
    <w:rsid w:val="00DE21E0"/>
    <w:rsid w:val="00DE24F0"/>
    <w:rsid w:val="00DE251F"/>
    <w:rsid w:val="00DE2875"/>
    <w:rsid w:val="00DE29BD"/>
    <w:rsid w:val="00DE2A42"/>
    <w:rsid w:val="00DE2B4C"/>
    <w:rsid w:val="00DE2CD9"/>
    <w:rsid w:val="00DE2DEC"/>
    <w:rsid w:val="00DE2E03"/>
    <w:rsid w:val="00DE2EB7"/>
    <w:rsid w:val="00DE2F6F"/>
    <w:rsid w:val="00DE2FBF"/>
    <w:rsid w:val="00DE302B"/>
    <w:rsid w:val="00DE3069"/>
    <w:rsid w:val="00DE309B"/>
    <w:rsid w:val="00DE30BD"/>
    <w:rsid w:val="00DE30CF"/>
    <w:rsid w:val="00DE3336"/>
    <w:rsid w:val="00DE3392"/>
    <w:rsid w:val="00DE33D0"/>
    <w:rsid w:val="00DE357B"/>
    <w:rsid w:val="00DE3AB3"/>
    <w:rsid w:val="00DE3CA9"/>
    <w:rsid w:val="00DE3D8A"/>
    <w:rsid w:val="00DE419C"/>
    <w:rsid w:val="00DE429F"/>
    <w:rsid w:val="00DE4386"/>
    <w:rsid w:val="00DE444A"/>
    <w:rsid w:val="00DE44BD"/>
    <w:rsid w:val="00DE468F"/>
    <w:rsid w:val="00DE4865"/>
    <w:rsid w:val="00DE499C"/>
    <w:rsid w:val="00DE49D2"/>
    <w:rsid w:val="00DE4BF5"/>
    <w:rsid w:val="00DE4E45"/>
    <w:rsid w:val="00DE50D8"/>
    <w:rsid w:val="00DE51EE"/>
    <w:rsid w:val="00DE5270"/>
    <w:rsid w:val="00DE534C"/>
    <w:rsid w:val="00DE5471"/>
    <w:rsid w:val="00DE551F"/>
    <w:rsid w:val="00DE560D"/>
    <w:rsid w:val="00DE57B9"/>
    <w:rsid w:val="00DE57C6"/>
    <w:rsid w:val="00DE57F8"/>
    <w:rsid w:val="00DE5E7B"/>
    <w:rsid w:val="00DE5FEE"/>
    <w:rsid w:val="00DE6006"/>
    <w:rsid w:val="00DE6217"/>
    <w:rsid w:val="00DE6248"/>
    <w:rsid w:val="00DE631E"/>
    <w:rsid w:val="00DE6661"/>
    <w:rsid w:val="00DE6899"/>
    <w:rsid w:val="00DE6AAA"/>
    <w:rsid w:val="00DE6BEC"/>
    <w:rsid w:val="00DE6E5B"/>
    <w:rsid w:val="00DE7078"/>
    <w:rsid w:val="00DE709A"/>
    <w:rsid w:val="00DE70A1"/>
    <w:rsid w:val="00DE719D"/>
    <w:rsid w:val="00DE7229"/>
    <w:rsid w:val="00DE7494"/>
    <w:rsid w:val="00DE749D"/>
    <w:rsid w:val="00DE768E"/>
    <w:rsid w:val="00DE7796"/>
    <w:rsid w:val="00DE795C"/>
    <w:rsid w:val="00DE7963"/>
    <w:rsid w:val="00DE7AE9"/>
    <w:rsid w:val="00DE7F2C"/>
    <w:rsid w:val="00DF0207"/>
    <w:rsid w:val="00DF04AA"/>
    <w:rsid w:val="00DF07D9"/>
    <w:rsid w:val="00DF08F4"/>
    <w:rsid w:val="00DF090E"/>
    <w:rsid w:val="00DF093C"/>
    <w:rsid w:val="00DF0A6D"/>
    <w:rsid w:val="00DF0CE8"/>
    <w:rsid w:val="00DF1161"/>
    <w:rsid w:val="00DF11FE"/>
    <w:rsid w:val="00DF129A"/>
    <w:rsid w:val="00DF133E"/>
    <w:rsid w:val="00DF13F0"/>
    <w:rsid w:val="00DF1642"/>
    <w:rsid w:val="00DF167C"/>
    <w:rsid w:val="00DF17D7"/>
    <w:rsid w:val="00DF17F2"/>
    <w:rsid w:val="00DF17F9"/>
    <w:rsid w:val="00DF1839"/>
    <w:rsid w:val="00DF1891"/>
    <w:rsid w:val="00DF1AC2"/>
    <w:rsid w:val="00DF1ACA"/>
    <w:rsid w:val="00DF1B7F"/>
    <w:rsid w:val="00DF1BBB"/>
    <w:rsid w:val="00DF1D2C"/>
    <w:rsid w:val="00DF1EBB"/>
    <w:rsid w:val="00DF1F11"/>
    <w:rsid w:val="00DF2030"/>
    <w:rsid w:val="00DF20F0"/>
    <w:rsid w:val="00DF226F"/>
    <w:rsid w:val="00DF269E"/>
    <w:rsid w:val="00DF2B06"/>
    <w:rsid w:val="00DF2B0B"/>
    <w:rsid w:val="00DF2BC1"/>
    <w:rsid w:val="00DF2E0E"/>
    <w:rsid w:val="00DF2F63"/>
    <w:rsid w:val="00DF309B"/>
    <w:rsid w:val="00DF31B2"/>
    <w:rsid w:val="00DF3467"/>
    <w:rsid w:val="00DF3623"/>
    <w:rsid w:val="00DF386D"/>
    <w:rsid w:val="00DF3954"/>
    <w:rsid w:val="00DF39FD"/>
    <w:rsid w:val="00DF3B02"/>
    <w:rsid w:val="00DF3FEB"/>
    <w:rsid w:val="00DF40B7"/>
    <w:rsid w:val="00DF40ED"/>
    <w:rsid w:val="00DF4561"/>
    <w:rsid w:val="00DF466D"/>
    <w:rsid w:val="00DF485C"/>
    <w:rsid w:val="00DF4D98"/>
    <w:rsid w:val="00DF4E83"/>
    <w:rsid w:val="00DF4EB1"/>
    <w:rsid w:val="00DF50E5"/>
    <w:rsid w:val="00DF51B8"/>
    <w:rsid w:val="00DF51CB"/>
    <w:rsid w:val="00DF522C"/>
    <w:rsid w:val="00DF5276"/>
    <w:rsid w:val="00DF5307"/>
    <w:rsid w:val="00DF5365"/>
    <w:rsid w:val="00DF5461"/>
    <w:rsid w:val="00DF5578"/>
    <w:rsid w:val="00DF5653"/>
    <w:rsid w:val="00DF5A0A"/>
    <w:rsid w:val="00DF5A4B"/>
    <w:rsid w:val="00DF5D5A"/>
    <w:rsid w:val="00DF5D78"/>
    <w:rsid w:val="00DF5E00"/>
    <w:rsid w:val="00DF5E07"/>
    <w:rsid w:val="00DF5E95"/>
    <w:rsid w:val="00DF5EA9"/>
    <w:rsid w:val="00DF5F4B"/>
    <w:rsid w:val="00DF5F8F"/>
    <w:rsid w:val="00DF60E8"/>
    <w:rsid w:val="00DF6286"/>
    <w:rsid w:val="00DF6534"/>
    <w:rsid w:val="00DF65D0"/>
    <w:rsid w:val="00DF66D3"/>
    <w:rsid w:val="00DF67C0"/>
    <w:rsid w:val="00DF69AD"/>
    <w:rsid w:val="00DF6CB8"/>
    <w:rsid w:val="00DF6E67"/>
    <w:rsid w:val="00DF7204"/>
    <w:rsid w:val="00DF77EA"/>
    <w:rsid w:val="00DF794D"/>
    <w:rsid w:val="00DF79A9"/>
    <w:rsid w:val="00E00101"/>
    <w:rsid w:val="00E004E7"/>
    <w:rsid w:val="00E00633"/>
    <w:rsid w:val="00E00642"/>
    <w:rsid w:val="00E008C3"/>
    <w:rsid w:val="00E00BF6"/>
    <w:rsid w:val="00E00D68"/>
    <w:rsid w:val="00E00D73"/>
    <w:rsid w:val="00E00D8B"/>
    <w:rsid w:val="00E00F36"/>
    <w:rsid w:val="00E012B7"/>
    <w:rsid w:val="00E013BE"/>
    <w:rsid w:val="00E013F0"/>
    <w:rsid w:val="00E0141C"/>
    <w:rsid w:val="00E0189F"/>
    <w:rsid w:val="00E018C7"/>
    <w:rsid w:val="00E01BFA"/>
    <w:rsid w:val="00E01E2D"/>
    <w:rsid w:val="00E01E40"/>
    <w:rsid w:val="00E0201C"/>
    <w:rsid w:val="00E02472"/>
    <w:rsid w:val="00E0277D"/>
    <w:rsid w:val="00E027CC"/>
    <w:rsid w:val="00E028B0"/>
    <w:rsid w:val="00E028DE"/>
    <w:rsid w:val="00E029DA"/>
    <w:rsid w:val="00E02D24"/>
    <w:rsid w:val="00E02FFA"/>
    <w:rsid w:val="00E03074"/>
    <w:rsid w:val="00E030D1"/>
    <w:rsid w:val="00E0327A"/>
    <w:rsid w:val="00E0331A"/>
    <w:rsid w:val="00E03500"/>
    <w:rsid w:val="00E03620"/>
    <w:rsid w:val="00E03692"/>
    <w:rsid w:val="00E036D6"/>
    <w:rsid w:val="00E0388A"/>
    <w:rsid w:val="00E038EE"/>
    <w:rsid w:val="00E03CAA"/>
    <w:rsid w:val="00E03D4D"/>
    <w:rsid w:val="00E040F6"/>
    <w:rsid w:val="00E04805"/>
    <w:rsid w:val="00E0485E"/>
    <w:rsid w:val="00E04B98"/>
    <w:rsid w:val="00E04EC3"/>
    <w:rsid w:val="00E04FD3"/>
    <w:rsid w:val="00E05026"/>
    <w:rsid w:val="00E052BB"/>
    <w:rsid w:val="00E057CD"/>
    <w:rsid w:val="00E057EE"/>
    <w:rsid w:val="00E05813"/>
    <w:rsid w:val="00E05906"/>
    <w:rsid w:val="00E05DE3"/>
    <w:rsid w:val="00E05FFE"/>
    <w:rsid w:val="00E06005"/>
    <w:rsid w:val="00E060AC"/>
    <w:rsid w:val="00E0611D"/>
    <w:rsid w:val="00E061B5"/>
    <w:rsid w:val="00E06445"/>
    <w:rsid w:val="00E06676"/>
    <w:rsid w:val="00E068B5"/>
    <w:rsid w:val="00E06B35"/>
    <w:rsid w:val="00E07017"/>
    <w:rsid w:val="00E070B1"/>
    <w:rsid w:val="00E071EB"/>
    <w:rsid w:val="00E07251"/>
    <w:rsid w:val="00E075FD"/>
    <w:rsid w:val="00E07614"/>
    <w:rsid w:val="00E0768D"/>
    <w:rsid w:val="00E076E9"/>
    <w:rsid w:val="00E0787C"/>
    <w:rsid w:val="00E07BE1"/>
    <w:rsid w:val="00E07F1F"/>
    <w:rsid w:val="00E1054E"/>
    <w:rsid w:val="00E107C2"/>
    <w:rsid w:val="00E108A7"/>
    <w:rsid w:val="00E10966"/>
    <w:rsid w:val="00E10CEB"/>
    <w:rsid w:val="00E10D39"/>
    <w:rsid w:val="00E10DCD"/>
    <w:rsid w:val="00E10E8E"/>
    <w:rsid w:val="00E10F30"/>
    <w:rsid w:val="00E10F33"/>
    <w:rsid w:val="00E10FDC"/>
    <w:rsid w:val="00E1136B"/>
    <w:rsid w:val="00E117B8"/>
    <w:rsid w:val="00E11908"/>
    <w:rsid w:val="00E11C0A"/>
    <w:rsid w:val="00E11D27"/>
    <w:rsid w:val="00E11FFA"/>
    <w:rsid w:val="00E12037"/>
    <w:rsid w:val="00E12459"/>
    <w:rsid w:val="00E124B6"/>
    <w:rsid w:val="00E1253A"/>
    <w:rsid w:val="00E12664"/>
    <w:rsid w:val="00E1282A"/>
    <w:rsid w:val="00E12C03"/>
    <w:rsid w:val="00E12C93"/>
    <w:rsid w:val="00E130A1"/>
    <w:rsid w:val="00E13185"/>
    <w:rsid w:val="00E1323B"/>
    <w:rsid w:val="00E1340C"/>
    <w:rsid w:val="00E13425"/>
    <w:rsid w:val="00E1356F"/>
    <w:rsid w:val="00E13652"/>
    <w:rsid w:val="00E13804"/>
    <w:rsid w:val="00E138DB"/>
    <w:rsid w:val="00E13BCF"/>
    <w:rsid w:val="00E13D1D"/>
    <w:rsid w:val="00E13E90"/>
    <w:rsid w:val="00E14033"/>
    <w:rsid w:val="00E1436B"/>
    <w:rsid w:val="00E147F5"/>
    <w:rsid w:val="00E149C4"/>
    <w:rsid w:val="00E14B1B"/>
    <w:rsid w:val="00E14B23"/>
    <w:rsid w:val="00E14C73"/>
    <w:rsid w:val="00E14C8B"/>
    <w:rsid w:val="00E14F4F"/>
    <w:rsid w:val="00E15003"/>
    <w:rsid w:val="00E15362"/>
    <w:rsid w:val="00E15769"/>
    <w:rsid w:val="00E15B95"/>
    <w:rsid w:val="00E15BFC"/>
    <w:rsid w:val="00E15CD1"/>
    <w:rsid w:val="00E15DE4"/>
    <w:rsid w:val="00E15F4C"/>
    <w:rsid w:val="00E15F51"/>
    <w:rsid w:val="00E160B4"/>
    <w:rsid w:val="00E161BC"/>
    <w:rsid w:val="00E1635A"/>
    <w:rsid w:val="00E16370"/>
    <w:rsid w:val="00E16646"/>
    <w:rsid w:val="00E168B7"/>
    <w:rsid w:val="00E16A0A"/>
    <w:rsid w:val="00E16A11"/>
    <w:rsid w:val="00E16A6C"/>
    <w:rsid w:val="00E16C82"/>
    <w:rsid w:val="00E16D0F"/>
    <w:rsid w:val="00E16D17"/>
    <w:rsid w:val="00E1771C"/>
    <w:rsid w:val="00E177AD"/>
    <w:rsid w:val="00E177FF"/>
    <w:rsid w:val="00E1785B"/>
    <w:rsid w:val="00E17B20"/>
    <w:rsid w:val="00E17C50"/>
    <w:rsid w:val="00E17D03"/>
    <w:rsid w:val="00E20392"/>
    <w:rsid w:val="00E205BB"/>
    <w:rsid w:val="00E20A38"/>
    <w:rsid w:val="00E20B9D"/>
    <w:rsid w:val="00E20F80"/>
    <w:rsid w:val="00E20FC0"/>
    <w:rsid w:val="00E21157"/>
    <w:rsid w:val="00E212F8"/>
    <w:rsid w:val="00E2147F"/>
    <w:rsid w:val="00E2169C"/>
    <w:rsid w:val="00E217D6"/>
    <w:rsid w:val="00E21858"/>
    <w:rsid w:val="00E21961"/>
    <w:rsid w:val="00E21B0F"/>
    <w:rsid w:val="00E21C7A"/>
    <w:rsid w:val="00E21EA3"/>
    <w:rsid w:val="00E21ED2"/>
    <w:rsid w:val="00E21EED"/>
    <w:rsid w:val="00E21F38"/>
    <w:rsid w:val="00E21F8C"/>
    <w:rsid w:val="00E227E9"/>
    <w:rsid w:val="00E22B32"/>
    <w:rsid w:val="00E22D51"/>
    <w:rsid w:val="00E2311B"/>
    <w:rsid w:val="00E232A3"/>
    <w:rsid w:val="00E23388"/>
    <w:rsid w:val="00E2355C"/>
    <w:rsid w:val="00E235C6"/>
    <w:rsid w:val="00E23685"/>
    <w:rsid w:val="00E2375B"/>
    <w:rsid w:val="00E23CE8"/>
    <w:rsid w:val="00E23F9F"/>
    <w:rsid w:val="00E2418F"/>
    <w:rsid w:val="00E244CB"/>
    <w:rsid w:val="00E24577"/>
    <w:rsid w:val="00E24587"/>
    <w:rsid w:val="00E24619"/>
    <w:rsid w:val="00E246ED"/>
    <w:rsid w:val="00E2482F"/>
    <w:rsid w:val="00E24866"/>
    <w:rsid w:val="00E24890"/>
    <w:rsid w:val="00E24998"/>
    <w:rsid w:val="00E250F3"/>
    <w:rsid w:val="00E25270"/>
    <w:rsid w:val="00E252A8"/>
    <w:rsid w:val="00E253A6"/>
    <w:rsid w:val="00E25502"/>
    <w:rsid w:val="00E25959"/>
    <w:rsid w:val="00E2595D"/>
    <w:rsid w:val="00E259A3"/>
    <w:rsid w:val="00E25A77"/>
    <w:rsid w:val="00E25B03"/>
    <w:rsid w:val="00E25B51"/>
    <w:rsid w:val="00E25CEB"/>
    <w:rsid w:val="00E2612E"/>
    <w:rsid w:val="00E263B4"/>
    <w:rsid w:val="00E263C9"/>
    <w:rsid w:val="00E263FB"/>
    <w:rsid w:val="00E2655D"/>
    <w:rsid w:val="00E2657E"/>
    <w:rsid w:val="00E2669C"/>
    <w:rsid w:val="00E26A41"/>
    <w:rsid w:val="00E26C6E"/>
    <w:rsid w:val="00E26C9D"/>
    <w:rsid w:val="00E26D4E"/>
    <w:rsid w:val="00E26E2E"/>
    <w:rsid w:val="00E27909"/>
    <w:rsid w:val="00E279E5"/>
    <w:rsid w:val="00E27AC0"/>
    <w:rsid w:val="00E27BA2"/>
    <w:rsid w:val="00E30132"/>
    <w:rsid w:val="00E301E6"/>
    <w:rsid w:val="00E30244"/>
    <w:rsid w:val="00E302B7"/>
    <w:rsid w:val="00E311D8"/>
    <w:rsid w:val="00E311DC"/>
    <w:rsid w:val="00E3121D"/>
    <w:rsid w:val="00E314A5"/>
    <w:rsid w:val="00E317A4"/>
    <w:rsid w:val="00E31A4F"/>
    <w:rsid w:val="00E31D4E"/>
    <w:rsid w:val="00E32208"/>
    <w:rsid w:val="00E322B0"/>
    <w:rsid w:val="00E322FA"/>
    <w:rsid w:val="00E32371"/>
    <w:rsid w:val="00E32552"/>
    <w:rsid w:val="00E329B6"/>
    <w:rsid w:val="00E32D36"/>
    <w:rsid w:val="00E32E30"/>
    <w:rsid w:val="00E32FC6"/>
    <w:rsid w:val="00E33150"/>
    <w:rsid w:val="00E3378C"/>
    <w:rsid w:val="00E33827"/>
    <w:rsid w:val="00E338A6"/>
    <w:rsid w:val="00E33A1B"/>
    <w:rsid w:val="00E33A88"/>
    <w:rsid w:val="00E33A97"/>
    <w:rsid w:val="00E33BE9"/>
    <w:rsid w:val="00E33C27"/>
    <w:rsid w:val="00E33E06"/>
    <w:rsid w:val="00E33FBA"/>
    <w:rsid w:val="00E3415B"/>
    <w:rsid w:val="00E341BD"/>
    <w:rsid w:val="00E34434"/>
    <w:rsid w:val="00E34503"/>
    <w:rsid w:val="00E3471F"/>
    <w:rsid w:val="00E34787"/>
    <w:rsid w:val="00E348FC"/>
    <w:rsid w:val="00E34A9D"/>
    <w:rsid w:val="00E34C9A"/>
    <w:rsid w:val="00E34D0F"/>
    <w:rsid w:val="00E3507D"/>
    <w:rsid w:val="00E35208"/>
    <w:rsid w:val="00E35448"/>
    <w:rsid w:val="00E35481"/>
    <w:rsid w:val="00E35869"/>
    <w:rsid w:val="00E359E8"/>
    <w:rsid w:val="00E35BF3"/>
    <w:rsid w:val="00E35EAB"/>
    <w:rsid w:val="00E35FA1"/>
    <w:rsid w:val="00E3619B"/>
    <w:rsid w:val="00E3622A"/>
    <w:rsid w:val="00E3650B"/>
    <w:rsid w:val="00E366E8"/>
    <w:rsid w:val="00E3670B"/>
    <w:rsid w:val="00E36859"/>
    <w:rsid w:val="00E368E5"/>
    <w:rsid w:val="00E36B66"/>
    <w:rsid w:val="00E36F40"/>
    <w:rsid w:val="00E3715F"/>
    <w:rsid w:val="00E37394"/>
    <w:rsid w:val="00E3741F"/>
    <w:rsid w:val="00E37933"/>
    <w:rsid w:val="00E379AB"/>
    <w:rsid w:val="00E37AE8"/>
    <w:rsid w:val="00E37E0D"/>
    <w:rsid w:val="00E37E1F"/>
    <w:rsid w:val="00E40144"/>
    <w:rsid w:val="00E402C6"/>
    <w:rsid w:val="00E4030D"/>
    <w:rsid w:val="00E4047E"/>
    <w:rsid w:val="00E404EB"/>
    <w:rsid w:val="00E40560"/>
    <w:rsid w:val="00E40597"/>
    <w:rsid w:val="00E405A7"/>
    <w:rsid w:val="00E4079F"/>
    <w:rsid w:val="00E408CC"/>
    <w:rsid w:val="00E40A39"/>
    <w:rsid w:val="00E40C02"/>
    <w:rsid w:val="00E40CFA"/>
    <w:rsid w:val="00E40E46"/>
    <w:rsid w:val="00E40EB4"/>
    <w:rsid w:val="00E40EC6"/>
    <w:rsid w:val="00E415B9"/>
    <w:rsid w:val="00E4163F"/>
    <w:rsid w:val="00E417C2"/>
    <w:rsid w:val="00E41A29"/>
    <w:rsid w:val="00E41CA6"/>
    <w:rsid w:val="00E42057"/>
    <w:rsid w:val="00E423CD"/>
    <w:rsid w:val="00E423E0"/>
    <w:rsid w:val="00E42587"/>
    <w:rsid w:val="00E42635"/>
    <w:rsid w:val="00E42717"/>
    <w:rsid w:val="00E42760"/>
    <w:rsid w:val="00E428DB"/>
    <w:rsid w:val="00E42AE1"/>
    <w:rsid w:val="00E42FE4"/>
    <w:rsid w:val="00E4337F"/>
    <w:rsid w:val="00E433B9"/>
    <w:rsid w:val="00E435DF"/>
    <w:rsid w:val="00E4363B"/>
    <w:rsid w:val="00E4390B"/>
    <w:rsid w:val="00E43A51"/>
    <w:rsid w:val="00E43C80"/>
    <w:rsid w:val="00E44130"/>
    <w:rsid w:val="00E4416D"/>
    <w:rsid w:val="00E441B1"/>
    <w:rsid w:val="00E4426D"/>
    <w:rsid w:val="00E4433D"/>
    <w:rsid w:val="00E44380"/>
    <w:rsid w:val="00E443FB"/>
    <w:rsid w:val="00E4494A"/>
    <w:rsid w:val="00E44DFF"/>
    <w:rsid w:val="00E4531B"/>
    <w:rsid w:val="00E455BA"/>
    <w:rsid w:val="00E45881"/>
    <w:rsid w:val="00E45886"/>
    <w:rsid w:val="00E45AA9"/>
    <w:rsid w:val="00E45AB7"/>
    <w:rsid w:val="00E45C5D"/>
    <w:rsid w:val="00E45EC4"/>
    <w:rsid w:val="00E45FB8"/>
    <w:rsid w:val="00E461F8"/>
    <w:rsid w:val="00E462FF"/>
    <w:rsid w:val="00E46391"/>
    <w:rsid w:val="00E463A7"/>
    <w:rsid w:val="00E4657D"/>
    <w:rsid w:val="00E4668B"/>
    <w:rsid w:val="00E466D1"/>
    <w:rsid w:val="00E4697B"/>
    <w:rsid w:val="00E46A60"/>
    <w:rsid w:val="00E46B5E"/>
    <w:rsid w:val="00E46F6D"/>
    <w:rsid w:val="00E46FF2"/>
    <w:rsid w:val="00E472E3"/>
    <w:rsid w:val="00E47305"/>
    <w:rsid w:val="00E47645"/>
    <w:rsid w:val="00E476EB"/>
    <w:rsid w:val="00E47713"/>
    <w:rsid w:val="00E47933"/>
    <w:rsid w:val="00E47BD5"/>
    <w:rsid w:val="00E47E5D"/>
    <w:rsid w:val="00E502FD"/>
    <w:rsid w:val="00E50324"/>
    <w:rsid w:val="00E50714"/>
    <w:rsid w:val="00E50717"/>
    <w:rsid w:val="00E50AF4"/>
    <w:rsid w:val="00E50CC5"/>
    <w:rsid w:val="00E50E4E"/>
    <w:rsid w:val="00E50E7C"/>
    <w:rsid w:val="00E50FD6"/>
    <w:rsid w:val="00E51277"/>
    <w:rsid w:val="00E51289"/>
    <w:rsid w:val="00E513C0"/>
    <w:rsid w:val="00E51545"/>
    <w:rsid w:val="00E51796"/>
    <w:rsid w:val="00E51BA6"/>
    <w:rsid w:val="00E51CE0"/>
    <w:rsid w:val="00E51DDF"/>
    <w:rsid w:val="00E520A0"/>
    <w:rsid w:val="00E52196"/>
    <w:rsid w:val="00E5243C"/>
    <w:rsid w:val="00E524C0"/>
    <w:rsid w:val="00E52A30"/>
    <w:rsid w:val="00E52A59"/>
    <w:rsid w:val="00E52B02"/>
    <w:rsid w:val="00E52E60"/>
    <w:rsid w:val="00E52ED3"/>
    <w:rsid w:val="00E52FA6"/>
    <w:rsid w:val="00E5309C"/>
    <w:rsid w:val="00E530E8"/>
    <w:rsid w:val="00E530F0"/>
    <w:rsid w:val="00E531B2"/>
    <w:rsid w:val="00E531B8"/>
    <w:rsid w:val="00E5328B"/>
    <w:rsid w:val="00E5330A"/>
    <w:rsid w:val="00E53460"/>
    <w:rsid w:val="00E5376D"/>
    <w:rsid w:val="00E53946"/>
    <w:rsid w:val="00E5396B"/>
    <w:rsid w:val="00E539E9"/>
    <w:rsid w:val="00E53D41"/>
    <w:rsid w:val="00E53E01"/>
    <w:rsid w:val="00E53E11"/>
    <w:rsid w:val="00E53E83"/>
    <w:rsid w:val="00E53F80"/>
    <w:rsid w:val="00E53FC8"/>
    <w:rsid w:val="00E5402F"/>
    <w:rsid w:val="00E5415E"/>
    <w:rsid w:val="00E541C9"/>
    <w:rsid w:val="00E54211"/>
    <w:rsid w:val="00E545E7"/>
    <w:rsid w:val="00E54676"/>
    <w:rsid w:val="00E547A6"/>
    <w:rsid w:val="00E5487F"/>
    <w:rsid w:val="00E54A11"/>
    <w:rsid w:val="00E54B05"/>
    <w:rsid w:val="00E55170"/>
    <w:rsid w:val="00E55275"/>
    <w:rsid w:val="00E5528C"/>
    <w:rsid w:val="00E55326"/>
    <w:rsid w:val="00E55348"/>
    <w:rsid w:val="00E553BF"/>
    <w:rsid w:val="00E5551A"/>
    <w:rsid w:val="00E55979"/>
    <w:rsid w:val="00E55B45"/>
    <w:rsid w:val="00E55C6D"/>
    <w:rsid w:val="00E55E8A"/>
    <w:rsid w:val="00E55F0C"/>
    <w:rsid w:val="00E55FF4"/>
    <w:rsid w:val="00E56087"/>
    <w:rsid w:val="00E561B5"/>
    <w:rsid w:val="00E56303"/>
    <w:rsid w:val="00E5636B"/>
    <w:rsid w:val="00E5645F"/>
    <w:rsid w:val="00E565DA"/>
    <w:rsid w:val="00E567FB"/>
    <w:rsid w:val="00E56933"/>
    <w:rsid w:val="00E5698F"/>
    <w:rsid w:val="00E56C4A"/>
    <w:rsid w:val="00E56F26"/>
    <w:rsid w:val="00E5718D"/>
    <w:rsid w:val="00E57256"/>
    <w:rsid w:val="00E57425"/>
    <w:rsid w:val="00E5767D"/>
    <w:rsid w:val="00E577F9"/>
    <w:rsid w:val="00E57A50"/>
    <w:rsid w:val="00E57BE2"/>
    <w:rsid w:val="00E57E86"/>
    <w:rsid w:val="00E6001B"/>
    <w:rsid w:val="00E603B3"/>
    <w:rsid w:val="00E604DE"/>
    <w:rsid w:val="00E6095E"/>
    <w:rsid w:val="00E60BEE"/>
    <w:rsid w:val="00E60C25"/>
    <w:rsid w:val="00E60C96"/>
    <w:rsid w:val="00E60D23"/>
    <w:rsid w:val="00E60D59"/>
    <w:rsid w:val="00E60F7D"/>
    <w:rsid w:val="00E60F85"/>
    <w:rsid w:val="00E61089"/>
    <w:rsid w:val="00E61123"/>
    <w:rsid w:val="00E611D3"/>
    <w:rsid w:val="00E61526"/>
    <w:rsid w:val="00E6184A"/>
    <w:rsid w:val="00E618BD"/>
    <w:rsid w:val="00E6191D"/>
    <w:rsid w:val="00E61B23"/>
    <w:rsid w:val="00E61B50"/>
    <w:rsid w:val="00E61DB6"/>
    <w:rsid w:val="00E61E6F"/>
    <w:rsid w:val="00E622B4"/>
    <w:rsid w:val="00E622B5"/>
    <w:rsid w:val="00E62353"/>
    <w:rsid w:val="00E624A9"/>
    <w:rsid w:val="00E624D2"/>
    <w:rsid w:val="00E62670"/>
    <w:rsid w:val="00E626B5"/>
    <w:rsid w:val="00E628C4"/>
    <w:rsid w:val="00E629BF"/>
    <w:rsid w:val="00E62A0E"/>
    <w:rsid w:val="00E62B13"/>
    <w:rsid w:val="00E62BE1"/>
    <w:rsid w:val="00E62C3F"/>
    <w:rsid w:val="00E63016"/>
    <w:rsid w:val="00E6305C"/>
    <w:rsid w:val="00E630ED"/>
    <w:rsid w:val="00E6323C"/>
    <w:rsid w:val="00E6331F"/>
    <w:rsid w:val="00E634D1"/>
    <w:rsid w:val="00E6357A"/>
    <w:rsid w:val="00E6391B"/>
    <w:rsid w:val="00E63C00"/>
    <w:rsid w:val="00E63C8B"/>
    <w:rsid w:val="00E63CF1"/>
    <w:rsid w:val="00E63F75"/>
    <w:rsid w:val="00E63FE1"/>
    <w:rsid w:val="00E644D0"/>
    <w:rsid w:val="00E646A2"/>
    <w:rsid w:val="00E64A18"/>
    <w:rsid w:val="00E64AAE"/>
    <w:rsid w:val="00E651FE"/>
    <w:rsid w:val="00E653AB"/>
    <w:rsid w:val="00E65941"/>
    <w:rsid w:val="00E659D2"/>
    <w:rsid w:val="00E65B59"/>
    <w:rsid w:val="00E65D1B"/>
    <w:rsid w:val="00E65E15"/>
    <w:rsid w:val="00E65FE0"/>
    <w:rsid w:val="00E66039"/>
    <w:rsid w:val="00E6603D"/>
    <w:rsid w:val="00E660BB"/>
    <w:rsid w:val="00E663EE"/>
    <w:rsid w:val="00E66426"/>
    <w:rsid w:val="00E6648B"/>
    <w:rsid w:val="00E6658C"/>
    <w:rsid w:val="00E6667B"/>
    <w:rsid w:val="00E66A6D"/>
    <w:rsid w:val="00E66DAD"/>
    <w:rsid w:val="00E66E11"/>
    <w:rsid w:val="00E66E6A"/>
    <w:rsid w:val="00E66EB1"/>
    <w:rsid w:val="00E66F1B"/>
    <w:rsid w:val="00E67036"/>
    <w:rsid w:val="00E671A8"/>
    <w:rsid w:val="00E6733D"/>
    <w:rsid w:val="00E6763C"/>
    <w:rsid w:val="00E679D6"/>
    <w:rsid w:val="00E67D06"/>
    <w:rsid w:val="00E70096"/>
    <w:rsid w:val="00E7020D"/>
    <w:rsid w:val="00E7035D"/>
    <w:rsid w:val="00E70487"/>
    <w:rsid w:val="00E70771"/>
    <w:rsid w:val="00E70884"/>
    <w:rsid w:val="00E70994"/>
    <w:rsid w:val="00E709C6"/>
    <w:rsid w:val="00E70A6A"/>
    <w:rsid w:val="00E70BD4"/>
    <w:rsid w:val="00E70CE6"/>
    <w:rsid w:val="00E70DAA"/>
    <w:rsid w:val="00E70E39"/>
    <w:rsid w:val="00E70EC2"/>
    <w:rsid w:val="00E711D7"/>
    <w:rsid w:val="00E7124E"/>
    <w:rsid w:val="00E71762"/>
    <w:rsid w:val="00E71811"/>
    <w:rsid w:val="00E719BB"/>
    <w:rsid w:val="00E71A1C"/>
    <w:rsid w:val="00E71E8E"/>
    <w:rsid w:val="00E71F6C"/>
    <w:rsid w:val="00E71FD9"/>
    <w:rsid w:val="00E7225B"/>
    <w:rsid w:val="00E722B7"/>
    <w:rsid w:val="00E723D7"/>
    <w:rsid w:val="00E725E9"/>
    <w:rsid w:val="00E7281C"/>
    <w:rsid w:val="00E72951"/>
    <w:rsid w:val="00E729EA"/>
    <w:rsid w:val="00E72AAA"/>
    <w:rsid w:val="00E72CE2"/>
    <w:rsid w:val="00E72F57"/>
    <w:rsid w:val="00E73053"/>
    <w:rsid w:val="00E730DA"/>
    <w:rsid w:val="00E73125"/>
    <w:rsid w:val="00E7333E"/>
    <w:rsid w:val="00E733FC"/>
    <w:rsid w:val="00E73478"/>
    <w:rsid w:val="00E73510"/>
    <w:rsid w:val="00E7372D"/>
    <w:rsid w:val="00E738B7"/>
    <w:rsid w:val="00E73A27"/>
    <w:rsid w:val="00E73B6E"/>
    <w:rsid w:val="00E740BA"/>
    <w:rsid w:val="00E7433F"/>
    <w:rsid w:val="00E743E5"/>
    <w:rsid w:val="00E74690"/>
    <w:rsid w:val="00E747EB"/>
    <w:rsid w:val="00E747EF"/>
    <w:rsid w:val="00E7489E"/>
    <w:rsid w:val="00E74907"/>
    <w:rsid w:val="00E74BF9"/>
    <w:rsid w:val="00E74C3E"/>
    <w:rsid w:val="00E74DCC"/>
    <w:rsid w:val="00E74EB3"/>
    <w:rsid w:val="00E74FD9"/>
    <w:rsid w:val="00E755D2"/>
    <w:rsid w:val="00E75654"/>
    <w:rsid w:val="00E75842"/>
    <w:rsid w:val="00E75A3E"/>
    <w:rsid w:val="00E75A8F"/>
    <w:rsid w:val="00E75D9A"/>
    <w:rsid w:val="00E75F9F"/>
    <w:rsid w:val="00E760BB"/>
    <w:rsid w:val="00E761FB"/>
    <w:rsid w:val="00E7645F"/>
    <w:rsid w:val="00E766D5"/>
    <w:rsid w:val="00E766E9"/>
    <w:rsid w:val="00E76785"/>
    <w:rsid w:val="00E767CA"/>
    <w:rsid w:val="00E7686A"/>
    <w:rsid w:val="00E76A9C"/>
    <w:rsid w:val="00E76B77"/>
    <w:rsid w:val="00E76D48"/>
    <w:rsid w:val="00E773AE"/>
    <w:rsid w:val="00E773E2"/>
    <w:rsid w:val="00E7761B"/>
    <w:rsid w:val="00E77759"/>
    <w:rsid w:val="00E77894"/>
    <w:rsid w:val="00E77AE3"/>
    <w:rsid w:val="00E8023B"/>
    <w:rsid w:val="00E803E2"/>
    <w:rsid w:val="00E80BFD"/>
    <w:rsid w:val="00E80F34"/>
    <w:rsid w:val="00E80F4C"/>
    <w:rsid w:val="00E8136C"/>
    <w:rsid w:val="00E815D5"/>
    <w:rsid w:val="00E8178B"/>
    <w:rsid w:val="00E818E1"/>
    <w:rsid w:val="00E81A40"/>
    <w:rsid w:val="00E81A86"/>
    <w:rsid w:val="00E81DDD"/>
    <w:rsid w:val="00E82058"/>
    <w:rsid w:val="00E8232D"/>
    <w:rsid w:val="00E827BD"/>
    <w:rsid w:val="00E828D6"/>
    <w:rsid w:val="00E82974"/>
    <w:rsid w:val="00E82AB8"/>
    <w:rsid w:val="00E82C3C"/>
    <w:rsid w:val="00E82D4A"/>
    <w:rsid w:val="00E82E8F"/>
    <w:rsid w:val="00E82EC4"/>
    <w:rsid w:val="00E82EE1"/>
    <w:rsid w:val="00E82EE5"/>
    <w:rsid w:val="00E82EEF"/>
    <w:rsid w:val="00E83783"/>
    <w:rsid w:val="00E8396F"/>
    <w:rsid w:val="00E83B11"/>
    <w:rsid w:val="00E83DD7"/>
    <w:rsid w:val="00E83F85"/>
    <w:rsid w:val="00E8416E"/>
    <w:rsid w:val="00E841D6"/>
    <w:rsid w:val="00E84202"/>
    <w:rsid w:val="00E84286"/>
    <w:rsid w:val="00E8436F"/>
    <w:rsid w:val="00E84551"/>
    <w:rsid w:val="00E84826"/>
    <w:rsid w:val="00E84E2C"/>
    <w:rsid w:val="00E85016"/>
    <w:rsid w:val="00E8519D"/>
    <w:rsid w:val="00E851E2"/>
    <w:rsid w:val="00E85217"/>
    <w:rsid w:val="00E8525A"/>
    <w:rsid w:val="00E85306"/>
    <w:rsid w:val="00E85376"/>
    <w:rsid w:val="00E854E0"/>
    <w:rsid w:val="00E85503"/>
    <w:rsid w:val="00E85722"/>
    <w:rsid w:val="00E85798"/>
    <w:rsid w:val="00E85922"/>
    <w:rsid w:val="00E859CD"/>
    <w:rsid w:val="00E85A9B"/>
    <w:rsid w:val="00E8602F"/>
    <w:rsid w:val="00E8613A"/>
    <w:rsid w:val="00E86574"/>
    <w:rsid w:val="00E86A6D"/>
    <w:rsid w:val="00E86B67"/>
    <w:rsid w:val="00E86C96"/>
    <w:rsid w:val="00E86D27"/>
    <w:rsid w:val="00E86E99"/>
    <w:rsid w:val="00E86F53"/>
    <w:rsid w:val="00E86F56"/>
    <w:rsid w:val="00E87470"/>
    <w:rsid w:val="00E8755A"/>
    <w:rsid w:val="00E875D6"/>
    <w:rsid w:val="00E87613"/>
    <w:rsid w:val="00E87856"/>
    <w:rsid w:val="00E87935"/>
    <w:rsid w:val="00E87C25"/>
    <w:rsid w:val="00E87C6D"/>
    <w:rsid w:val="00E87C92"/>
    <w:rsid w:val="00E87D4D"/>
    <w:rsid w:val="00E902B0"/>
    <w:rsid w:val="00E902B5"/>
    <w:rsid w:val="00E902E8"/>
    <w:rsid w:val="00E904AB"/>
    <w:rsid w:val="00E904F3"/>
    <w:rsid w:val="00E9069A"/>
    <w:rsid w:val="00E906B8"/>
    <w:rsid w:val="00E907C4"/>
    <w:rsid w:val="00E90941"/>
    <w:rsid w:val="00E90A13"/>
    <w:rsid w:val="00E90A7B"/>
    <w:rsid w:val="00E90A99"/>
    <w:rsid w:val="00E90BC2"/>
    <w:rsid w:val="00E90DEA"/>
    <w:rsid w:val="00E91146"/>
    <w:rsid w:val="00E91292"/>
    <w:rsid w:val="00E91441"/>
    <w:rsid w:val="00E91546"/>
    <w:rsid w:val="00E9180B"/>
    <w:rsid w:val="00E9198F"/>
    <w:rsid w:val="00E91E2C"/>
    <w:rsid w:val="00E91EEC"/>
    <w:rsid w:val="00E920EB"/>
    <w:rsid w:val="00E924AD"/>
    <w:rsid w:val="00E92782"/>
    <w:rsid w:val="00E92906"/>
    <w:rsid w:val="00E92931"/>
    <w:rsid w:val="00E929AC"/>
    <w:rsid w:val="00E92A64"/>
    <w:rsid w:val="00E92A82"/>
    <w:rsid w:val="00E92B32"/>
    <w:rsid w:val="00E93008"/>
    <w:rsid w:val="00E93231"/>
    <w:rsid w:val="00E9324B"/>
    <w:rsid w:val="00E932EA"/>
    <w:rsid w:val="00E935AA"/>
    <w:rsid w:val="00E937A7"/>
    <w:rsid w:val="00E93CB8"/>
    <w:rsid w:val="00E93E38"/>
    <w:rsid w:val="00E93F39"/>
    <w:rsid w:val="00E93FD9"/>
    <w:rsid w:val="00E943F8"/>
    <w:rsid w:val="00E94521"/>
    <w:rsid w:val="00E9475D"/>
    <w:rsid w:val="00E94878"/>
    <w:rsid w:val="00E94A98"/>
    <w:rsid w:val="00E94AED"/>
    <w:rsid w:val="00E94EA5"/>
    <w:rsid w:val="00E9513B"/>
    <w:rsid w:val="00E95253"/>
    <w:rsid w:val="00E952E6"/>
    <w:rsid w:val="00E955A9"/>
    <w:rsid w:val="00E955B7"/>
    <w:rsid w:val="00E9572A"/>
    <w:rsid w:val="00E95B52"/>
    <w:rsid w:val="00E95EA6"/>
    <w:rsid w:val="00E963A9"/>
    <w:rsid w:val="00E96401"/>
    <w:rsid w:val="00E967FF"/>
    <w:rsid w:val="00E968E2"/>
    <w:rsid w:val="00E96ACF"/>
    <w:rsid w:val="00E96B9E"/>
    <w:rsid w:val="00E97086"/>
    <w:rsid w:val="00E97383"/>
    <w:rsid w:val="00E97D52"/>
    <w:rsid w:val="00E97F42"/>
    <w:rsid w:val="00EA0365"/>
    <w:rsid w:val="00EA05D4"/>
    <w:rsid w:val="00EA07F2"/>
    <w:rsid w:val="00EA081D"/>
    <w:rsid w:val="00EA0901"/>
    <w:rsid w:val="00EA09E2"/>
    <w:rsid w:val="00EA0F3C"/>
    <w:rsid w:val="00EA0F7F"/>
    <w:rsid w:val="00EA101F"/>
    <w:rsid w:val="00EA14FD"/>
    <w:rsid w:val="00EA165B"/>
    <w:rsid w:val="00EA1729"/>
    <w:rsid w:val="00EA1A4E"/>
    <w:rsid w:val="00EA1B86"/>
    <w:rsid w:val="00EA1D10"/>
    <w:rsid w:val="00EA1DBF"/>
    <w:rsid w:val="00EA1E33"/>
    <w:rsid w:val="00EA2247"/>
    <w:rsid w:val="00EA2370"/>
    <w:rsid w:val="00EA23D4"/>
    <w:rsid w:val="00EA2548"/>
    <w:rsid w:val="00EA2762"/>
    <w:rsid w:val="00EA2B4F"/>
    <w:rsid w:val="00EA2BA7"/>
    <w:rsid w:val="00EA2C52"/>
    <w:rsid w:val="00EA2F82"/>
    <w:rsid w:val="00EA2FB3"/>
    <w:rsid w:val="00EA318E"/>
    <w:rsid w:val="00EA324D"/>
    <w:rsid w:val="00EA3353"/>
    <w:rsid w:val="00EA34A8"/>
    <w:rsid w:val="00EA35CD"/>
    <w:rsid w:val="00EA3638"/>
    <w:rsid w:val="00EA3654"/>
    <w:rsid w:val="00EA37D7"/>
    <w:rsid w:val="00EA37EF"/>
    <w:rsid w:val="00EA384B"/>
    <w:rsid w:val="00EA3A86"/>
    <w:rsid w:val="00EA3AB8"/>
    <w:rsid w:val="00EA3B56"/>
    <w:rsid w:val="00EA3C78"/>
    <w:rsid w:val="00EA3D95"/>
    <w:rsid w:val="00EA3FDD"/>
    <w:rsid w:val="00EA402C"/>
    <w:rsid w:val="00EA406E"/>
    <w:rsid w:val="00EA40AB"/>
    <w:rsid w:val="00EA4365"/>
    <w:rsid w:val="00EA43E4"/>
    <w:rsid w:val="00EA4478"/>
    <w:rsid w:val="00EA44F9"/>
    <w:rsid w:val="00EA47DA"/>
    <w:rsid w:val="00EA4BA9"/>
    <w:rsid w:val="00EA502F"/>
    <w:rsid w:val="00EA5248"/>
    <w:rsid w:val="00EA5471"/>
    <w:rsid w:val="00EA594C"/>
    <w:rsid w:val="00EA5B48"/>
    <w:rsid w:val="00EA5C63"/>
    <w:rsid w:val="00EA5FD1"/>
    <w:rsid w:val="00EA60AB"/>
    <w:rsid w:val="00EA630F"/>
    <w:rsid w:val="00EA657D"/>
    <w:rsid w:val="00EA65AC"/>
    <w:rsid w:val="00EA66CA"/>
    <w:rsid w:val="00EA6762"/>
    <w:rsid w:val="00EA67F9"/>
    <w:rsid w:val="00EA6BF1"/>
    <w:rsid w:val="00EA6C19"/>
    <w:rsid w:val="00EA6C3F"/>
    <w:rsid w:val="00EA6CF2"/>
    <w:rsid w:val="00EA6D3F"/>
    <w:rsid w:val="00EA6ED0"/>
    <w:rsid w:val="00EA6F61"/>
    <w:rsid w:val="00EA6FAC"/>
    <w:rsid w:val="00EA72DA"/>
    <w:rsid w:val="00EA7452"/>
    <w:rsid w:val="00EA75A3"/>
    <w:rsid w:val="00EA7650"/>
    <w:rsid w:val="00EA76EF"/>
    <w:rsid w:val="00EA77BE"/>
    <w:rsid w:val="00EA7A10"/>
    <w:rsid w:val="00EA7A2F"/>
    <w:rsid w:val="00EA7A96"/>
    <w:rsid w:val="00EA7B99"/>
    <w:rsid w:val="00EA7D68"/>
    <w:rsid w:val="00EA7E08"/>
    <w:rsid w:val="00EB012D"/>
    <w:rsid w:val="00EB030F"/>
    <w:rsid w:val="00EB08EF"/>
    <w:rsid w:val="00EB09F0"/>
    <w:rsid w:val="00EB0C16"/>
    <w:rsid w:val="00EB0D58"/>
    <w:rsid w:val="00EB0DE2"/>
    <w:rsid w:val="00EB10CB"/>
    <w:rsid w:val="00EB130B"/>
    <w:rsid w:val="00EB158C"/>
    <w:rsid w:val="00EB16B9"/>
    <w:rsid w:val="00EB19C1"/>
    <w:rsid w:val="00EB1B21"/>
    <w:rsid w:val="00EB1B2E"/>
    <w:rsid w:val="00EB1BDB"/>
    <w:rsid w:val="00EB1FD4"/>
    <w:rsid w:val="00EB2087"/>
    <w:rsid w:val="00EB20A1"/>
    <w:rsid w:val="00EB21A5"/>
    <w:rsid w:val="00EB2210"/>
    <w:rsid w:val="00EB226E"/>
    <w:rsid w:val="00EB23E3"/>
    <w:rsid w:val="00EB24AC"/>
    <w:rsid w:val="00EB2776"/>
    <w:rsid w:val="00EB280A"/>
    <w:rsid w:val="00EB2A03"/>
    <w:rsid w:val="00EB2ABA"/>
    <w:rsid w:val="00EB2BF2"/>
    <w:rsid w:val="00EB2CA4"/>
    <w:rsid w:val="00EB2EE2"/>
    <w:rsid w:val="00EB2FA4"/>
    <w:rsid w:val="00EB3068"/>
    <w:rsid w:val="00EB34E8"/>
    <w:rsid w:val="00EB3896"/>
    <w:rsid w:val="00EB38A7"/>
    <w:rsid w:val="00EB39C3"/>
    <w:rsid w:val="00EB3A92"/>
    <w:rsid w:val="00EB3C43"/>
    <w:rsid w:val="00EB3E55"/>
    <w:rsid w:val="00EB4089"/>
    <w:rsid w:val="00EB4141"/>
    <w:rsid w:val="00EB42E2"/>
    <w:rsid w:val="00EB4468"/>
    <w:rsid w:val="00EB45FF"/>
    <w:rsid w:val="00EB4967"/>
    <w:rsid w:val="00EB4A22"/>
    <w:rsid w:val="00EB4B8B"/>
    <w:rsid w:val="00EB4D0D"/>
    <w:rsid w:val="00EB4D44"/>
    <w:rsid w:val="00EB4E97"/>
    <w:rsid w:val="00EB4F95"/>
    <w:rsid w:val="00EB501A"/>
    <w:rsid w:val="00EB50B9"/>
    <w:rsid w:val="00EB5192"/>
    <w:rsid w:val="00EB533D"/>
    <w:rsid w:val="00EB53C4"/>
    <w:rsid w:val="00EB5711"/>
    <w:rsid w:val="00EB57D9"/>
    <w:rsid w:val="00EB58F3"/>
    <w:rsid w:val="00EB5A07"/>
    <w:rsid w:val="00EB5A4A"/>
    <w:rsid w:val="00EB5CB4"/>
    <w:rsid w:val="00EB5E4D"/>
    <w:rsid w:val="00EB5E9E"/>
    <w:rsid w:val="00EB6140"/>
    <w:rsid w:val="00EB6152"/>
    <w:rsid w:val="00EB6241"/>
    <w:rsid w:val="00EB631B"/>
    <w:rsid w:val="00EB63DE"/>
    <w:rsid w:val="00EB66F7"/>
    <w:rsid w:val="00EB6709"/>
    <w:rsid w:val="00EB684F"/>
    <w:rsid w:val="00EB6F7D"/>
    <w:rsid w:val="00EB720E"/>
    <w:rsid w:val="00EB731C"/>
    <w:rsid w:val="00EB733C"/>
    <w:rsid w:val="00EB75B1"/>
    <w:rsid w:val="00EB76A8"/>
    <w:rsid w:val="00EB7B14"/>
    <w:rsid w:val="00EB7B67"/>
    <w:rsid w:val="00EB7CF2"/>
    <w:rsid w:val="00EB7E04"/>
    <w:rsid w:val="00EB7F4A"/>
    <w:rsid w:val="00EC065E"/>
    <w:rsid w:val="00EC0696"/>
    <w:rsid w:val="00EC087D"/>
    <w:rsid w:val="00EC0A27"/>
    <w:rsid w:val="00EC0ACE"/>
    <w:rsid w:val="00EC0DB5"/>
    <w:rsid w:val="00EC0DD5"/>
    <w:rsid w:val="00EC0FE6"/>
    <w:rsid w:val="00EC125B"/>
    <w:rsid w:val="00EC12A7"/>
    <w:rsid w:val="00EC12D0"/>
    <w:rsid w:val="00EC139E"/>
    <w:rsid w:val="00EC14D7"/>
    <w:rsid w:val="00EC152A"/>
    <w:rsid w:val="00EC15A5"/>
    <w:rsid w:val="00EC16B9"/>
    <w:rsid w:val="00EC17F8"/>
    <w:rsid w:val="00EC19B8"/>
    <w:rsid w:val="00EC1AF2"/>
    <w:rsid w:val="00EC1B48"/>
    <w:rsid w:val="00EC1BF6"/>
    <w:rsid w:val="00EC1DAC"/>
    <w:rsid w:val="00EC1EC0"/>
    <w:rsid w:val="00EC23E1"/>
    <w:rsid w:val="00EC24E1"/>
    <w:rsid w:val="00EC2959"/>
    <w:rsid w:val="00EC2D8D"/>
    <w:rsid w:val="00EC30EE"/>
    <w:rsid w:val="00EC32BF"/>
    <w:rsid w:val="00EC334E"/>
    <w:rsid w:val="00EC37D1"/>
    <w:rsid w:val="00EC3803"/>
    <w:rsid w:val="00EC434A"/>
    <w:rsid w:val="00EC4371"/>
    <w:rsid w:val="00EC4483"/>
    <w:rsid w:val="00EC4508"/>
    <w:rsid w:val="00EC455E"/>
    <w:rsid w:val="00EC4D23"/>
    <w:rsid w:val="00EC4EDD"/>
    <w:rsid w:val="00EC50A7"/>
    <w:rsid w:val="00EC51B4"/>
    <w:rsid w:val="00EC589E"/>
    <w:rsid w:val="00EC58EC"/>
    <w:rsid w:val="00EC5903"/>
    <w:rsid w:val="00EC5AE9"/>
    <w:rsid w:val="00EC5DC1"/>
    <w:rsid w:val="00EC5E49"/>
    <w:rsid w:val="00EC5F27"/>
    <w:rsid w:val="00EC6331"/>
    <w:rsid w:val="00EC64E8"/>
    <w:rsid w:val="00EC6559"/>
    <w:rsid w:val="00EC65D9"/>
    <w:rsid w:val="00EC67AC"/>
    <w:rsid w:val="00EC6949"/>
    <w:rsid w:val="00EC69F0"/>
    <w:rsid w:val="00EC6B16"/>
    <w:rsid w:val="00EC6F46"/>
    <w:rsid w:val="00EC6F48"/>
    <w:rsid w:val="00EC6FFC"/>
    <w:rsid w:val="00EC701A"/>
    <w:rsid w:val="00EC7050"/>
    <w:rsid w:val="00EC71B5"/>
    <w:rsid w:val="00EC721A"/>
    <w:rsid w:val="00EC72F0"/>
    <w:rsid w:val="00EC74C1"/>
    <w:rsid w:val="00EC77AF"/>
    <w:rsid w:val="00EC7893"/>
    <w:rsid w:val="00EC7985"/>
    <w:rsid w:val="00EC7B8A"/>
    <w:rsid w:val="00EC7C10"/>
    <w:rsid w:val="00EC7C2D"/>
    <w:rsid w:val="00EC7C4A"/>
    <w:rsid w:val="00EC7F6E"/>
    <w:rsid w:val="00ED05DF"/>
    <w:rsid w:val="00ED06CE"/>
    <w:rsid w:val="00ED075E"/>
    <w:rsid w:val="00ED0A65"/>
    <w:rsid w:val="00ED0B4C"/>
    <w:rsid w:val="00ED0DCC"/>
    <w:rsid w:val="00ED0F54"/>
    <w:rsid w:val="00ED0FB0"/>
    <w:rsid w:val="00ED103E"/>
    <w:rsid w:val="00ED14FB"/>
    <w:rsid w:val="00ED15F7"/>
    <w:rsid w:val="00ED18D0"/>
    <w:rsid w:val="00ED1C2E"/>
    <w:rsid w:val="00ED1C6D"/>
    <w:rsid w:val="00ED1F03"/>
    <w:rsid w:val="00ED212C"/>
    <w:rsid w:val="00ED23F9"/>
    <w:rsid w:val="00ED2485"/>
    <w:rsid w:val="00ED265E"/>
    <w:rsid w:val="00ED266B"/>
    <w:rsid w:val="00ED2686"/>
    <w:rsid w:val="00ED2882"/>
    <w:rsid w:val="00ED2985"/>
    <w:rsid w:val="00ED29D1"/>
    <w:rsid w:val="00ED2ADB"/>
    <w:rsid w:val="00ED2C0C"/>
    <w:rsid w:val="00ED2D29"/>
    <w:rsid w:val="00ED2EF4"/>
    <w:rsid w:val="00ED31BD"/>
    <w:rsid w:val="00ED33B8"/>
    <w:rsid w:val="00ED351B"/>
    <w:rsid w:val="00ED3663"/>
    <w:rsid w:val="00ED36F6"/>
    <w:rsid w:val="00ED37D5"/>
    <w:rsid w:val="00ED38AE"/>
    <w:rsid w:val="00ED3B4B"/>
    <w:rsid w:val="00ED3D11"/>
    <w:rsid w:val="00ED3F84"/>
    <w:rsid w:val="00ED40D6"/>
    <w:rsid w:val="00ED40F5"/>
    <w:rsid w:val="00ED43A3"/>
    <w:rsid w:val="00ED452E"/>
    <w:rsid w:val="00ED477D"/>
    <w:rsid w:val="00ED47D5"/>
    <w:rsid w:val="00ED490E"/>
    <w:rsid w:val="00ED4A2B"/>
    <w:rsid w:val="00ED4C60"/>
    <w:rsid w:val="00ED4E12"/>
    <w:rsid w:val="00ED4E8C"/>
    <w:rsid w:val="00ED5209"/>
    <w:rsid w:val="00ED53FF"/>
    <w:rsid w:val="00ED549B"/>
    <w:rsid w:val="00ED5540"/>
    <w:rsid w:val="00ED5612"/>
    <w:rsid w:val="00ED5786"/>
    <w:rsid w:val="00ED5815"/>
    <w:rsid w:val="00ED58B6"/>
    <w:rsid w:val="00ED5959"/>
    <w:rsid w:val="00ED5C81"/>
    <w:rsid w:val="00ED5DAB"/>
    <w:rsid w:val="00ED5F54"/>
    <w:rsid w:val="00ED6185"/>
    <w:rsid w:val="00ED6574"/>
    <w:rsid w:val="00ED6617"/>
    <w:rsid w:val="00ED66F4"/>
    <w:rsid w:val="00ED6A9A"/>
    <w:rsid w:val="00ED6BCC"/>
    <w:rsid w:val="00ED6D54"/>
    <w:rsid w:val="00ED6F9E"/>
    <w:rsid w:val="00ED6FD8"/>
    <w:rsid w:val="00ED70BA"/>
    <w:rsid w:val="00ED7186"/>
    <w:rsid w:val="00ED720C"/>
    <w:rsid w:val="00ED76C5"/>
    <w:rsid w:val="00ED7911"/>
    <w:rsid w:val="00ED7AA8"/>
    <w:rsid w:val="00ED7AAD"/>
    <w:rsid w:val="00ED7D3F"/>
    <w:rsid w:val="00ED7EC0"/>
    <w:rsid w:val="00EE0062"/>
    <w:rsid w:val="00EE0069"/>
    <w:rsid w:val="00EE02CB"/>
    <w:rsid w:val="00EE0361"/>
    <w:rsid w:val="00EE0365"/>
    <w:rsid w:val="00EE03A6"/>
    <w:rsid w:val="00EE0548"/>
    <w:rsid w:val="00EE0755"/>
    <w:rsid w:val="00EE08CB"/>
    <w:rsid w:val="00EE08DD"/>
    <w:rsid w:val="00EE0E21"/>
    <w:rsid w:val="00EE0F56"/>
    <w:rsid w:val="00EE108E"/>
    <w:rsid w:val="00EE10AE"/>
    <w:rsid w:val="00EE13A5"/>
    <w:rsid w:val="00EE14ED"/>
    <w:rsid w:val="00EE1521"/>
    <w:rsid w:val="00EE1891"/>
    <w:rsid w:val="00EE18B4"/>
    <w:rsid w:val="00EE18C7"/>
    <w:rsid w:val="00EE19CD"/>
    <w:rsid w:val="00EE1A89"/>
    <w:rsid w:val="00EE1ABE"/>
    <w:rsid w:val="00EE2019"/>
    <w:rsid w:val="00EE2195"/>
    <w:rsid w:val="00EE2394"/>
    <w:rsid w:val="00EE26C8"/>
    <w:rsid w:val="00EE27E0"/>
    <w:rsid w:val="00EE2A4D"/>
    <w:rsid w:val="00EE2A67"/>
    <w:rsid w:val="00EE2AAC"/>
    <w:rsid w:val="00EE2D38"/>
    <w:rsid w:val="00EE2EC9"/>
    <w:rsid w:val="00EE313E"/>
    <w:rsid w:val="00EE323D"/>
    <w:rsid w:val="00EE35C5"/>
    <w:rsid w:val="00EE3609"/>
    <w:rsid w:val="00EE396B"/>
    <w:rsid w:val="00EE3F7A"/>
    <w:rsid w:val="00EE4050"/>
    <w:rsid w:val="00EE41DF"/>
    <w:rsid w:val="00EE4350"/>
    <w:rsid w:val="00EE46BE"/>
    <w:rsid w:val="00EE4710"/>
    <w:rsid w:val="00EE495C"/>
    <w:rsid w:val="00EE4B8F"/>
    <w:rsid w:val="00EE4CE8"/>
    <w:rsid w:val="00EE4CF3"/>
    <w:rsid w:val="00EE4D02"/>
    <w:rsid w:val="00EE4F40"/>
    <w:rsid w:val="00EE51B4"/>
    <w:rsid w:val="00EE51D7"/>
    <w:rsid w:val="00EE526E"/>
    <w:rsid w:val="00EE529F"/>
    <w:rsid w:val="00EE541D"/>
    <w:rsid w:val="00EE5507"/>
    <w:rsid w:val="00EE5719"/>
    <w:rsid w:val="00EE57B4"/>
    <w:rsid w:val="00EE5FD4"/>
    <w:rsid w:val="00EE61BC"/>
    <w:rsid w:val="00EE61CA"/>
    <w:rsid w:val="00EE6446"/>
    <w:rsid w:val="00EE65FC"/>
    <w:rsid w:val="00EE664C"/>
    <w:rsid w:val="00EE666C"/>
    <w:rsid w:val="00EE677F"/>
    <w:rsid w:val="00EE6845"/>
    <w:rsid w:val="00EE6F00"/>
    <w:rsid w:val="00EE730D"/>
    <w:rsid w:val="00EE73AD"/>
    <w:rsid w:val="00EE7507"/>
    <w:rsid w:val="00EE750F"/>
    <w:rsid w:val="00EE752A"/>
    <w:rsid w:val="00EE770D"/>
    <w:rsid w:val="00EE7846"/>
    <w:rsid w:val="00EE7885"/>
    <w:rsid w:val="00EE78D7"/>
    <w:rsid w:val="00EE790A"/>
    <w:rsid w:val="00EE7B83"/>
    <w:rsid w:val="00EE7C98"/>
    <w:rsid w:val="00EE7FFD"/>
    <w:rsid w:val="00EF0229"/>
    <w:rsid w:val="00EF02B1"/>
    <w:rsid w:val="00EF0481"/>
    <w:rsid w:val="00EF0612"/>
    <w:rsid w:val="00EF0875"/>
    <w:rsid w:val="00EF0EB2"/>
    <w:rsid w:val="00EF0FE5"/>
    <w:rsid w:val="00EF0FFA"/>
    <w:rsid w:val="00EF10A4"/>
    <w:rsid w:val="00EF1320"/>
    <w:rsid w:val="00EF1428"/>
    <w:rsid w:val="00EF14AF"/>
    <w:rsid w:val="00EF151B"/>
    <w:rsid w:val="00EF1CB3"/>
    <w:rsid w:val="00EF1D4A"/>
    <w:rsid w:val="00EF20DA"/>
    <w:rsid w:val="00EF2193"/>
    <w:rsid w:val="00EF24EF"/>
    <w:rsid w:val="00EF25C4"/>
    <w:rsid w:val="00EF2829"/>
    <w:rsid w:val="00EF29F4"/>
    <w:rsid w:val="00EF2A35"/>
    <w:rsid w:val="00EF2AD3"/>
    <w:rsid w:val="00EF2C86"/>
    <w:rsid w:val="00EF2DAF"/>
    <w:rsid w:val="00EF2FBF"/>
    <w:rsid w:val="00EF31D9"/>
    <w:rsid w:val="00EF3430"/>
    <w:rsid w:val="00EF3672"/>
    <w:rsid w:val="00EF380A"/>
    <w:rsid w:val="00EF384C"/>
    <w:rsid w:val="00EF3A72"/>
    <w:rsid w:val="00EF3A8A"/>
    <w:rsid w:val="00EF3B2F"/>
    <w:rsid w:val="00EF3EDF"/>
    <w:rsid w:val="00EF40B9"/>
    <w:rsid w:val="00EF41A6"/>
    <w:rsid w:val="00EF43A3"/>
    <w:rsid w:val="00EF4628"/>
    <w:rsid w:val="00EF47D4"/>
    <w:rsid w:val="00EF4941"/>
    <w:rsid w:val="00EF4969"/>
    <w:rsid w:val="00EF4A81"/>
    <w:rsid w:val="00EF4AA5"/>
    <w:rsid w:val="00EF4B08"/>
    <w:rsid w:val="00EF4E62"/>
    <w:rsid w:val="00EF4FBB"/>
    <w:rsid w:val="00EF4FE8"/>
    <w:rsid w:val="00EF5700"/>
    <w:rsid w:val="00EF57AB"/>
    <w:rsid w:val="00EF58DE"/>
    <w:rsid w:val="00EF5C7D"/>
    <w:rsid w:val="00EF5F26"/>
    <w:rsid w:val="00EF6367"/>
    <w:rsid w:val="00EF6387"/>
    <w:rsid w:val="00EF63F1"/>
    <w:rsid w:val="00EF6409"/>
    <w:rsid w:val="00EF645F"/>
    <w:rsid w:val="00EF6662"/>
    <w:rsid w:val="00EF66C1"/>
    <w:rsid w:val="00EF69DA"/>
    <w:rsid w:val="00EF6C41"/>
    <w:rsid w:val="00EF72D6"/>
    <w:rsid w:val="00EF74D5"/>
    <w:rsid w:val="00EF7660"/>
    <w:rsid w:val="00EF7703"/>
    <w:rsid w:val="00EF78FA"/>
    <w:rsid w:val="00EF7ECB"/>
    <w:rsid w:val="00EF7F38"/>
    <w:rsid w:val="00EF7F68"/>
    <w:rsid w:val="00F002C3"/>
    <w:rsid w:val="00F00357"/>
    <w:rsid w:val="00F007A9"/>
    <w:rsid w:val="00F0080D"/>
    <w:rsid w:val="00F0082D"/>
    <w:rsid w:val="00F008A7"/>
    <w:rsid w:val="00F00911"/>
    <w:rsid w:val="00F009DF"/>
    <w:rsid w:val="00F009F6"/>
    <w:rsid w:val="00F00AEC"/>
    <w:rsid w:val="00F01136"/>
    <w:rsid w:val="00F014D9"/>
    <w:rsid w:val="00F01862"/>
    <w:rsid w:val="00F01AF3"/>
    <w:rsid w:val="00F01FAD"/>
    <w:rsid w:val="00F02006"/>
    <w:rsid w:val="00F020B0"/>
    <w:rsid w:val="00F022C9"/>
    <w:rsid w:val="00F02719"/>
    <w:rsid w:val="00F0274B"/>
    <w:rsid w:val="00F02BD5"/>
    <w:rsid w:val="00F02C63"/>
    <w:rsid w:val="00F02C7B"/>
    <w:rsid w:val="00F02CD9"/>
    <w:rsid w:val="00F02FD8"/>
    <w:rsid w:val="00F034E9"/>
    <w:rsid w:val="00F03622"/>
    <w:rsid w:val="00F0379C"/>
    <w:rsid w:val="00F039F1"/>
    <w:rsid w:val="00F03BCA"/>
    <w:rsid w:val="00F03BFC"/>
    <w:rsid w:val="00F03F13"/>
    <w:rsid w:val="00F03F24"/>
    <w:rsid w:val="00F03FB5"/>
    <w:rsid w:val="00F0425A"/>
    <w:rsid w:val="00F043DA"/>
    <w:rsid w:val="00F045C2"/>
    <w:rsid w:val="00F04721"/>
    <w:rsid w:val="00F0482A"/>
    <w:rsid w:val="00F04C1C"/>
    <w:rsid w:val="00F04C1E"/>
    <w:rsid w:val="00F050CD"/>
    <w:rsid w:val="00F05245"/>
    <w:rsid w:val="00F05257"/>
    <w:rsid w:val="00F052BC"/>
    <w:rsid w:val="00F0539B"/>
    <w:rsid w:val="00F054E7"/>
    <w:rsid w:val="00F0553F"/>
    <w:rsid w:val="00F05F67"/>
    <w:rsid w:val="00F06078"/>
    <w:rsid w:val="00F06569"/>
    <w:rsid w:val="00F0657A"/>
    <w:rsid w:val="00F065F6"/>
    <w:rsid w:val="00F0677D"/>
    <w:rsid w:val="00F06A30"/>
    <w:rsid w:val="00F06CD6"/>
    <w:rsid w:val="00F06D4B"/>
    <w:rsid w:val="00F07117"/>
    <w:rsid w:val="00F07279"/>
    <w:rsid w:val="00F072FB"/>
    <w:rsid w:val="00F0739D"/>
    <w:rsid w:val="00F075EC"/>
    <w:rsid w:val="00F0792D"/>
    <w:rsid w:val="00F079F5"/>
    <w:rsid w:val="00F07A63"/>
    <w:rsid w:val="00F07ADB"/>
    <w:rsid w:val="00F07B9C"/>
    <w:rsid w:val="00F07C90"/>
    <w:rsid w:val="00F07ED4"/>
    <w:rsid w:val="00F07F3E"/>
    <w:rsid w:val="00F104DB"/>
    <w:rsid w:val="00F10649"/>
    <w:rsid w:val="00F10737"/>
    <w:rsid w:val="00F10773"/>
    <w:rsid w:val="00F10886"/>
    <w:rsid w:val="00F10940"/>
    <w:rsid w:val="00F109BB"/>
    <w:rsid w:val="00F10AFB"/>
    <w:rsid w:val="00F10F40"/>
    <w:rsid w:val="00F10F8C"/>
    <w:rsid w:val="00F10F98"/>
    <w:rsid w:val="00F11024"/>
    <w:rsid w:val="00F11049"/>
    <w:rsid w:val="00F1112A"/>
    <w:rsid w:val="00F1152F"/>
    <w:rsid w:val="00F116F4"/>
    <w:rsid w:val="00F118AD"/>
    <w:rsid w:val="00F119DC"/>
    <w:rsid w:val="00F11B05"/>
    <w:rsid w:val="00F11B1D"/>
    <w:rsid w:val="00F11B3D"/>
    <w:rsid w:val="00F121EE"/>
    <w:rsid w:val="00F12258"/>
    <w:rsid w:val="00F12566"/>
    <w:rsid w:val="00F1256D"/>
    <w:rsid w:val="00F125DA"/>
    <w:rsid w:val="00F126BF"/>
    <w:rsid w:val="00F1307D"/>
    <w:rsid w:val="00F13521"/>
    <w:rsid w:val="00F13824"/>
    <w:rsid w:val="00F13968"/>
    <w:rsid w:val="00F13B24"/>
    <w:rsid w:val="00F13B73"/>
    <w:rsid w:val="00F13C4C"/>
    <w:rsid w:val="00F13ED5"/>
    <w:rsid w:val="00F13FD9"/>
    <w:rsid w:val="00F145A9"/>
    <w:rsid w:val="00F147EE"/>
    <w:rsid w:val="00F1481E"/>
    <w:rsid w:val="00F14886"/>
    <w:rsid w:val="00F1495D"/>
    <w:rsid w:val="00F14D84"/>
    <w:rsid w:val="00F14EA4"/>
    <w:rsid w:val="00F14F50"/>
    <w:rsid w:val="00F14F76"/>
    <w:rsid w:val="00F15020"/>
    <w:rsid w:val="00F15226"/>
    <w:rsid w:val="00F15242"/>
    <w:rsid w:val="00F15491"/>
    <w:rsid w:val="00F155B4"/>
    <w:rsid w:val="00F155FE"/>
    <w:rsid w:val="00F1573C"/>
    <w:rsid w:val="00F157DE"/>
    <w:rsid w:val="00F15BD4"/>
    <w:rsid w:val="00F15D4F"/>
    <w:rsid w:val="00F16017"/>
    <w:rsid w:val="00F16020"/>
    <w:rsid w:val="00F16363"/>
    <w:rsid w:val="00F1636B"/>
    <w:rsid w:val="00F164EC"/>
    <w:rsid w:val="00F169C5"/>
    <w:rsid w:val="00F16C72"/>
    <w:rsid w:val="00F16CCD"/>
    <w:rsid w:val="00F16F9C"/>
    <w:rsid w:val="00F16FFA"/>
    <w:rsid w:val="00F1701C"/>
    <w:rsid w:val="00F172E3"/>
    <w:rsid w:val="00F17341"/>
    <w:rsid w:val="00F1768F"/>
    <w:rsid w:val="00F17699"/>
    <w:rsid w:val="00F17755"/>
    <w:rsid w:val="00F17808"/>
    <w:rsid w:val="00F17864"/>
    <w:rsid w:val="00F178AE"/>
    <w:rsid w:val="00F17951"/>
    <w:rsid w:val="00F179C8"/>
    <w:rsid w:val="00F17A4F"/>
    <w:rsid w:val="00F17C3B"/>
    <w:rsid w:val="00F17CA1"/>
    <w:rsid w:val="00F17D95"/>
    <w:rsid w:val="00F17DA4"/>
    <w:rsid w:val="00F17E93"/>
    <w:rsid w:val="00F20020"/>
    <w:rsid w:val="00F202E4"/>
    <w:rsid w:val="00F20319"/>
    <w:rsid w:val="00F203CE"/>
    <w:rsid w:val="00F20469"/>
    <w:rsid w:val="00F204AD"/>
    <w:rsid w:val="00F20569"/>
    <w:rsid w:val="00F2059E"/>
    <w:rsid w:val="00F20640"/>
    <w:rsid w:val="00F20867"/>
    <w:rsid w:val="00F208E5"/>
    <w:rsid w:val="00F20A3E"/>
    <w:rsid w:val="00F20BD5"/>
    <w:rsid w:val="00F20BFE"/>
    <w:rsid w:val="00F20E2E"/>
    <w:rsid w:val="00F20E80"/>
    <w:rsid w:val="00F20F71"/>
    <w:rsid w:val="00F20FF4"/>
    <w:rsid w:val="00F210D1"/>
    <w:rsid w:val="00F21212"/>
    <w:rsid w:val="00F21287"/>
    <w:rsid w:val="00F2136B"/>
    <w:rsid w:val="00F215AA"/>
    <w:rsid w:val="00F21691"/>
    <w:rsid w:val="00F216C1"/>
    <w:rsid w:val="00F21A8D"/>
    <w:rsid w:val="00F21ADA"/>
    <w:rsid w:val="00F21C44"/>
    <w:rsid w:val="00F21C66"/>
    <w:rsid w:val="00F21CA7"/>
    <w:rsid w:val="00F21DAC"/>
    <w:rsid w:val="00F21DC4"/>
    <w:rsid w:val="00F21EFA"/>
    <w:rsid w:val="00F21F60"/>
    <w:rsid w:val="00F220A7"/>
    <w:rsid w:val="00F221EC"/>
    <w:rsid w:val="00F2222B"/>
    <w:rsid w:val="00F222B2"/>
    <w:rsid w:val="00F222F0"/>
    <w:rsid w:val="00F2235A"/>
    <w:rsid w:val="00F227C8"/>
    <w:rsid w:val="00F2288B"/>
    <w:rsid w:val="00F22996"/>
    <w:rsid w:val="00F22BC7"/>
    <w:rsid w:val="00F22C28"/>
    <w:rsid w:val="00F22D16"/>
    <w:rsid w:val="00F22D57"/>
    <w:rsid w:val="00F22E24"/>
    <w:rsid w:val="00F22F28"/>
    <w:rsid w:val="00F231FC"/>
    <w:rsid w:val="00F23206"/>
    <w:rsid w:val="00F2358A"/>
    <w:rsid w:val="00F235DA"/>
    <w:rsid w:val="00F239E6"/>
    <w:rsid w:val="00F23B9B"/>
    <w:rsid w:val="00F23C47"/>
    <w:rsid w:val="00F23DFF"/>
    <w:rsid w:val="00F23F86"/>
    <w:rsid w:val="00F2412F"/>
    <w:rsid w:val="00F24370"/>
    <w:rsid w:val="00F2458E"/>
    <w:rsid w:val="00F24675"/>
    <w:rsid w:val="00F24949"/>
    <w:rsid w:val="00F24A75"/>
    <w:rsid w:val="00F24B17"/>
    <w:rsid w:val="00F24CA4"/>
    <w:rsid w:val="00F24E20"/>
    <w:rsid w:val="00F251F4"/>
    <w:rsid w:val="00F252C8"/>
    <w:rsid w:val="00F2548A"/>
    <w:rsid w:val="00F254E7"/>
    <w:rsid w:val="00F25694"/>
    <w:rsid w:val="00F257E6"/>
    <w:rsid w:val="00F25866"/>
    <w:rsid w:val="00F25A30"/>
    <w:rsid w:val="00F25BC0"/>
    <w:rsid w:val="00F25C2C"/>
    <w:rsid w:val="00F260C7"/>
    <w:rsid w:val="00F260E3"/>
    <w:rsid w:val="00F264C8"/>
    <w:rsid w:val="00F26670"/>
    <w:rsid w:val="00F266A8"/>
    <w:rsid w:val="00F267CC"/>
    <w:rsid w:val="00F2684E"/>
    <w:rsid w:val="00F268AC"/>
    <w:rsid w:val="00F26976"/>
    <w:rsid w:val="00F269B9"/>
    <w:rsid w:val="00F269F9"/>
    <w:rsid w:val="00F26B6A"/>
    <w:rsid w:val="00F26BF5"/>
    <w:rsid w:val="00F27590"/>
    <w:rsid w:val="00F27708"/>
    <w:rsid w:val="00F27774"/>
    <w:rsid w:val="00F27CB4"/>
    <w:rsid w:val="00F27D91"/>
    <w:rsid w:val="00F30009"/>
    <w:rsid w:val="00F3005F"/>
    <w:rsid w:val="00F30226"/>
    <w:rsid w:val="00F302DB"/>
    <w:rsid w:val="00F3030B"/>
    <w:rsid w:val="00F30872"/>
    <w:rsid w:val="00F30881"/>
    <w:rsid w:val="00F3089B"/>
    <w:rsid w:val="00F30AE4"/>
    <w:rsid w:val="00F30BCC"/>
    <w:rsid w:val="00F30EC7"/>
    <w:rsid w:val="00F313C8"/>
    <w:rsid w:val="00F31681"/>
    <w:rsid w:val="00F31859"/>
    <w:rsid w:val="00F3192F"/>
    <w:rsid w:val="00F31A21"/>
    <w:rsid w:val="00F31B67"/>
    <w:rsid w:val="00F31EC1"/>
    <w:rsid w:val="00F31F88"/>
    <w:rsid w:val="00F32074"/>
    <w:rsid w:val="00F321CC"/>
    <w:rsid w:val="00F32212"/>
    <w:rsid w:val="00F32548"/>
    <w:rsid w:val="00F3264D"/>
    <w:rsid w:val="00F327A4"/>
    <w:rsid w:val="00F32904"/>
    <w:rsid w:val="00F32A04"/>
    <w:rsid w:val="00F3313E"/>
    <w:rsid w:val="00F33453"/>
    <w:rsid w:val="00F334A6"/>
    <w:rsid w:val="00F33559"/>
    <w:rsid w:val="00F3366E"/>
    <w:rsid w:val="00F336D3"/>
    <w:rsid w:val="00F339FD"/>
    <w:rsid w:val="00F33C3D"/>
    <w:rsid w:val="00F33F1B"/>
    <w:rsid w:val="00F3423F"/>
    <w:rsid w:val="00F34272"/>
    <w:rsid w:val="00F342F4"/>
    <w:rsid w:val="00F34335"/>
    <w:rsid w:val="00F344D7"/>
    <w:rsid w:val="00F34785"/>
    <w:rsid w:val="00F34799"/>
    <w:rsid w:val="00F347A4"/>
    <w:rsid w:val="00F349CF"/>
    <w:rsid w:val="00F34B5E"/>
    <w:rsid w:val="00F34BE2"/>
    <w:rsid w:val="00F34D13"/>
    <w:rsid w:val="00F351C1"/>
    <w:rsid w:val="00F35232"/>
    <w:rsid w:val="00F3529E"/>
    <w:rsid w:val="00F3545A"/>
    <w:rsid w:val="00F35505"/>
    <w:rsid w:val="00F35585"/>
    <w:rsid w:val="00F35684"/>
    <w:rsid w:val="00F3579E"/>
    <w:rsid w:val="00F358D8"/>
    <w:rsid w:val="00F358E4"/>
    <w:rsid w:val="00F35BAA"/>
    <w:rsid w:val="00F360DF"/>
    <w:rsid w:val="00F3612C"/>
    <w:rsid w:val="00F364FB"/>
    <w:rsid w:val="00F36732"/>
    <w:rsid w:val="00F369F9"/>
    <w:rsid w:val="00F36A9E"/>
    <w:rsid w:val="00F36AA4"/>
    <w:rsid w:val="00F36BB4"/>
    <w:rsid w:val="00F36CE9"/>
    <w:rsid w:val="00F36E9D"/>
    <w:rsid w:val="00F37388"/>
    <w:rsid w:val="00F3742C"/>
    <w:rsid w:val="00F37765"/>
    <w:rsid w:val="00F377E9"/>
    <w:rsid w:val="00F377F8"/>
    <w:rsid w:val="00F37989"/>
    <w:rsid w:val="00F37C6F"/>
    <w:rsid w:val="00F37C8B"/>
    <w:rsid w:val="00F37E11"/>
    <w:rsid w:val="00F400E9"/>
    <w:rsid w:val="00F4036D"/>
    <w:rsid w:val="00F40403"/>
    <w:rsid w:val="00F404FA"/>
    <w:rsid w:val="00F406A3"/>
    <w:rsid w:val="00F408A1"/>
    <w:rsid w:val="00F40A63"/>
    <w:rsid w:val="00F40AEB"/>
    <w:rsid w:val="00F40B9D"/>
    <w:rsid w:val="00F40D24"/>
    <w:rsid w:val="00F40DAB"/>
    <w:rsid w:val="00F40F7A"/>
    <w:rsid w:val="00F411C1"/>
    <w:rsid w:val="00F41292"/>
    <w:rsid w:val="00F41316"/>
    <w:rsid w:val="00F413BA"/>
    <w:rsid w:val="00F41422"/>
    <w:rsid w:val="00F4163A"/>
    <w:rsid w:val="00F417CB"/>
    <w:rsid w:val="00F41AB0"/>
    <w:rsid w:val="00F41B2C"/>
    <w:rsid w:val="00F41F6B"/>
    <w:rsid w:val="00F42195"/>
    <w:rsid w:val="00F421EC"/>
    <w:rsid w:val="00F4229B"/>
    <w:rsid w:val="00F42765"/>
    <w:rsid w:val="00F4290F"/>
    <w:rsid w:val="00F42C3E"/>
    <w:rsid w:val="00F42EE5"/>
    <w:rsid w:val="00F430B4"/>
    <w:rsid w:val="00F4315E"/>
    <w:rsid w:val="00F43260"/>
    <w:rsid w:val="00F433CA"/>
    <w:rsid w:val="00F434A1"/>
    <w:rsid w:val="00F435C0"/>
    <w:rsid w:val="00F437A8"/>
    <w:rsid w:val="00F43A82"/>
    <w:rsid w:val="00F43B6F"/>
    <w:rsid w:val="00F43D5A"/>
    <w:rsid w:val="00F445DB"/>
    <w:rsid w:val="00F445E0"/>
    <w:rsid w:val="00F446CB"/>
    <w:rsid w:val="00F44750"/>
    <w:rsid w:val="00F44787"/>
    <w:rsid w:val="00F44D82"/>
    <w:rsid w:val="00F44E90"/>
    <w:rsid w:val="00F44F9E"/>
    <w:rsid w:val="00F450A7"/>
    <w:rsid w:val="00F4519A"/>
    <w:rsid w:val="00F4524D"/>
    <w:rsid w:val="00F45523"/>
    <w:rsid w:val="00F455C6"/>
    <w:rsid w:val="00F45867"/>
    <w:rsid w:val="00F458DB"/>
    <w:rsid w:val="00F45968"/>
    <w:rsid w:val="00F45A69"/>
    <w:rsid w:val="00F45B33"/>
    <w:rsid w:val="00F45CAA"/>
    <w:rsid w:val="00F45DB8"/>
    <w:rsid w:val="00F45E90"/>
    <w:rsid w:val="00F460FD"/>
    <w:rsid w:val="00F46126"/>
    <w:rsid w:val="00F4616E"/>
    <w:rsid w:val="00F461DC"/>
    <w:rsid w:val="00F462EF"/>
    <w:rsid w:val="00F46435"/>
    <w:rsid w:val="00F4734B"/>
    <w:rsid w:val="00F47355"/>
    <w:rsid w:val="00F47364"/>
    <w:rsid w:val="00F4756D"/>
    <w:rsid w:val="00F47585"/>
    <w:rsid w:val="00F476C7"/>
    <w:rsid w:val="00F47806"/>
    <w:rsid w:val="00F478F1"/>
    <w:rsid w:val="00F47CD6"/>
    <w:rsid w:val="00F47F9F"/>
    <w:rsid w:val="00F50017"/>
    <w:rsid w:val="00F50307"/>
    <w:rsid w:val="00F504CC"/>
    <w:rsid w:val="00F50B15"/>
    <w:rsid w:val="00F50B9D"/>
    <w:rsid w:val="00F50BDE"/>
    <w:rsid w:val="00F50C19"/>
    <w:rsid w:val="00F50D49"/>
    <w:rsid w:val="00F512A7"/>
    <w:rsid w:val="00F513B2"/>
    <w:rsid w:val="00F51503"/>
    <w:rsid w:val="00F51722"/>
    <w:rsid w:val="00F5198D"/>
    <w:rsid w:val="00F51B4B"/>
    <w:rsid w:val="00F51BDA"/>
    <w:rsid w:val="00F51E30"/>
    <w:rsid w:val="00F52065"/>
    <w:rsid w:val="00F523B6"/>
    <w:rsid w:val="00F527BC"/>
    <w:rsid w:val="00F529B5"/>
    <w:rsid w:val="00F529D5"/>
    <w:rsid w:val="00F52A6C"/>
    <w:rsid w:val="00F52B9B"/>
    <w:rsid w:val="00F52BCC"/>
    <w:rsid w:val="00F52E08"/>
    <w:rsid w:val="00F532A2"/>
    <w:rsid w:val="00F5349F"/>
    <w:rsid w:val="00F53C37"/>
    <w:rsid w:val="00F53D1B"/>
    <w:rsid w:val="00F53D58"/>
    <w:rsid w:val="00F53F64"/>
    <w:rsid w:val="00F5403A"/>
    <w:rsid w:val="00F540EE"/>
    <w:rsid w:val="00F540F9"/>
    <w:rsid w:val="00F5410E"/>
    <w:rsid w:val="00F5417D"/>
    <w:rsid w:val="00F545E9"/>
    <w:rsid w:val="00F5482F"/>
    <w:rsid w:val="00F549FB"/>
    <w:rsid w:val="00F54B2E"/>
    <w:rsid w:val="00F54CCF"/>
    <w:rsid w:val="00F54FDA"/>
    <w:rsid w:val="00F5502D"/>
    <w:rsid w:val="00F55201"/>
    <w:rsid w:val="00F55632"/>
    <w:rsid w:val="00F55678"/>
    <w:rsid w:val="00F556B1"/>
    <w:rsid w:val="00F5579F"/>
    <w:rsid w:val="00F55919"/>
    <w:rsid w:val="00F559C9"/>
    <w:rsid w:val="00F55DD5"/>
    <w:rsid w:val="00F55E68"/>
    <w:rsid w:val="00F55FB6"/>
    <w:rsid w:val="00F561A2"/>
    <w:rsid w:val="00F561FD"/>
    <w:rsid w:val="00F56217"/>
    <w:rsid w:val="00F56227"/>
    <w:rsid w:val="00F56247"/>
    <w:rsid w:val="00F56407"/>
    <w:rsid w:val="00F564D5"/>
    <w:rsid w:val="00F56808"/>
    <w:rsid w:val="00F5689C"/>
    <w:rsid w:val="00F568D0"/>
    <w:rsid w:val="00F56917"/>
    <w:rsid w:val="00F569CC"/>
    <w:rsid w:val="00F569D5"/>
    <w:rsid w:val="00F56A22"/>
    <w:rsid w:val="00F56A2C"/>
    <w:rsid w:val="00F56B09"/>
    <w:rsid w:val="00F56B96"/>
    <w:rsid w:val="00F56CC2"/>
    <w:rsid w:val="00F56E13"/>
    <w:rsid w:val="00F56EB7"/>
    <w:rsid w:val="00F56F95"/>
    <w:rsid w:val="00F5701B"/>
    <w:rsid w:val="00F571B1"/>
    <w:rsid w:val="00F5733F"/>
    <w:rsid w:val="00F57443"/>
    <w:rsid w:val="00F578EF"/>
    <w:rsid w:val="00F57907"/>
    <w:rsid w:val="00F57A70"/>
    <w:rsid w:val="00F57C62"/>
    <w:rsid w:val="00F57CDF"/>
    <w:rsid w:val="00F6064A"/>
    <w:rsid w:val="00F60FF8"/>
    <w:rsid w:val="00F61224"/>
    <w:rsid w:val="00F612CB"/>
    <w:rsid w:val="00F6136B"/>
    <w:rsid w:val="00F614CC"/>
    <w:rsid w:val="00F616EC"/>
    <w:rsid w:val="00F6182B"/>
    <w:rsid w:val="00F61B09"/>
    <w:rsid w:val="00F61BD4"/>
    <w:rsid w:val="00F61BE6"/>
    <w:rsid w:val="00F61C32"/>
    <w:rsid w:val="00F61E6E"/>
    <w:rsid w:val="00F61F06"/>
    <w:rsid w:val="00F620AF"/>
    <w:rsid w:val="00F6228B"/>
    <w:rsid w:val="00F624DD"/>
    <w:rsid w:val="00F62536"/>
    <w:rsid w:val="00F628E9"/>
    <w:rsid w:val="00F62A3E"/>
    <w:rsid w:val="00F62CC2"/>
    <w:rsid w:val="00F62D35"/>
    <w:rsid w:val="00F62D8A"/>
    <w:rsid w:val="00F633D0"/>
    <w:rsid w:val="00F637B7"/>
    <w:rsid w:val="00F63A7A"/>
    <w:rsid w:val="00F63D35"/>
    <w:rsid w:val="00F63E07"/>
    <w:rsid w:val="00F63F05"/>
    <w:rsid w:val="00F644C5"/>
    <w:rsid w:val="00F644F7"/>
    <w:rsid w:val="00F64836"/>
    <w:rsid w:val="00F64890"/>
    <w:rsid w:val="00F6497B"/>
    <w:rsid w:val="00F64B72"/>
    <w:rsid w:val="00F64FF8"/>
    <w:rsid w:val="00F6518B"/>
    <w:rsid w:val="00F652FB"/>
    <w:rsid w:val="00F653A4"/>
    <w:rsid w:val="00F6558A"/>
    <w:rsid w:val="00F655E2"/>
    <w:rsid w:val="00F65668"/>
    <w:rsid w:val="00F657EB"/>
    <w:rsid w:val="00F65907"/>
    <w:rsid w:val="00F65CB9"/>
    <w:rsid w:val="00F65E3C"/>
    <w:rsid w:val="00F66032"/>
    <w:rsid w:val="00F661E9"/>
    <w:rsid w:val="00F664AC"/>
    <w:rsid w:val="00F665AC"/>
    <w:rsid w:val="00F66959"/>
    <w:rsid w:val="00F66AA3"/>
    <w:rsid w:val="00F66B9F"/>
    <w:rsid w:val="00F67127"/>
    <w:rsid w:val="00F67287"/>
    <w:rsid w:val="00F673AD"/>
    <w:rsid w:val="00F6744B"/>
    <w:rsid w:val="00F674D2"/>
    <w:rsid w:val="00F6756C"/>
    <w:rsid w:val="00F677E5"/>
    <w:rsid w:val="00F677F0"/>
    <w:rsid w:val="00F67910"/>
    <w:rsid w:val="00F67A24"/>
    <w:rsid w:val="00F67BF3"/>
    <w:rsid w:val="00F67DC6"/>
    <w:rsid w:val="00F67EDF"/>
    <w:rsid w:val="00F67EFC"/>
    <w:rsid w:val="00F67F1A"/>
    <w:rsid w:val="00F701B9"/>
    <w:rsid w:val="00F7024A"/>
    <w:rsid w:val="00F70272"/>
    <w:rsid w:val="00F702CD"/>
    <w:rsid w:val="00F7030A"/>
    <w:rsid w:val="00F7041D"/>
    <w:rsid w:val="00F70477"/>
    <w:rsid w:val="00F70588"/>
    <w:rsid w:val="00F705F6"/>
    <w:rsid w:val="00F70821"/>
    <w:rsid w:val="00F70871"/>
    <w:rsid w:val="00F70948"/>
    <w:rsid w:val="00F70C4F"/>
    <w:rsid w:val="00F70C75"/>
    <w:rsid w:val="00F70E2D"/>
    <w:rsid w:val="00F711D7"/>
    <w:rsid w:val="00F718AB"/>
    <w:rsid w:val="00F718AE"/>
    <w:rsid w:val="00F71A0E"/>
    <w:rsid w:val="00F71A53"/>
    <w:rsid w:val="00F71A64"/>
    <w:rsid w:val="00F71CBB"/>
    <w:rsid w:val="00F71D0F"/>
    <w:rsid w:val="00F7214C"/>
    <w:rsid w:val="00F721B6"/>
    <w:rsid w:val="00F72486"/>
    <w:rsid w:val="00F724B5"/>
    <w:rsid w:val="00F725FE"/>
    <w:rsid w:val="00F72770"/>
    <w:rsid w:val="00F72A03"/>
    <w:rsid w:val="00F72B08"/>
    <w:rsid w:val="00F72B63"/>
    <w:rsid w:val="00F72CB3"/>
    <w:rsid w:val="00F72E1F"/>
    <w:rsid w:val="00F72E3B"/>
    <w:rsid w:val="00F72EB9"/>
    <w:rsid w:val="00F72F47"/>
    <w:rsid w:val="00F72F7B"/>
    <w:rsid w:val="00F72FD6"/>
    <w:rsid w:val="00F730BE"/>
    <w:rsid w:val="00F731E6"/>
    <w:rsid w:val="00F734CA"/>
    <w:rsid w:val="00F73543"/>
    <w:rsid w:val="00F73555"/>
    <w:rsid w:val="00F7385F"/>
    <w:rsid w:val="00F73A11"/>
    <w:rsid w:val="00F73A4F"/>
    <w:rsid w:val="00F73F7F"/>
    <w:rsid w:val="00F74907"/>
    <w:rsid w:val="00F74A51"/>
    <w:rsid w:val="00F74D5B"/>
    <w:rsid w:val="00F74F2D"/>
    <w:rsid w:val="00F75168"/>
    <w:rsid w:val="00F7523D"/>
    <w:rsid w:val="00F7523E"/>
    <w:rsid w:val="00F75A60"/>
    <w:rsid w:val="00F75C5D"/>
    <w:rsid w:val="00F75D63"/>
    <w:rsid w:val="00F761F0"/>
    <w:rsid w:val="00F7636A"/>
    <w:rsid w:val="00F76391"/>
    <w:rsid w:val="00F76791"/>
    <w:rsid w:val="00F76827"/>
    <w:rsid w:val="00F76A25"/>
    <w:rsid w:val="00F76E53"/>
    <w:rsid w:val="00F7723F"/>
    <w:rsid w:val="00F77443"/>
    <w:rsid w:val="00F77BBD"/>
    <w:rsid w:val="00F77DED"/>
    <w:rsid w:val="00F77E32"/>
    <w:rsid w:val="00F77E42"/>
    <w:rsid w:val="00F77E47"/>
    <w:rsid w:val="00F77E92"/>
    <w:rsid w:val="00F801C1"/>
    <w:rsid w:val="00F80282"/>
    <w:rsid w:val="00F804E5"/>
    <w:rsid w:val="00F80773"/>
    <w:rsid w:val="00F807B4"/>
    <w:rsid w:val="00F80E0D"/>
    <w:rsid w:val="00F80E2B"/>
    <w:rsid w:val="00F80F63"/>
    <w:rsid w:val="00F812D3"/>
    <w:rsid w:val="00F8178C"/>
    <w:rsid w:val="00F81A82"/>
    <w:rsid w:val="00F81DE0"/>
    <w:rsid w:val="00F81F47"/>
    <w:rsid w:val="00F82045"/>
    <w:rsid w:val="00F82054"/>
    <w:rsid w:val="00F82060"/>
    <w:rsid w:val="00F8216A"/>
    <w:rsid w:val="00F8225C"/>
    <w:rsid w:val="00F823A7"/>
    <w:rsid w:val="00F824A0"/>
    <w:rsid w:val="00F825B3"/>
    <w:rsid w:val="00F82BD8"/>
    <w:rsid w:val="00F82BFE"/>
    <w:rsid w:val="00F82E71"/>
    <w:rsid w:val="00F8315E"/>
    <w:rsid w:val="00F832B9"/>
    <w:rsid w:val="00F833EC"/>
    <w:rsid w:val="00F834C1"/>
    <w:rsid w:val="00F83A03"/>
    <w:rsid w:val="00F83A93"/>
    <w:rsid w:val="00F83C5A"/>
    <w:rsid w:val="00F83DC0"/>
    <w:rsid w:val="00F83EBD"/>
    <w:rsid w:val="00F841DC"/>
    <w:rsid w:val="00F843F3"/>
    <w:rsid w:val="00F84449"/>
    <w:rsid w:val="00F845EA"/>
    <w:rsid w:val="00F84A29"/>
    <w:rsid w:val="00F84AE4"/>
    <w:rsid w:val="00F84B3F"/>
    <w:rsid w:val="00F84C5F"/>
    <w:rsid w:val="00F84CD9"/>
    <w:rsid w:val="00F84F14"/>
    <w:rsid w:val="00F85129"/>
    <w:rsid w:val="00F8516A"/>
    <w:rsid w:val="00F85173"/>
    <w:rsid w:val="00F85307"/>
    <w:rsid w:val="00F856A9"/>
    <w:rsid w:val="00F8580F"/>
    <w:rsid w:val="00F8581A"/>
    <w:rsid w:val="00F858EB"/>
    <w:rsid w:val="00F859D1"/>
    <w:rsid w:val="00F85DAA"/>
    <w:rsid w:val="00F85E27"/>
    <w:rsid w:val="00F85EBC"/>
    <w:rsid w:val="00F85EF2"/>
    <w:rsid w:val="00F85F38"/>
    <w:rsid w:val="00F86007"/>
    <w:rsid w:val="00F86026"/>
    <w:rsid w:val="00F862AB"/>
    <w:rsid w:val="00F8647A"/>
    <w:rsid w:val="00F865F5"/>
    <w:rsid w:val="00F866F9"/>
    <w:rsid w:val="00F86706"/>
    <w:rsid w:val="00F86715"/>
    <w:rsid w:val="00F867A8"/>
    <w:rsid w:val="00F86D89"/>
    <w:rsid w:val="00F86D9D"/>
    <w:rsid w:val="00F86DC3"/>
    <w:rsid w:val="00F86E4B"/>
    <w:rsid w:val="00F86F2A"/>
    <w:rsid w:val="00F8702A"/>
    <w:rsid w:val="00F87138"/>
    <w:rsid w:val="00F873D9"/>
    <w:rsid w:val="00F873F1"/>
    <w:rsid w:val="00F87545"/>
    <w:rsid w:val="00F87604"/>
    <w:rsid w:val="00F87631"/>
    <w:rsid w:val="00F87784"/>
    <w:rsid w:val="00F87896"/>
    <w:rsid w:val="00F87BDF"/>
    <w:rsid w:val="00F87D71"/>
    <w:rsid w:val="00F90138"/>
    <w:rsid w:val="00F90488"/>
    <w:rsid w:val="00F904DE"/>
    <w:rsid w:val="00F90959"/>
    <w:rsid w:val="00F909BE"/>
    <w:rsid w:val="00F90B4C"/>
    <w:rsid w:val="00F90E0C"/>
    <w:rsid w:val="00F90E1A"/>
    <w:rsid w:val="00F9163E"/>
    <w:rsid w:val="00F91863"/>
    <w:rsid w:val="00F91AE6"/>
    <w:rsid w:val="00F91AE8"/>
    <w:rsid w:val="00F91F47"/>
    <w:rsid w:val="00F92226"/>
    <w:rsid w:val="00F92279"/>
    <w:rsid w:val="00F922C5"/>
    <w:rsid w:val="00F922DD"/>
    <w:rsid w:val="00F922FB"/>
    <w:rsid w:val="00F9262F"/>
    <w:rsid w:val="00F92764"/>
    <w:rsid w:val="00F927A0"/>
    <w:rsid w:val="00F92B1E"/>
    <w:rsid w:val="00F92DDD"/>
    <w:rsid w:val="00F92E36"/>
    <w:rsid w:val="00F92FC1"/>
    <w:rsid w:val="00F93000"/>
    <w:rsid w:val="00F9322C"/>
    <w:rsid w:val="00F93499"/>
    <w:rsid w:val="00F935B0"/>
    <w:rsid w:val="00F93622"/>
    <w:rsid w:val="00F93632"/>
    <w:rsid w:val="00F93698"/>
    <w:rsid w:val="00F936C7"/>
    <w:rsid w:val="00F93737"/>
    <w:rsid w:val="00F937D1"/>
    <w:rsid w:val="00F938D6"/>
    <w:rsid w:val="00F93905"/>
    <w:rsid w:val="00F93978"/>
    <w:rsid w:val="00F9399F"/>
    <w:rsid w:val="00F93B59"/>
    <w:rsid w:val="00F93C8B"/>
    <w:rsid w:val="00F93CB9"/>
    <w:rsid w:val="00F93E29"/>
    <w:rsid w:val="00F93FE2"/>
    <w:rsid w:val="00F941C5"/>
    <w:rsid w:val="00F9439B"/>
    <w:rsid w:val="00F94506"/>
    <w:rsid w:val="00F945B6"/>
    <w:rsid w:val="00F9466C"/>
    <w:rsid w:val="00F948BE"/>
    <w:rsid w:val="00F948D7"/>
    <w:rsid w:val="00F949AF"/>
    <w:rsid w:val="00F94A86"/>
    <w:rsid w:val="00F94AAC"/>
    <w:rsid w:val="00F94D50"/>
    <w:rsid w:val="00F950AC"/>
    <w:rsid w:val="00F9530D"/>
    <w:rsid w:val="00F9536F"/>
    <w:rsid w:val="00F9586D"/>
    <w:rsid w:val="00F95BC0"/>
    <w:rsid w:val="00F95F55"/>
    <w:rsid w:val="00F96331"/>
    <w:rsid w:val="00F964AC"/>
    <w:rsid w:val="00F9662C"/>
    <w:rsid w:val="00F96637"/>
    <w:rsid w:val="00F96A4C"/>
    <w:rsid w:val="00F96DD7"/>
    <w:rsid w:val="00F96E22"/>
    <w:rsid w:val="00F96F01"/>
    <w:rsid w:val="00F9705F"/>
    <w:rsid w:val="00F971C5"/>
    <w:rsid w:val="00F9727C"/>
    <w:rsid w:val="00F97449"/>
    <w:rsid w:val="00F97A3C"/>
    <w:rsid w:val="00F97A96"/>
    <w:rsid w:val="00F97D7E"/>
    <w:rsid w:val="00FA00F8"/>
    <w:rsid w:val="00FA0281"/>
    <w:rsid w:val="00FA034E"/>
    <w:rsid w:val="00FA05CC"/>
    <w:rsid w:val="00FA05D0"/>
    <w:rsid w:val="00FA0604"/>
    <w:rsid w:val="00FA0631"/>
    <w:rsid w:val="00FA077C"/>
    <w:rsid w:val="00FA0A47"/>
    <w:rsid w:val="00FA0D93"/>
    <w:rsid w:val="00FA0FC8"/>
    <w:rsid w:val="00FA116F"/>
    <w:rsid w:val="00FA1573"/>
    <w:rsid w:val="00FA15A7"/>
    <w:rsid w:val="00FA1A31"/>
    <w:rsid w:val="00FA1C4E"/>
    <w:rsid w:val="00FA1C94"/>
    <w:rsid w:val="00FA1CD3"/>
    <w:rsid w:val="00FA204B"/>
    <w:rsid w:val="00FA20C9"/>
    <w:rsid w:val="00FA21D4"/>
    <w:rsid w:val="00FA2438"/>
    <w:rsid w:val="00FA24AD"/>
    <w:rsid w:val="00FA2549"/>
    <w:rsid w:val="00FA25EB"/>
    <w:rsid w:val="00FA2FFB"/>
    <w:rsid w:val="00FA3023"/>
    <w:rsid w:val="00FA31AC"/>
    <w:rsid w:val="00FA31B0"/>
    <w:rsid w:val="00FA3236"/>
    <w:rsid w:val="00FA3712"/>
    <w:rsid w:val="00FA375A"/>
    <w:rsid w:val="00FA3841"/>
    <w:rsid w:val="00FA3867"/>
    <w:rsid w:val="00FA38B0"/>
    <w:rsid w:val="00FA3A7A"/>
    <w:rsid w:val="00FA3CCD"/>
    <w:rsid w:val="00FA3D05"/>
    <w:rsid w:val="00FA3D64"/>
    <w:rsid w:val="00FA3E9E"/>
    <w:rsid w:val="00FA3F04"/>
    <w:rsid w:val="00FA3F28"/>
    <w:rsid w:val="00FA410E"/>
    <w:rsid w:val="00FA41B9"/>
    <w:rsid w:val="00FA4286"/>
    <w:rsid w:val="00FA4410"/>
    <w:rsid w:val="00FA4453"/>
    <w:rsid w:val="00FA4915"/>
    <w:rsid w:val="00FA4974"/>
    <w:rsid w:val="00FA5016"/>
    <w:rsid w:val="00FA50BB"/>
    <w:rsid w:val="00FA58F4"/>
    <w:rsid w:val="00FA59F1"/>
    <w:rsid w:val="00FA5B1B"/>
    <w:rsid w:val="00FA5C69"/>
    <w:rsid w:val="00FA5E65"/>
    <w:rsid w:val="00FA5E79"/>
    <w:rsid w:val="00FA6492"/>
    <w:rsid w:val="00FA66DE"/>
    <w:rsid w:val="00FA6831"/>
    <w:rsid w:val="00FA6839"/>
    <w:rsid w:val="00FA6878"/>
    <w:rsid w:val="00FA6A8A"/>
    <w:rsid w:val="00FA6D2E"/>
    <w:rsid w:val="00FA6F1B"/>
    <w:rsid w:val="00FA7005"/>
    <w:rsid w:val="00FA7249"/>
    <w:rsid w:val="00FA730B"/>
    <w:rsid w:val="00FA76A8"/>
    <w:rsid w:val="00FA77F1"/>
    <w:rsid w:val="00FB0263"/>
    <w:rsid w:val="00FB02A0"/>
    <w:rsid w:val="00FB02A1"/>
    <w:rsid w:val="00FB04B0"/>
    <w:rsid w:val="00FB0774"/>
    <w:rsid w:val="00FB0B7E"/>
    <w:rsid w:val="00FB0D08"/>
    <w:rsid w:val="00FB0D34"/>
    <w:rsid w:val="00FB0E2E"/>
    <w:rsid w:val="00FB12E4"/>
    <w:rsid w:val="00FB1433"/>
    <w:rsid w:val="00FB1860"/>
    <w:rsid w:val="00FB1C87"/>
    <w:rsid w:val="00FB1CDD"/>
    <w:rsid w:val="00FB1D87"/>
    <w:rsid w:val="00FB1DC8"/>
    <w:rsid w:val="00FB1E25"/>
    <w:rsid w:val="00FB2320"/>
    <w:rsid w:val="00FB2458"/>
    <w:rsid w:val="00FB249B"/>
    <w:rsid w:val="00FB27D1"/>
    <w:rsid w:val="00FB2897"/>
    <w:rsid w:val="00FB2ADB"/>
    <w:rsid w:val="00FB2E08"/>
    <w:rsid w:val="00FB2F9F"/>
    <w:rsid w:val="00FB31C3"/>
    <w:rsid w:val="00FB328F"/>
    <w:rsid w:val="00FB3419"/>
    <w:rsid w:val="00FB3478"/>
    <w:rsid w:val="00FB3497"/>
    <w:rsid w:val="00FB37F9"/>
    <w:rsid w:val="00FB394A"/>
    <w:rsid w:val="00FB3B1C"/>
    <w:rsid w:val="00FB3B87"/>
    <w:rsid w:val="00FB3CFB"/>
    <w:rsid w:val="00FB3D1A"/>
    <w:rsid w:val="00FB3EFB"/>
    <w:rsid w:val="00FB40C1"/>
    <w:rsid w:val="00FB4177"/>
    <w:rsid w:val="00FB42D6"/>
    <w:rsid w:val="00FB4460"/>
    <w:rsid w:val="00FB4503"/>
    <w:rsid w:val="00FB4B50"/>
    <w:rsid w:val="00FB4CB0"/>
    <w:rsid w:val="00FB501D"/>
    <w:rsid w:val="00FB5389"/>
    <w:rsid w:val="00FB53FD"/>
    <w:rsid w:val="00FB541D"/>
    <w:rsid w:val="00FB573C"/>
    <w:rsid w:val="00FB584E"/>
    <w:rsid w:val="00FB5889"/>
    <w:rsid w:val="00FB5963"/>
    <w:rsid w:val="00FB5B53"/>
    <w:rsid w:val="00FB5F44"/>
    <w:rsid w:val="00FB6151"/>
    <w:rsid w:val="00FB616B"/>
    <w:rsid w:val="00FB64AA"/>
    <w:rsid w:val="00FB64D7"/>
    <w:rsid w:val="00FB6576"/>
    <w:rsid w:val="00FB6691"/>
    <w:rsid w:val="00FB699E"/>
    <w:rsid w:val="00FB6D2C"/>
    <w:rsid w:val="00FB7A96"/>
    <w:rsid w:val="00FB7BF0"/>
    <w:rsid w:val="00FB7E37"/>
    <w:rsid w:val="00FC0109"/>
    <w:rsid w:val="00FC016C"/>
    <w:rsid w:val="00FC03B9"/>
    <w:rsid w:val="00FC0B17"/>
    <w:rsid w:val="00FC0BDE"/>
    <w:rsid w:val="00FC0EAA"/>
    <w:rsid w:val="00FC11C0"/>
    <w:rsid w:val="00FC1295"/>
    <w:rsid w:val="00FC133D"/>
    <w:rsid w:val="00FC1467"/>
    <w:rsid w:val="00FC166E"/>
    <w:rsid w:val="00FC16B8"/>
    <w:rsid w:val="00FC181C"/>
    <w:rsid w:val="00FC1842"/>
    <w:rsid w:val="00FC18D6"/>
    <w:rsid w:val="00FC190B"/>
    <w:rsid w:val="00FC19C7"/>
    <w:rsid w:val="00FC1BE7"/>
    <w:rsid w:val="00FC1C3A"/>
    <w:rsid w:val="00FC1E8F"/>
    <w:rsid w:val="00FC1FE3"/>
    <w:rsid w:val="00FC2577"/>
    <w:rsid w:val="00FC266C"/>
    <w:rsid w:val="00FC278F"/>
    <w:rsid w:val="00FC290C"/>
    <w:rsid w:val="00FC2932"/>
    <w:rsid w:val="00FC2DFF"/>
    <w:rsid w:val="00FC2FE8"/>
    <w:rsid w:val="00FC320C"/>
    <w:rsid w:val="00FC3256"/>
    <w:rsid w:val="00FC346A"/>
    <w:rsid w:val="00FC3503"/>
    <w:rsid w:val="00FC3765"/>
    <w:rsid w:val="00FC39C3"/>
    <w:rsid w:val="00FC39C8"/>
    <w:rsid w:val="00FC3A6B"/>
    <w:rsid w:val="00FC3D39"/>
    <w:rsid w:val="00FC3E55"/>
    <w:rsid w:val="00FC3E9E"/>
    <w:rsid w:val="00FC40C5"/>
    <w:rsid w:val="00FC423A"/>
    <w:rsid w:val="00FC42BB"/>
    <w:rsid w:val="00FC4491"/>
    <w:rsid w:val="00FC4527"/>
    <w:rsid w:val="00FC4874"/>
    <w:rsid w:val="00FC49D2"/>
    <w:rsid w:val="00FC4F57"/>
    <w:rsid w:val="00FC55AA"/>
    <w:rsid w:val="00FC564F"/>
    <w:rsid w:val="00FC573A"/>
    <w:rsid w:val="00FC577E"/>
    <w:rsid w:val="00FC57AA"/>
    <w:rsid w:val="00FC5881"/>
    <w:rsid w:val="00FC594F"/>
    <w:rsid w:val="00FC59AE"/>
    <w:rsid w:val="00FC59EB"/>
    <w:rsid w:val="00FC5A0F"/>
    <w:rsid w:val="00FC5A6B"/>
    <w:rsid w:val="00FC5A78"/>
    <w:rsid w:val="00FC5B4D"/>
    <w:rsid w:val="00FC5C90"/>
    <w:rsid w:val="00FC5CFF"/>
    <w:rsid w:val="00FC5D17"/>
    <w:rsid w:val="00FC5F0E"/>
    <w:rsid w:val="00FC6023"/>
    <w:rsid w:val="00FC635F"/>
    <w:rsid w:val="00FC6385"/>
    <w:rsid w:val="00FC63A8"/>
    <w:rsid w:val="00FC6494"/>
    <w:rsid w:val="00FC67B1"/>
    <w:rsid w:val="00FC68D1"/>
    <w:rsid w:val="00FC6951"/>
    <w:rsid w:val="00FC6974"/>
    <w:rsid w:val="00FC6A7B"/>
    <w:rsid w:val="00FC6ADA"/>
    <w:rsid w:val="00FC6AE5"/>
    <w:rsid w:val="00FC6D99"/>
    <w:rsid w:val="00FC70B5"/>
    <w:rsid w:val="00FC76AA"/>
    <w:rsid w:val="00FC7772"/>
    <w:rsid w:val="00FC7825"/>
    <w:rsid w:val="00FC7842"/>
    <w:rsid w:val="00FC78A1"/>
    <w:rsid w:val="00FC795A"/>
    <w:rsid w:val="00FC7BAC"/>
    <w:rsid w:val="00FD0001"/>
    <w:rsid w:val="00FD006C"/>
    <w:rsid w:val="00FD01F5"/>
    <w:rsid w:val="00FD0498"/>
    <w:rsid w:val="00FD04A4"/>
    <w:rsid w:val="00FD04B4"/>
    <w:rsid w:val="00FD0651"/>
    <w:rsid w:val="00FD0759"/>
    <w:rsid w:val="00FD0772"/>
    <w:rsid w:val="00FD0A18"/>
    <w:rsid w:val="00FD0B98"/>
    <w:rsid w:val="00FD1300"/>
    <w:rsid w:val="00FD1579"/>
    <w:rsid w:val="00FD177E"/>
    <w:rsid w:val="00FD182F"/>
    <w:rsid w:val="00FD18F2"/>
    <w:rsid w:val="00FD18FD"/>
    <w:rsid w:val="00FD191A"/>
    <w:rsid w:val="00FD1E8F"/>
    <w:rsid w:val="00FD1F0A"/>
    <w:rsid w:val="00FD1FA9"/>
    <w:rsid w:val="00FD23A7"/>
    <w:rsid w:val="00FD2843"/>
    <w:rsid w:val="00FD2EA3"/>
    <w:rsid w:val="00FD302C"/>
    <w:rsid w:val="00FD3134"/>
    <w:rsid w:val="00FD325D"/>
    <w:rsid w:val="00FD340A"/>
    <w:rsid w:val="00FD348E"/>
    <w:rsid w:val="00FD3A12"/>
    <w:rsid w:val="00FD3C34"/>
    <w:rsid w:val="00FD3ED1"/>
    <w:rsid w:val="00FD3FE8"/>
    <w:rsid w:val="00FD407A"/>
    <w:rsid w:val="00FD4204"/>
    <w:rsid w:val="00FD436A"/>
    <w:rsid w:val="00FD436B"/>
    <w:rsid w:val="00FD43C3"/>
    <w:rsid w:val="00FD44C5"/>
    <w:rsid w:val="00FD44DF"/>
    <w:rsid w:val="00FD4714"/>
    <w:rsid w:val="00FD483E"/>
    <w:rsid w:val="00FD4DD2"/>
    <w:rsid w:val="00FD4E63"/>
    <w:rsid w:val="00FD512F"/>
    <w:rsid w:val="00FD527C"/>
    <w:rsid w:val="00FD5633"/>
    <w:rsid w:val="00FD5694"/>
    <w:rsid w:val="00FD5698"/>
    <w:rsid w:val="00FD569E"/>
    <w:rsid w:val="00FD56FE"/>
    <w:rsid w:val="00FD5BA5"/>
    <w:rsid w:val="00FD5C9D"/>
    <w:rsid w:val="00FD5DB7"/>
    <w:rsid w:val="00FD5E7C"/>
    <w:rsid w:val="00FD5EBF"/>
    <w:rsid w:val="00FD5F84"/>
    <w:rsid w:val="00FD60C8"/>
    <w:rsid w:val="00FD6202"/>
    <w:rsid w:val="00FD6299"/>
    <w:rsid w:val="00FD6304"/>
    <w:rsid w:val="00FD6396"/>
    <w:rsid w:val="00FD647C"/>
    <w:rsid w:val="00FD64D6"/>
    <w:rsid w:val="00FD659F"/>
    <w:rsid w:val="00FD6BCE"/>
    <w:rsid w:val="00FD6C39"/>
    <w:rsid w:val="00FD7010"/>
    <w:rsid w:val="00FD71B7"/>
    <w:rsid w:val="00FD7223"/>
    <w:rsid w:val="00FD77C8"/>
    <w:rsid w:val="00FD78BD"/>
    <w:rsid w:val="00FD7A19"/>
    <w:rsid w:val="00FD7B4E"/>
    <w:rsid w:val="00FD7C13"/>
    <w:rsid w:val="00FD7CB3"/>
    <w:rsid w:val="00FD7EE1"/>
    <w:rsid w:val="00FD7F16"/>
    <w:rsid w:val="00FE00F0"/>
    <w:rsid w:val="00FE0120"/>
    <w:rsid w:val="00FE0414"/>
    <w:rsid w:val="00FE05A2"/>
    <w:rsid w:val="00FE07E8"/>
    <w:rsid w:val="00FE0AB6"/>
    <w:rsid w:val="00FE0D96"/>
    <w:rsid w:val="00FE0E59"/>
    <w:rsid w:val="00FE0F48"/>
    <w:rsid w:val="00FE0F5F"/>
    <w:rsid w:val="00FE12DD"/>
    <w:rsid w:val="00FE17C2"/>
    <w:rsid w:val="00FE194D"/>
    <w:rsid w:val="00FE19DA"/>
    <w:rsid w:val="00FE1B34"/>
    <w:rsid w:val="00FE1B46"/>
    <w:rsid w:val="00FE1DC6"/>
    <w:rsid w:val="00FE1E95"/>
    <w:rsid w:val="00FE1F70"/>
    <w:rsid w:val="00FE253E"/>
    <w:rsid w:val="00FE2627"/>
    <w:rsid w:val="00FE2661"/>
    <w:rsid w:val="00FE2AB8"/>
    <w:rsid w:val="00FE2B44"/>
    <w:rsid w:val="00FE2BD5"/>
    <w:rsid w:val="00FE2E09"/>
    <w:rsid w:val="00FE2ED0"/>
    <w:rsid w:val="00FE2F3A"/>
    <w:rsid w:val="00FE351D"/>
    <w:rsid w:val="00FE358D"/>
    <w:rsid w:val="00FE369A"/>
    <w:rsid w:val="00FE37B0"/>
    <w:rsid w:val="00FE3883"/>
    <w:rsid w:val="00FE3902"/>
    <w:rsid w:val="00FE3A7A"/>
    <w:rsid w:val="00FE3CD0"/>
    <w:rsid w:val="00FE3CDF"/>
    <w:rsid w:val="00FE3DF7"/>
    <w:rsid w:val="00FE3F27"/>
    <w:rsid w:val="00FE414A"/>
    <w:rsid w:val="00FE4158"/>
    <w:rsid w:val="00FE43DC"/>
    <w:rsid w:val="00FE453D"/>
    <w:rsid w:val="00FE45FD"/>
    <w:rsid w:val="00FE47AF"/>
    <w:rsid w:val="00FE4868"/>
    <w:rsid w:val="00FE4A65"/>
    <w:rsid w:val="00FE4AAA"/>
    <w:rsid w:val="00FE4C69"/>
    <w:rsid w:val="00FE4EF4"/>
    <w:rsid w:val="00FE5033"/>
    <w:rsid w:val="00FE5204"/>
    <w:rsid w:val="00FE5547"/>
    <w:rsid w:val="00FE55CC"/>
    <w:rsid w:val="00FE5679"/>
    <w:rsid w:val="00FE58AB"/>
    <w:rsid w:val="00FE5964"/>
    <w:rsid w:val="00FE5B24"/>
    <w:rsid w:val="00FE5B51"/>
    <w:rsid w:val="00FE5DA3"/>
    <w:rsid w:val="00FE5F52"/>
    <w:rsid w:val="00FE6093"/>
    <w:rsid w:val="00FE6150"/>
    <w:rsid w:val="00FE61A4"/>
    <w:rsid w:val="00FE65BC"/>
    <w:rsid w:val="00FE66F4"/>
    <w:rsid w:val="00FE6730"/>
    <w:rsid w:val="00FE67B4"/>
    <w:rsid w:val="00FE68D2"/>
    <w:rsid w:val="00FE6DBD"/>
    <w:rsid w:val="00FE7248"/>
    <w:rsid w:val="00FE7978"/>
    <w:rsid w:val="00FE7AB2"/>
    <w:rsid w:val="00FE7B94"/>
    <w:rsid w:val="00FE7BC5"/>
    <w:rsid w:val="00FE7C06"/>
    <w:rsid w:val="00FE7F08"/>
    <w:rsid w:val="00FE7F44"/>
    <w:rsid w:val="00FF0083"/>
    <w:rsid w:val="00FF08A6"/>
    <w:rsid w:val="00FF0978"/>
    <w:rsid w:val="00FF09F5"/>
    <w:rsid w:val="00FF0A0D"/>
    <w:rsid w:val="00FF0AAD"/>
    <w:rsid w:val="00FF0BE4"/>
    <w:rsid w:val="00FF0D68"/>
    <w:rsid w:val="00FF0E16"/>
    <w:rsid w:val="00FF0E63"/>
    <w:rsid w:val="00FF101C"/>
    <w:rsid w:val="00FF11A1"/>
    <w:rsid w:val="00FF1522"/>
    <w:rsid w:val="00FF15AE"/>
    <w:rsid w:val="00FF18C3"/>
    <w:rsid w:val="00FF1F2E"/>
    <w:rsid w:val="00FF1FA1"/>
    <w:rsid w:val="00FF20A7"/>
    <w:rsid w:val="00FF20C7"/>
    <w:rsid w:val="00FF23C7"/>
    <w:rsid w:val="00FF24FD"/>
    <w:rsid w:val="00FF2507"/>
    <w:rsid w:val="00FF2598"/>
    <w:rsid w:val="00FF28B1"/>
    <w:rsid w:val="00FF2A11"/>
    <w:rsid w:val="00FF2A84"/>
    <w:rsid w:val="00FF2B54"/>
    <w:rsid w:val="00FF2C95"/>
    <w:rsid w:val="00FF2D0D"/>
    <w:rsid w:val="00FF2D6B"/>
    <w:rsid w:val="00FF318A"/>
    <w:rsid w:val="00FF32CE"/>
    <w:rsid w:val="00FF33A3"/>
    <w:rsid w:val="00FF33D4"/>
    <w:rsid w:val="00FF362E"/>
    <w:rsid w:val="00FF36CE"/>
    <w:rsid w:val="00FF3C56"/>
    <w:rsid w:val="00FF3E2C"/>
    <w:rsid w:val="00FF4213"/>
    <w:rsid w:val="00FF436F"/>
    <w:rsid w:val="00FF4372"/>
    <w:rsid w:val="00FF4470"/>
    <w:rsid w:val="00FF45B2"/>
    <w:rsid w:val="00FF47F4"/>
    <w:rsid w:val="00FF49D5"/>
    <w:rsid w:val="00FF4A38"/>
    <w:rsid w:val="00FF4D75"/>
    <w:rsid w:val="00FF4EFA"/>
    <w:rsid w:val="00FF4F3B"/>
    <w:rsid w:val="00FF4FFD"/>
    <w:rsid w:val="00FF5038"/>
    <w:rsid w:val="00FF506F"/>
    <w:rsid w:val="00FF538E"/>
    <w:rsid w:val="00FF5460"/>
    <w:rsid w:val="00FF5546"/>
    <w:rsid w:val="00FF5564"/>
    <w:rsid w:val="00FF5604"/>
    <w:rsid w:val="00FF58E4"/>
    <w:rsid w:val="00FF599F"/>
    <w:rsid w:val="00FF5A34"/>
    <w:rsid w:val="00FF5AF0"/>
    <w:rsid w:val="00FF5E99"/>
    <w:rsid w:val="00FF5F6C"/>
    <w:rsid w:val="00FF6189"/>
    <w:rsid w:val="00FF63D6"/>
    <w:rsid w:val="00FF6690"/>
    <w:rsid w:val="00FF69F4"/>
    <w:rsid w:val="00FF6A9D"/>
    <w:rsid w:val="00FF6EAF"/>
    <w:rsid w:val="00FF6F8C"/>
    <w:rsid w:val="00FF6FC9"/>
    <w:rsid w:val="00FF6FD5"/>
    <w:rsid w:val="00FF70EA"/>
    <w:rsid w:val="00FF7226"/>
    <w:rsid w:val="00FF74A2"/>
    <w:rsid w:val="00FF7BDA"/>
    <w:rsid w:val="00FF7BFB"/>
    <w:rsid w:val="00FF7BFE"/>
    <w:rsid w:val="019C3F1A"/>
    <w:rsid w:val="056F8F96"/>
    <w:rsid w:val="05F33199"/>
    <w:rsid w:val="06137708"/>
    <w:rsid w:val="0696F231"/>
    <w:rsid w:val="06B7A75A"/>
    <w:rsid w:val="0E32D64A"/>
    <w:rsid w:val="0E4E1114"/>
    <w:rsid w:val="11DE359E"/>
    <w:rsid w:val="133BC890"/>
    <w:rsid w:val="1AE298A7"/>
    <w:rsid w:val="1BE9B857"/>
    <w:rsid w:val="1D5585C3"/>
    <w:rsid w:val="22AD8D1C"/>
    <w:rsid w:val="240167D7"/>
    <w:rsid w:val="25EE89E7"/>
    <w:rsid w:val="286BF0D0"/>
    <w:rsid w:val="2EF41FE2"/>
    <w:rsid w:val="2EFAA08D"/>
    <w:rsid w:val="35F1B2B9"/>
    <w:rsid w:val="3A5A12E3"/>
    <w:rsid w:val="3D2D7E3D"/>
    <w:rsid w:val="44D4C306"/>
    <w:rsid w:val="46C91299"/>
    <w:rsid w:val="479B3EA8"/>
    <w:rsid w:val="4B608D7D"/>
    <w:rsid w:val="4E637A06"/>
    <w:rsid w:val="4EE4B7E1"/>
    <w:rsid w:val="5574EA14"/>
    <w:rsid w:val="55F0E51A"/>
    <w:rsid w:val="5A8219F7"/>
    <w:rsid w:val="5B0E71B7"/>
    <w:rsid w:val="5FA18427"/>
    <w:rsid w:val="642A025B"/>
    <w:rsid w:val="68157163"/>
    <w:rsid w:val="6CAF46FF"/>
    <w:rsid w:val="6D15ADD3"/>
    <w:rsid w:val="6F9E6744"/>
    <w:rsid w:val="71D771AD"/>
    <w:rsid w:val="76971B5C"/>
    <w:rsid w:val="788079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8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uiPriority w:val="9"/>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ullet + line,b,b + line,b1,level 1,BodyNum,bulleted,Bullet Char1,Bullet Char1 Char Char Char Char,b1 Char Char Char,Bullet Char1 Char Char Char Char Char,Bullet Char1 Char Char Char,CG-Bullet"/>
    <w:basedOn w:val="Normal"/>
    <w:link w:val="BulletChar"/>
    <w:qFormat/>
    <w:rsid w:val="00136118"/>
    <w:pPr>
      <w:numPr>
        <w:numId w:val="6"/>
      </w:numPr>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4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pPr>
  </w:style>
  <w:style w:type="paragraph" w:customStyle="1" w:styleId="OutlineNumbered2">
    <w:name w:val="Outline Numbered 2"/>
    <w:basedOn w:val="Normal"/>
    <w:rsid w:val="008043EA"/>
    <w:pPr>
      <w:numPr>
        <w:ilvl w:val="1"/>
        <w:numId w:val="41"/>
      </w:numPr>
      <w:spacing w:before="0"/>
    </w:pPr>
  </w:style>
  <w:style w:type="paragraph" w:customStyle="1" w:styleId="OutlineNumbered3">
    <w:name w:val="Outline Numbered 3"/>
    <w:basedOn w:val="Normal"/>
    <w:rsid w:val="008043EA"/>
    <w:pPr>
      <w:numPr>
        <w:ilvl w:val="2"/>
        <w:numId w:val="41"/>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uiPriority w:val="39"/>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 + line Char,b + line Char Char,b Char,b Char Char,b1 Char,level 1 Char,Bullet + line Char,Number Char,List Paragraph2 Char,Bullets Char,L Char,List Paragraph Char,List Paragraph1 Char,List Paragraph11 Char,Recommendation Char,L C"/>
    <w:basedOn w:val="DefaultParagraphFont"/>
    <w:link w:val="Bullet"/>
    <w:qForma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character" w:styleId="FollowedHyperlink">
    <w:name w:val="FollowedHyperlink"/>
    <w:basedOn w:val="DefaultParagraphFont"/>
    <w:uiPriority w:val="99"/>
    <w:semiHidden/>
    <w:unhideWhenUsed/>
    <w:rsid w:val="009C712F"/>
    <w:rPr>
      <w:color w:val="844D9E" w:themeColor="followedHyperlink"/>
      <w:u w:val="single"/>
    </w:rPr>
  </w:style>
  <w:style w:type="character" w:styleId="CommentReference">
    <w:name w:val="annotation reference"/>
    <w:basedOn w:val="DefaultParagraphFont"/>
    <w:uiPriority w:val="99"/>
    <w:semiHidden/>
    <w:unhideWhenUsed/>
    <w:rsid w:val="00361282"/>
    <w:rPr>
      <w:sz w:val="16"/>
      <w:szCs w:val="16"/>
    </w:rPr>
  </w:style>
  <w:style w:type="paragraph" w:styleId="CommentText">
    <w:name w:val="annotation text"/>
    <w:basedOn w:val="Normal"/>
    <w:link w:val="CommentTextChar"/>
    <w:uiPriority w:val="99"/>
    <w:unhideWhenUsed/>
    <w:rsid w:val="00361282"/>
    <w:rPr>
      <w:sz w:val="20"/>
    </w:rPr>
  </w:style>
  <w:style w:type="character" w:customStyle="1" w:styleId="CommentTextChar">
    <w:name w:val="Comment Text Char"/>
    <w:basedOn w:val="DefaultParagraphFont"/>
    <w:link w:val="CommentText"/>
    <w:uiPriority w:val="99"/>
    <w:rsid w:val="00361282"/>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61282"/>
    <w:rPr>
      <w:b/>
      <w:bCs/>
    </w:rPr>
  </w:style>
  <w:style w:type="character" w:customStyle="1" w:styleId="CommentSubjectChar">
    <w:name w:val="Comment Subject Char"/>
    <w:basedOn w:val="CommentTextChar"/>
    <w:link w:val="CommentSubject"/>
    <w:uiPriority w:val="99"/>
    <w:semiHidden/>
    <w:rsid w:val="00361282"/>
    <w:rPr>
      <w:rFonts w:ascii="Calibri Light" w:eastAsia="Times New Roman" w:hAnsi="Calibri Light" w:cs="Times New Roman"/>
      <w:b/>
      <w:bCs/>
      <w:sz w:val="20"/>
      <w:szCs w:val="20"/>
      <w:lang w:eastAsia="en-AU"/>
    </w:rPr>
  </w:style>
  <w:style w:type="character" w:styleId="Mention">
    <w:name w:val="Mention"/>
    <w:basedOn w:val="DefaultParagraphFont"/>
    <w:uiPriority w:val="99"/>
    <w:unhideWhenUsed/>
    <w:rsid w:val="00E263FB"/>
    <w:rPr>
      <w:color w:val="2B579A"/>
      <w:shd w:val="clear" w:color="auto" w:fill="E1DFDD"/>
    </w:rPr>
  </w:style>
  <w:style w:type="paragraph" w:styleId="ListParagraph">
    <w:name w:val="List Paragraph"/>
    <w:basedOn w:val="Normal"/>
    <w:uiPriority w:val="34"/>
    <w:qFormat/>
    <w:rsid w:val="002A4B2A"/>
    <w:pPr>
      <w:ind w:left="720"/>
      <w:contextualSpacing/>
    </w:pPr>
  </w:style>
  <w:style w:type="paragraph" w:styleId="NormalWeb">
    <w:name w:val="Normal (Web)"/>
    <w:basedOn w:val="Normal"/>
    <w:uiPriority w:val="99"/>
    <w:unhideWhenUsed/>
    <w:rsid w:val="002A4B2A"/>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B07393"/>
    <w:pPr>
      <w:spacing w:after="0" w:line="240" w:lineRule="auto"/>
    </w:pPr>
    <w:rPr>
      <w:rFonts w:ascii="Calibri Light" w:eastAsia="Times New Roman" w:hAnsi="Calibri Light" w:cs="Times New Roman"/>
      <w:szCs w:val="20"/>
      <w:lang w:eastAsia="en-AU"/>
    </w:rPr>
  </w:style>
  <w:style w:type="character" w:customStyle="1" w:styleId="normaltextrun">
    <w:name w:val="normaltextrun"/>
    <w:basedOn w:val="DefaultParagraphFont"/>
    <w:rsid w:val="00986985"/>
  </w:style>
  <w:style w:type="character" w:customStyle="1" w:styleId="eop">
    <w:name w:val="eop"/>
    <w:basedOn w:val="DefaultParagraphFont"/>
    <w:rsid w:val="00986985"/>
  </w:style>
  <w:style w:type="table" w:styleId="GridTable1Light">
    <w:name w:val="Grid Table 1 Light"/>
    <w:basedOn w:val="TableNormal"/>
    <w:uiPriority w:val="46"/>
    <w:rsid w:val="00F204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4459">
      <w:bodyDiv w:val="1"/>
      <w:marLeft w:val="0"/>
      <w:marRight w:val="0"/>
      <w:marTop w:val="0"/>
      <w:marBottom w:val="0"/>
      <w:divBdr>
        <w:top w:val="none" w:sz="0" w:space="0" w:color="auto"/>
        <w:left w:val="none" w:sz="0" w:space="0" w:color="auto"/>
        <w:bottom w:val="none" w:sz="0" w:space="0" w:color="auto"/>
        <w:right w:val="none" w:sz="0" w:space="0" w:color="auto"/>
      </w:divBdr>
    </w:div>
    <w:div w:id="110831431">
      <w:bodyDiv w:val="1"/>
      <w:marLeft w:val="0"/>
      <w:marRight w:val="0"/>
      <w:marTop w:val="0"/>
      <w:marBottom w:val="0"/>
      <w:divBdr>
        <w:top w:val="none" w:sz="0" w:space="0" w:color="auto"/>
        <w:left w:val="none" w:sz="0" w:space="0" w:color="auto"/>
        <w:bottom w:val="none" w:sz="0" w:space="0" w:color="auto"/>
        <w:right w:val="none" w:sz="0" w:space="0" w:color="auto"/>
      </w:divBdr>
      <w:divsChild>
        <w:div w:id="186799047">
          <w:marLeft w:val="0"/>
          <w:marRight w:val="0"/>
          <w:marTop w:val="0"/>
          <w:marBottom w:val="0"/>
          <w:divBdr>
            <w:top w:val="none" w:sz="0" w:space="0" w:color="auto"/>
            <w:left w:val="none" w:sz="0" w:space="0" w:color="auto"/>
            <w:bottom w:val="none" w:sz="0" w:space="0" w:color="auto"/>
            <w:right w:val="none" w:sz="0" w:space="0" w:color="auto"/>
          </w:divBdr>
          <w:divsChild>
            <w:div w:id="1836993068">
              <w:marLeft w:val="0"/>
              <w:marRight w:val="0"/>
              <w:marTop w:val="0"/>
              <w:marBottom w:val="0"/>
              <w:divBdr>
                <w:top w:val="none" w:sz="0" w:space="0" w:color="auto"/>
                <w:left w:val="none" w:sz="0" w:space="0" w:color="auto"/>
                <w:bottom w:val="none" w:sz="0" w:space="0" w:color="auto"/>
                <w:right w:val="none" w:sz="0" w:space="0" w:color="auto"/>
              </w:divBdr>
              <w:divsChild>
                <w:div w:id="1534728447">
                  <w:marLeft w:val="0"/>
                  <w:marRight w:val="0"/>
                  <w:marTop w:val="0"/>
                  <w:marBottom w:val="0"/>
                  <w:divBdr>
                    <w:top w:val="none" w:sz="0" w:space="0" w:color="auto"/>
                    <w:left w:val="none" w:sz="0" w:space="0" w:color="auto"/>
                    <w:bottom w:val="none" w:sz="0" w:space="0" w:color="auto"/>
                    <w:right w:val="none" w:sz="0" w:space="0" w:color="auto"/>
                  </w:divBdr>
                  <w:divsChild>
                    <w:div w:id="1990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8137">
      <w:bodyDiv w:val="1"/>
      <w:marLeft w:val="0"/>
      <w:marRight w:val="0"/>
      <w:marTop w:val="0"/>
      <w:marBottom w:val="0"/>
      <w:divBdr>
        <w:top w:val="none" w:sz="0" w:space="0" w:color="auto"/>
        <w:left w:val="none" w:sz="0" w:space="0" w:color="auto"/>
        <w:bottom w:val="none" w:sz="0" w:space="0" w:color="auto"/>
        <w:right w:val="none" w:sz="0" w:space="0" w:color="auto"/>
      </w:divBdr>
    </w:div>
    <w:div w:id="140393417">
      <w:bodyDiv w:val="1"/>
      <w:marLeft w:val="0"/>
      <w:marRight w:val="0"/>
      <w:marTop w:val="0"/>
      <w:marBottom w:val="0"/>
      <w:divBdr>
        <w:top w:val="none" w:sz="0" w:space="0" w:color="auto"/>
        <w:left w:val="none" w:sz="0" w:space="0" w:color="auto"/>
        <w:bottom w:val="none" w:sz="0" w:space="0" w:color="auto"/>
        <w:right w:val="none" w:sz="0" w:space="0" w:color="auto"/>
      </w:divBdr>
      <w:divsChild>
        <w:div w:id="598175242">
          <w:marLeft w:val="0"/>
          <w:marRight w:val="0"/>
          <w:marTop w:val="0"/>
          <w:marBottom w:val="0"/>
          <w:divBdr>
            <w:top w:val="none" w:sz="0" w:space="0" w:color="auto"/>
            <w:left w:val="none" w:sz="0" w:space="0" w:color="auto"/>
            <w:bottom w:val="none" w:sz="0" w:space="0" w:color="auto"/>
            <w:right w:val="none" w:sz="0" w:space="0" w:color="auto"/>
          </w:divBdr>
          <w:divsChild>
            <w:div w:id="636911215">
              <w:marLeft w:val="0"/>
              <w:marRight w:val="0"/>
              <w:marTop w:val="0"/>
              <w:marBottom w:val="0"/>
              <w:divBdr>
                <w:top w:val="none" w:sz="0" w:space="0" w:color="auto"/>
                <w:left w:val="none" w:sz="0" w:space="0" w:color="auto"/>
                <w:bottom w:val="none" w:sz="0" w:space="0" w:color="auto"/>
                <w:right w:val="none" w:sz="0" w:space="0" w:color="auto"/>
              </w:divBdr>
            </w:div>
          </w:divsChild>
        </w:div>
        <w:div w:id="1333266118">
          <w:marLeft w:val="0"/>
          <w:marRight w:val="0"/>
          <w:marTop w:val="0"/>
          <w:marBottom w:val="0"/>
          <w:divBdr>
            <w:top w:val="none" w:sz="0" w:space="0" w:color="auto"/>
            <w:left w:val="none" w:sz="0" w:space="0" w:color="auto"/>
            <w:bottom w:val="none" w:sz="0" w:space="0" w:color="auto"/>
            <w:right w:val="none" w:sz="0" w:space="0" w:color="auto"/>
          </w:divBdr>
          <w:divsChild>
            <w:div w:id="684021328">
              <w:marLeft w:val="0"/>
              <w:marRight w:val="0"/>
              <w:marTop w:val="0"/>
              <w:marBottom w:val="0"/>
              <w:divBdr>
                <w:top w:val="none" w:sz="0" w:space="0" w:color="auto"/>
                <w:left w:val="none" w:sz="0" w:space="0" w:color="auto"/>
                <w:bottom w:val="none" w:sz="0" w:space="0" w:color="auto"/>
                <w:right w:val="none" w:sz="0" w:space="0" w:color="auto"/>
              </w:divBdr>
            </w:div>
          </w:divsChild>
        </w:div>
        <w:div w:id="1384135384">
          <w:marLeft w:val="0"/>
          <w:marRight w:val="0"/>
          <w:marTop w:val="0"/>
          <w:marBottom w:val="0"/>
          <w:divBdr>
            <w:top w:val="none" w:sz="0" w:space="0" w:color="auto"/>
            <w:left w:val="none" w:sz="0" w:space="0" w:color="auto"/>
            <w:bottom w:val="none" w:sz="0" w:space="0" w:color="auto"/>
            <w:right w:val="none" w:sz="0" w:space="0" w:color="auto"/>
          </w:divBdr>
          <w:divsChild>
            <w:div w:id="368847930">
              <w:marLeft w:val="0"/>
              <w:marRight w:val="0"/>
              <w:marTop w:val="0"/>
              <w:marBottom w:val="0"/>
              <w:divBdr>
                <w:top w:val="none" w:sz="0" w:space="0" w:color="auto"/>
                <w:left w:val="none" w:sz="0" w:space="0" w:color="auto"/>
                <w:bottom w:val="none" w:sz="0" w:space="0" w:color="auto"/>
                <w:right w:val="none" w:sz="0" w:space="0" w:color="auto"/>
              </w:divBdr>
            </w:div>
          </w:divsChild>
        </w:div>
        <w:div w:id="1405882836">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
          </w:divsChild>
        </w:div>
        <w:div w:id="1442601821">
          <w:marLeft w:val="0"/>
          <w:marRight w:val="0"/>
          <w:marTop w:val="0"/>
          <w:marBottom w:val="0"/>
          <w:divBdr>
            <w:top w:val="none" w:sz="0" w:space="0" w:color="auto"/>
            <w:left w:val="none" w:sz="0" w:space="0" w:color="auto"/>
            <w:bottom w:val="none" w:sz="0" w:space="0" w:color="auto"/>
            <w:right w:val="none" w:sz="0" w:space="0" w:color="auto"/>
          </w:divBdr>
          <w:divsChild>
            <w:div w:id="1869101539">
              <w:marLeft w:val="0"/>
              <w:marRight w:val="0"/>
              <w:marTop w:val="0"/>
              <w:marBottom w:val="0"/>
              <w:divBdr>
                <w:top w:val="none" w:sz="0" w:space="0" w:color="auto"/>
                <w:left w:val="none" w:sz="0" w:space="0" w:color="auto"/>
                <w:bottom w:val="none" w:sz="0" w:space="0" w:color="auto"/>
                <w:right w:val="none" w:sz="0" w:space="0" w:color="auto"/>
              </w:divBdr>
            </w:div>
          </w:divsChild>
        </w:div>
        <w:div w:id="1554585796">
          <w:marLeft w:val="0"/>
          <w:marRight w:val="0"/>
          <w:marTop w:val="0"/>
          <w:marBottom w:val="0"/>
          <w:divBdr>
            <w:top w:val="none" w:sz="0" w:space="0" w:color="auto"/>
            <w:left w:val="none" w:sz="0" w:space="0" w:color="auto"/>
            <w:bottom w:val="none" w:sz="0" w:space="0" w:color="auto"/>
            <w:right w:val="none" w:sz="0" w:space="0" w:color="auto"/>
          </w:divBdr>
          <w:divsChild>
            <w:div w:id="434903401">
              <w:marLeft w:val="0"/>
              <w:marRight w:val="0"/>
              <w:marTop w:val="0"/>
              <w:marBottom w:val="0"/>
              <w:divBdr>
                <w:top w:val="none" w:sz="0" w:space="0" w:color="auto"/>
                <w:left w:val="none" w:sz="0" w:space="0" w:color="auto"/>
                <w:bottom w:val="none" w:sz="0" w:space="0" w:color="auto"/>
                <w:right w:val="none" w:sz="0" w:space="0" w:color="auto"/>
              </w:divBdr>
            </w:div>
          </w:divsChild>
        </w:div>
        <w:div w:id="1622607449">
          <w:marLeft w:val="0"/>
          <w:marRight w:val="0"/>
          <w:marTop w:val="0"/>
          <w:marBottom w:val="0"/>
          <w:divBdr>
            <w:top w:val="none" w:sz="0" w:space="0" w:color="auto"/>
            <w:left w:val="none" w:sz="0" w:space="0" w:color="auto"/>
            <w:bottom w:val="none" w:sz="0" w:space="0" w:color="auto"/>
            <w:right w:val="none" w:sz="0" w:space="0" w:color="auto"/>
          </w:divBdr>
          <w:divsChild>
            <w:div w:id="902562618">
              <w:marLeft w:val="0"/>
              <w:marRight w:val="0"/>
              <w:marTop w:val="0"/>
              <w:marBottom w:val="0"/>
              <w:divBdr>
                <w:top w:val="none" w:sz="0" w:space="0" w:color="auto"/>
                <w:left w:val="none" w:sz="0" w:space="0" w:color="auto"/>
                <w:bottom w:val="none" w:sz="0" w:space="0" w:color="auto"/>
                <w:right w:val="none" w:sz="0" w:space="0" w:color="auto"/>
              </w:divBdr>
            </w:div>
          </w:divsChild>
        </w:div>
        <w:div w:id="1963997302">
          <w:marLeft w:val="0"/>
          <w:marRight w:val="0"/>
          <w:marTop w:val="0"/>
          <w:marBottom w:val="0"/>
          <w:divBdr>
            <w:top w:val="none" w:sz="0" w:space="0" w:color="auto"/>
            <w:left w:val="none" w:sz="0" w:space="0" w:color="auto"/>
            <w:bottom w:val="none" w:sz="0" w:space="0" w:color="auto"/>
            <w:right w:val="none" w:sz="0" w:space="0" w:color="auto"/>
          </w:divBdr>
          <w:divsChild>
            <w:div w:id="6848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5705">
      <w:bodyDiv w:val="1"/>
      <w:marLeft w:val="0"/>
      <w:marRight w:val="0"/>
      <w:marTop w:val="0"/>
      <w:marBottom w:val="0"/>
      <w:divBdr>
        <w:top w:val="none" w:sz="0" w:space="0" w:color="auto"/>
        <w:left w:val="none" w:sz="0" w:space="0" w:color="auto"/>
        <w:bottom w:val="none" w:sz="0" w:space="0" w:color="auto"/>
        <w:right w:val="none" w:sz="0" w:space="0" w:color="auto"/>
      </w:divBdr>
    </w:div>
    <w:div w:id="258030934">
      <w:bodyDiv w:val="1"/>
      <w:marLeft w:val="0"/>
      <w:marRight w:val="0"/>
      <w:marTop w:val="0"/>
      <w:marBottom w:val="0"/>
      <w:divBdr>
        <w:top w:val="none" w:sz="0" w:space="0" w:color="auto"/>
        <w:left w:val="none" w:sz="0" w:space="0" w:color="auto"/>
        <w:bottom w:val="none" w:sz="0" w:space="0" w:color="auto"/>
        <w:right w:val="none" w:sz="0" w:space="0" w:color="auto"/>
      </w:divBdr>
    </w:div>
    <w:div w:id="266739213">
      <w:bodyDiv w:val="1"/>
      <w:marLeft w:val="0"/>
      <w:marRight w:val="0"/>
      <w:marTop w:val="0"/>
      <w:marBottom w:val="0"/>
      <w:divBdr>
        <w:top w:val="none" w:sz="0" w:space="0" w:color="auto"/>
        <w:left w:val="none" w:sz="0" w:space="0" w:color="auto"/>
        <w:bottom w:val="none" w:sz="0" w:space="0" w:color="auto"/>
        <w:right w:val="none" w:sz="0" w:space="0" w:color="auto"/>
      </w:divBdr>
    </w:div>
    <w:div w:id="375742935">
      <w:bodyDiv w:val="1"/>
      <w:marLeft w:val="0"/>
      <w:marRight w:val="0"/>
      <w:marTop w:val="0"/>
      <w:marBottom w:val="0"/>
      <w:divBdr>
        <w:top w:val="none" w:sz="0" w:space="0" w:color="auto"/>
        <w:left w:val="none" w:sz="0" w:space="0" w:color="auto"/>
        <w:bottom w:val="none" w:sz="0" w:space="0" w:color="auto"/>
        <w:right w:val="none" w:sz="0" w:space="0" w:color="auto"/>
      </w:divBdr>
    </w:div>
    <w:div w:id="393048704">
      <w:bodyDiv w:val="1"/>
      <w:marLeft w:val="0"/>
      <w:marRight w:val="0"/>
      <w:marTop w:val="0"/>
      <w:marBottom w:val="0"/>
      <w:divBdr>
        <w:top w:val="none" w:sz="0" w:space="0" w:color="auto"/>
        <w:left w:val="none" w:sz="0" w:space="0" w:color="auto"/>
        <w:bottom w:val="none" w:sz="0" w:space="0" w:color="auto"/>
        <w:right w:val="none" w:sz="0" w:space="0" w:color="auto"/>
      </w:divBdr>
    </w:div>
    <w:div w:id="471944240">
      <w:bodyDiv w:val="1"/>
      <w:marLeft w:val="0"/>
      <w:marRight w:val="0"/>
      <w:marTop w:val="0"/>
      <w:marBottom w:val="0"/>
      <w:divBdr>
        <w:top w:val="none" w:sz="0" w:space="0" w:color="auto"/>
        <w:left w:val="none" w:sz="0" w:space="0" w:color="auto"/>
        <w:bottom w:val="none" w:sz="0" w:space="0" w:color="auto"/>
        <w:right w:val="none" w:sz="0" w:space="0" w:color="auto"/>
      </w:divBdr>
    </w:div>
    <w:div w:id="487215126">
      <w:bodyDiv w:val="1"/>
      <w:marLeft w:val="0"/>
      <w:marRight w:val="0"/>
      <w:marTop w:val="0"/>
      <w:marBottom w:val="0"/>
      <w:divBdr>
        <w:top w:val="none" w:sz="0" w:space="0" w:color="auto"/>
        <w:left w:val="none" w:sz="0" w:space="0" w:color="auto"/>
        <w:bottom w:val="none" w:sz="0" w:space="0" w:color="auto"/>
        <w:right w:val="none" w:sz="0" w:space="0" w:color="auto"/>
      </w:divBdr>
      <w:divsChild>
        <w:div w:id="293608922">
          <w:marLeft w:val="0"/>
          <w:marRight w:val="0"/>
          <w:marTop w:val="0"/>
          <w:marBottom w:val="0"/>
          <w:divBdr>
            <w:top w:val="none" w:sz="0" w:space="0" w:color="auto"/>
            <w:left w:val="none" w:sz="0" w:space="0" w:color="auto"/>
            <w:bottom w:val="none" w:sz="0" w:space="0" w:color="auto"/>
            <w:right w:val="none" w:sz="0" w:space="0" w:color="auto"/>
          </w:divBdr>
        </w:div>
        <w:div w:id="630672530">
          <w:marLeft w:val="0"/>
          <w:marRight w:val="0"/>
          <w:marTop w:val="0"/>
          <w:marBottom w:val="0"/>
          <w:divBdr>
            <w:top w:val="none" w:sz="0" w:space="0" w:color="auto"/>
            <w:left w:val="none" w:sz="0" w:space="0" w:color="auto"/>
            <w:bottom w:val="none" w:sz="0" w:space="0" w:color="auto"/>
            <w:right w:val="none" w:sz="0" w:space="0" w:color="auto"/>
          </w:divBdr>
        </w:div>
        <w:div w:id="634724538">
          <w:marLeft w:val="0"/>
          <w:marRight w:val="0"/>
          <w:marTop w:val="0"/>
          <w:marBottom w:val="0"/>
          <w:divBdr>
            <w:top w:val="none" w:sz="0" w:space="0" w:color="auto"/>
            <w:left w:val="none" w:sz="0" w:space="0" w:color="auto"/>
            <w:bottom w:val="none" w:sz="0" w:space="0" w:color="auto"/>
            <w:right w:val="none" w:sz="0" w:space="0" w:color="auto"/>
          </w:divBdr>
        </w:div>
        <w:div w:id="729351267">
          <w:marLeft w:val="0"/>
          <w:marRight w:val="0"/>
          <w:marTop w:val="0"/>
          <w:marBottom w:val="0"/>
          <w:divBdr>
            <w:top w:val="none" w:sz="0" w:space="0" w:color="auto"/>
            <w:left w:val="none" w:sz="0" w:space="0" w:color="auto"/>
            <w:bottom w:val="none" w:sz="0" w:space="0" w:color="auto"/>
            <w:right w:val="none" w:sz="0" w:space="0" w:color="auto"/>
          </w:divBdr>
        </w:div>
        <w:div w:id="743575937">
          <w:marLeft w:val="0"/>
          <w:marRight w:val="0"/>
          <w:marTop w:val="0"/>
          <w:marBottom w:val="0"/>
          <w:divBdr>
            <w:top w:val="none" w:sz="0" w:space="0" w:color="auto"/>
            <w:left w:val="none" w:sz="0" w:space="0" w:color="auto"/>
            <w:bottom w:val="none" w:sz="0" w:space="0" w:color="auto"/>
            <w:right w:val="none" w:sz="0" w:space="0" w:color="auto"/>
          </w:divBdr>
        </w:div>
        <w:div w:id="1038161455">
          <w:marLeft w:val="0"/>
          <w:marRight w:val="0"/>
          <w:marTop w:val="0"/>
          <w:marBottom w:val="0"/>
          <w:divBdr>
            <w:top w:val="none" w:sz="0" w:space="0" w:color="auto"/>
            <w:left w:val="none" w:sz="0" w:space="0" w:color="auto"/>
            <w:bottom w:val="none" w:sz="0" w:space="0" w:color="auto"/>
            <w:right w:val="none" w:sz="0" w:space="0" w:color="auto"/>
          </w:divBdr>
        </w:div>
        <w:div w:id="1385712165">
          <w:marLeft w:val="0"/>
          <w:marRight w:val="0"/>
          <w:marTop w:val="0"/>
          <w:marBottom w:val="0"/>
          <w:divBdr>
            <w:top w:val="none" w:sz="0" w:space="0" w:color="auto"/>
            <w:left w:val="none" w:sz="0" w:space="0" w:color="auto"/>
            <w:bottom w:val="none" w:sz="0" w:space="0" w:color="auto"/>
            <w:right w:val="none" w:sz="0" w:space="0" w:color="auto"/>
          </w:divBdr>
        </w:div>
        <w:div w:id="1612937904">
          <w:marLeft w:val="0"/>
          <w:marRight w:val="0"/>
          <w:marTop w:val="0"/>
          <w:marBottom w:val="0"/>
          <w:divBdr>
            <w:top w:val="none" w:sz="0" w:space="0" w:color="auto"/>
            <w:left w:val="none" w:sz="0" w:space="0" w:color="auto"/>
            <w:bottom w:val="none" w:sz="0" w:space="0" w:color="auto"/>
            <w:right w:val="none" w:sz="0" w:space="0" w:color="auto"/>
          </w:divBdr>
        </w:div>
        <w:div w:id="1856532964">
          <w:marLeft w:val="0"/>
          <w:marRight w:val="0"/>
          <w:marTop w:val="0"/>
          <w:marBottom w:val="0"/>
          <w:divBdr>
            <w:top w:val="none" w:sz="0" w:space="0" w:color="auto"/>
            <w:left w:val="none" w:sz="0" w:space="0" w:color="auto"/>
            <w:bottom w:val="none" w:sz="0" w:space="0" w:color="auto"/>
            <w:right w:val="none" w:sz="0" w:space="0" w:color="auto"/>
          </w:divBdr>
        </w:div>
        <w:div w:id="2099252366">
          <w:marLeft w:val="0"/>
          <w:marRight w:val="0"/>
          <w:marTop w:val="0"/>
          <w:marBottom w:val="0"/>
          <w:divBdr>
            <w:top w:val="none" w:sz="0" w:space="0" w:color="auto"/>
            <w:left w:val="none" w:sz="0" w:space="0" w:color="auto"/>
            <w:bottom w:val="none" w:sz="0" w:space="0" w:color="auto"/>
            <w:right w:val="none" w:sz="0" w:space="0" w:color="auto"/>
          </w:divBdr>
        </w:div>
      </w:divsChild>
    </w:div>
    <w:div w:id="558907801">
      <w:bodyDiv w:val="1"/>
      <w:marLeft w:val="0"/>
      <w:marRight w:val="0"/>
      <w:marTop w:val="0"/>
      <w:marBottom w:val="0"/>
      <w:divBdr>
        <w:top w:val="none" w:sz="0" w:space="0" w:color="auto"/>
        <w:left w:val="none" w:sz="0" w:space="0" w:color="auto"/>
        <w:bottom w:val="none" w:sz="0" w:space="0" w:color="auto"/>
        <w:right w:val="none" w:sz="0" w:space="0" w:color="auto"/>
      </w:divBdr>
    </w:div>
    <w:div w:id="567377082">
      <w:bodyDiv w:val="1"/>
      <w:marLeft w:val="0"/>
      <w:marRight w:val="0"/>
      <w:marTop w:val="0"/>
      <w:marBottom w:val="0"/>
      <w:divBdr>
        <w:top w:val="none" w:sz="0" w:space="0" w:color="auto"/>
        <w:left w:val="none" w:sz="0" w:space="0" w:color="auto"/>
        <w:bottom w:val="none" w:sz="0" w:space="0" w:color="auto"/>
        <w:right w:val="none" w:sz="0" w:space="0" w:color="auto"/>
      </w:divBdr>
    </w:div>
    <w:div w:id="668488415">
      <w:bodyDiv w:val="1"/>
      <w:marLeft w:val="0"/>
      <w:marRight w:val="0"/>
      <w:marTop w:val="0"/>
      <w:marBottom w:val="0"/>
      <w:divBdr>
        <w:top w:val="none" w:sz="0" w:space="0" w:color="auto"/>
        <w:left w:val="none" w:sz="0" w:space="0" w:color="auto"/>
        <w:bottom w:val="none" w:sz="0" w:space="0" w:color="auto"/>
        <w:right w:val="none" w:sz="0" w:space="0" w:color="auto"/>
      </w:divBdr>
    </w:div>
    <w:div w:id="670567422">
      <w:bodyDiv w:val="1"/>
      <w:marLeft w:val="0"/>
      <w:marRight w:val="0"/>
      <w:marTop w:val="0"/>
      <w:marBottom w:val="0"/>
      <w:divBdr>
        <w:top w:val="none" w:sz="0" w:space="0" w:color="auto"/>
        <w:left w:val="none" w:sz="0" w:space="0" w:color="auto"/>
        <w:bottom w:val="none" w:sz="0" w:space="0" w:color="auto"/>
        <w:right w:val="none" w:sz="0" w:space="0" w:color="auto"/>
      </w:divBdr>
      <w:divsChild>
        <w:div w:id="824010640">
          <w:marLeft w:val="0"/>
          <w:marRight w:val="0"/>
          <w:marTop w:val="0"/>
          <w:marBottom w:val="0"/>
          <w:divBdr>
            <w:top w:val="none" w:sz="0" w:space="0" w:color="auto"/>
            <w:left w:val="none" w:sz="0" w:space="0" w:color="auto"/>
            <w:bottom w:val="none" w:sz="0" w:space="0" w:color="auto"/>
            <w:right w:val="none" w:sz="0" w:space="0" w:color="auto"/>
          </w:divBdr>
          <w:divsChild>
            <w:div w:id="1949311406">
              <w:marLeft w:val="0"/>
              <w:marRight w:val="0"/>
              <w:marTop w:val="0"/>
              <w:marBottom w:val="0"/>
              <w:divBdr>
                <w:top w:val="none" w:sz="0" w:space="0" w:color="auto"/>
                <w:left w:val="none" w:sz="0" w:space="0" w:color="auto"/>
                <w:bottom w:val="none" w:sz="0" w:space="0" w:color="auto"/>
                <w:right w:val="none" w:sz="0" w:space="0" w:color="auto"/>
              </w:divBdr>
            </w:div>
          </w:divsChild>
        </w:div>
        <w:div w:id="837958903">
          <w:marLeft w:val="0"/>
          <w:marRight w:val="0"/>
          <w:marTop w:val="0"/>
          <w:marBottom w:val="0"/>
          <w:divBdr>
            <w:top w:val="none" w:sz="0" w:space="0" w:color="auto"/>
            <w:left w:val="none" w:sz="0" w:space="0" w:color="auto"/>
            <w:bottom w:val="none" w:sz="0" w:space="0" w:color="auto"/>
            <w:right w:val="none" w:sz="0" w:space="0" w:color="auto"/>
          </w:divBdr>
          <w:divsChild>
            <w:div w:id="1672025337">
              <w:marLeft w:val="0"/>
              <w:marRight w:val="0"/>
              <w:marTop w:val="0"/>
              <w:marBottom w:val="0"/>
              <w:divBdr>
                <w:top w:val="none" w:sz="0" w:space="0" w:color="auto"/>
                <w:left w:val="none" w:sz="0" w:space="0" w:color="auto"/>
                <w:bottom w:val="none" w:sz="0" w:space="0" w:color="auto"/>
                <w:right w:val="none" w:sz="0" w:space="0" w:color="auto"/>
              </w:divBdr>
            </w:div>
          </w:divsChild>
        </w:div>
        <w:div w:id="965044940">
          <w:marLeft w:val="0"/>
          <w:marRight w:val="0"/>
          <w:marTop w:val="0"/>
          <w:marBottom w:val="0"/>
          <w:divBdr>
            <w:top w:val="none" w:sz="0" w:space="0" w:color="auto"/>
            <w:left w:val="none" w:sz="0" w:space="0" w:color="auto"/>
            <w:bottom w:val="none" w:sz="0" w:space="0" w:color="auto"/>
            <w:right w:val="none" w:sz="0" w:space="0" w:color="auto"/>
          </w:divBdr>
          <w:divsChild>
            <w:div w:id="436142935">
              <w:marLeft w:val="0"/>
              <w:marRight w:val="0"/>
              <w:marTop w:val="0"/>
              <w:marBottom w:val="0"/>
              <w:divBdr>
                <w:top w:val="none" w:sz="0" w:space="0" w:color="auto"/>
                <w:left w:val="none" w:sz="0" w:space="0" w:color="auto"/>
                <w:bottom w:val="none" w:sz="0" w:space="0" w:color="auto"/>
                <w:right w:val="none" w:sz="0" w:space="0" w:color="auto"/>
              </w:divBdr>
            </w:div>
          </w:divsChild>
        </w:div>
        <w:div w:id="1034767688">
          <w:marLeft w:val="0"/>
          <w:marRight w:val="0"/>
          <w:marTop w:val="0"/>
          <w:marBottom w:val="0"/>
          <w:divBdr>
            <w:top w:val="none" w:sz="0" w:space="0" w:color="auto"/>
            <w:left w:val="none" w:sz="0" w:space="0" w:color="auto"/>
            <w:bottom w:val="none" w:sz="0" w:space="0" w:color="auto"/>
            <w:right w:val="none" w:sz="0" w:space="0" w:color="auto"/>
          </w:divBdr>
          <w:divsChild>
            <w:div w:id="1102259528">
              <w:marLeft w:val="0"/>
              <w:marRight w:val="0"/>
              <w:marTop w:val="0"/>
              <w:marBottom w:val="0"/>
              <w:divBdr>
                <w:top w:val="none" w:sz="0" w:space="0" w:color="auto"/>
                <w:left w:val="none" w:sz="0" w:space="0" w:color="auto"/>
                <w:bottom w:val="none" w:sz="0" w:space="0" w:color="auto"/>
                <w:right w:val="none" w:sz="0" w:space="0" w:color="auto"/>
              </w:divBdr>
            </w:div>
          </w:divsChild>
        </w:div>
        <w:div w:id="1266883786">
          <w:marLeft w:val="0"/>
          <w:marRight w:val="0"/>
          <w:marTop w:val="0"/>
          <w:marBottom w:val="0"/>
          <w:divBdr>
            <w:top w:val="none" w:sz="0" w:space="0" w:color="auto"/>
            <w:left w:val="none" w:sz="0" w:space="0" w:color="auto"/>
            <w:bottom w:val="none" w:sz="0" w:space="0" w:color="auto"/>
            <w:right w:val="none" w:sz="0" w:space="0" w:color="auto"/>
          </w:divBdr>
          <w:divsChild>
            <w:div w:id="101001641">
              <w:marLeft w:val="0"/>
              <w:marRight w:val="0"/>
              <w:marTop w:val="0"/>
              <w:marBottom w:val="0"/>
              <w:divBdr>
                <w:top w:val="none" w:sz="0" w:space="0" w:color="auto"/>
                <w:left w:val="none" w:sz="0" w:space="0" w:color="auto"/>
                <w:bottom w:val="none" w:sz="0" w:space="0" w:color="auto"/>
                <w:right w:val="none" w:sz="0" w:space="0" w:color="auto"/>
              </w:divBdr>
            </w:div>
          </w:divsChild>
        </w:div>
        <w:div w:id="1717241476">
          <w:marLeft w:val="0"/>
          <w:marRight w:val="0"/>
          <w:marTop w:val="0"/>
          <w:marBottom w:val="0"/>
          <w:divBdr>
            <w:top w:val="none" w:sz="0" w:space="0" w:color="auto"/>
            <w:left w:val="none" w:sz="0" w:space="0" w:color="auto"/>
            <w:bottom w:val="none" w:sz="0" w:space="0" w:color="auto"/>
            <w:right w:val="none" w:sz="0" w:space="0" w:color="auto"/>
          </w:divBdr>
          <w:divsChild>
            <w:div w:id="647128377">
              <w:marLeft w:val="0"/>
              <w:marRight w:val="0"/>
              <w:marTop w:val="0"/>
              <w:marBottom w:val="0"/>
              <w:divBdr>
                <w:top w:val="none" w:sz="0" w:space="0" w:color="auto"/>
                <w:left w:val="none" w:sz="0" w:space="0" w:color="auto"/>
                <w:bottom w:val="none" w:sz="0" w:space="0" w:color="auto"/>
                <w:right w:val="none" w:sz="0" w:space="0" w:color="auto"/>
              </w:divBdr>
            </w:div>
          </w:divsChild>
        </w:div>
        <w:div w:id="2045976772">
          <w:marLeft w:val="0"/>
          <w:marRight w:val="0"/>
          <w:marTop w:val="0"/>
          <w:marBottom w:val="0"/>
          <w:divBdr>
            <w:top w:val="none" w:sz="0" w:space="0" w:color="auto"/>
            <w:left w:val="none" w:sz="0" w:space="0" w:color="auto"/>
            <w:bottom w:val="none" w:sz="0" w:space="0" w:color="auto"/>
            <w:right w:val="none" w:sz="0" w:space="0" w:color="auto"/>
          </w:divBdr>
          <w:divsChild>
            <w:div w:id="1840929171">
              <w:marLeft w:val="0"/>
              <w:marRight w:val="0"/>
              <w:marTop w:val="0"/>
              <w:marBottom w:val="0"/>
              <w:divBdr>
                <w:top w:val="none" w:sz="0" w:space="0" w:color="auto"/>
                <w:left w:val="none" w:sz="0" w:space="0" w:color="auto"/>
                <w:bottom w:val="none" w:sz="0" w:space="0" w:color="auto"/>
                <w:right w:val="none" w:sz="0" w:space="0" w:color="auto"/>
              </w:divBdr>
            </w:div>
          </w:divsChild>
        </w:div>
        <w:div w:id="2119252228">
          <w:marLeft w:val="0"/>
          <w:marRight w:val="0"/>
          <w:marTop w:val="0"/>
          <w:marBottom w:val="0"/>
          <w:divBdr>
            <w:top w:val="none" w:sz="0" w:space="0" w:color="auto"/>
            <w:left w:val="none" w:sz="0" w:space="0" w:color="auto"/>
            <w:bottom w:val="none" w:sz="0" w:space="0" w:color="auto"/>
            <w:right w:val="none" w:sz="0" w:space="0" w:color="auto"/>
          </w:divBdr>
          <w:divsChild>
            <w:div w:id="17166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345">
      <w:bodyDiv w:val="1"/>
      <w:marLeft w:val="0"/>
      <w:marRight w:val="0"/>
      <w:marTop w:val="0"/>
      <w:marBottom w:val="0"/>
      <w:divBdr>
        <w:top w:val="none" w:sz="0" w:space="0" w:color="auto"/>
        <w:left w:val="none" w:sz="0" w:space="0" w:color="auto"/>
        <w:bottom w:val="none" w:sz="0" w:space="0" w:color="auto"/>
        <w:right w:val="none" w:sz="0" w:space="0" w:color="auto"/>
      </w:divBdr>
    </w:div>
    <w:div w:id="697967951">
      <w:bodyDiv w:val="1"/>
      <w:marLeft w:val="0"/>
      <w:marRight w:val="0"/>
      <w:marTop w:val="0"/>
      <w:marBottom w:val="0"/>
      <w:divBdr>
        <w:top w:val="none" w:sz="0" w:space="0" w:color="auto"/>
        <w:left w:val="none" w:sz="0" w:space="0" w:color="auto"/>
        <w:bottom w:val="none" w:sz="0" w:space="0" w:color="auto"/>
        <w:right w:val="none" w:sz="0" w:space="0" w:color="auto"/>
      </w:divBdr>
      <w:divsChild>
        <w:div w:id="355469706">
          <w:marLeft w:val="0"/>
          <w:marRight w:val="0"/>
          <w:marTop w:val="0"/>
          <w:marBottom w:val="0"/>
          <w:divBdr>
            <w:top w:val="none" w:sz="0" w:space="0" w:color="auto"/>
            <w:left w:val="none" w:sz="0" w:space="0" w:color="auto"/>
            <w:bottom w:val="none" w:sz="0" w:space="0" w:color="auto"/>
            <w:right w:val="none" w:sz="0" w:space="0" w:color="auto"/>
          </w:divBdr>
        </w:div>
        <w:div w:id="1877231615">
          <w:marLeft w:val="0"/>
          <w:marRight w:val="0"/>
          <w:marTop w:val="0"/>
          <w:marBottom w:val="0"/>
          <w:divBdr>
            <w:top w:val="none" w:sz="0" w:space="0" w:color="auto"/>
            <w:left w:val="none" w:sz="0" w:space="0" w:color="auto"/>
            <w:bottom w:val="none" w:sz="0" w:space="0" w:color="auto"/>
            <w:right w:val="none" w:sz="0" w:space="0" w:color="auto"/>
          </w:divBdr>
        </w:div>
      </w:divsChild>
    </w:div>
    <w:div w:id="708339150">
      <w:bodyDiv w:val="1"/>
      <w:marLeft w:val="0"/>
      <w:marRight w:val="0"/>
      <w:marTop w:val="0"/>
      <w:marBottom w:val="0"/>
      <w:divBdr>
        <w:top w:val="none" w:sz="0" w:space="0" w:color="auto"/>
        <w:left w:val="none" w:sz="0" w:space="0" w:color="auto"/>
        <w:bottom w:val="none" w:sz="0" w:space="0" w:color="auto"/>
        <w:right w:val="none" w:sz="0" w:space="0" w:color="auto"/>
      </w:divBdr>
      <w:divsChild>
        <w:div w:id="1275213300">
          <w:marLeft w:val="0"/>
          <w:marRight w:val="0"/>
          <w:marTop w:val="0"/>
          <w:marBottom w:val="0"/>
          <w:divBdr>
            <w:top w:val="none" w:sz="0" w:space="0" w:color="auto"/>
            <w:left w:val="none" w:sz="0" w:space="0" w:color="auto"/>
            <w:bottom w:val="none" w:sz="0" w:space="0" w:color="auto"/>
            <w:right w:val="none" w:sz="0" w:space="0" w:color="auto"/>
          </w:divBdr>
        </w:div>
        <w:div w:id="1489900136">
          <w:marLeft w:val="0"/>
          <w:marRight w:val="0"/>
          <w:marTop w:val="0"/>
          <w:marBottom w:val="0"/>
          <w:divBdr>
            <w:top w:val="none" w:sz="0" w:space="0" w:color="auto"/>
            <w:left w:val="none" w:sz="0" w:space="0" w:color="auto"/>
            <w:bottom w:val="none" w:sz="0" w:space="0" w:color="auto"/>
            <w:right w:val="none" w:sz="0" w:space="0" w:color="auto"/>
          </w:divBdr>
        </w:div>
      </w:divsChild>
    </w:div>
    <w:div w:id="750548749">
      <w:bodyDiv w:val="1"/>
      <w:marLeft w:val="0"/>
      <w:marRight w:val="0"/>
      <w:marTop w:val="0"/>
      <w:marBottom w:val="0"/>
      <w:divBdr>
        <w:top w:val="none" w:sz="0" w:space="0" w:color="auto"/>
        <w:left w:val="none" w:sz="0" w:space="0" w:color="auto"/>
        <w:bottom w:val="none" w:sz="0" w:space="0" w:color="auto"/>
        <w:right w:val="none" w:sz="0" w:space="0" w:color="auto"/>
      </w:divBdr>
    </w:div>
    <w:div w:id="876159244">
      <w:bodyDiv w:val="1"/>
      <w:marLeft w:val="0"/>
      <w:marRight w:val="0"/>
      <w:marTop w:val="0"/>
      <w:marBottom w:val="0"/>
      <w:divBdr>
        <w:top w:val="none" w:sz="0" w:space="0" w:color="auto"/>
        <w:left w:val="none" w:sz="0" w:space="0" w:color="auto"/>
        <w:bottom w:val="none" w:sz="0" w:space="0" w:color="auto"/>
        <w:right w:val="none" w:sz="0" w:space="0" w:color="auto"/>
      </w:divBdr>
    </w:div>
    <w:div w:id="955021271">
      <w:bodyDiv w:val="1"/>
      <w:marLeft w:val="0"/>
      <w:marRight w:val="0"/>
      <w:marTop w:val="0"/>
      <w:marBottom w:val="0"/>
      <w:divBdr>
        <w:top w:val="none" w:sz="0" w:space="0" w:color="auto"/>
        <w:left w:val="none" w:sz="0" w:space="0" w:color="auto"/>
        <w:bottom w:val="none" w:sz="0" w:space="0" w:color="auto"/>
        <w:right w:val="none" w:sz="0" w:space="0" w:color="auto"/>
      </w:divBdr>
    </w:div>
    <w:div w:id="1088191530">
      <w:bodyDiv w:val="1"/>
      <w:marLeft w:val="0"/>
      <w:marRight w:val="0"/>
      <w:marTop w:val="0"/>
      <w:marBottom w:val="0"/>
      <w:divBdr>
        <w:top w:val="none" w:sz="0" w:space="0" w:color="auto"/>
        <w:left w:val="none" w:sz="0" w:space="0" w:color="auto"/>
        <w:bottom w:val="none" w:sz="0" w:space="0" w:color="auto"/>
        <w:right w:val="none" w:sz="0" w:space="0" w:color="auto"/>
      </w:divBdr>
      <w:divsChild>
        <w:div w:id="14158938">
          <w:marLeft w:val="0"/>
          <w:marRight w:val="0"/>
          <w:marTop w:val="0"/>
          <w:marBottom w:val="0"/>
          <w:divBdr>
            <w:top w:val="none" w:sz="0" w:space="0" w:color="auto"/>
            <w:left w:val="none" w:sz="0" w:space="0" w:color="auto"/>
            <w:bottom w:val="none" w:sz="0" w:space="0" w:color="auto"/>
            <w:right w:val="none" w:sz="0" w:space="0" w:color="auto"/>
          </w:divBdr>
        </w:div>
        <w:div w:id="90856191">
          <w:marLeft w:val="0"/>
          <w:marRight w:val="0"/>
          <w:marTop w:val="0"/>
          <w:marBottom w:val="0"/>
          <w:divBdr>
            <w:top w:val="none" w:sz="0" w:space="0" w:color="auto"/>
            <w:left w:val="none" w:sz="0" w:space="0" w:color="auto"/>
            <w:bottom w:val="none" w:sz="0" w:space="0" w:color="auto"/>
            <w:right w:val="none" w:sz="0" w:space="0" w:color="auto"/>
          </w:divBdr>
        </w:div>
        <w:div w:id="169026874">
          <w:marLeft w:val="0"/>
          <w:marRight w:val="0"/>
          <w:marTop w:val="0"/>
          <w:marBottom w:val="0"/>
          <w:divBdr>
            <w:top w:val="none" w:sz="0" w:space="0" w:color="auto"/>
            <w:left w:val="none" w:sz="0" w:space="0" w:color="auto"/>
            <w:bottom w:val="none" w:sz="0" w:space="0" w:color="auto"/>
            <w:right w:val="none" w:sz="0" w:space="0" w:color="auto"/>
          </w:divBdr>
        </w:div>
        <w:div w:id="444622183">
          <w:marLeft w:val="0"/>
          <w:marRight w:val="0"/>
          <w:marTop w:val="0"/>
          <w:marBottom w:val="0"/>
          <w:divBdr>
            <w:top w:val="none" w:sz="0" w:space="0" w:color="auto"/>
            <w:left w:val="none" w:sz="0" w:space="0" w:color="auto"/>
            <w:bottom w:val="none" w:sz="0" w:space="0" w:color="auto"/>
            <w:right w:val="none" w:sz="0" w:space="0" w:color="auto"/>
          </w:divBdr>
        </w:div>
        <w:div w:id="495725952">
          <w:marLeft w:val="0"/>
          <w:marRight w:val="0"/>
          <w:marTop w:val="0"/>
          <w:marBottom w:val="0"/>
          <w:divBdr>
            <w:top w:val="none" w:sz="0" w:space="0" w:color="auto"/>
            <w:left w:val="none" w:sz="0" w:space="0" w:color="auto"/>
            <w:bottom w:val="none" w:sz="0" w:space="0" w:color="auto"/>
            <w:right w:val="none" w:sz="0" w:space="0" w:color="auto"/>
          </w:divBdr>
        </w:div>
        <w:div w:id="585458928">
          <w:marLeft w:val="0"/>
          <w:marRight w:val="0"/>
          <w:marTop w:val="0"/>
          <w:marBottom w:val="0"/>
          <w:divBdr>
            <w:top w:val="none" w:sz="0" w:space="0" w:color="auto"/>
            <w:left w:val="none" w:sz="0" w:space="0" w:color="auto"/>
            <w:bottom w:val="none" w:sz="0" w:space="0" w:color="auto"/>
            <w:right w:val="none" w:sz="0" w:space="0" w:color="auto"/>
          </w:divBdr>
        </w:div>
        <w:div w:id="995303882">
          <w:marLeft w:val="0"/>
          <w:marRight w:val="0"/>
          <w:marTop w:val="0"/>
          <w:marBottom w:val="0"/>
          <w:divBdr>
            <w:top w:val="none" w:sz="0" w:space="0" w:color="auto"/>
            <w:left w:val="none" w:sz="0" w:space="0" w:color="auto"/>
            <w:bottom w:val="none" w:sz="0" w:space="0" w:color="auto"/>
            <w:right w:val="none" w:sz="0" w:space="0" w:color="auto"/>
          </w:divBdr>
        </w:div>
        <w:div w:id="1302659869">
          <w:marLeft w:val="0"/>
          <w:marRight w:val="0"/>
          <w:marTop w:val="0"/>
          <w:marBottom w:val="0"/>
          <w:divBdr>
            <w:top w:val="none" w:sz="0" w:space="0" w:color="auto"/>
            <w:left w:val="none" w:sz="0" w:space="0" w:color="auto"/>
            <w:bottom w:val="none" w:sz="0" w:space="0" w:color="auto"/>
            <w:right w:val="none" w:sz="0" w:space="0" w:color="auto"/>
          </w:divBdr>
        </w:div>
        <w:div w:id="1322267950">
          <w:marLeft w:val="0"/>
          <w:marRight w:val="0"/>
          <w:marTop w:val="0"/>
          <w:marBottom w:val="0"/>
          <w:divBdr>
            <w:top w:val="none" w:sz="0" w:space="0" w:color="auto"/>
            <w:left w:val="none" w:sz="0" w:space="0" w:color="auto"/>
            <w:bottom w:val="none" w:sz="0" w:space="0" w:color="auto"/>
            <w:right w:val="none" w:sz="0" w:space="0" w:color="auto"/>
          </w:divBdr>
        </w:div>
        <w:div w:id="1482230268">
          <w:marLeft w:val="0"/>
          <w:marRight w:val="0"/>
          <w:marTop w:val="0"/>
          <w:marBottom w:val="0"/>
          <w:divBdr>
            <w:top w:val="none" w:sz="0" w:space="0" w:color="auto"/>
            <w:left w:val="none" w:sz="0" w:space="0" w:color="auto"/>
            <w:bottom w:val="none" w:sz="0" w:space="0" w:color="auto"/>
            <w:right w:val="none" w:sz="0" w:space="0" w:color="auto"/>
          </w:divBdr>
        </w:div>
      </w:divsChild>
    </w:div>
    <w:div w:id="1176337340">
      <w:bodyDiv w:val="1"/>
      <w:marLeft w:val="0"/>
      <w:marRight w:val="0"/>
      <w:marTop w:val="0"/>
      <w:marBottom w:val="0"/>
      <w:divBdr>
        <w:top w:val="none" w:sz="0" w:space="0" w:color="auto"/>
        <w:left w:val="none" w:sz="0" w:space="0" w:color="auto"/>
        <w:bottom w:val="none" w:sz="0" w:space="0" w:color="auto"/>
        <w:right w:val="none" w:sz="0" w:space="0" w:color="auto"/>
      </w:divBdr>
    </w:div>
    <w:div w:id="1177962506">
      <w:bodyDiv w:val="1"/>
      <w:marLeft w:val="0"/>
      <w:marRight w:val="0"/>
      <w:marTop w:val="0"/>
      <w:marBottom w:val="0"/>
      <w:divBdr>
        <w:top w:val="none" w:sz="0" w:space="0" w:color="auto"/>
        <w:left w:val="none" w:sz="0" w:space="0" w:color="auto"/>
        <w:bottom w:val="none" w:sz="0" w:space="0" w:color="auto"/>
        <w:right w:val="none" w:sz="0" w:space="0" w:color="auto"/>
      </w:divBdr>
    </w:div>
    <w:div w:id="1184171188">
      <w:bodyDiv w:val="1"/>
      <w:marLeft w:val="0"/>
      <w:marRight w:val="0"/>
      <w:marTop w:val="0"/>
      <w:marBottom w:val="0"/>
      <w:divBdr>
        <w:top w:val="none" w:sz="0" w:space="0" w:color="auto"/>
        <w:left w:val="none" w:sz="0" w:space="0" w:color="auto"/>
        <w:bottom w:val="none" w:sz="0" w:space="0" w:color="auto"/>
        <w:right w:val="none" w:sz="0" w:space="0" w:color="auto"/>
      </w:divBdr>
    </w:div>
    <w:div w:id="1240208737">
      <w:bodyDiv w:val="1"/>
      <w:marLeft w:val="0"/>
      <w:marRight w:val="0"/>
      <w:marTop w:val="0"/>
      <w:marBottom w:val="0"/>
      <w:divBdr>
        <w:top w:val="none" w:sz="0" w:space="0" w:color="auto"/>
        <w:left w:val="none" w:sz="0" w:space="0" w:color="auto"/>
        <w:bottom w:val="none" w:sz="0" w:space="0" w:color="auto"/>
        <w:right w:val="none" w:sz="0" w:space="0" w:color="auto"/>
      </w:divBdr>
    </w:div>
    <w:div w:id="1332294522">
      <w:bodyDiv w:val="1"/>
      <w:marLeft w:val="0"/>
      <w:marRight w:val="0"/>
      <w:marTop w:val="0"/>
      <w:marBottom w:val="0"/>
      <w:divBdr>
        <w:top w:val="none" w:sz="0" w:space="0" w:color="auto"/>
        <w:left w:val="none" w:sz="0" w:space="0" w:color="auto"/>
        <w:bottom w:val="none" w:sz="0" w:space="0" w:color="auto"/>
        <w:right w:val="none" w:sz="0" w:space="0" w:color="auto"/>
      </w:divBdr>
    </w:div>
    <w:div w:id="1333876091">
      <w:bodyDiv w:val="1"/>
      <w:marLeft w:val="0"/>
      <w:marRight w:val="0"/>
      <w:marTop w:val="0"/>
      <w:marBottom w:val="0"/>
      <w:divBdr>
        <w:top w:val="none" w:sz="0" w:space="0" w:color="auto"/>
        <w:left w:val="none" w:sz="0" w:space="0" w:color="auto"/>
        <w:bottom w:val="none" w:sz="0" w:space="0" w:color="auto"/>
        <w:right w:val="none" w:sz="0" w:space="0" w:color="auto"/>
      </w:divBdr>
    </w:div>
    <w:div w:id="1473057803">
      <w:bodyDiv w:val="1"/>
      <w:marLeft w:val="0"/>
      <w:marRight w:val="0"/>
      <w:marTop w:val="0"/>
      <w:marBottom w:val="0"/>
      <w:divBdr>
        <w:top w:val="none" w:sz="0" w:space="0" w:color="auto"/>
        <w:left w:val="none" w:sz="0" w:space="0" w:color="auto"/>
        <w:bottom w:val="none" w:sz="0" w:space="0" w:color="auto"/>
        <w:right w:val="none" w:sz="0" w:space="0" w:color="auto"/>
      </w:divBdr>
    </w:div>
    <w:div w:id="1555117147">
      <w:bodyDiv w:val="1"/>
      <w:marLeft w:val="0"/>
      <w:marRight w:val="0"/>
      <w:marTop w:val="0"/>
      <w:marBottom w:val="0"/>
      <w:divBdr>
        <w:top w:val="none" w:sz="0" w:space="0" w:color="auto"/>
        <w:left w:val="none" w:sz="0" w:space="0" w:color="auto"/>
        <w:bottom w:val="none" w:sz="0" w:space="0" w:color="auto"/>
        <w:right w:val="none" w:sz="0" w:space="0" w:color="auto"/>
      </w:divBdr>
    </w:div>
    <w:div w:id="1686786977">
      <w:bodyDiv w:val="1"/>
      <w:marLeft w:val="0"/>
      <w:marRight w:val="0"/>
      <w:marTop w:val="0"/>
      <w:marBottom w:val="0"/>
      <w:divBdr>
        <w:top w:val="none" w:sz="0" w:space="0" w:color="auto"/>
        <w:left w:val="none" w:sz="0" w:space="0" w:color="auto"/>
        <w:bottom w:val="none" w:sz="0" w:space="0" w:color="auto"/>
        <w:right w:val="none" w:sz="0" w:space="0" w:color="auto"/>
      </w:divBdr>
      <w:divsChild>
        <w:div w:id="163667395">
          <w:marLeft w:val="0"/>
          <w:marRight w:val="0"/>
          <w:marTop w:val="0"/>
          <w:marBottom w:val="0"/>
          <w:divBdr>
            <w:top w:val="none" w:sz="0" w:space="0" w:color="auto"/>
            <w:left w:val="none" w:sz="0" w:space="0" w:color="auto"/>
            <w:bottom w:val="none" w:sz="0" w:space="0" w:color="auto"/>
            <w:right w:val="none" w:sz="0" w:space="0" w:color="auto"/>
          </w:divBdr>
          <w:divsChild>
            <w:div w:id="1837761660">
              <w:marLeft w:val="0"/>
              <w:marRight w:val="0"/>
              <w:marTop w:val="0"/>
              <w:marBottom w:val="0"/>
              <w:divBdr>
                <w:top w:val="none" w:sz="0" w:space="0" w:color="auto"/>
                <w:left w:val="none" w:sz="0" w:space="0" w:color="auto"/>
                <w:bottom w:val="none" w:sz="0" w:space="0" w:color="auto"/>
                <w:right w:val="none" w:sz="0" w:space="0" w:color="auto"/>
              </w:divBdr>
            </w:div>
          </w:divsChild>
        </w:div>
        <w:div w:id="255403260">
          <w:marLeft w:val="0"/>
          <w:marRight w:val="0"/>
          <w:marTop w:val="0"/>
          <w:marBottom w:val="0"/>
          <w:divBdr>
            <w:top w:val="none" w:sz="0" w:space="0" w:color="auto"/>
            <w:left w:val="none" w:sz="0" w:space="0" w:color="auto"/>
            <w:bottom w:val="none" w:sz="0" w:space="0" w:color="auto"/>
            <w:right w:val="none" w:sz="0" w:space="0" w:color="auto"/>
          </w:divBdr>
          <w:divsChild>
            <w:div w:id="1415854708">
              <w:marLeft w:val="0"/>
              <w:marRight w:val="0"/>
              <w:marTop w:val="0"/>
              <w:marBottom w:val="0"/>
              <w:divBdr>
                <w:top w:val="none" w:sz="0" w:space="0" w:color="auto"/>
                <w:left w:val="none" w:sz="0" w:space="0" w:color="auto"/>
                <w:bottom w:val="none" w:sz="0" w:space="0" w:color="auto"/>
                <w:right w:val="none" w:sz="0" w:space="0" w:color="auto"/>
              </w:divBdr>
            </w:div>
          </w:divsChild>
        </w:div>
        <w:div w:id="271479151">
          <w:marLeft w:val="0"/>
          <w:marRight w:val="0"/>
          <w:marTop w:val="0"/>
          <w:marBottom w:val="0"/>
          <w:divBdr>
            <w:top w:val="none" w:sz="0" w:space="0" w:color="auto"/>
            <w:left w:val="none" w:sz="0" w:space="0" w:color="auto"/>
            <w:bottom w:val="none" w:sz="0" w:space="0" w:color="auto"/>
            <w:right w:val="none" w:sz="0" w:space="0" w:color="auto"/>
          </w:divBdr>
          <w:divsChild>
            <w:div w:id="1845241299">
              <w:marLeft w:val="0"/>
              <w:marRight w:val="0"/>
              <w:marTop w:val="0"/>
              <w:marBottom w:val="0"/>
              <w:divBdr>
                <w:top w:val="none" w:sz="0" w:space="0" w:color="auto"/>
                <w:left w:val="none" w:sz="0" w:space="0" w:color="auto"/>
                <w:bottom w:val="none" w:sz="0" w:space="0" w:color="auto"/>
                <w:right w:val="none" w:sz="0" w:space="0" w:color="auto"/>
              </w:divBdr>
            </w:div>
          </w:divsChild>
        </w:div>
        <w:div w:id="303898018">
          <w:marLeft w:val="0"/>
          <w:marRight w:val="0"/>
          <w:marTop w:val="0"/>
          <w:marBottom w:val="0"/>
          <w:divBdr>
            <w:top w:val="none" w:sz="0" w:space="0" w:color="auto"/>
            <w:left w:val="none" w:sz="0" w:space="0" w:color="auto"/>
            <w:bottom w:val="none" w:sz="0" w:space="0" w:color="auto"/>
            <w:right w:val="none" w:sz="0" w:space="0" w:color="auto"/>
          </w:divBdr>
          <w:divsChild>
            <w:div w:id="483545004">
              <w:marLeft w:val="0"/>
              <w:marRight w:val="0"/>
              <w:marTop w:val="0"/>
              <w:marBottom w:val="0"/>
              <w:divBdr>
                <w:top w:val="none" w:sz="0" w:space="0" w:color="auto"/>
                <w:left w:val="none" w:sz="0" w:space="0" w:color="auto"/>
                <w:bottom w:val="none" w:sz="0" w:space="0" w:color="auto"/>
                <w:right w:val="none" w:sz="0" w:space="0" w:color="auto"/>
              </w:divBdr>
            </w:div>
          </w:divsChild>
        </w:div>
        <w:div w:id="875699967">
          <w:marLeft w:val="0"/>
          <w:marRight w:val="0"/>
          <w:marTop w:val="0"/>
          <w:marBottom w:val="0"/>
          <w:divBdr>
            <w:top w:val="none" w:sz="0" w:space="0" w:color="auto"/>
            <w:left w:val="none" w:sz="0" w:space="0" w:color="auto"/>
            <w:bottom w:val="none" w:sz="0" w:space="0" w:color="auto"/>
            <w:right w:val="none" w:sz="0" w:space="0" w:color="auto"/>
          </w:divBdr>
          <w:divsChild>
            <w:div w:id="763719929">
              <w:marLeft w:val="0"/>
              <w:marRight w:val="0"/>
              <w:marTop w:val="0"/>
              <w:marBottom w:val="0"/>
              <w:divBdr>
                <w:top w:val="none" w:sz="0" w:space="0" w:color="auto"/>
                <w:left w:val="none" w:sz="0" w:space="0" w:color="auto"/>
                <w:bottom w:val="none" w:sz="0" w:space="0" w:color="auto"/>
                <w:right w:val="none" w:sz="0" w:space="0" w:color="auto"/>
              </w:divBdr>
            </w:div>
          </w:divsChild>
        </w:div>
        <w:div w:id="1201241167">
          <w:marLeft w:val="0"/>
          <w:marRight w:val="0"/>
          <w:marTop w:val="0"/>
          <w:marBottom w:val="0"/>
          <w:divBdr>
            <w:top w:val="none" w:sz="0" w:space="0" w:color="auto"/>
            <w:left w:val="none" w:sz="0" w:space="0" w:color="auto"/>
            <w:bottom w:val="none" w:sz="0" w:space="0" w:color="auto"/>
            <w:right w:val="none" w:sz="0" w:space="0" w:color="auto"/>
          </w:divBdr>
          <w:divsChild>
            <w:div w:id="369647628">
              <w:marLeft w:val="0"/>
              <w:marRight w:val="0"/>
              <w:marTop w:val="0"/>
              <w:marBottom w:val="0"/>
              <w:divBdr>
                <w:top w:val="none" w:sz="0" w:space="0" w:color="auto"/>
                <w:left w:val="none" w:sz="0" w:space="0" w:color="auto"/>
                <w:bottom w:val="none" w:sz="0" w:space="0" w:color="auto"/>
                <w:right w:val="none" w:sz="0" w:space="0" w:color="auto"/>
              </w:divBdr>
            </w:div>
          </w:divsChild>
        </w:div>
        <w:div w:id="1232690767">
          <w:marLeft w:val="0"/>
          <w:marRight w:val="0"/>
          <w:marTop w:val="0"/>
          <w:marBottom w:val="0"/>
          <w:divBdr>
            <w:top w:val="none" w:sz="0" w:space="0" w:color="auto"/>
            <w:left w:val="none" w:sz="0" w:space="0" w:color="auto"/>
            <w:bottom w:val="none" w:sz="0" w:space="0" w:color="auto"/>
            <w:right w:val="none" w:sz="0" w:space="0" w:color="auto"/>
          </w:divBdr>
          <w:divsChild>
            <w:div w:id="1637832315">
              <w:marLeft w:val="0"/>
              <w:marRight w:val="0"/>
              <w:marTop w:val="0"/>
              <w:marBottom w:val="0"/>
              <w:divBdr>
                <w:top w:val="none" w:sz="0" w:space="0" w:color="auto"/>
                <w:left w:val="none" w:sz="0" w:space="0" w:color="auto"/>
                <w:bottom w:val="none" w:sz="0" w:space="0" w:color="auto"/>
                <w:right w:val="none" w:sz="0" w:space="0" w:color="auto"/>
              </w:divBdr>
            </w:div>
          </w:divsChild>
        </w:div>
        <w:div w:id="2142308125">
          <w:marLeft w:val="0"/>
          <w:marRight w:val="0"/>
          <w:marTop w:val="0"/>
          <w:marBottom w:val="0"/>
          <w:divBdr>
            <w:top w:val="none" w:sz="0" w:space="0" w:color="auto"/>
            <w:left w:val="none" w:sz="0" w:space="0" w:color="auto"/>
            <w:bottom w:val="none" w:sz="0" w:space="0" w:color="auto"/>
            <w:right w:val="none" w:sz="0" w:space="0" w:color="auto"/>
          </w:divBdr>
          <w:divsChild>
            <w:div w:id="4928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18961">
      <w:bodyDiv w:val="1"/>
      <w:marLeft w:val="0"/>
      <w:marRight w:val="0"/>
      <w:marTop w:val="0"/>
      <w:marBottom w:val="0"/>
      <w:divBdr>
        <w:top w:val="none" w:sz="0" w:space="0" w:color="auto"/>
        <w:left w:val="none" w:sz="0" w:space="0" w:color="auto"/>
        <w:bottom w:val="none" w:sz="0" w:space="0" w:color="auto"/>
        <w:right w:val="none" w:sz="0" w:space="0" w:color="auto"/>
      </w:divBdr>
      <w:divsChild>
        <w:div w:id="498274447">
          <w:marLeft w:val="0"/>
          <w:marRight w:val="0"/>
          <w:marTop w:val="0"/>
          <w:marBottom w:val="0"/>
          <w:divBdr>
            <w:top w:val="none" w:sz="0" w:space="0" w:color="auto"/>
            <w:left w:val="none" w:sz="0" w:space="0" w:color="auto"/>
            <w:bottom w:val="none" w:sz="0" w:space="0" w:color="auto"/>
            <w:right w:val="none" w:sz="0" w:space="0" w:color="auto"/>
          </w:divBdr>
          <w:divsChild>
            <w:div w:id="2001538647">
              <w:marLeft w:val="0"/>
              <w:marRight w:val="0"/>
              <w:marTop w:val="0"/>
              <w:marBottom w:val="0"/>
              <w:divBdr>
                <w:top w:val="none" w:sz="0" w:space="0" w:color="auto"/>
                <w:left w:val="none" w:sz="0" w:space="0" w:color="auto"/>
                <w:bottom w:val="none" w:sz="0" w:space="0" w:color="auto"/>
                <w:right w:val="none" w:sz="0" w:space="0" w:color="auto"/>
              </w:divBdr>
            </w:div>
          </w:divsChild>
        </w:div>
        <w:div w:id="1692342847">
          <w:marLeft w:val="0"/>
          <w:marRight w:val="0"/>
          <w:marTop w:val="0"/>
          <w:marBottom w:val="0"/>
          <w:divBdr>
            <w:top w:val="none" w:sz="0" w:space="0" w:color="auto"/>
            <w:left w:val="none" w:sz="0" w:space="0" w:color="auto"/>
            <w:bottom w:val="none" w:sz="0" w:space="0" w:color="auto"/>
            <w:right w:val="none" w:sz="0" w:space="0" w:color="auto"/>
          </w:divBdr>
          <w:divsChild>
            <w:div w:id="5944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7182">
      <w:bodyDiv w:val="1"/>
      <w:marLeft w:val="0"/>
      <w:marRight w:val="0"/>
      <w:marTop w:val="0"/>
      <w:marBottom w:val="0"/>
      <w:divBdr>
        <w:top w:val="none" w:sz="0" w:space="0" w:color="auto"/>
        <w:left w:val="none" w:sz="0" w:space="0" w:color="auto"/>
        <w:bottom w:val="none" w:sz="0" w:space="0" w:color="auto"/>
        <w:right w:val="none" w:sz="0" w:space="0" w:color="auto"/>
      </w:divBdr>
    </w:div>
    <w:div w:id="1961568164">
      <w:bodyDiv w:val="1"/>
      <w:marLeft w:val="0"/>
      <w:marRight w:val="0"/>
      <w:marTop w:val="0"/>
      <w:marBottom w:val="0"/>
      <w:divBdr>
        <w:top w:val="none" w:sz="0" w:space="0" w:color="auto"/>
        <w:left w:val="none" w:sz="0" w:space="0" w:color="auto"/>
        <w:bottom w:val="none" w:sz="0" w:space="0" w:color="auto"/>
        <w:right w:val="none" w:sz="0" w:space="0" w:color="auto"/>
      </w:divBdr>
      <w:divsChild>
        <w:div w:id="29690754">
          <w:marLeft w:val="0"/>
          <w:marRight w:val="0"/>
          <w:marTop w:val="0"/>
          <w:marBottom w:val="0"/>
          <w:divBdr>
            <w:top w:val="none" w:sz="0" w:space="0" w:color="auto"/>
            <w:left w:val="none" w:sz="0" w:space="0" w:color="auto"/>
            <w:bottom w:val="none" w:sz="0" w:space="0" w:color="auto"/>
            <w:right w:val="none" w:sz="0" w:space="0" w:color="auto"/>
          </w:divBdr>
          <w:divsChild>
            <w:div w:id="258224405">
              <w:marLeft w:val="0"/>
              <w:marRight w:val="0"/>
              <w:marTop w:val="0"/>
              <w:marBottom w:val="0"/>
              <w:divBdr>
                <w:top w:val="none" w:sz="0" w:space="0" w:color="auto"/>
                <w:left w:val="none" w:sz="0" w:space="0" w:color="auto"/>
                <w:bottom w:val="none" w:sz="0" w:space="0" w:color="auto"/>
                <w:right w:val="none" w:sz="0" w:space="0" w:color="auto"/>
              </w:divBdr>
            </w:div>
          </w:divsChild>
        </w:div>
        <w:div w:id="178590099">
          <w:marLeft w:val="0"/>
          <w:marRight w:val="0"/>
          <w:marTop w:val="0"/>
          <w:marBottom w:val="0"/>
          <w:divBdr>
            <w:top w:val="none" w:sz="0" w:space="0" w:color="auto"/>
            <w:left w:val="none" w:sz="0" w:space="0" w:color="auto"/>
            <w:bottom w:val="none" w:sz="0" w:space="0" w:color="auto"/>
            <w:right w:val="none" w:sz="0" w:space="0" w:color="auto"/>
          </w:divBdr>
          <w:divsChild>
            <w:div w:id="1869835639">
              <w:marLeft w:val="0"/>
              <w:marRight w:val="0"/>
              <w:marTop w:val="0"/>
              <w:marBottom w:val="0"/>
              <w:divBdr>
                <w:top w:val="none" w:sz="0" w:space="0" w:color="auto"/>
                <w:left w:val="none" w:sz="0" w:space="0" w:color="auto"/>
                <w:bottom w:val="none" w:sz="0" w:space="0" w:color="auto"/>
                <w:right w:val="none" w:sz="0" w:space="0" w:color="auto"/>
              </w:divBdr>
            </w:div>
          </w:divsChild>
        </w:div>
        <w:div w:id="235481925">
          <w:marLeft w:val="0"/>
          <w:marRight w:val="0"/>
          <w:marTop w:val="0"/>
          <w:marBottom w:val="0"/>
          <w:divBdr>
            <w:top w:val="none" w:sz="0" w:space="0" w:color="auto"/>
            <w:left w:val="none" w:sz="0" w:space="0" w:color="auto"/>
            <w:bottom w:val="none" w:sz="0" w:space="0" w:color="auto"/>
            <w:right w:val="none" w:sz="0" w:space="0" w:color="auto"/>
          </w:divBdr>
          <w:divsChild>
            <w:div w:id="879172557">
              <w:marLeft w:val="0"/>
              <w:marRight w:val="0"/>
              <w:marTop w:val="0"/>
              <w:marBottom w:val="0"/>
              <w:divBdr>
                <w:top w:val="none" w:sz="0" w:space="0" w:color="auto"/>
                <w:left w:val="none" w:sz="0" w:space="0" w:color="auto"/>
                <w:bottom w:val="none" w:sz="0" w:space="0" w:color="auto"/>
                <w:right w:val="none" w:sz="0" w:space="0" w:color="auto"/>
              </w:divBdr>
            </w:div>
          </w:divsChild>
        </w:div>
        <w:div w:id="277564034">
          <w:marLeft w:val="0"/>
          <w:marRight w:val="0"/>
          <w:marTop w:val="0"/>
          <w:marBottom w:val="0"/>
          <w:divBdr>
            <w:top w:val="none" w:sz="0" w:space="0" w:color="auto"/>
            <w:left w:val="none" w:sz="0" w:space="0" w:color="auto"/>
            <w:bottom w:val="none" w:sz="0" w:space="0" w:color="auto"/>
            <w:right w:val="none" w:sz="0" w:space="0" w:color="auto"/>
          </w:divBdr>
          <w:divsChild>
            <w:div w:id="1881744180">
              <w:marLeft w:val="0"/>
              <w:marRight w:val="0"/>
              <w:marTop w:val="0"/>
              <w:marBottom w:val="0"/>
              <w:divBdr>
                <w:top w:val="none" w:sz="0" w:space="0" w:color="auto"/>
                <w:left w:val="none" w:sz="0" w:space="0" w:color="auto"/>
                <w:bottom w:val="none" w:sz="0" w:space="0" w:color="auto"/>
                <w:right w:val="none" w:sz="0" w:space="0" w:color="auto"/>
              </w:divBdr>
            </w:div>
          </w:divsChild>
        </w:div>
        <w:div w:id="614361191">
          <w:marLeft w:val="0"/>
          <w:marRight w:val="0"/>
          <w:marTop w:val="0"/>
          <w:marBottom w:val="0"/>
          <w:divBdr>
            <w:top w:val="none" w:sz="0" w:space="0" w:color="auto"/>
            <w:left w:val="none" w:sz="0" w:space="0" w:color="auto"/>
            <w:bottom w:val="none" w:sz="0" w:space="0" w:color="auto"/>
            <w:right w:val="none" w:sz="0" w:space="0" w:color="auto"/>
          </w:divBdr>
          <w:divsChild>
            <w:div w:id="1543135940">
              <w:marLeft w:val="0"/>
              <w:marRight w:val="0"/>
              <w:marTop w:val="0"/>
              <w:marBottom w:val="0"/>
              <w:divBdr>
                <w:top w:val="none" w:sz="0" w:space="0" w:color="auto"/>
                <w:left w:val="none" w:sz="0" w:space="0" w:color="auto"/>
                <w:bottom w:val="none" w:sz="0" w:space="0" w:color="auto"/>
                <w:right w:val="none" w:sz="0" w:space="0" w:color="auto"/>
              </w:divBdr>
            </w:div>
          </w:divsChild>
        </w:div>
        <w:div w:id="1328746166">
          <w:marLeft w:val="0"/>
          <w:marRight w:val="0"/>
          <w:marTop w:val="0"/>
          <w:marBottom w:val="0"/>
          <w:divBdr>
            <w:top w:val="none" w:sz="0" w:space="0" w:color="auto"/>
            <w:left w:val="none" w:sz="0" w:space="0" w:color="auto"/>
            <w:bottom w:val="none" w:sz="0" w:space="0" w:color="auto"/>
            <w:right w:val="none" w:sz="0" w:space="0" w:color="auto"/>
          </w:divBdr>
          <w:divsChild>
            <w:div w:id="978614349">
              <w:marLeft w:val="0"/>
              <w:marRight w:val="0"/>
              <w:marTop w:val="0"/>
              <w:marBottom w:val="0"/>
              <w:divBdr>
                <w:top w:val="none" w:sz="0" w:space="0" w:color="auto"/>
                <w:left w:val="none" w:sz="0" w:space="0" w:color="auto"/>
                <w:bottom w:val="none" w:sz="0" w:space="0" w:color="auto"/>
                <w:right w:val="none" w:sz="0" w:space="0" w:color="auto"/>
              </w:divBdr>
            </w:div>
          </w:divsChild>
        </w:div>
        <w:div w:id="1578704431">
          <w:marLeft w:val="0"/>
          <w:marRight w:val="0"/>
          <w:marTop w:val="0"/>
          <w:marBottom w:val="0"/>
          <w:divBdr>
            <w:top w:val="none" w:sz="0" w:space="0" w:color="auto"/>
            <w:left w:val="none" w:sz="0" w:space="0" w:color="auto"/>
            <w:bottom w:val="none" w:sz="0" w:space="0" w:color="auto"/>
            <w:right w:val="none" w:sz="0" w:space="0" w:color="auto"/>
          </w:divBdr>
          <w:divsChild>
            <w:div w:id="1972056690">
              <w:marLeft w:val="0"/>
              <w:marRight w:val="0"/>
              <w:marTop w:val="0"/>
              <w:marBottom w:val="0"/>
              <w:divBdr>
                <w:top w:val="none" w:sz="0" w:space="0" w:color="auto"/>
                <w:left w:val="none" w:sz="0" w:space="0" w:color="auto"/>
                <w:bottom w:val="none" w:sz="0" w:space="0" w:color="auto"/>
                <w:right w:val="none" w:sz="0" w:space="0" w:color="auto"/>
              </w:divBdr>
            </w:div>
          </w:divsChild>
        </w:div>
        <w:div w:id="1882130631">
          <w:marLeft w:val="0"/>
          <w:marRight w:val="0"/>
          <w:marTop w:val="0"/>
          <w:marBottom w:val="0"/>
          <w:divBdr>
            <w:top w:val="none" w:sz="0" w:space="0" w:color="auto"/>
            <w:left w:val="none" w:sz="0" w:space="0" w:color="auto"/>
            <w:bottom w:val="none" w:sz="0" w:space="0" w:color="auto"/>
            <w:right w:val="none" w:sz="0" w:space="0" w:color="auto"/>
          </w:divBdr>
          <w:divsChild>
            <w:div w:id="387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7907">
      <w:bodyDiv w:val="1"/>
      <w:marLeft w:val="0"/>
      <w:marRight w:val="0"/>
      <w:marTop w:val="0"/>
      <w:marBottom w:val="0"/>
      <w:divBdr>
        <w:top w:val="none" w:sz="0" w:space="0" w:color="auto"/>
        <w:left w:val="none" w:sz="0" w:space="0" w:color="auto"/>
        <w:bottom w:val="none" w:sz="0" w:space="0" w:color="auto"/>
        <w:right w:val="none" w:sz="0" w:space="0" w:color="auto"/>
      </w:divBdr>
      <w:divsChild>
        <w:div w:id="734083653">
          <w:marLeft w:val="0"/>
          <w:marRight w:val="0"/>
          <w:marTop w:val="0"/>
          <w:marBottom w:val="0"/>
          <w:divBdr>
            <w:top w:val="none" w:sz="0" w:space="0" w:color="auto"/>
            <w:left w:val="none" w:sz="0" w:space="0" w:color="auto"/>
            <w:bottom w:val="none" w:sz="0" w:space="0" w:color="auto"/>
            <w:right w:val="none" w:sz="0" w:space="0" w:color="auto"/>
          </w:divBdr>
          <w:divsChild>
            <w:div w:id="68692626">
              <w:marLeft w:val="0"/>
              <w:marRight w:val="0"/>
              <w:marTop w:val="0"/>
              <w:marBottom w:val="0"/>
              <w:divBdr>
                <w:top w:val="none" w:sz="0" w:space="0" w:color="auto"/>
                <w:left w:val="none" w:sz="0" w:space="0" w:color="auto"/>
                <w:bottom w:val="none" w:sz="0" w:space="0" w:color="auto"/>
                <w:right w:val="none" w:sz="0" w:space="0" w:color="auto"/>
              </w:divBdr>
            </w:div>
          </w:divsChild>
        </w:div>
        <w:div w:id="1999534929">
          <w:marLeft w:val="0"/>
          <w:marRight w:val="0"/>
          <w:marTop w:val="0"/>
          <w:marBottom w:val="0"/>
          <w:divBdr>
            <w:top w:val="none" w:sz="0" w:space="0" w:color="auto"/>
            <w:left w:val="none" w:sz="0" w:space="0" w:color="auto"/>
            <w:bottom w:val="none" w:sz="0" w:space="0" w:color="auto"/>
            <w:right w:val="none" w:sz="0" w:space="0" w:color="auto"/>
          </w:divBdr>
          <w:divsChild>
            <w:div w:id="249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7825</Words>
  <Characters>44136</Characters>
  <Application>Microsoft Office Word</Application>
  <DocSecurity>0</DocSecurity>
  <Lines>919</Lines>
  <Paragraphs>348</Paragraphs>
  <ScaleCrop>false</ScaleCrop>
  <HeadingPairs>
    <vt:vector size="2" baseType="variant">
      <vt:variant>
        <vt:lpstr>Title</vt:lpstr>
      </vt:variant>
      <vt:variant>
        <vt:i4>1</vt:i4>
      </vt:variant>
    </vt:vector>
  </HeadingPairs>
  <TitlesOfParts>
    <vt:vector size="1" baseType="lpstr">
      <vt:lpstr>Consultation paper: Retirement Reporting Framework: Increasing transparency for members</vt:lpstr>
    </vt:vector>
  </TitlesOfParts>
  <Company/>
  <LinksUpToDate>false</LinksUpToDate>
  <CharactersWithSpaces>51613</CharactersWithSpaces>
  <SharedDoc>false</SharedDoc>
  <HLinks>
    <vt:vector size="108" baseType="variant">
      <vt:variant>
        <vt:i4>1769522</vt:i4>
      </vt:variant>
      <vt:variant>
        <vt:i4>89</vt:i4>
      </vt:variant>
      <vt:variant>
        <vt:i4>0</vt:i4>
      </vt:variant>
      <vt:variant>
        <vt:i4>5</vt:i4>
      </vt:variant>
      <vt:variant>
        <vt:lpwstr/>
      </vt:variant>
      <vt:variant>
        <vt:lpwstr>_Toc191025009</vt:lpwstr>
      </vt:variant>
      <vt:variant>
        <vt:i4>1769522</vt:i4>
      </vt:variant>
      <vt:variant>
        <vt:i4>83</vt:i4>
      </vt:variant>
      <vt:variant>
        <vt:i4>0</vt:i4>
      </vt:variant>
      <vt:variant>
        <vt:i4>5</vt:i4>
      </vt:variant>
      <vt:variant>
        <vt:lpwstr/>
      </vt:variant>
      <vt:variant>
        <vt:lpwstr>_Toc191025008</vt:lpwstr>
      </vt:variant>
      <vt:variant>
        <vt:i4>1769522</vt:i4>
      </vt:variant>
      <vt:variant>
        <vt:i4>77</vt:i4>
      </vt:variant>
      <vt:variant>
        <vt:i4>0</vt:i4>
      </vt:variant>
      <vt:variant>
        <vt:i4>5</vt:i4>
      </vt:variant>
      <vt:variant>
        <vt:lpwstr/>
      </vt:variant>
      <vt:variant>
        <vt:lpwstr>_Toc191025007</vt:lpwstr>
      </vt:variant>
      <vt:variant>
        <vt:i4>1769522</vt:i4>
      </vt:variant>
      <vt:variant>
        <vt:i4>71</vt:i4>
      </vt:variant>
      <vt:variant>
        <vt:i4>0</vt:i4>
      </vt:variant>
      <vt:variant>
        <vt:i4>5</vt:i4>
      </vt:variant>
      <vt:variant>
        <vt:lpwstr/>
      </vt:variant>
      <vt:variant>
        <vt:lpwstr>_Toc191025006</vt:lpwstr>
      </vt:variant>
      <vt:variant>
        <vt:i4>1769522</vt:i4>
      </vt:variant>
      <vt:variant>
        <vt:i4>65</vt:i4>
      </vt:variant>
      <vt:variant>
        <vt:i4>0</vt:i4>
      </vt:variant>
      <vt:variant>
        <vt:i4>5</vt:i4>
      </vt:variant>
      <vt:variant>
        <vt:lpwstr/>
      </vt:variant>
      <vt:variant>
        <vt:lpwstr>_Toc191025005</vt:lpwstr>
      </vt:variant>
      <vt:variant>
        <vt:i4>1769522</vt:i4>
      </vt:variant>
      <vt:variant>
        <vt:i4>59</vt:i4>
      </vt:variant>
      <vt:variant>
        <vt:i4>0</vt:i4>
      </vt:variant>
      <vt:variant>
        <vt:i4>5</vt:i4>
      </vt:variant>
      <vt:variant>
        <vt:lpwstr/>
      </vt:variant>
      <vt:variant>
        <vt:lpwstr>_Toc191025004</vt:lpwstr>
      </vt:variant>
      <vt:variant>
        <vt:i4>1769522</vt:i4>
      </vt:variant>
      <vt:variant>
        <vt:i4>53</vt:i4>
      </vt:variant>
      <vt:variant>
        <vt:i4>0</vt:i4>
      </vt:variant>
      <vt:variant>
        <vt:i4>5</vt:i4>
      </vt:variant>
      <vt:variant>
        <vt:lpwstr/>
      </vt:variant>
      <vt:variant>
        <vt:lpwstr>_Toc191025003</vt:lpwstr>
      </vt:variant>
      <vt:variant>
        <vt:i4>1769522</vt:i4>
      </vt:variant>
      <vt:variant>
        <vt:i4>47</vt:i4>
      </vt:variant>
      <vt:variant>
        <vt:i4>0</vt:i4>
      </vt:variant>
      <vt:variant>
        <vt:i4>5</vt:i4>
      </vt:variant>
      <vt:variant>
        <vt:lpwstr/>
      </vt:variant>
      <vt:variant>
        <vt:lpwstr>_Toc191025002</vt:lpwstr>
      </vt:variant>
      <vt:variant>
        <vt:i4>1769522</vt:i4>
      </vt:variant>
      <vt:variant>
        <vt:i4>41</vt:i4>
      </vt:variant>
      <vt:variant>
        <vt:i4>0</vt:i4>
      </vt:variant>
      <vt:variant>
        <vt:i4>5</vt:i4>
      </vt:variant>
      <vt:variant>
        <vt:lpwstr/>
      </vt:variant>
      <vt:variant>
        <vt:lpwstr>_Toc191025001</vt:lpwstr>
      </vt:variant>
      <vt:variant>
        <vt:i4>1769522</vt:i4>
      </vt:variant>
      <vt:variant>
        <vt:i4>35</vt:i4>
      </vt:variant>
      <vt:variant>
        <vt:i4>0</vt:i4>
      </vt:variant>
      <vt:variant>
        <vt:i4>5</vt:i4>
      </vt:variant>
      <vt:variant>
        <vt:lpwstr/>
      </vt:variant>
      <vt:variant>
        <vt:lpwstr>_Toc191025000</vt:lpwstr>
      </vt:variant>
      <vt:variant>
        <vt:i4>1245243</vt:i4>
      </vt:variant>
      <vt:variant>
        <vt:i4>29</vt:i4>
      </vt:variant>
      <vt:variant>
        <vt:i4>0</vt:i4>
      </vt:variant>
      <vt:variant>
        <vt:i4>5</vt:i4>
      </vt:variant>
      <vt:variant>
        <vt:lpwstr/>
      </vt:variant>
      <vt:variant>
        <vt:lpwstr>_Toc191024999</vt:lpwstr>
      </vt:variant>
      <vt:variant>
        <vt:i4>1245243</vt:i4>
      </vt:variant>
      <vt:variant>
        <vt:i4>23</vt:i4>
      </vt:variant>
      <vt:variant>
        <vt:i4>0</vt:i4>
      </vt:variant>
      <vt:variant>
        <vt:i4>5</vt:i4>
      </vt:variant>
      <vt:variant>
        <vt:lpwstr/>
      </vt:variant>
      <vt:variant>
        <vt:lpwstr>_Toc191024998</vt:lpwstr>
      </vt:variant>
      <vt:variant>
        <vt:i4>1245243</vt:i4>
      </vt:variant>
      <vt:variant>
        <vt:i4>17</vt:i4>
      </vt:variant>
      <vt:variant>
        <vt:i4>0</vt:i4>
      </vt:variant>
      <vt:variant>
        <vt:i4>5</vt:i4>
      </vt:variant>
      <vt:variant>
        <vt:lpwstr/>
      </vt:variant>
      <vt:variant>
        <vt:lpwstr>_Toc191024997</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Retirement Reporting Framework: Increasing transparency for members</dc:title>
  <dc:subject/>
  <dc:creator>Treasury</dc:creator>
  <cp:keywords/>
  <dc:description/>
  <cp:lastModifiedBy/>
  <cp:revision>1</cp:revision>
  <dcterms:created xsi:type="dcterms:W3CDTF">2025-08-07T02:13:00Z</dcterms:created>
  <dcterms:modified xsi:type="dcterms:W3CDTF">2025-08-07T02:13:00Z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2025-08-07T02:13:49Z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ae1baf28-afb4-4cf2-a023-ab50cd615f8b</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