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C5E6" w14:textId="0FFE181E" w:rsidR="003C7B82" w:rsidRDefault="003C7B82" w:rsidP="004A27A8">
      <w:pPr>
        <w:pStyle w:val="Bullet"/>
        <w:numPr>
          <w:ilvl w:val="0"/>
          <w:numId w:val="0"/>
        </w:numPr>
        <w:spacing w:before="0"/>
        <w:ind w:left="567"/>
        <w:rPr>
          <w:rFonts w:ascii="Arial" w:hAnsi="Arial" w:cs="Arial"/>
          <w:color w:val="FF0000"/>
          <w:sz w:val="22"/>
          <w:szCs w:val="22"/>
        </w:rPr>
      </w:pPr>
    </w:p>
    <w:p w14:paraId="7A6AC146"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C858786" w14:textId="76DAFBF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3383AA0E62854ABE8B7D2911664D160D"/>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2124A">
            <w:rPr>
              <w:rStyle w:val="DefaultChar"/>
            </w:rPr>
            <w:t>the Assistant Treasurer and Minister for Financial Services</w:t>
          </w:r>
        </w:sdtContent>
      </w:sdt>
      <w:r w:rsidR="00076178" w:rsidRPr="003C5719">
        <w:rPr>
          <w:sz w:val="24"/>
          <w:szCs w:val="24"/>
        </w:rPr>
        <w:t xml:space="preserve"> </w:t>
      </w:r>
    </w:p>
    <w:p w14:paraId="59AD170A" w14:textId="6327BBB6" w:rsidR="00F109D4" w:rsidRPr="003C5719" w:rsidRDefault="001531CA" w:rsidP="004A27A8">
      <w:pPr>
        <w:spacing w:before="240" w:after="240"/>
        <w:jc w:val="center"/>
        <w:rPr>
          <w:i/>
        </w:rPr>
      </w:pPr>
      <w:r>
        <w:rPr>
          <w:i/>
        </w:rPr>
        <w:t>Loans Securities Act 1919</w:t>
      </w:r>
    </w:p>
    <w:p w14:paraId="6059C21B" w14:textId="1DF2EA71" w:rsidR="00F109D4" w:rsidRPr="003C5719" w:rsidRDefault="001531CA" w:rsidP="004A27A8">
      <w:pPr>
        <w:tabs>
          <w:tab w:val="left" w:pos="1418"/>
        </w:tabs>
        <w:spacing w:before="0" w:after="240"/>
        <w:jc w:val="center"/>
        <w:rPr>
          <w:i/>
        </w:rPr>
      </w:pPr>
      <w:r>
        <w:rPr>
          <w:i/>
        </w:rPr>
        <w:t>Loans Securities Regulations 2025</w:t>
      </w:r>
    </w:p>
    <w:p w14:paraId="2F3892C1" w14:textId="77777777" w:rsidR="00AB16CD" w:rsidRDefault="00C55D29" w:rsidP="004A27A8">
      <w:pPr>
        <w:spacing w:before="240"/>
      </w:pPr>
      <w:r w:rsidRPr="003C5719">
        <w:t xml:space="preserve">Section </w:t>
      </w:r>
      <w:r w:rsidR="004C37FB">
        <w:t>7</w:t>
      </w:r>
      <w:r w:rsidR="005E4BAC" w:rsidRPr="003C5719">
        <w:t xml:space="preserve"> </w:t>
      </w:r>
      <w:r w:rsidR="00F109D4" w:rsidRPr="003C5719">
        <w:t xml:space="preserve">of the </w:t>
      </w:r>
      <w:r w:rsidR="002C4FA1" w:rsidRPr="002C4FA1">
        <w:rPr>
          <w:i/>
          <w:iCs/>
        </w:rPr>
        <w:t xml:space="preserve">Loans Securities Act 1919 </w:t>
      </w:r>
      <w:r w:rsidR="00F109D4" w:rsidRPr="003C5719">
        <w:t>(the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r w:rsidR="00CF29E6">
        <w:t>, or for the conduct of any business relating to the issue, sale, transfer and dealing with securities to which the Act applies</w:t>
      </w:r>
      <w:r w:rsidR="00F109D4" w:rsidRPr="003C5719">
        <w:t>.</w:t>
      </w:r>
      <w:r w:rsidR="00AB16CD" w:rsidRPr="00AB16CD">
        <w:t xml:space="preserve"> </w:t>
      </w:r>
    </w:p>
    <w:p w14:paraId="6E788017" w14:textId="275D848C" w:rsidR="00892D3B" w:rsidRDefault="00AB16CD" w:rsidP="004A27A8">
      <w:pPr>
        <w:spacing w:before="240"/>
      </w:pPr>
      <w:r w:rsidRPr="00967C2D">
        <w:t xml:space="preserve">The Act includes activities related to debt instruments issued by the Commonwealth, permitting borrowing subject to certain conditions, when there is already an authority to borrow under the </w:t>
      </w:r>
      <w:r w:rsidRPr="00967C2D">
        <w:rPr>
          <w:i/>
          <w:iCs/>
        </w:rPr>
        <w:t>Commonwealth Inscribed Stock Act 1911</w:t>
      </w:r>
      <w:r w:rsidRPr="00967C2D">
        <w:t xml:space="preserve">(CIS Act). The Act was enacted to overcome doubts as to the sufficiency of the CIS Act to enable the borrowing of money in foreign currencies. The Act also gives the Treasurer the authority to </w:t>
      </w:r>
      <w:proofErr w:type="gramStart"/>
      <w:r w:rsidRPr="00967C2D">
        <w:t>enter into</w:t>
      </w:r>
      <w:proofErr w:type="gramEnd"/>
      <w:r w:rsidRPr="00967C2D">
        <w:t xml:space="preserve"> financial arrangements such as swaps and to enter into securities lending arrangements. </w:t>
      </w:r>
      <w:r w:rsidRPr="005E4FC7">
        <w:t xml:space="preserve">Under the Act securities were issued in paper form, which are payable on presentation of the security. </w:t>
      </w:r>
    </w:p>
    <w:p w14:paraId="6E2AB225" w14:textId="6578A7CD" w:rsidR="005E34DC" w:rsidRDefault="005E34DC" w:rsidP="005E34DC">
      <w:pPr>
        <w:spacing w:before="0" w:after="0"/>
      </w:pPr>
      <w:r w:rsidRPr="005E4FC7">
        <w:t xml:space="preserve">The </w:t>
      </w:r>
      <w:r>
        <w:t xml:space="preserve">purpose of the </w:t>
      </w:r>
      <w:r w:rsidRPr="002563E5">
        <w:rPr>
          <w:iCs/>
        </w:rPr>
        <w:t>Loans Securities Regulations 2025</w:t>
      </w:r>
      <w:r w:rsidRPr="005E4FC7">
        <w:rPr>
          <w:i/>
        </w:rPr>
        <w:t xml:space="preserve"> </w:t>
      </w:r>
      <w:r w:rsidRPr="005E4FC7">
        <w:t>(</w:t>
      </w:r>
      <w:r>
        <w:t xml:space="preserve">the </w:t>
      </w:r>
      <w:r w:rsidRPr="005E4FC7">
        <w:t>Regulation</w:t>
      </w:r>
      <w:r>
        <w:t>s</w:t>
      </w:r>
      <w:r w:rsidRPr="005E4FC7">
        <w:t xml:space="preserve">) </w:t>
      </w:r>
      <w:r>
        <w:t xml:space="preserve">is to </w:t>
      </w:r>
      <w:r w:rsidRPr="005E4FC7">
        <w:t xml:space="preserve">remake the </w:t>
      </w:r>
      <w:r w:rsidRPr="0047742D">
        <w:rPr>
          <w:iCs/>
        </w:rPr>
        <w:t>Loans Securities Regulation 2015</w:t>
      </w:r>
      <w:r w:rsidRPr="005E4FC7">
        <w:t xml:space="preserve">. The </w:t>
      </w:r>
      <w:r>
        <w:rPr>
          <w:i/>
        </w:rPr>
        <w:t>Legislation</w:t>
      </w:r>
      <w:r w:rsidRPr="005E4FC7">
        <w:rPr>
          <w:i/>
        </w:rPr>
        <w:t xml:space="preserve"> Act 2003</w:t>
      </w:r>
      <w:r w:rsidRPr="005E4FC7">
        <w:t xml:space="preserve"> (</w:t>
      </w:r>
      <w:r>
        <w:t xml:space="preserve">Legislation Act) </w:t>
      </w:r>
      <w:r w:rsidRPr="005E4FC7">
        <w:t xml:space="preserve">provides that all legislative instruments, other than exempt instruments, progressively ‘sunset’ according to the timetable set out in the </w:t>
      </w:r>
      <w:r>
        <w:t>Legislation Act.</w:t>
      </w:r>
      <w:r w:rsidRPr="005E4FC7">
        <w:t xml:space="preserve"> When a </w:t>
      </w:r>
      <w:proofErr w:type="gramStart"/>
      <w:r w:rsidRPr="005E4FC7">
        <w:t>legislative instrument sunsets</w:t>
      </w:r>
      <w:proofErr w:type="gramEnd"/>
      <w:r w:rsidRPr="005E4FC7">
        <w:t xml:space="preserve">, it is automatically repealed. </w:t>
      </w:r>
      <w:r>
        <w:t>The Loans Securities Regulation 2015 sunsets on 1 October 2025.</w:t>
      </w:r>
      <w:r w:rsidRPr="005E4FC7">
        <w:t xml:space="preserve"> </w:t>
      </w:r>
    </w:p>
    <w:p w14:paraId="708B4ED4" w14:textId="32861D51" w:rsidR="003707A4" w:rsidRDefault="003707A4" w:rsidP="003707A4">
      <w:pPr>
        <w:spacing w:before="240"/>
      </w:pPr>
      <w:r w:rsidRPr="003C5719">
        <w:t>The</w:t>
      </w:r>
      <w:r w:rsidRPr="002C4FA1">
        <w:rPr>
          <w:iCs/>
        </w:rPr>
        <w:t xml:space="preserve"> Regulations</w:t>
      </w:r>
      <w:r>
        <w:rPr>
          <w:i/>
        </w:rPr>
        <w:t xml:space="preserve"> </w:t>
      </w:r>
      <w:r w:rsidR="005E34DC">
        <w:t>are necessary</w:t>
      </w:r>
      <w:r w:rsidRPr="003C5719">
        <w:t xml:space="preserve"> to </w:t>
      </w:r>
      <w:r>
        <w:t>provide a mechanism for an applicant to seek payment for paper securities that have been lost, stolen or mutilated. The Treasurer must be satisfied of the applicant’s claim and the security must not have been previously paid. While securities are no longer issued in paper form under the Act, there are outstanding securities within their prescription period that have been issued in paper form.</w:t>
      </w:r>
    </w:p>
    <w:p w14:paraId="42A2CF9A" w14:textId="1C5E1DFC" w:rsidR="00F343AA" w:rsidRDefault="00F343AA" w:rsidP="004A27A8">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62AB37D9" w14:textId="59F1CBF2"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r w:rsidR="002C4FA1">
        <w:t xml:space="preserve"> The Regulations are subject to disallowance and sunsetting.</w:t>
      </w:r>
    </w:p>
    <w:p w14:paraId="5D8A6881" w14:textId="1DC824B1" w:rsidR="0000628C" w:rsidRDefault="00F109D4" w:rsidP="004A27A8">
      <w:pPr>
        <w:spacing w:before="240"/>
      </w:pPr>
      <w:r w:rsidRPr="003C5719">
        <w:t xml:space="preserve">The Regulations commence on </w:t>
      </w:r>
      <w:r w:rsidR="00F61975">
        <w:t>1 October 2025</w:t>
      </w:r>
      <w:r w:rsidR="008F0C50" w:rsidRPr="003C5719">
        <w:t>.</w:t>
      </w:r>
      <w:r w:rsidR="0047265F" w:rsidRPr="003C5719">
        <w:t xml:space="preserve"> </w:t>
      </w:r>
    </w:p>
    <w:p w14:paraId="7972D745" w14:textId="670748C8" w:rsidR="0011527C" w:rsidRPr="003C5719" w:rsidRDefault="0011527C" w:rsidP="004A27A8">
      <w:pPr>
        <w:spacing w:before="240"/>
      </w:pPr>
      <w:r w:rsidRPr="003C5719">
        <w:t xml:space="preserve">Details of the Regulations are set out in </w:t>
      </w:r>
      <w:r w:rsidRPr="003C5719">
        <w:rPr>
          <w:u w:val="single"/>
        </w:rPr>
        <w:t xml:space="preserve">Attachment </w:t>
      </w:r>
      <w:r w:rsidR="00F61975">
        <w:rPr>
          <w:u w:val="single"/>
        </w:rPr>
        <w:t>A</w:t>
      </w:r>
      <w:r w:rsidRPr="003C5719">
        <w:t xml:space="preserve">. </w:t>
      </w:r>
    </w:p>
    <w:p w14:paraId="402A883C" w14:textId="1BBCB497" w:rsidR="00EA4DD8" w:rsidRPr="003C5719" w:rsidRDefault="00EA4DD8" w:rsidP="004A27A8">
      <w:pPr>
        <w:pageBreakBefore/>
        <w:spacing w:before="240"/>
        <w:jc w:val="right"/>
        <w:rPr>
          <w:b/>
          <w:u w:val="single"/>
        </w:rPr>
      </w:pPr>
      <w:r w:rsidRPr="003C5719">
        <w:rPr>
          <w:b/>
          <w:u w:val="single"/>
        </w:rPr>
        <w:lastRenderedPageBreak/>
        <w:t xml:space="preserve">ATTACHMENT </w:t>
      </w:r>
      <w:r w:rsidR="00F61975">
        <w:rPr>
          <w:b/>
          <w:u w:val="single"/>
        </w:rPr>
        <w:t>A</w:t>
      </w:r>
    </w:p>
    <w:p w14:paraId="3AB949C0" w14:textId="3903FB8B" w:rsidR="00EA4DD8" w:rsidRPr="003C5719" w:rsidRDefault="00EA4DD8" w:rsidP="004A27A8">
      <w:pPr>
        <w:spacing w:before="240"/>
        <w:rPr>
          <w:b/>
          <w:bCs/>
          <w:szCs w:val="24"/>
          <w:u w:val="single"/>
        </w:rPr>
      </w:pPr>
      <w:r w:rsidRPr="003C5719">
        <w:rPr>
          <w:b/>
          <w:bCs/>
          <w:u w:val="single"/>
        </w:rPr>
        <w:t xml:space="preserve">Details of the </w:t>
      </w:r>
      <w:r w:rsidR="00C56FAF" w:rsidRPr="00C56FAF">
        <w:rPr>
          <w:b/>
          <w:iCs/>
          <w:u w:val="single"/>
        </w:rPr>
        <w:t>Loans Securities Regulations 2025</w:t>
      </w:r>
      <w:r w:rsidRPr="003C5719">
        <w:rPr>
          <w:b/>
          <w:bCs/>
          <w:u w:val="single"/>
        </w:rPr>
        <w:t xml:space="preserve"> </w:t>
      </w:r>
    </w:p>
    <w:p w14:paraId="714F306D"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601B219" w14:textId="2906C799"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C56FAF">
        <w:t>Loans Securities Regulations 2025</w:t>
      </w:r>
      <w:r w:rsidRPr="003C5719">
        <w:t xml:space="preserve"> (the Regulations).</w:t>
      </w:r>
    </w:p>
    <w:p w14:paraId="0A1A1D29" w14:textId="77777777" w:rsidR="00EA4DD8" w:rsidRPr="003C5719" w:rsidRDefault="00EA4DD8" w:rsidP="004A27A8">
      <w:pPr>
        <w:spacing w:before="240"/>
        <w:rPr>
          <w:u w:val="single"/>
        </w:rPr>
      </w:pPr>
      <w:r w:rsidRPr="003C5719">
        <w:rPr>
          <w:u w:val="single"/>
        </w:rPr>
        <w:t>Section 2 – Commencement</w:t>
      </w:r>
    </w:p>
    <w:p w14:paraId="26DD6A97" w14:textId="66F0B21C" w:rsidR="00EA4DD8" w:rsidRPr="003C5719" w:rsidRDefault="00EA4DD8" w:rsidP="004A27A8">
      <w:pPr>
        <w:spacing w:before="240"/>
      </w:pPr>
      <w:r w:rsidRPr="003C5719">
        <w:t xml:space="preserve">Schedule 1 to the Regulations commence on </w:t>
      </w:r>
      <w:r w:rsidR="00C56FAF">
        <w:t>1 October 2025</w:t>
      </w:r>
      <w:r w:rsidR="00270F6E">
        <w:t>. This is to coincide with the sunsetting date of the previous Regulation to ensure no gap in the law.</w:t>
      </w:r>
    </w:p>
    <w:p w14:paraId="174EDB47" w14:textId="77777777" w:rsidR="00EA4DD8" w:rsidRPr="003C5719" w:rsidRDefault="00EA4DD8" w:rsidP="004A27A8">
      <w:pPr>
        <w:spacing w:before="240"/>
        <w:rPr>
          <w:u w:val="single"/>
        </w:rPr>
      </w:pPr>
      <w:r w:rsidRPr="003C5719">
        <w:rPr>
          <w:u w:val="single"/>
        </w:rPr>
        <w:t>Section 3 – Authority</w:t>
      </w:r>
    </w:p>
    <w:p w14:paraId="473F0404" w14:textId="5FDF2629" w:rsidR="00EA4DD8" w:rsidRPr="003C5719" w:rsidRDefault="00EA4DD8" w:rsidP="004A27A8">
      <w:pPr>
        <w:spacing w:before="240"/>
      </w:pPr>
      <w:r w:rsidRPr="003C5719">
        <w:t>The Regulations are made under the</w:t>
      </w:r>
      <w:r w:rsidR="00C56FAF">
        <w:t xml:space="preserve"> </w:t>
      </w:r>
      <w:r w:rsidR="00C56FAF" w:rsidRPr="00AA7DAA">
        <w:rPr>
          <w:i/>
          <w:iCs/>
        </w:rPr>
        <w:t>Loans Securities Ac</w:t>
      </w:r>
      <w:r w:rsidR="00AA7DAA" w:rsidRPr="00AA7DAA">
        <w:rPr>
          <w:i/>
          <w:iCs/>
        </w:rPr>
        <w:t>t</w:t>
      </w:r>
      <w:r w:rsidR="00AA7DAA">
        <w:rPr>
          <w:i/>
        </w:rPr>
        <w:t xml:space="preserve"> 1919</w:t>
      </w:r>
      <w:r w:rsidRPr="003C5719">
        <w:t xml:space="preserve"> (the Act).</w:t>
      </w:r>
    </w:p>
    <w:p w14:paraId="5789E365" w14:textId="7CEB0D06" w:rsidR="00EA4DD8" w:rsidRPr="003C5719" w:rsidRDefault="00EA4DD8" w:rsidP="004A27A8">
      <w:pPr>
        <w:spacing w:before="240"/>
        <w:rPr>
          <w:u w:val="single"/>
        </w:rPr>
      </w:pPr>
      <w:r w:rsidRPr="003C5719">
        <w:rPr>
          <w:u w:val="single"/>
        </w:rPr>
        <w:t>Section 4 – Schedu</w:t>
      </w:r>
      <w:r w:rsidRPr="007319FB">
        <w:rPr>
          <w:u w:val="single"/>
        </w:rPr>
        <w:t>le</w:t>
      </w:r>
      <w:r w:rsidR="007319FB" w:rsidRPr="007319FB">
        <w:rPr>
          <w:u w:val="single"/>
        </w:rPr>
        <w:t>s</w:t>
      </w:r>
    </w:p>
    <w:p w14:paraId="5FE580A4" w14:textId="4ED54BB3" w:rsidR="00EA4DD8" w:rsidRDefault="00EA4DD8" w:rsidP="00466DD5">
      <w:pPr>
        <w:spacing w:before="240" w:after="200"/>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r w:rsidR="00615B3D">
        <w:t xml:space="preserve"> Schedule 1 repeals the Loans Securities Regulation 2015.</w:t>
      </w:r>
    </w:p>
    <w:p w14:paraId="2EA03934" w14:textId="09D671EC" w:rsidR="00615B3D" w:rsidRDefault="00DB5F5B" w:rsidP="00466DD5">
      <w:pPr>
        <w:spacing w:before="240" w:after="200"/>
      </w:pPr>
      <w:r>
        <w:t xml:space="preserve">Under subsection 33(3) of the </w:t>
      </w:r>
      <w:r w:rsidRPr="008A660C">
        <w:rPr>
          <w:i/>
          <w:iCs/>
        </w:rPr>
        <w:t>Acts Interpretation Act 1901</w:t>
      </w:r>
      <w:r>
        <w:t>, where an Act confers a power to make, grant or issue any instrument</w:t>
      </w:r>
      <w:r w:rsidR="00CF18E7">
        <w:t xml:space="preserve"> of a legislative or administrative character (including rules, regulations or by-laws), the power shall be construed as including a power exercisable in the like manner and subject to the like conditions (if any) to repeal, rescind, revoke, amend or vary any such inst</w:t>
      </w:r>
      <w:r w:rsidR="00FE05A6">
        <w:t xml:space="preserve">rument. </w:t>
      </w:r>
    </w:p>
    <w:p w14:paraId="0827294C" w14:textId="3A41234C" w:rsidR="007319FB" w:rsidRDefault="007319FB" w:rsidP="007319FB">
      <w:pPr>
        <w:spacing w:before="240"/>
        <w:rPr>
          <w:u w:val="single"/>
        </w:rPr>
      </w:pPr>
      <w:r w:rsidRPr="003C5719">
        <w:rPr>
          <w:u w:val="single"/>
        </w:rPr>
        <w:t xml:space="preserve">Section </w:t>
      </w:r>
      <w:r>
        <w:rPr>
          <w:u w:val="single"/>
        </w:rPr>
        <w:t>5</w:t>
      </w:r>
      <w:r w:rsidRPr="003C5719">
        <w:rPr>
          <w:u w:val="single"/>
        </w:rPr>
        <w:t xml:space="preserve"> – </w:t>
      </w:r>
      <w:r>
        <w:rPr>
          <w:u w:val="single"/>
        </w:rPr>
        <w:t>Definitions</w:t>
      </w:r>
    </w:p>
    <w:p w14:paraId="7C57988F" w14:textId="37E292F8" w:rsidR="007319FB" w:rsidRPr="007319FB" w:rsidRDefault="007319FB" w:rsidP="007319FB">
      <w:pPr>
        <w:spacing w:before="240"/>
      </w:pPr>
      <w:r w:rsidRPr="007319FB">
        <w:t>This section</w:t>
      </w:r>
      <w:r w:rsidR="00CF29E6">
        <w:t xml:space="preserve"> provides definitions for the purpose of the Regulations. </w:t>
      </w:r>
    </w:p>
    <w:p w14:paraId="46187E3B" w14:textId="2EF67BA3" w:rsidR="002201B3" w:rsidRDefault="002201B3" w:rsidP="002201B3">
      <w:pPr>
        <w:spacing w:before="240"/>
        <w:rPr>
          <w:u w:val="single"/>
        </w:rPr>
      </w:pPr>
      <w:r w:rsidRPr="003C5719">
        <w:rPr>
          <w:u w:val="single"/>
        </w:rPr>
        <w:t xml:space="preserve">Section </w:t>
      </w:r>
      <w:r>
        <w:rPr>
          <w:u w:val="single"/>
        </w:rPr>
        <w:t>6</w:t>
      </w:r>
      <w:r w:rsidRPr="003C5719">
        <w:rPr>
          <w:u w:val="single"/>
        </w:rPr>
        <w:t xml:space="preserve"> – </w:t>
      </w:r>
      <w:r>
        <w:rPr>
          <w:u w:val="single"/>
        </w:rPr>
        <w:t>Paying out lost, stolen, destroyed or mutilated securities</w:t>
      </w:r>
    </w:p>
    <w:p w14:paraId="1BD87B83" w14:textId="086AA7B0" w:rsidR="002201B3" w:rsidRDefault="002201B3" w:rsidP="002201B3">
      <w:pPr>
        <w:spacing w:before="240"/>
      </w:pPr>
      <w:r w:rsidRPr="00AA7DAA">
        <w:t>This section provides that a</w:t>
      </w:r>
      <w:r w:rsidR="00B52609">
        <w:t>n owner of a security may apply to the Treasurer for the payment of a paper security that has been accidentally lost, stolen, destroyed or mutilated prior to being paid off.</w:t>
      </w:r>
    </w:p>
    <w:p w14:paraId="12F3112D" w14:textId="5A382A7A" w:rsidR="000D22FE" w:rsidRDefault="00B52609" w:rsidP="002201B3">
      <w:pPr>
        <w:spacing w:before="240"/>
      </w:pPr>
      <w:r>
        <w:t>The Treasurer may authorise payment of the security</w:t>
      </w:r>
      <w:r w:rsidR="00CF29E6">
        <w:t>, and any unpaid interest,</w:t>
      </w:r>
      <w:r w:rsidR="00C34625">
        <w:t xml:space="preserve"> where the Treasurer is satisfied </w:t>
      </w:r>
      <w:r w:rsidR="00CF29E6">
        <w:t xml:space="preserve">that the security is lost, stolen, destroyed or mutilated. The owner of the security must also give an indemnity bond, to the satisfaction of the Treasurer, to indemnify the Commonwealth against the double </w:t>
      </w:r>
      <w:r w:rsidR="000D22FE">
        <w:t>payment of the security. This must also include any interest paid on the security.</w:t>
      </w:r>
      <w:r w:rsidR="000022A5">
        <w:t xml:space="preserve"> Payments made under this section are appropriated in accordance with section 4 of the Act.</w:t>
      </w:r>
    </w:p>
    <w:p w14:paraId="77256785" w14:textId="2EC2163A" w:rsidR="00B62187" w:rsidRDefault="00B62187" w:rsidP="002201B3">
      <w:pPr>
        <w:spacing w:before="240"/>
        <w:rPr>
          <w:u w:val="single"/>
        </w:rPr>
      </w:pPr>
      <w:r>
        <w:rPr>
          <w:u w:val="single"/>
        </w:rPr>
        <w:t>Section 7 – Delegation</w:t>
      </w:r>
    </w:p>
    <w:p w14:paraId="79277DBF" w14:textId="317B3738" w:rsidR="00B62187" w:rsidRPr="00B62187" w:rsidRDefault="00B62187" w:rsidP="002201B3">
      <w:pPr>
        <w:spacing w:before="240"/>
      </w:pPr>
      <w:r w:rsidRPr="00B62187">
        <w:t>This section provides that the Treasurer may, in writing, delegate the powers and functions in this instrument to an SES employee in the Department</w:t>
      </w:r>
      <w:r w:rsidR="00FE05A6">
        <w:t xml:space="preserve">, as such, this delegation includes </w:t>
      </w:r>
      <w:r w:rsidR="00FE05A6">
        <w:lastRenderedPageBreak/>
        <w:t>SES employees in the Australian Office of Financial Management</w:t>
      </w:r>
      <w:r w:rsidRPr="00B62187">
        <w:t>.</w:t>
      </w:r>
      <w:r>
        <w:t xml:space="preserve"> Any delegate must comply with the directions of the Treasurer when exercising delegated powers or functions.</w:t>
      </w:r>
      <w:r w:rsidR="008A660C">
        <w:t xml:space="preserve"> Any delegations (including any directions to the delegate) are not legislative instruments, as set out in items 1 and 2 of the table in subsection 6(1) of the Legislation (Exemptions and Other Matters) Regulation 2015.</w:t>
      </w:r>
    </w:p>
    <w:p w14:paraId="5EEB68FA" w14:textId="77777777" w:rsidR="007319FB" w:rsidRPr="003C5719" w:rsidRDefault="007319FB" w:rsidP="00466DD5">
      <w:pPr>
        <w:spacing w:before="240" w:after="200"/>
        <w:rPr>
          <w:u w:val="single"/>
        </w:rPr>
      </w:pPr>
    </w:p>
    <w:p w14:paraId="0B36FDC9" w14:textId="2C91AEB0" w:rsidR="00E37FF7" w:rsidRPr="008A660C" w:rsidRDefault="007A57BC" w:rsidP="008A660C">
      <w:pPr>
        <w:spacing w:before="240" w:after="200"/>
        <w:rPr>
          <w:color w:val="FF0000"/>
        </w:rPr>
      </w:pPr>
      <w:r>
        <w:t xml:space="preserve"> </w:t>
      </w:r>
    </w:p>
    <w:sectPr w:rsidR="00E37FF7" w:rsidRPr="008A660C" w:rsidSect="004A27A8">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A5CA" w14:textId="77777777" w:rsidR="008271CE" w:rsidRDefault="008271CE" w:rsidP="00954679">
      <w:pPr>
        <w:spacing w:before="0" w:after="0"/>
      </w:pPr>
      <w:r>
        <w:separator/>
      </w:r>
    </w:p>
  </w:endnote>
  <w:endnote w:type="continuationSeparator" w:id="0">
    <w:p w14:paraId="551C7623" w14:textId="77777777" w:rsidR="008271CE" w:rsidRDefault="008271CE" w:rsidP="00954679">
      <w:pPr>
        <w:spacing w:before="0" w:after="0"/>
      </w:pPr>
      <w:r>
        <w:continuationSeparator/>
      </w:r>
    </w:p>
  </w:endnote>
  <w:endnote w:type="continuationNotice" w:id="1">
    <w:p w14:paraId="010913C5" w14:textId="77777777" w:rsidR="008271CE" w:rsidRDefault="008271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969F88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2BAC" w14:textId="77777777" w:rsidR="008271CE" w:rsidRDefault="008271CE" w:rsidP="00954679">
      <w:pPr>
        <w:spacing w:before="0" w:after="0"/>
      </w:pPr>
      <w:r>
        <w:separator/>
      </w:r>
    </w:p>
  </w:footnote>
  <w:footnote w:type="continuationSeparator" w:id="0">
    <w:p w14:paraId="13235DD8" w14:textId="77777777" w:rsidR="008271CE" w:rsidRDefault="008271CE" w:rsidP="00954679">
      <w:pPr>
        <w:spacing w:before="0" w:after="0"/>
      </w:pPr>
      <w:r>
        <w:continuationSeparator/>
      </w:r>
    </w:p>
  </w:footnote>
  <w:footnote w:type="continuationNotice" w:id="1">
    <w:p w14:paraId="31973B2C" w14:textId="77777777" w:rsidR="008271CE" w:rsidRDefault="008271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2D17" w14:textId="47B734B8" w:rsidR="00696049" w:rsidRPr="00C342AF" w:rsidRDefault="00635E86" w:rsidP="00C342AF">
    <w:pPr>
      <w:pStyle w:val="Header"/>
      <w:jc w:val="center"/>
      <w:rPr>
        <w:b/>
        <w:bCs/>
      </w:rPr>
    </w:pPr>
    <w:sdt>
      <w:sdtPr>
        <w:id w:val="-1305313587"/>
        <w:docPartObj>
          <w:docPartGallery w:val="Watermarks"/>
          <w:docPartUnique/>
        </w:docPartObj>
      </w:sdtPr>
      <w:sdtEndPr/>
      <w:sdtContent>
        <w:r>
          <w:rPr>
            <w:noProof/>
          </w:rPr>
          <w:pict w14:anchorId="6EA09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342AF" w:rsidRPr="00C342AF">
      <w:rPr>
        <w:b/>
        <w:bCs/>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CA"/>
    <w:rsid w:val="000022A5"/>
    <w:rsid w:val="000026BE"/>
    <w:rsid w:val="00003189"/>
    <w:rsid w:val="00005B51"/>
    <w:rsid w:val="0000628C"/>
    <w:rsid w:val="00013390"/>
    <w:rsid w:val="00016EA2"/>
    <w:rsid w:val="0002124A"/>
    <w:rsid w:val="0002546A"/>
    <w:rsid w:val="00031AE1"/>
    <w:rsid w:val="00031D80"/>
    <w:rsid w:val="00031E32"/>
    <w:rsid w:val="00041C87"/>
    <w:rsid w:val="000455BA"/>
    <w:rsid w:val="00051648"/>
    <w:rsid w:val="000524A9"/>
    <w:rsid w:val="0005316A"/>
    <w:rsid w:val="000547DB"/>
    <w:rsid w:val="00066266"/>
    <w:rsid w:val="000714EF"/>
    <w:rsid w:val="00075A77"/>
    <w:rsid w:val="00076178"/>
    <w:rsid w:val="00076E15"/>
    <w:rsid w:val="00076FF9"/>
    <w:rsid w:val="00080673"/>
    <w:rsid w:val="000854E0"/>
    <w:rsid w:val="0008741E"/>
    <w:rsid w:val="00095211"/>
    <w:rsid w:val="00097A1D"/>
    <w:rsid w:val="000A69C5"/>
    <w:rsid w:val="000B39A1"/>
    <w:rsid w:val="000C10DF"/>
    <w:rsid w:val="000C2E12"/>
    <w:rsid w:val="000C3ECC"/>
    <w:rsid w:val="000C4B61"/>
    <w:rsid w:val="000C5C40"/>
    <w:rsid w:val="000C6935"/>
    <w:rsid w:val="000D11E5"/>
    <w:rsid w:val="000D2234"/>
    <w:rsid w:val="000D22FE"/>
    <w:rsid w:val="000D5827"/>
    <w:rsid w:val="000D59B4"/>
    <w:rsid w:val="000E32E3"/>
    <w:rsid w:val="000F1F12"/>
    <w:rsid w:val="000F3A05"/>
    <w:rsid w:val="000F53D9"/>
    <w:rsid w:val="001012C2"/>
    <w:rsid w:val="00113B45"/>
    <w:rsid w:val="00114003"/>
    <w:rsid w:val="0011527C"/>
    <w:rsid w:val="00117C02"/>
    <w:rsid w:val="001276B4"/>
    <w:rsid w:val="001319C8"/>
    <w:rsid w:val="001331B7"/>
    <w:rsid w:val="00133D7A"/>
    <w:rsid w:val="00142BCF"/>
    <w:rsid w:val="00145C5C"/>
    <w:rsid w:val="0014608E"/>
    <w:rsid w:val="001531CA"/>
    <w:rsid w:val="00171BAB"/>
    <w:rsid w:val="00172B5A"/>
    <w:rsid w:val="00187857"/>
    <w:rsid w:val="00195A29"/>
    <w:rsid w:val="001A00D6"/>
    <w:rsid w:val="001B0A6C"/>
    <w:rsid w:val="001B4919"/>
    <w:rsid w:val="001B7535"/>
    <w:rsid w:val="001B7EC2"/>
    <w:rsid w:val="001C0477"/>
    <w:rsid w:val="001E6A74"/>
    <w:rsid w:val="001F41D0"/>
    <w:rsid w:val="001F462C"/>
    <w:rsid w:val="002201B3"/>
    <w:rsid w:val="00220F16"/>
    <w:rsid w:val="00221082"/>
    <w:rsid w:val="0022550C"/>
    <w:rsid w:val="00231837"/>
    <w:rsid w:val="002349A0"/>
    <w:rsid w:val="00240D31"/>
    <w:rsid w:val="0024245F"/>
    <w:rsid w:val="002439CC"/>
    <w:rsid w:val="00254C5B"/>
    <w:rsid w:val="002563E5"/>
    <w:rsid w:val="00270F6E"/>
    <w:rsid w:val="0027118E"/>
    <w:rsid w:val="002725F4"/>
    <w:rsid w:val="002771E5"/>
    <w:rsid w:val="00277840"/>
    <w:rsid w:val="00287C5A"/>
    <w:rsid w:val="00293839"/>
    <w:rsid w:val="002A1236"/>
    <w:rsid w:val="002A3C80"/>
    <w:rsid w:val="002A6DA4"/>
    <w:rsid w:val="002A7B74"/>
    <w:rsid w:val="002A7E1F"/>
    <w:rsid w:val="002C0792"/>
    <w:rsid w:val="002C0A5A"/>
    <w:rsid w:val="002C226C"/>
    <w:rsid w:val="002C3EE2"/>
    <w:rsid w:val="002C4FA1"/>
    <w:rsid w:val="002C7A8B"/>
    <w:rsid w:val="002D4B55"/>
    <w:rsid w:val="002E73BB"/>
    <w:rsid w:val="002F022D"/>
    <w:rsid w:val="002F6BB1"/>
    <w:rsid w:val="003037F8"/>
    <w:rsid w:val="003041FA"/>
    <w:rsid w:val="00312A68"/>
    <w:rsid w:val="003342CD"/>
    <w:rsid w:val="0033477F"/>
    <w:rsid w:val="00335042"/>
    <w:rsid w:val="00341642"/>
    <w:rsid w:val="00355872"/>
    <w:rsid w:val="00357733"/>
    <w:rsid w:val="00360C0A"/>
    <w:rsid w:val="00362B70"/>
    <w:rsid w:val="00364DEE"/>
    <w:rsid w:val="00370395"/>
    <w:rsid w:val="003707A4"/>
    <w:rsid w:val="0037180D"/>
    <w:rsid w:val="00373853"/>
    <w:rsid w:val="00392BBA"/>
    <w:rsid w:val="00392C0C"/>
    <w:rsid w:val="003954FD"/>
    <w:rsid w:val="003B19DD"/>
    <w:rsid w:val="003B31F4"/>
    <w:rsid w:val="003B4356"/>
    <w:rsid w:val="003C3E11"/>
    <w:rsid w:val="003C445C"/>
    <w:rsid w:val="003C5719"/>
    <w:rsid w:val="003C7907"/>
    <w:rsid w:val="003C7B82"/>
    <w:rsid w:val="003D0B99"/>
    <w:rsid w:val="003D392B"/>
    <w:rsid w:val="003D60D7"/>
    <w:rsid w:val="003E0411"/>
    <w:rsid w:val="003E1C8F"/>
    <w:rsid w:val="003E1CE3"/>
    <w:rsid w:val="003E77BC"/>
    <w:rsid w:val="003E7F88"/>
    <w:rsid w:val="003F17A4"/>
    <w:rsid w:val="003F3B86"/>
    <w:rsid w:val="004000AE"/>
    <w:rsid w:val="004049A9"/>
    <w:rsid w:val="00412BB6"/>
    <w:rsid w:val="00436952"/>
    <w:rsid w:val="00454E2D"/>
    <w:rsid w:val="004577E7"/>
    <w:rsid w:val="00462095"/>
    <w:rsid w:val="00464356"/>
    <w:rsid w:val="00466731"/>
    <w:rsid w:val="00466DD5"/>
    <w:rsid w:val="00467E83"/>
    <w:rsid w:val="0047265F"/>
    <w:rsid w:val="00473ADF"/>
    <w:rsid w:val="00473B71"/>
    <w:rsid w:val="004755FE"/>
    <w:rsid w:val="0047742D"/>
    <w:rsid w:val="00482B81"/>
    <w:rsid w:val="00482D4C"/>
    <w:rsid w:val="00483475"/>
    <w:rsid w:val="004838E4"/>
    <w:rsid w:val="0048463A"/>
    <w:rsid w:val="00492BF6"/>
    <w:rsid w:val="004A10CE"/>
    <w:rsid w:val="004A1638"/>
    <w:rsid w:val="004A27A8"/>
    <w:rsid w:val="004A3018"/>
    <w:rsid w:val="004A4499"/>
    <w:rsid w:val="004B3C0F"/>
    <w:rsid w:val="004B4A3C"/>
    <w:rsid w:val="004C05E4"/>
    <w:rsid w:val="004C28DF"/>
    <w:rsid w:val="004C37FB"/>
    <w:rsid w:val="004C4E94"/>
    <w:rsid w:val="004D4AE5"/>
    <w:rsid w:val="004E1293"/>
    <w:rsid w:val="004E2EE7"/>
    <w:rsid w:val="004E3590"/>
    <w:rsid w:val="004E39E1"/>
    <w:rsid w:val="004F00BA"/>
    <w:rsid w:val="004F011F"/>
    <w:rsid w:val="004F03F4"/>
    <w:rsid w:val="004F4C00"/>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46D5D"/>
    <w:rsid w:val="0055675D"/>
    <w:rsid w:val="005573C4"/>
    <w:rsid w:val="00566039"/>
    <w:rsid w:val="00566E8F"/>
    <w:rsid w:val="005709DE"/>
    <w:rsid w:val="005726BA"/>
    <w:rsid w:val="00573FFC"/>
    <w:rsid w:val="0057422E"/>
    <w:rsid w:val="005833BE"/>
    <w:rsid w:val="005858FB"/>
    <w:rsid w:val="0059302A"/>
    <w:rsid w:val="005A2572"/>
    <w:rsid w:val="005B3AF1"/>
    <w:rsid w:val="005C032C"/>
    <w:rsid w:val="005C73D6"/>
    <w:rsid w:val="005D2168"/>
    <w:rsid w:val="005D7D5A"/>
    <w:rsid w:val="005D7E35"/>
    <w:rsid w:val="005E34DC"/>
    <w:rsid w:val="005E4792"/>
    <w:rsid w:val="005E4BAC"/>
    <w:rsid w:val="005E580A"/>
    <w:rsid w:val="005F0ABE"/>
    <w:rsid w:val="005F1BC2"/>
    <w:rsid w:val="0060130D"/>
    <w:rsid w:val="00606671"/>
    <w:rsid w:val="006100E5"/>
    <w:rsid w:val="00612329"/>
    <w:rsid w:val="006137A6"/>
    <w:rsid w:val="00613B16"/>
    <w:rsid w:val="00615574"/>
    <w:rsid w:val="00615B3D"/>
    <w:rsid w:val="00623F9C"/>
    <w:rsid w:val="006243C6"/>
    <w:rsid w:val="00630893"/>
    <w:rsid w:val="00635E86"/>
    <w:rsid w:val="0064129F"/>
    <w:rsid w:val="0064309D"/>
    <w:rsid w:val="00647BB7"/>
    <w:rsid w:val="00660F56"/>
    <w:rsid w:val="006711DF"/>
    <w:rsid w:val="00680297"/>
    <w:rsid w:val="0068046D"/>
    <w:rsid w:val="00680871"/>
    <w:rsid w:val="00683956"/>
    <w:rsid w:val="006873CE"/>
    <w:rsid w:val="00691C37"/>
    <w:rsid w:val="0069205F"/>
    <w:rsid w:val="00696049"/>
    <w:rsid w:val="006A0786"/>
    <w:rsid w:val="006A11D6"/>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3541"/>
    <w:rsid w:val="006F683C"/>
    <w:rsid w:val="006F6C2A"/>
    <w:rsid w:val="006F74AB"/>
    <w:rsid w:val="0070169C"/>
    <w:rsid w:val="00701F57"/>
    <w:rsid w:val="00704CCA"/>
    <w:rsid w:val="00705171"/>
    <w:rsid w:val="007053B0"/>
    <w:rsid w:val="00710E94"/>
    <w:rsid w:val="00727D8A"/>
    <w:rsid w:val="00730DA8"/>
    <w:rsid w:val="007319FB"/>
    <w:rsid w:val="00731FEA"/>
    <w:rsid w:val="007323F4"/>
    <w:rsid w:val="00735921"/>
    <w:rsid w:val="0073599B"/>
    <w:rsid w:val="00736F61"/>
    <w:rsid w:val="0074185E"/>
    <w:rsid w:val="00742253"/>
    <w:rsid w:val="00742F67"/>
    <w:rsid w:val="007436F0"/>
    <w:rsid w:val="0074422A"/>
    <w:rsid w:val="0074728E"/>
    <w:rsid w:val="00757B95"/>
    <w:rsid w:val="007662C7"/>
    <w:rsid w:val="00772FAF"/>
    <w:rsid w:val="00776306"/>
    <w:rsid w:val="007816E2"/>
    <w:rsid w:val="007A1887"/>
    <w:rsid w:val="007A33F8"/>
    <w:rsid w:val="007A55A7"/>
    <w:rsid w:val="007A57BC"/>
    <w:rsid w:val="007B1F10"/>
    <w:rsid w:val="007B2143"/>
    <w:rsid w:val="007B335E"/>
    <w:rsid w:val="007B4A9D"/>
    <w:rsid w:val="007C137D"/>
    <w:rsid w:val="007C7D64"/>
    <w:rsid w:val="007D6771"/>
    <w:rsid w:val="007E018D"/>
    <w:rsid w:val="007E6A45"/>
    <w:rsid w:val="007F1B71"/>
    <w:rsid w:val="0080320B"/>
    <w:rsid w:val="00807E7D"/>
    <w:rsid w:val="008145BA"/>
    <w:rsid w:val="008249BE"/>
    <w:rsid w:val="008271CE"/>
    <w:rsid w:val="00831675"/>
    <w:rsid w:val="00833654"/>
    <w:rsid w:val="00834243"/>
    <w:rsid w:val="00840290"/>
    <w:rsid w:val="008404AD"/>
    <w:rsid w:val="00844849"/>
    <w:rsid w:val="00845A80"/>
    <w:rsid w:val="008552D6"/>
    <w:rsid w:val="00855DA3"/>
    <w:rsid w:val="00860BB5"/>
    <w:rsid w:val="00862443"/>
    <w:rsid w:val="00877071"/>
    <w:rsid w:val="008779B4"/>
    <w:rsid w:val="00877A2F"/>
    <w:rsid w:val="0088138D"/>
    <w:rsid w:val="00883863"/>
    <w:rsid w:val="0088467C"/>
    <w:rsid w:val="008853B9"/>
    <w:rsid w:val="00885AA3"/>
    <w:rsid w:val="00891F21"/>
    <w:rsid w:val="00892D3B"/>
    <w:rsid w:val="00894579"/>
    <w:rsid w:val="008A2BDB"/>
    <w:rsid w:val="008A5B67"/>
    <w:rsid w:val="008A5CCD"/>
    <w:rsid w:val="008A660C"/>
    <w:rsid w:val="008A6A6D"/>
    <w:rsid w:val="008B29E7"/>
    <w:rsid w:val="008B2C4E"/>
    <w:rsid w:val="008B33DF"/>
    <w:rsid w:val="008B5C0B"/>
    <w:rsid w:val="008C08C5"/>
    <w:rsid w:val="008C2216"/>
    <w:rsid w:val="008D07E2"/>
    <w:rsid w:val="008D16F7"/>
    <w:rsid w:val="008D40FA"/>
    <w:rsid w:val="008D4835"/>
    <w:rsid w:val="008E1427"/>
    <w:rsid w:val="008E52C7"/>
    <w:rsid w:val="008E5A1D"/>
    <w:rsid w:val="008F0C50"/>
    <w:rsid w:val="008F2529"/>
    <w:rsid w:val="008F778A"/>
    <w:rsid w:val="00902ED6"/>
    <w:rsid w:val="0090320B"/>
    <w:rsid w:val="00906037"/>
    <w:rsid w:val="0091280A"/>
    <w:rsid w:val="009143A0"/>
    <w:rsid w:val="00921B5A"/>
    <w:rsid w:val="00925124"/>
    <w:rsid w:val="00925635"/>
    <w:rsid w:val="00927C59"/>
    <w:rsid w:val="00931881"/>
    <w:rsid w:val="0093421F"/>
    <w:rsid w:val="00936902"/>
    <w:rsid w:val="00942170"/>
    <w:rsid w:val="0094486D"/>
    <w:rsid w:val="00950E58"/>
    <w:rsid w:val="00952DF0"/>
    <w:rsid w:val="00954679"/>
    <w:rsid w:val="009552FE"/>
    <w:rsid w:val="00955673"/>
    <w:rsid w:val="009562E9"/>
    <w:rsid w:val="009655DA"/>
    <w:rsid w:val="00965BBC"/>
    <w:rsid w:val="009673D0"/>
    <w:rsid w:val="00972823"/>
    <w:rsid w:val="00974996"/>
    <w:rsid w:val="0098737D"/>
    <w:rsid w:val="00990BE6"/>
    <w:rsid w:val="009A2167"/>
    <w:rsid w:val="009A49F0"/>
    <w:rsid w:val="009A5307"/>
    <w:rsid w:val="009B7A38"/>
    <w:rsid w:val="009C0051"/>
    <w:rsid w:val="009C6A1E"/>
    <w:rsid w:val="009D2F0C"/>
    <w:rsid w:val="009D477C"/>
    <w:rsid w:val="009E27A5"/>
    <w:rsid w:val="009E2F86"/>
    <w:rsid w:val="009E7497"/>
    <w:rsid w:val="00A12209"/>
    <w:rsid w:val="00A31484"/>
    <w:rsid w:val="00A31681"/>
    <w:rsid w:val="00A34CA4"/>
    <w:rsid w:val="00A36DF3"/>
    <w:rsid w:val="00A4441D"/>
    <w:rsid w:val="00A532DD"/>
    <w:rsid w:val="00A5522E"/>
    <w:rsid w:val="00A649B6"/>
    <w:rsid w:val="00A70329"/>
    <w:rsid w:val="00A74B90"/>
    <w:rsid w:val="00A760F0"/>
    <w:rsid w:val="00A80BCF"/>
    <w:rsid w:val="00A825D1"/>
    <w:rsid w:val="00A8369C"/>
    <w:rsid w:val="00A86579"/>
    <w:rsid w:val="00A90212"/>
    <w:rsid w:val="00A90CC4"/>
    <w:rsid w:val="00A9401D"/>
    <w:rsid w:val="00AA1689"/>
    <w:rsid w:val="00AA496F"/>
    <w:rsid w:val="00AA5770"/>
    <w:rsid w:val="00AA70DB"/>
    <w:rsid w:val="00AA7DAA"/>
    <w:rsid w:val="00AB16CD"/>
    <w:rsid w:val="00AB2E70"/>
    <w:rsid w:val="00AB33C1"/>
    <w:rsid w:val="00AB3E03"/>
    <w:rsid w:val="00AC1D15"/>
    <w:rsid w:val="00AD44C6"/>
    <w:rsid w:val="00AE2CAB"/>
    <w:rsid w:val="00AE460D"/>
    <w:rsid w:val="00AE7F82"/>
    <w:rsid w:val="00AF7AEF"/>
    <w:rsid w:val="00B07B0C"/>
    <w:rsid w:val="00B120F9"/>
    <w:rsid w:val="00B23CDB"/>
    <w:rsid w:val="00B25563"/>
    <w:rsid w:val="00B267D2"/>
    <w:rsid w:val="00B26D48"/>
    <w:rsid w:val="00B2789F"/>
    <w:rsid w:val="00B40949"/>
    <w:rsid w:val="00B40D80"/>
    <w:rsid w:val="00B41F7B"/>
    <w:rsid w:val="00B42EE1"/>
    <w:rsid w:val="00B47A59"/>
    <w:rsid w:val="00B52609"/>
    <w:rsid w:val="00B5349B"/>
    <w:rsid w:val="00B5649C"/>
    <w:rsid w:val="00B62187"/>
    <w:rsid w:val="00B65F8A"/>
    <w:rsid w:val="00B7138A"/>
    <w:rsid w:val="00B8293D"/>
    <w:rsid w:val="00B87A49"/>
    <w:rsid w:val="00B91ECE"/>
    <w:rsid w:val="00B92478"/>
    <w:rsid w:val="00B943FB"/>
    <w:rsid w:val="00B97463"/>
    <w:rsid w:val="00BA13A1"/>
    <w:rsid w:val="00BA25B4"/>
    <w:rsid w:val="00BA6188"/>
    <w:rsid w:val="00BB608E"/>
    <w:rsid w:val="00BB7567"/>
    <w:rsid w:val="00BC361A"/>
    <w:rsid w:val="00BC68C2"/>
    <w:rsid w:val="00BD2045"/>
    <w:rsid w:val="00BD3450"/>
    <w:rsid w:val="00BD3D7D"/>
    <w:rsid w:val="00BD49F7"/>
    <w:rsid w:val="00BD61A2"/>
    <w:rsid w:val="00BE484D"/>
    <w:rsid w:val="00BF2596"/>
    <w:rsid w:val="00BF260E"/>
    <w:rsid w:val="00C00B11"/>
    <w:rsid w:val="00C24EDE"/>
    <w:rsid w:val="00C342AF"/>
    <w:rsid w:val="00C34625"/>
    <w:rsid w:val="00C37E05"/>
    <w:rsid w:val="00C4270A"/>
    <w:rsid w:val="00C47789"/>
    <w:rsid w:val="00C52172"/>
    <w:rsid w:val="00C55D29"/>
    <w:rsid w:val="00C56F2E"/>
    <w:rsid w:val="00C56FAF"/>
    <w:rsid w:val="00C62B3A"/>
    <w:rsid w:val="00C83DB6"/>
    <w:rsid w:val="00C84FA0"/>
    <w:rsid w:val="00C86F6D"/>
    <w:rsid w:val="00C948D8"/>
    <w:rsid w:val="00CA0BE9"/>
    <w:rsid w:val="00CA138D"/>
    <w:rsid w:val="00CA57D9"/>
    <w:rsid w:val="00CA5D67"/>
    <w:rsid w:val="00CB684F"/>
    <w:rsid w:val="00CC220F"/>
    <w:rsid w:val="00CC2AFE"/>
    <w:rsid w:val="00CC7641"/>
    <w:rsid w:val="00CE0B46"/>
    <w:rsid w:val="00CE4EFB"/>
    <w:rsid w:val="00CE7D19"/>
    <w:rsid w:val="00CF0681"/>
    <w:rsid w:val="00CF18E7"/>
    <w:rsid w:val="00CF2515"/>
    <w:rsid w:val="00CF29E6"/>
    <w:rsid w:val="00CF3E79"/>
    <w:rsid w:val="00CF5565"/>
    <w:rsid w:val="00D074A2"/>
    <w:rsid w:val="00D13794"/>
    <w:rsid w:val="00D218E7"/>
    <w:rsid w:val="00D24052"/>
    <w:rsid w:val="00D24386"/>
    <w:rsid w:val="00D31575"/>
    <w:rsid w:val="00D31A89"/>
    <w:rsid w:val="00D34626"/>
    <w:rsid w:val="00D34FB4"/>
    <w:rsid w:val="00D359BA"/>
    <w:rsid w:val="00D4257A"/>
    <w:rsid w:val="00D456A9"/>
    <w:rsid w:val="00D52798"/>
    <w:rsid w:val="00D5468A"/>
    <w:rsid w:val="00D61745"/>
    <w:rsid w:val="00D62665"/>
    <w:rsid w:val="00D645AC"/>
    <w:rsid w:val="00D66C71"/>
    <w:rsid w:val="00D66D7C"/>
    <w:rsid w:val="00D70205"/>
    <w:rsid w:val="00D735EF"/>
    <w:rsid w:val="00D7609F"/>
    <w:rsid w:val="00D81039"/>
    <w:rsid w:val="00D81AA7"/>
    <w:rsid w:val="00D82E47"/>
    <w:rsid w:val="00D84A01"/>
    <w:rsid w:val="00D977EA"/>
    <w:rsid w:val="00DA37E0"/>
    <w:rsid w:val="00DB148C"/>
    <w:rsid w:val="00DB1A31"/>
    <w:rsid w:val="00DB202E"/>
    <w:rsid w:val="00DB4F78"/>
    <w:rsid w:val="00DB5F5B"/>
    <w:rsid w:val="00DC027B"/>
    <w:rsid w:val="00DC0CDE"/>
    <w:rsid w:val="00DC1A85"/>
    <w:rsid w:val="00DC498E"/>
    <w:rsid w:val="00DC4D72"/>
    <w:rsid w:val="00DC6525"/>
    <w:rsid w:val="00DC7018"/>
    <w:rsid w:val="00DD12B0"/>
    <w:rsid w:val="00DD5610"/>
    <w:rsid w:val="00DF0CB3"/>
    <w:rsid w:val="00DF494C"/>
    <w:rsid w:val="00DF6D0B"/>
    <w:rsid w:val="00DF7E0D"/>
    <w:rsid w:val="00E0624D"/>
    <w:rsid w:val="00E179D4"/>
    <w:rsid w:val="00E20023"/>
    <w:rsid w:val="00E353A3"/>
    <w:rsid w:val="00E35C9D"/>
    <w:rsid w:val="00E37FF7"/>
    <w:rsid w:val="00E4438C"/>
    <w:rsid w:val="00E457F3"/>
    <w:rsid w:val="00E50663"/>
    <w:rsid w:val="00E55F9B"/>
    <w:rsid w:val="00E576F5"/>
    <w:rsid w:val="00E57A6A"/>
    <w:rsid w:val="00E666F0"/>
    <w:rsid w:val="00E73CC1"/>
    <w:rsid w:val="00E86357"/>
    <w:rsid w:val="00E87284"/>
    <w:rsid w:val="00E97664"/>
    <w:rsid w:val="00EA4DD8"/>
    <w:rsid w:val="00EA7959"/>
    <w:rsid w:val="00EB2AEF"/>
    <w:rsid w:val="00EB2BED"/>
    <w:rsid w:val="00EB7E71"/>
    <w:rsid w:val="00ED123E"/>
    <w:rsid w:val="00ED1F15"/>
    <w:rsid w:val="00ED216B"/>
    <w:rsid w:val="00EF2788"/>
    <w:rsid w:val="00EF3103"/>
    <w:rsid w:val="00EF6E9B"/>
    <w:rsid w:val="00EF7714"/>
    <w:rsid w:val="00F023DB"/>
    <w:rsid w:val="00F109D4"/>
    <w:rsid w:val="00F10A6F"/>
    <w:rsid w:val="00F1505F"/>
    <w:rsid w:val="00F15EE9"/>
    <w:rsid w:val="00F24736"/>
    <w:rsid w:val="00F27344"/>
    <w:rsid w:val="00F343AA"/>
    <w:rsid w:val="00F4241B"/>
    <w:rsid w:val="00F46704"/>
    <w:rsid w:val="00F46C17"/>
    <w:rsid w:val="00F47585"/>
    <w:rsid w:val="00F61975"/>
    <w:rsid w:val="00F6249C"/>
    <w:rsid w:val="00F678B8"/>
    <w:rsid w:val="00F7078E"/>
    <w:rsid w:val="00F75BDB"/>
    <w:rsid w:val="00F81232"/>
    <w:rsid w:val="00F8291C"/>
    <w:rsid w:val="00F85E6F"/>
    <w:rsid w:val="00F95449"/>
    <w:rsid w:val="00FA1942"/>
    <w:rsid w:val="00FA380A"/>
    <w:rsid w:val="00FC2CB5"/>
    <w:rsid w:val="00FC38D9"/>
    <w:rsid w:val="00FC3A8F"/>
    <w:rsid w:val="00FC595E"/>
    <w:rsid w:val="00FD05F7"/>
    <w:rsid w:val="00FD19F7"/>
    <w:rsid w:val="00FD7402"/>
    <w:rsid w:val="00FE04E4"/>
    <w:rsid w:val="00FE05A6"/>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E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83AA0E62854ABE8B7D2911664D160D"/>
        <w:category>
          <w:name w:val="General"/>
          <w:gallery w:val="placeholder"/>
        </w:category>
        <w:types>
          <w:type w:val="bbPlcHdr"/>
        </w:types>
        <w:behaviors>
          <w:behavior w:val="content"/>
        </w:behaviors>
        <w:guid w:val="{19BB5B33-AD4B-474D-B397-DA80E78195DF}"/>
      </w:docPartPr>
      <w:docPartBody>
        <w:p w:rsidR="00794697" w:rsidRDefault="00794697">
          <w:pPr>
            <w:pStyle w:val="3383AA0E62854ABE8B7D2911664D160D"/>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97"/>
    <w:rsid w:val="001B0A6C"/>
    <w:rsid w:val="00794697"/>
    <w:rsid w:val="008243B2"/>
    <w:rsid w:val="00840290"/>
    <w:rsid w:val="008C08C5"/>
    <w:rsid w:val="00932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83AA0E62854ABE8B7D2911664D160D">
    <w:name w:val="3383AA0E62854ABE8B7D2911664D1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Loans Securities Regulations Explanatory Statement (Exposure Draft)</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Loans Securities Regulations Explanatory Statement (Exposure Draft)</dc:title>
  <dc:subject/>
  <dc:creator/>
  <cp:keywords/>
  <dc:description/>
  <cp:lastModifiedBy/>
  <cp:revision>1</cp:revision>
  <dcterms:created xsi:type="dcterms:W3CDTF">2025-08-01T04:23:00Z</dcterms:created>
  <dcterms:modified xsi:type="dcterms:W3CDTF">2025-08-01T04:23:00Z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2025-08-01T04:23:57Z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cf10302e-cf5a-4bc9-88a7-f053cbb04125</vt:lpwstr>
  </property>
  <property fmtid="{D5CDD505-2E9C-101B-9397-08002B2CF9AE}" pid="8" name="MSIP_Label_4f932d64-9ab1-4d9b-81d2-a3a8b82dd47d_ContentBits">
    <vt:lpwstr>0</vt:lpwstr>
  </property>
</Properties>
</file>