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BC5" w:rsidRPr="00BD3BC5" w:rsidRDefault="00BD3BC5" w:rsidP="00BD3BC5">
      <w:pPr>
        <w:spacing w:line="240" w:lineRule="auto"/>
        <w:rPr>
          <w:rFonts w:eastAsia="Times New Roman"/>
          <w:b/>
          <w:sz w:val="24"/>
          <w:szCs w:val="24"/>
          <w:lang w:eastAsia="en-AU"/>
        </w:rPr>
      </w:pPr>
      <w:bookmarkStart w:id="0" w:name="_GoBack"/>
      <w:bookmarkEnd w:id="0"/>
      <w:r w:rsidRPr="00BD3BC5">
        <w:rPr>
          <w:rFonts w:eastAsia="Times New Roman"/>
          <w:b/>
          <w:sz w:val="24"/>
          <w:szCs w:val="24"/>
          <w:lang w:eastAsia="en-AU"/>
        </w:rPr>
        <w:t>OMG!</w:t>
      </w: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FSG</w:t>
      </w: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SOA</w:t>
      </w: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PDS</w:t>
      </w: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Policy Schedule</w:t>
      </w: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Policy Wording</w:t>
      </w: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NOW:</w:t>
      </w: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KFS</w:t>
      </w: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 </w:t>
      </w:r>
    </w:p>
    <w:p w:rsidR="00BD3BC5" w:rsidRPr="00330775" w:rsidRDefault="00BD3BC5" w:rsidP="00BD3BC5">
      <w:pPr>
        <w:spacing w:line="240" w:lineRule="auto"/>
        <w:rPr>
          <w:rFonts w:eastAsia="Times New Roman"/>
          <w:sz w:val="24"/>
          <w:szCs w:val="24"/>
          <w:lang w:eastAsia="en-AU"/>
        </w:rPr>
      </w:pPr>
      <w:r w:rsidRPr="00BD3BC5">
        <w:rPr>
          <w:rFonts w:eastAsia="Times New Roman"/>
          <w:sz w:val="24"/>
          <w:szCs w:val="24"/>
          <w:lang w:eastAsia="en-AU"/>
        </w:rPr>
        <w:t xml:space="preserve">How will the provision of another document help </w:t>
      </w:r>
      <w:r w:rsidRPr="00330775">
        <w:rPr>
          <w:rFonts w:eastAsia="Times New Roman"/>
          <w:sz w:val="24"/>
          <w:szCs w:val="24"/>
          <w:lang w:eastAsia="en-AU"/>
        </w:rPr>
        <w:t xml:space="preserve">a consumer understand what is </w:t>
      </w:r>
      <w:r w:rsidRPr="00BD3BC5">
        <w:rPr>
          <w:rFonts w:eastAsia="Times New Roman"/>
          <w:sz w:val="24"/>
          <w:szCs w:val="24"/>
          <w:lang w:eastAsia="en-AU"/>
        </w:rPr>
        <w:t>undoubtedly a complex product?</w:t>
      </w:r>
    </w:p>
    <w:p w:rsidR="00BD3BC5" w:rsidRPr="00BD3BC5" w:rsidRDefault="00BD3BC5" w:rsidP="00BD3BC5">
      <w:pPr>
        <w:spacing w:line="240" w:lineRule="auto"/>
        <w:rPr>
          <w:rFonts w:eastAsia="Times New Roman"/>
          <w:sz w:val="24"/>
          <w:szCs w:val="24"/>
          <w:lang w:eastAsia="en-AU"/>
        </w:rPr>
      </w:pPr>
    </w:p>
    <w:p w:rsidR="00BD3BC5" w:rsidRPr="00330775" w:rsidRDefault="00BD3BC5" w:rsidP="00BD3BC5">
      <w:pPr>
        <w:spacing w:line="240" w:lineRule="auto"/>
        <w:rPr>
          <w:rFonts w:eastAsia="Times New Roman"/>
          <w:sz w:val="24"/>
          <w:szCs w:val="24"/>
          <w:lang w:eastAsia="en-AU"/>
        </w:rPr>
      </w:pPr>
      <w:r w:rsidRPr="00BD3BC5">
        <w:rPr>
          <w:rFonts w:eastAsia="Times New Roman"/>
          <w:sz w:val="24"/>
          <w:szCs w:val="24"/>
          <w:lang w:eastAsia="en-AU"/>
        </w:rPr>
        <w:t>How will another document encourage the consumer to r</w:t>
      </w:r>
      <w:r w:rsidR="00330775">
        <w:rPr>
          <w:rFonts w:eastAsia="Times New Roman"/>
          <w:sz w:val="24"/>
          <w:szCs w:val="24"/>
          <w:lang w:eastAsia="en-AU"/>
        </w:rPr>
        <w:t>ead the important things - the P</w:t>
      </w:r>
      <w:r w:rsidRPr="00BD3BC5">
        <w:rPr>
          <w:rFonts w:eastAsia="Times New Roman"/>
          <w:sz w:val="24"/>
          <w:szCs w:val="24"/>
          <w:lang w:eastAsia="en-AU"/>
        </w:rPr>
        <w:t>olicy schedule and Policy Wording?</w:t>
      </w:r>
    </w:p>
    <w:p w:rsidR="00BD3BC5" w:rsidRPr="00BD3BC5" w:rsidRDefault="00BD3BC5" w:rsidP="00BD3BC5">
      <w:pPr>
        <w:spacing w:line="240" w:lineRule="auto"/>
        <w:rPr>
          <w:rFonts w:eastAsia="Times New Roman"/>
          <w:sz w:val="24"/>
          <w:szCs w:val="24"/>
          <w:lang w:eastAsia="en-AU"/>
        </w:rPr>
      </w:pP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When the consumer opens the envelope containing all this stuff, (It will be a large envelope) how will she know which ones to read?  Is it anticipated she will read them all?</w:t>
      </w: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 </w:t>
      </w: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u w:val="single"/>
          <w:lang w:eastAsia="en-AU"/>
        </w:rPr>
        <w:t>Rather than insist upon another document why not simply ask insurers to include a note on their policy schedule, near the sums insured, advising</w:t>
      </w:r>
      <w:r w:rsidR="00330775" w:rsidRPr="00330775">
        <w:rPr>
          <w:rFonts w:eastAsia="Times New Roman"/>
          <w:sz w:val="24"/>
          <w:szCs w:val="24"/>
          <w:u w:val="single"/>
          <w:lang w:eastAsia="en-AU"/>
        </w:rPr>
        <w:t> whether flood is covered</w:t>
      </w:r>
      <w:r w:rsidRPr="00BD3BC5">
        <w:rPr>
          <w:rFonts w:eastAsia="Times New Roman"/>
          <w:sz w:val="24"/>
          <w:szCs w:val="24"/>
          <w:u w:val="single"/>
          <w:lang w:eastAsia="en-AU"/>
        </w:rPr>
        <w:t>?</w:t>
      </w:r>
      <w:r w:rsidRPr="00BD3BC5">
        <w:rPr>
          <w:rFonts w:eastAsia="Times New Roman"/>
          <w:sz w:val="24"/>
          <w:szCs w:val="24"/>
          <w:lang w:eastAsia="en-AU"/>
        </w:rPr>
        <w:t>  If a consumer does not read the Sum Insured page it is unlikely she will read anything else!</w:t>
      </w:r>
    </w:p>
    <w:p w:rsidR="00BD3BC5" w:rsidRPr="00330775" w:rsidRDefault="00BD3BC5" w:rsidP="00BD3BC5">
      <w:pPr>
        <w:spacing w:line="240" w:lineRule="auto"/>
        <w:rPr>
          <w:rFonts w:eastAsia="Times New Roman"/>
          <w:sz w:val="24"/>
          <w:szCs w:val="24"/>
          <w:lang w:eastAsia="en-AU"/>
        </w:rPr>
      </w:pPr>
      <w:r w:rsidRPr="00BD3BC5">
        <w:rPr>
          <w:rFonts w:eastAsia="Times New Roman"/>
          <w:sz w:val="24"/>
          <w:szCs w:val="24"/>
          <w:lang w:eastAsia="en-AU"/>
        </w:rPr>
        <w:t> </w:t>
      </w:r>
    </w:p>
    <w:p w:rsidR="00BD3BC5" w:rsidRPr="00BD3BC5" w:rsidRDefault="00BD3BC5" w:rsidP="00BD3BC5">
      <w:pPr>
        <w:spacing w:line="240" w:lineRule="auto"/>
        <w:rPr>
          <w:rFonts w:eastAsia="Times New Roman"/>
          <w:sz w:val="24"/>
          <w:szCs w:val="24"/>
          <w:lang w:eastAsia="en-AU"/>
        </w:rPr>
      </w:pPr>
    </w:p>
    <w:p w:rsidR="00BD3BC5" w:rsidRPr="00330775" w:rsidRDefault="00BD3BC5" w:rsidP="00BD3BC5">
      <w:pPr>
        <w:spacing w:line="240" w:lineRule="auto"/>
        <w:rPr>
          <w:rFonts w:eastAsia="Times New Roman"/>
          <w:b/>
          <w:bCs/>
          <w:sz w:val="24"/>
          <w:szCs w:val="24"/>
          <w:lang w:eastAsia="en-AU"/>
        </w:rPr>
      </w:pPr>
      <w:r w:rsidRPr="00330775">
        <w:rPr>
          <w:rFonts w:eastAsia="Times New Roman"/>
          <w:b/>
          <w:bCs/>
          <w:sz w:val="24"/>
          <w:szCs w:val="24"/>
          <w:lang w:eastAsia="en-AU"/>
        </w:rPr>
        <w:t>Policy Type</w:t>
      </w:r>
    </w:p>
    <w:p w:rsidR="00BD3BC5" w:rsidRPr="00BD3BC5" w:rsidRDefault="00BD3BC5" w:rsidP="00BD3BC5">
      <w:pPr>
        <w:spacing w:line="240" w:lineRule="auto"/>
        <w:rPr>
          <w:rFonts w:eastAsia="Times New Roman"/>
          <w:sz w:val="24"/>
          <w:szCs w:val="24"/>
          <w:lang w:eastAsia="en-AU"/>
        </w:rPr>
      </w:pPr>
    </w:p>
    <w:p w:rsidR="00BD3BC5" w:rsidRPr="00BD3BC5" w:rsidRDefault="00BD3BC5" w:rsidP="00BD3BC5">
      <w:pPr>
        <w:spacing w:line="240" w:lineRule="auto"/>
        <w:rPr>
          <w:rFonts w:eastAsia="Times New Roman"/>
          <w:sz w:val="24"/>
          <w:szCs w:val="24"/>
          <w:lang w:eastAsia="en-AU"/>
        </w:rPr>
      </w:pPr>
      <w:proofErr w:type="gramStart"/>
      <w:r w:rsidRPr="00BD3BC5">
        <w:rPr>
          <w:rFonts w:eastAsia="Times New Roman"/>
          <w:sz w:val="24"/>
          <w:szCs w:val="24"/>
          <w:lang w:eastAsia="en-AU"/>
        </w:rPr>
        <w:t xml:space="preserve">The 'type' of policy suggested is almost </w:t>
      </w:r>
      <w:r w:rsidRPr="00330775">
        <w:rPr>
          <w:rFonts w:eastAsia="Times New Roman"/>
          <w:sz w:val="24"/>
          <w:szCs w:val="24"/>
          <w:lang w:eastAsia="en-AU"/>
        </w:rPr>
        <w:t>irrelevant</w:t>
      </w:r>
      <w:r w:rsidRPr="00BD3BC5">
        <w:rPr>
          <w:rFonts w:eastAsia="Times New Roman"/>
          <w:sz w:val="24"/>
          <w:szCs w:val="24"/>
          <w:lang w:eastAsia="en-AU"/>
        </w:rPr>
        <w:t>.</w:t>
      </w:r>
      <w:proofErr w:type="gramEnd"/>
      <w:r w:rsidRPr="00BD3BC5">
        <w:rPr>
          <w:rFonts w:eastAsia="Times New Roman"/>
          <w:sz w:val="24"/>
          <w:szCs w:val="24"/>
          <w:lang w:eastAsia="en-AU"/>
        </w:rPr>
        <w:t>  Polic</w:t>
      </w:r>
      <w:r w:rsidRPr="00330775">
        <w:rPr>
          <w:rFonts w:eastAsia="Times New Roman"/>
          <w:sz w:val="24"/>
          <w:szCs w:val="24"/>
          <w:lang w:eastAsia="en-AU"/>
        </w:rPr>
        <w:t>ies</w:t>
      </w:r>
      <w:r w:rsidRPr="00BD3BC5">
        <w:rPr>
          <w:rFonts w:eastAsia="Times New Roman"/>
          <w:sz w:val="24"/>
          <w:szCs w:val="24"/>
          <w:lang w:eastAsia="en-AU"/>
        </w:rPr>
        <w:t xml:space="preserve"> can be categorised in many ways.  </w:t>
      </w: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Including:</w:t>
      </w: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 xml:space="preserve">Insuring Clause:  </w:t>
      </w:r>
      <w:proofErr w:type="spellStart"/>
      <w:r w:rsidRPr="00BD3BC5">
        <w:rPr>
          <w:rFonts w:eastAsia="Times New Roman"/>
          <w:sz w:val="24"/>
          <w:szCs w:val="24"/>
          <w:lang w:eastAsia="en-AU"/>
        </w:rPr>
        <w:t>eg</w:t>
      </w:r>
      <w:proofErr w:type="spellEnd"/>
      <w:r w:rsidRPr="00BD3BC5">
        <w:rPr>
          <w:rFonts w:eastAsia="Times New Roman"/>
          <w:sz w:val="24"/>
          <w:szCs w:val="24"/>
          <w:lang w:eastAsia="en-AU"/>
        </w:rPr>
        <w:t xml:space="preserve"> Defined </w:t>
      </w:r>
      <w:r w:rsidRPr="00330775">
        <w:rPr>
          <w:rFonts w:eastAsia="Times New Roman"/>
          <w:sz w:val="24"/>
          <w:szCs w:val="24"/>
          <w:lang w:eastAsia="en-AU"/>
        </w:rPr>
        <w:t xml:space="preserve">(or Listed) </w:t>
      </w:r>
      <w:r w:rsidRPr="00BD3BC5">
        <w:rPr>
          <w:rFonts w:eastAsia="Times New Roman"/>
          <w:sz w:val="24"/>
          <w:szCs w:val="24"/>
          <w:lang w:eastAsia="en-AU"/>
        </w:rPr>
        <w:t>Events versus Accidental Damage</w:t>
      </w: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 xml:space="preserve">Basis of Settlement:  </w:t>
      </w:r>
      <w:proofErr w:type="spellStart"/>
      <w:r w:rsidRPr="00BD3BC5">
        <w:rPr>
          <w:rFonts w:eastAsia="Times New Roman"/>
          <w:sz w:val="24"/>
          <w:szCs w:val="24"/>
          <w:lang w:eastAsia="en-AU"/>
        </w:rPr>
        <w:t>eg</w:t>
      </w:r>
      <w:proofErr w:type="spellEnd"/>
      <w:r w:rsidRPr="00BD3BC5">
        <w:rPr>
          <w:rFonts w:eastAsia="Times New Roman"/>
          <w:sz w:val="24"/>
          <w:szCs w:val="24"/>
          <w:lang w:eastAsia="en-AU"/>
        </w:rPr>
        <w:t xml:space="preserve"> Indemnity versus Replacement</w:t>
      </w: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 xml:space="preserve">Both of the above are </w:t>
      </w:r>
      <w:r w:rsidRPr="00BD3BC5">
        <w:rPr>
          <w:rFonts w:eastAsia="Times New Roman"/>
          <w:sz w:val="24"/>
          <w:szCs w:val="24"/>
          <w:u w:val="single"/>
          <w:lang w:eastAsia="en-AU"/>
        </w:rPr>
        <w:t>more important</w:t>
      </w:r>
      <w:r w:rsidRPr="00BD3BC5">
        <w:rPr>
          <w:rFonts w:eastAsia="Times New Roman"/>
          <w:sz w:val="24"/>
          <w:szCs w:val="24"/>
          <w:lang w:eastAsia="en-AU"/>
        </w:rPr>
        <w:t xml:space="preserve"> than the 'type' suggested.</w:t>
      </w: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 </w:t>
      </w: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 xml:space="preserve">Choosing 'Sum Insured' is confusing and dangerous.  Policies described as being 'Total replacement cost' require policyholders to declare the size of their homes.  Many consumers do not know this information, and may woefully underestimate the size.  In this case an Insurer may reduce </w:t>
      </w:r>
      <w:r w:rsidRPr="00330775">
        <w:rPr>
          <w:rFonts w:eastAsia="Times New Roman"/>
          <w:sz w:val="24"/>
          <w:szCs w:val="24"/>
          <w:lang w:eastAsia="en-AU"/>
        </w:rPr>
        <w:t xml:space="preserve">(or if they believe the underestimate is fraudulent avoid) </w:t>
      </w:r>
      <w:r w:rsidRPr="00BD3BC5">
        <w:rPr>
          <w:rFonts w:eastAsia="Times New Roman"/>
          <w:sz w:val="24"/>
          <w:szCs w:val="24"/>
          <w:lang w:eastAsia="en-AU"/>
        </w:rPr>
        <w:t>any payment. </w:t>
      </w: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 </w:t>
      </w: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It would be preferable for an insured to have a 'Replacement policy' with a 'Sum insured' rather than an 'Indemnity' based policy with a 'Sum insured plus margin'.  The proposed KFS will suggest otherwise.</w:t>
      </w:r>
    </w:p>
    <w:p w:rsidR="00BD3BC5" w:rsidRPr="00330775" w:rsidRDefault="00BD3BC5" w:rsidP="00BD3BC5">
      <w:pPr>
        <w:spacing w:line="240" w:lineRule="auto"/>
        <w:rPr>
          <w:rFonts w:eastAsia="Times New Roman"/>
          <w:sz w:val="24"/>
          <w:szCs w:val="24"/>
          <w:lang w:eastAsia="en-AU"/>
        </w:rPr>
      </w:pPr>
      <w:r w:rsidRPr="00BD3BC5">
        <w:rPr>
          <w:rFonts w:eastAsia="Times New Roman"/>
          <w:sz w:val="24"/>
          <w:szCs w:val="24"/>
          <w:lang w:eastAsia="en-AU"/>
        </w:rPr>
        <w:t> </w:t>
      </w:r>
    </w:p>
    <w:p w:rsidR="00BD3BC5" w:rsidRPr="00BD3BC5" w:rsidRDefault="00BD3BC5" w:rsidP="00BD3BC5">
      <w:pPr>
        <w:spacing w:line="240" w:lineRule="auto"/>
        <w:rPr>
          <w:rFonts w:eastAsia="Times New Roman"/>
          <w:sz w:val="24"/>
          <w:szCs w:val="24"/>
          <w:lang w:eastAsia="en-AU"/>
        </w:rPr>
      </w:pPr>
    </w:p>
    <w:p w:rsidR="00BD3BC5" w:rsidRPr="00330775" w:rsidRDefault="00BD3BC5" w:rsidP="00BD3BC5">
      <w:pPr>
        <w:spacing w:line="240" w:lineRule="auto"/>
        <w:rPr>
          <w:rFonts w:eastAsia="Times New Roman"/>
          <w:b/>
          <w:bCs/>
          <w:sz w:val="24"/>
          <w:szCs w:val="24"/>
          <w:lang w:eastAsia="en-AU"/>
        </w:rPr>
      </w:pPr>
      <w:r w:rsidRPr="00330775">
        <w:rPr>
          <w:rFonts w:eastAsia="Times New Roman"/>
          <w:b/>
          <w:bCs/>
          <w:sz w:val="24"/>
          <w:szCs w:val="24"/>
          <w:lang w:eastAsia="en-AU"/>
        </w:rPr>
        <w:t>How to use this Statement</w:t>
      </w:r>
    </w:p>
    <w:p w:rsidR="00BD3BC5" w:rsidRPr="00BD3BC5" w:rsidRDefault="00BD3BC5" w:rsidP="00BD3BC5">
      <w:pPr>
        <w:spacing w:line="240" w:lineRule="auto"/>
        <w:rPr>
          <w:rFonts w:eastAsia="Times New Roman"/>
          <w:sz w:val="24"/>
          <w:szCs w:val="24"/>
          <w:lang w:eastAsia="en-AU"/>
        </w:rPr>
      </w:pP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 xml:space="preserve">Any Insured who does look at this statement will use it to compare the KFS against another KFS.  It will be seen as a Government mandated insurance comparator.  Clever Insurers will be able to manipulate their policies to provide cover that looks </w:t>
      </w:r>
      <w:r w:rsidRPr="00BD3BC5">
        <w:rPr>
          <w:rFonts w:eastAsia="Times New Roman"/>
          <w:sz w:val="24"/>
          <w:szCs w:val="24"/>
          <w:lang w:eastAsia="en-AU"/>
        </w:rPr>
        <w:lastRenderedPageBreak/>
        <w:t xml:space="preserve">superior under the necessarily restricted 'What is </w:t>
      </w:r>
      <w:proofErr w:type="gramStart"/>
      <w:r w:rsidRPr="00BD3BC5">
        <w:rPr>
          <w:rFonts w:eastAsia="Times New Roman"/>
          <w:sz w:val="24"/>
          <w:szCs w:val="24"/>
          <w:lang w:eastAsia="en-AU"/>
        </w:rPr>
        <w:t>Covered</w:t>
      </w:r>
      <w:proofErr w:type="gramEnd"/>
      <w:r w:rsidRPr="00BD3BC5">
        <w:rPr>
          <w:rFonts w:eastAsia="Times New Roman"/>
          <w:sz w:val="24"/>
          <w:szCs w:val="24"/>
          <w:lang w:eastAsia="en-AU"/>
        </w:rPr>
        <w:t>' scenar</w:t>
      </w:r>
      <w:r w:rsidRPr="00330775">
        <w:rPr>
          <w:rFonts w:eastAsia="Times New Roman"/>
          <w:sz w:val="24"/>
          <w:szCs w:val="24"/>
          <w:lang w:eastAsia="en-AU"/>
        </w:rPr>
        <w:t>ios.  The reality will be</w:t>
      </w:r>
      <w:r w:rsidRPr="00BD3BC5">
        <w:rPr>
          <w:rFonts w:eastAsia="Times New Roman"/>
          <w:sz w:val="24"/>
          <w:szCs w:val="24"/>
          <w:lang w:eastAsia="en-AU"/>
        </w:rPr>
        <w:t xml:space="preserve"> that those same policies may provide substantially inferior protection for consumers than other policies </w:t>
      </w:r>
      <w:r w:rsidRPr="00330775">
        <w:rPr>
          <w:rFonts w:eastAsia="Times New Roman"/>
          <w:sz w:val="24"/>
          <w:szCs w:val="24"/>
          <w:lang w:eastAsia="en-AU"/>
        </w:rPr>
        <w:t>who’s</w:t>
      </w:r>
      <w:r w:rsidRPr="00BD3BC5">
        <w:rPr>
          <w:rFonts w:eastAsia="Times New Roman"/>
          <w:sz w:val="24"/>
          <w:szCs w:val="24"/>
          <w:lang w:eastAsia="en-AU"/>
        </w:rPr>
        <w:t xml:space="preserve"> KFS looks less impressive.</w:t>
      </w:r>
    </w:p>
    <w:p w:rsidR="00BD3BC5" w:rsidRPr="00330775" w:rsidRDefault="00BD3BC5" w:rsidP="00BD3BC5">
      <w:pPr>
        <w:spacing w:line="240" w:lineRule="auto"/>
        <w:rPr>
          <w:rFonts w:eastAsia="Times New Roman"/>
          <w:sz w:val="24"/>
          <w:szCs w:val="24"/>
          <w:lang w:eastAsia="en-AU"/>
        </w:rPr>
      </w:pPr>
      <w:r w:rsidRPr="00BD3BC5">
        <w:rPr>
          <w:rFonts w:eastAsia="Times New Roman"/>
          <w:sz w:val="24"/>
          <w:szCs w:val="24"/>
          <w:lang w:eastAsia="en-AU"/>
        </w:rPr>
        <w:t> </w:t>
      </w:r>
    </w:p>
    <w:p w:rsidR="00BD3BC5" w:rsidRPr="00BD3BC5" w:rsidRDefault="00BD3BC5" w:rsidP="00BD3BC5">
      <w:pPr>
        <w:spacing w:line="240" w:lineRule="auto"/>
        <w:rPr>
          <w:rFonts w:eastAsia="Times New Roman"/>
          <w:sz w:val="24"/>
          <w:szCs w:val="24"/>
          <w:lang w:eastAsia="en-AU"/>
        </w:rPr>
      </w:pPr>
    </w:p>
    <w:p w:rsidR="00BD3BC5" w:rsidRPr="00330775" w:rsidRDefault="00BD3BC5" w:rsidP="00BD3BC5">
      <w:pPr>
        <w:spacing w:line="240" w:lineRule="auto"/>
        <w:rPr>
          <w:rFonts w:eastAsia="Times New Roman"/>
          <w:b/>
          <w:bCs/>
          <w:sz w:val="24"/>
          <w:szCs w:val="24"/>
          <w:lang w:eastAsia="en-AU"/>
        </w:rPr>
      </w:pPr>
      <w:r w:rsidRPr="00330775">
        <w:rPr>
          <w:rFonts w:eastAsia="Times New Roman"/>
          <w:b/>
          <w:bCs/>
          <w:sz w:val="24"/>
          <w:szCs w:val="24"/>
          <w:lang w:eastAsia="en-AU"/>
        </w:rPr>
        <w:t>What is covered</w:t>
      </w:r>
    </w:p>
    <w:p w:rsidR="00BD3BC5" w:rsidRPr="00BD3BC5" w:rsidRDefault="00BD3BC5" w:rsidP="00BD3BC5">
      <w:pPr>
        <w:spacing w:line="240" w:lineRule="auto"/>
        <w:rPr>
          <w:rFonts w:eastAsia="Times New Roman"/>
          <w:sz w:val="24"/>
          <w:szCs w:val="24"/>
          <w:lang w:eastAsia="en-AU"/>
        </w:rPr>
      </w:pP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 xml:space="preserve">Of the suggested events the only one with a proposed standard definition is Flood.  The other events have long explanations contained in policy documents.  For example, Impact, is dependant upon the item that does the impacting, and the item that is impacted, as well as when where and how.  Asking an insurer to explain this in a few lines is unfair.  </w:t>
      </w: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 </w:t>
      </w: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Further</w:t>
      </w:r>
      <w:r w:rsidRPr="00330775">
        <w:rPr>
          <w:rFonts w:eastAsia="Times New Roman"/>
          <w:sz w:val="24"/>
          <w:szCs w:val="24"/>
          <w:lang w:eastAsia="en-AU"/>
        </w:rPr>
        <w:t>,</w:t>
      </w:r>
      <w:r w:rsidRPr="00BD3BC5">
        <w:rPr>
          <w:rFonts w:eastAsia="Times New Roman"/>
          <w:sz w:val="24"/>
          <w:szCs w:val="24"/>
          <w:lang w:eastAsia="en-AU"/>
        </w:rPr>
        <w:t> policies with 'Acci</w:t>
      </w:r>
      <w:r w:rsidRPr="00330775">
        <w:rPr>
          <w:rFonts w:eastAsia="Times New Roman"/>
          <w:sz w:val="24"/>
          <w:szCs w:val="24"/>
          <w:lang w:eastAsia="en-AU"/>
        </w:rPr>
        <w:t>dental Damage' insuring clauses  (</w:t>
      </w:r>
      <w:r w:rsidRPr="00BD3BC5">
        <w:rPr>
          <w:rFonts w:eastAsia="Times New Roman"/>
          <w:sz w:val="24"/>
          <w:szCs w:val="24"/>
          <w:lang w:eastAsia="en-AU"/>
        </w:rPr>
        <w:t>which generally provide much better protection than defined</w:t>
      </w:r>
      <w:r w:rsidR="00330775" w:rsidRPr="00330775">
        <w:rPr>
          <w:rFonts w:eastAsia="Times New Roman"/>
          <w:sz w:val="24"/>
          <w:szCs w:val="24"/>
          <w:lang w:eastAsia="en-AU"/>
        </w:rPr>
        <w:t xml:space="preserve"> event policies)</w:t>
      </w:r>
      <w:r w:rsidRPr="00BD3BC5">
        <w:rPr>
          <w:rFonts w:eastAsia="Times New Roman"/>
          <w:sz w:val="24"/>
          <w:szCs w:val="24"/>
          <w:lang w:eastAsia="en-AU"/>
        </w:rPr>
        <w:t xml:space="preserve"> may be at a disadvantage because they are not written to cover only listed events.</w:t>
      </w: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 </w:t>
      </w:r>
    </w:p>
    <w:p w:rsidR="00BD3BC5" w:rsidRPr="00330775" w:rsidRDefault="00BD3BC5" w:rsidP="00BD3BC5">
      <w:pPr>
        <w:spacing w:line="240" w:lineRule="auto"/>
        <w:rPr>
          <w:rFonts w:eastAsia="Times New Roman"/>
          <w:sz w:val="24"/>
          <w:szCs w:val="24"/>
          <w:lang w:eastAsia="en-AU"/>
        </w:rPr>
      </w:pPr>
      <w:r w:rsidRPr="00BD3BC5">
        <w:rPr>
          <w:rFonts w:eastAsia="Times New Roman"/>
          <w:sz w:val="24"/>
          <w:szCs w:val="24"/>
          <w:lang w:eastAsia="en-AU"/>
        </w:rPr>
        <w:t>There are literally hundreds of scenarios</w:t>
      </w:r>
      <w:r w:rsidRPr="00330775">
        <w:rPr>
          <w:rFonts w:eastAsia="Times New Roman"/>
          <w:sz w:val="24"/>
          <w:szCs w:val="24"/>
          <w:lang w:eastAsia="en-AU"/>
        </w:rPr>
        <w:t xml:space="preserve"> which may lead to loss, damage or liability under a home policy</w:t>
      </w:r>
      <w:r w:rsidRPr="00BD3BC5">
        <w:rPr>
          <w:rFonts w:eastAsia="Times New Roman"/>
          <w:sz w:val="24"/>
          <w:szCs w:val="24"/>
          <w:lang w:eastAsia="en-AU"/>
        </w:rPr>
        <w:t xml:space="preserve">, choosing which ones are most important in a KFS is extremely dangerous.  There is no way of knowing the most important scenario until after the event has happened.  </w:t>
      </w:r>
    </w:p>
    <w:p w:rsidR="00BD3BC5" w:rsidRPr="00330775" w:rsidRDefault="00BD3BC5" w:rsidP="00BD3BC5">
      <w:pPr>
        <w:spacing w:line="240" w:lineRule="auto"/>
        <w:rPr>
          <w:rFonts w:eastAsia="Times New Roman"/>
          <w:sz w:val="24"/>
          <w:szCs w:val="24"/>
          <w:lang w:eastAsia="en-AU"/>
        </w:rPr>
      </w:pP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 xml:space="preserve">As examples of the problem I would </w:t>
      </w:r>
      <w:r w:rsidRPr="00330775">
        <w:rPr>
          <w:rFonts w:eastAsia="Times New Roman"/>
          <w:sz w:val="24"/>
          <w:szCs w:val="24"/>
          <w:lang w:eastAsia="en-AU"/>
        </w:rPr>
        <w:t>suggest</w:t>
      </w:r>
      <w:r w:rsidRPr="00BD3BC5">
        <w:rPr>
          <w:rFonts w:eastAsia="Times New Roman"/>
          <w:sz w:val="24"/>
          <w:szCs w:val="24"/>
          <w:lang w:eastAsia="en-AU"/>
        </w:rPr>
        <w:t xml:space="preserve"> that 'Flood' will never effect 95% of policyholders, whereas </w:t>
      </w:r>
      <w:proofErr w:type="gramStart"/>
      <w:r w:rsidRPr="00BD3BC5">
        <w:rPr>
          <w:rFonts w:eastAsia="Times New Roman"/>
          <w:sz w:val="24"/>
          <w:szCs w:val="24"/>
          <w:lang w:eastAsia="en-AU"/>
        </w:rPr>
        <w:t>an exclusion</w:t>
      </w:r>
      <w:proofErr w:type="gramEnd"/>
      <w:r w:rsidRPr="00BD3BC5">
        <w:rPr>
          <w:rFonts w:eastAsia="Times New Roman"/>
          <w:sz w:val="24"/>
          <w:szCs w:val="24"/>
          <w:lang w:eastAsia="en-AU"/>
        </w:rPr>
        <w:t xml:space="preserve"> for liability to persons living in the home with the Insured may </w:t>
      </w:r>
      <w:r w:rsidR="00330775" w:rsidRPr="00330775">
        <w:rPr>
          <w:rFonts w:eastAsia="Times New Roman"/>
          <w:sz w:val="24"/>
          <w:szCs w:val="24"/>
          <w:lang w:eastAsia="en-AU"/>
        </w:rPr>
        <w:t xml:space="preserve">potentially </w:t>
      </w:r>
      <w:r w:rsidRPr="00BD3BC5">
        <w:rPr>
          <w:rFonts w:eastAsia="Times New Roman"/>
          <w:sz w:val="24"/>
          <w:szCs w:val="24"/>
          <w:lang w:eastAsia="en-AU"/>
        </w:rPr>
        <w:t>effect all but singly occupied dwellings.</w:t>
      </w:r>
    </w:p>
    <w:p w:rsidR="00BD3BC5" w:rsidRPr="00330775" w:rsidRDefault="00BD3BC5" w:rsidP="00BD3BC5">
      <w:pPr>
        <w:spacing w:line="240" w:lineRule="auto"/>
        <w:rPr>
          <w:rFonts w:eastAsia="Times New Roman"/>
          <w:sz w:val="24"/>
          <w:szCs w:val="24"/>
          <w:lang w:eastAsia="en-AU"/>
        </w:rPr>
      </w:pPr>
      <w:r w:rsidRPr="00BD3BC5">
        <w:rPr>
          <w:rFonts w:eastAsia="Times New Roman"/>
          <w:sz w:val="24"/>
          <w:szCs w:val="24"/>
          <w:lang w:eastAsia="en-AU"/>
        </w:rPr>
        <w:t> </w:t>
      </w:r>
    </w:p>
    <w:p w:rsidR="00BD3BC5" w:rsidRPr="00BD3BC5" w:rsidRDefault="00BD3BC5" w:rsidP="00BD3BC5">
      <w:pPr>
        <w:spacing w:line="240" w:lineRule="auto"/>
        <w:rPr>
          <w:rFonts w:eastAsia="Times New Roman"/>
          <w:sz w:val="24"/>
          <w:szCs w:val="24"/>
          <w:lang w:eastAsia="en-AU"/>
        </w:rPr>
      </w:pPr>
    </w:p>
    <w:p w:rsidR="00BD3BC5" w:rsidRPr="00BD3BC5" w:rsidRDefault="00BD3BC5" w:rsidP="00BD3BC5">
      <w:pPr>
        <w:spacing w:line="240" w:lineRule="auto"/>
        <w:rPr>
          <w:rFonts w:eastAsia="Times New Roman"/>
          <w:sz w:val="24"/>
          <w:szCs w:val="24"/>
          <w:lang w:eastAsia="en-AU"/>
        </w:rPr>
      </w:pPr>
      <w:r w:rsidRPr="00330775">
        <w:rPr>
          <w:rFonts w:eastAsia="Times New Roman"/>
          <w:b/>
          <w:bCs/>
          <w:sz w:val="24"/>
          <w:szCs w:val="24"/>
          <w:lang w:eastAsia="en-AU"/>
        </w:rPr>
        <w:t>Conclusion</w:t>
      </w:r>
    </w:p>
    <w:p w:rsidR="00BD3BC5" w:rsidRPr="00330775" w:rsidRDefault="00BD3BC5" w:rsidP="00BD3BC5">
      <w:pPr>
        <w:spacing w:line="240" w:lineRule="auto"/>
        <w:rPr>
          <w:rFonts w:eastAsia="Times New Roman"/>
          <w:sz w:val="24"/>
          <w:szCs w:val="24"/>
          <w:lang w:eastAsia="en-AU"/>
        </w:rPr>
      </w:pPr>
    </w:p>
    <w:p w:rsidR="00BD3BC5" w:rsidRPr="00BD3BC5" w:rsidRDefault="00BD3BC5" w:rsidP="00BD3BC5">
      <w:pPr>
        <w:spacing w:line="240" w:lineRule="auto"/>
        <w:rPr>
          <w:rFonts w:eastAsia="Times New Roman"/>
          <w:sz w:val="24"/>
          <w:szCs w:val="24"/>
          <w:lang w:eastAsia="en-AU"/>
        </w:rPr>
      </w:pPr>
      <w:r w:rsidRPr="00BD3BC5">
        <w:rPr>
          <w:rFonts w:eastAsia="Times New Roman"/>
          <w:sz w:val="24"/>
          <w:szCs w:val="24"/>
          <w:lang w:eastAsia="en-AU"/>
        </w:rPr>
        <w:t>Adding more noise to the deafening is pointless.  If it were possible to provide a meaningful comparison between home insurance policies in 1 page, the industry (</w:t>
      </w:r>
      <w:r w:rsidRPr="00330775">
        <w:rPr>
          <w:rFonts w:eastAsia="Times New Roman"/>
          <w:sz w:val="24"/>
          <w:szCs w:val="24"/>
          <w:lang w:eastAsia="en-AU"/>
        </w:rPr>
        <w:t>particularly</w:t>
      </w:r>
      <w:r w:rsidRPr="00BD3BC5">
        <w:rPr>
          <w:rFonts w:eastAsia="Times New Roman"/>
          <w:sz w:val="24"/>
          <w:szCs w:val="24"/>
          <w:lang w:eastAsia="en-AU"/>
        </w:rPr>
        <w:t xml:space="preserve"> Insurance Brokers) would have done it!  None of the legislation enacted in the past 10 years has assisted consumers und</w:t>
      </w:r>
      <w:r w:rsidR="00330775">
        <w:rPr>
          <w:rFonts w:eastAsia="Times New Roman"/>
          <w:sz w:val="24"/>
          <w:szCs w:val="24"/>
          <w:lang w:eastAsia="en-AU"/>
        </w:rPr>
        <w:t>erstand their policies, indeed the PDS for general insurance products is an abject failure.</w:t>
      </w:r>
      <w:r w:rsidRPr="00BD3BC5">
        <w:rPr>
          <w:rFonts w:eastAsia="Times New Roman"/>
          <w:sz w:val="24"/>
          <w:szCs w:val="24"/>
          <w:lang w:eastAsia="en-AU"/>
        </w:rPr>
        <w:t xml:space="preserve"> </w:t>
      </w:r>
      <w:r w:rsidR="00330775">
        <w:rPr>
          <w:rFonts w:eastAsia="Times New Roman"/>
          <w:sz w:val="24"/>
          <w:szCs w:val="24"/>
          <w:lang w:eastAsia="en-AU"/>
        </w:rPr>
        <w:t xml:space="preserve"> </w:t>
      </w:r>
      <w:r w:rsidRPr="00330775">
        <w:rPr>
          <w:rFonts w:eastAsia="Times New Roman"/>
          <w:sz w:val="24"/>
          <w:szCs w:val="24"/>
          <w:lang w:eastAsia="en-AU"/>
        </w:rPr>
        <w:t>The proposed KFS will hinder product innovation</w:t>
      </w:r>
      <w:r w:rsidR="00330775" w:rsidRPr="00330775">
        <w:rPr>
          <w:rFonts w:eastAsia="Times New Roman"/>
          <w:sz w:val="24"/>
          <w:szCs w:val="24"/>
          <w:lang w:eastAsia="en-AU"/>
        </w:rPr>
        <w:t xml:space="preserve"> and competition</w:t>
      </w:r>
      <w:r w:rsidRPr="00330775">
        <w:rPr>
          <w:rFonts w:eastAsia="Times New Roman"/>
          <w:sz w:val="24"/>
          <w:szCs w:val="24"/>
          <w:lang w:eastAsia="en-AU"/>
        </w:rPr>
        <w:t xml:space="preserve">, </w:t>
      </w:r>
      <w:r w:rsidR="00330775" w:rsidRPr="00330775">
        <w:rPr>
          <w:rFonts w:eastAsia="Times New Roman"/>
          <w:sz w:val="24"/>
          <w:szCs w:val="24"/>
          <w:lang w:eastAsia="en-AU"/>
        </w:rPr>
        <w:t>and add</w:t>
      </w:r>
      <w:r w:rsidRPr="00330775">
        <w:rPr>
          <w:rFonts w:eastAsia="Times New Roman"/>
          <w:sz w:val="24"/>
          <w:szCs w:val="24"/>
          <w:lang w:eastAsia="en-AU"/>
        </w:rPr>
        <w:t xml:space="preserve"> to costs</w:t>
      </w:r>
      <w:r w:rsidR="00330775" w:rsidRPr="00330775">
        <w:rPr>
          <w:rFonts w:eastAsia="Times New Roman"/>
          <w:sz w:val="24"/>
          <w:szCs w:val="24"/>
          <w:lang w:eastAsia="en-AU"/>
        </w:rPr>
        <w:t>.</w:t>
      </w:r>
      <w:r w:rsidRPr="00330775">
        <w:rPr>
          <w:rFonts w:eastAsia="Times New Roman"/>
          <w:sz w:val="24"/>
          <w:szCs w:val="24"/>
          <w:lang w:eastAsia="en-AU"/>
        </w:rPr>
        <w:t xml:space="preserve">  Please</w:t>
      </w:r>
      <w:r w:rsidRPr="00BD3BC5">
        <w:rPr>
          <w:rFonts w:eastAsia="Times New Roman"/>
          <w:sz w:val="24"/>
          <w:szCs w:val="24"/>
          <w:lang w:eastAsia="en-AU"/>
        </w:rPr>
        <w:t xml:space="preserve"> stop and reconsider. </w:t>
      </w:r>
    </w:p>
    <w:p w:rsidR="00BD3BC5" w:rsidRPr="00BD3BC5" w:rsidRDefault="00BD3BC5" w:rsidP="00BD3BC5">
      <w:pPr>
        <w:spacing w:after="240" w:line="240" w:lineRule="auto"/>
        <w:rPr>
          <w:rFonts w:eastAsia="Times New Roman"/>
          <w:sz w:val="24"/>
          <w:szCs w:val="24"/>
          <w:lang w:eastAsia="en-AU"/>
        </w:rPr>
      </w:pPr>
      <w:r w:rsidRPr="00BD3BC5">
        <w:rPr>
          <w:rFonts w:eastAsia="Times New Roman"/>
          <w:sz w:val="24"/>
          <w:szCs w:val="24"/>
          <w:lang w:eastAsia="en-AU"/>
        </w:rPr>
        <w:br w:type="textWrapping" w:clear="all"/>
      </w:r>
      <w:r w:rsidRPr="00BD3BC5">
        <w:rPr>
          <w:rFonts w:eastAsia="Times New Roman"/>
          <w:sz w:val="24"/>
          <w:szCs w:val="24"/>
          <w:lang w:eastAsia="en-AU"/>
        </w:rPr>
        <w:br/>
        <w:t>Roger Smith</w:t>
      </w:r>
      <w:r w:rsidR="00330775">
        <w:rPr>
          <w:rFonts w:eastAsia="Times New Roman"/>
          <w:sz w:val="24"/>
          <w:szCs w:val="24"/>
          <w:lang w:eastAsia="en-AU"/>
        </w:rPr>
        <w:tab/>
      </w:r>
      <w:r w:rsidR="00330775">
        <w:rPr>
          <w:rFonts w:eastAsia="Times New Roman"/>
          <w:sz w:val="24"/>
          <w:szCs w:val="24"/>
          <w:lang w:eastAsia="en-AU"/>
        </w:rPr>
        <w:tab/>
      </w:r>
      <w:r w:rsidRPr="00330775">
        <w:rPr>
          <w:rFonts w:eastAsia="Times New Roman"/>
          <w:sz w:val="24"/>
          <w:szCs w:val="24"/>
          <w:lang w:eastAsia="en-AU"/>
        </w:rPr>
        <w:t>22/3/2012</w:t>
      </w:r>
    </w:p>
    <w:p w:rsidR="00BD3BC5" w:rsidRPr="00330775" w:rsidRDefault="00BD3BC5" w:rsidP="00BD3BC5">
      <w:pPr>
        <w:rPr>
          <w:sz w:val="24"/>
          <w:szCs w:val="24"/>
        </w:rPr>
      </w:pPr>
    </w:p>
    <w:sectPr w:rsidR="00BD3BC5" w:rsidRPr="00330775" w:rsidSect="00F72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D3BC5"/>
    <w:rsid w:val="000000B9"/>
    <w:rsid w:val="00001D99"/>
    <w:rsid w:val="00002608"/>
    <w:rsid w:val="00003DA9"/>
    <w:rsid w:val="00011DC2"/>
    <w:rsid w:val="00012C18"/>
    <w:rsid w:val="00015FF7"/>
    <w:rsid w:val="00016957"/>
    <w:rsid w:val="00016C6D"/>
    <w:rsid w:val="00022E71"/>
    <w:rsid w:val="00025CB8"/>
    <w:rsid w:val="00031779"/>
    <w:rsid w:val="000321C4"/>
    <w:rsid w:val="000354AB"/>
    <w:rsid w:val="00037161"/>
    <w:rsid w:val="000442FB"/>
    <w:rsid w:val="0005380D"/>
    <w:rsid w:val="00055320"/>
    <w:rsid w:val="0005651F"/>
    <w:rsid w:val="00057736"/>
    <w:rsid w:val="000627C5"/>
    <w:rsid w:val="00063C77"/>
    <w:rsid w:val="00066901"/>
    <w:rsid w:val="0007137F"/>
    <w:rsid w:val="000734ED"/>
    <w:rsid w:val="00073F20"/>
    <w:rsid w:val="00076532"/>
    <w:rsid w:val="0007699D"/>
    <w:rsid w:val="00077151"/>
    <w:rsid w:val="000807D9"/>
    <w:rsid w:val="0008126D"/>
    <w:rsid w:val="000828E5"/>
    <w:rsid w:val="000830F8"/>
    <w:rsid w:val="00083111"/>
    <w:rsid w:val="00083EA6"/>
    <w:rsid w:val="000853C1"/>
    <w:rsid w:val="00086204"/>
    <w:rsid w:val="00087098"/>
    <w:rsid w:val="000901B3"/>
    <w:rsid w:val="00090D7C"/>
    <w:rsid w:val="00091775"/>
    <w:rsid w:val="0009207E"/>
    <w:rsid w:val="000943AA"/>
    <w:rsid w:val="00095BE3"/>
    <w:rsid w:val="00095F0B"/>
    <w:rsid w:val="0009744F"/>
    <w:rsid w:val="000A06EF"/>
    <w:rsid w:val="000A0EF7"/>
    <w:rsid w:val="000A1B31"/>
    <w:rsid w:val="000A293B"/>
    <w:rsid w:val="000A6FF3"/>
    <w:rsid w:val="000B306C"/>
    <w:rsid w:val="000B55C0"/>
    <w:rsid w:val="000B6081"/>
    <w:rsid w:val="000B6822"/>
    <w:rsid w:val="000C12FA"/>
    <w:rsid w:val="000C4858"/>
    <w:rsid w:val="000C5E9F"/>
    <w:rsid w:val="000D0C5C"/>
    <w:rsid w:val="000D1367"/>
    <w:rsid w:val="000D2849"/>
    <w:rsid w:val="000D4F76"/>
    <w:rsid w:val="000D521D"/>
    <w:rsid w:val="000D5CD4"/>
    <w:rsid w:val="000D5E86"/>
    <w:rsid w:val="000E0D72"/>
    <w:rsid w:val="000E167D"/>
    <w:rsid w:val="000E16EB"/>
    <w:rsid w:val="000E4321"/>
    <w:rsid w:val="000E52DD"/>
    <w:rsid w:val="000F3A04"/>
    <w:rsid w:val="0010629A"/>
    <w:rsid w:val="00106EE0"/>
    <w:rsid w:val="00110D1D"/>
    <w:rsid w:val="001126B6"/>
    <w:rsid w:val="00114500"/>
    <w:rsid w:val="00115C85"/>
    <w:rsid w:val="00116BD6"/>
    <w:rsid w:val="00116E3E"/>
    <w:rsid w:val="0012245A"/>
    <w:rsid w:val="00123B12"/>
    <w:rsid w:val="001240F0"/>
    <w:rsid w:val="001243F4"/>
    <w:rsid w:val="00124443"/>
    <w:rsid w:val="001312ED"/>
    <w:rsid w:val="001315F7"/>
    <w:rsid w:val="00131EA9"/>
    <w:rsid w:val="00133131"/>
    <w:rsid w:val="00145F79"/>
    <w:rsid w:val="00147C26"/>
    <w:rsid w:val="00150F61"/>
    <w:rsid w:val="001513F0"/>
    <w:rsid w:val="00151E62"/>
    <w:rsid w:val="00152224"/>
    <w:rsid w:val="001541B9"/>
    <w:rsid w:val="00155C30"/>
    <w:rsid w:val="00160440"/>
    <w:rsid w:val="001639AD"/>
    <w:rsid w:val="00163F07"/>
    <w:rsid w:val="00164833"/>
    <w:rsid w:val="001670C2"/>
    <w:rsid w:val="001675A0"/>
    <w:rsid w:val="0017173F"/>
    <w:rsid w:val="00172627"/>
    <w:rsid w:val="00173080"/>
    <w:rsid w:val="0017481D"/>
    <w:rsid w:val="0017637F"/>
    <w:rsid w:val="001777B8"/>
    <w:rsid w:val="00177A96"/>
    <w:rsid w:val="00183F72"/>
    <w:rsid w:val="00184460"/>
    <w:rsid w:val="00184BCD"/>
    <w:rsid w:val="00185269"/>
    <w:rsid w:val="00191775"/>
    <w:rsid w:val="00193776"/>
    <w:rsid w:val="00193A44"/>
    <w:rsid w:val="001948E8"/>
    <w:rsid w:val="001A2971"/>
    <w:rsid w:val="001A49F6"/>
    <w:rsid w:val="001A604E"/>
    <w:rsid w:val="001A6CBB"/>
    <w:rsid w:val="001B0B78"/>
    <w:rsid w:val="001B0EEA"/>
    <w:rsid w:val="001B4E0E"/>
    <w:rsid w:val="001C0217"/>
    <w:rsid w:val="001C0888"/>
    <w:rsid w:val="001C1193"/>
    <w:rsid w:val="001C21FF"/>
    <w:rsid w:val="001C4E20"/>
    <w:rsid w:val="001C5007"/>
    <w:rsid w:val="001C5482"/>
    <w:rsid w:val="001C5ED6"/>
    <w:rsid w:val="001C6B43"/>
    <w:rsid w:val="001C6C2A"/>
    <w:rsid w:val="001D1CDA"/>
    <w:rsid w:val="001D21F8"/>
    <w:rsid w:val="001D2FC7"/>
    <w:rsid w:val="001D4191"/>
    <w:rsid w:val="001D5D80"/>
    <w:rsid w:val="001E02A8"/>
    <w:rsid w:val="001E0C02"/>
    <w:rsid w:val="001E11B9"/>
    <w:rsid w:val="001E2ECA"/>
    <w:rsid w:val="001F029A"/>
    <w:rsid w:val="001F15F1"/>
    <w:rsid w:val="001F1888"/>
    <w:rsid w:val="001F28B7"/>
    <w:rsid w:val="001F38E3"/>
    <w:rsid w:val="001F391B"/>
    <w:rsid w:val="001F720B"/>
    <w:rsid w:val="001F73E5"/>
    <w:rsid w:val="002006D2"/>
    <w:rsid w:val="00201D29"/>
    <w:rsid w:val="00201D71"/>
    <w:rsid w:val="00205B44"/>
    <w:rsid w:val="00210E07"/>
    <w:rsid w:val="00210F63"/>
    <w:rsid w:val="0021355C"/>
    <w:rsid w:val="00213FF7"/>
    <w:rsid w:val="00214E0E"/>
    <w:rsid w:val="00216515"/>
    <w:rsid w:val="0021762D"/>
    <w:rsid w:val="0022411D"/>
    <w:rsid w:val="002249A4"/>
    <w:rsid w:val="00231E0A"/>
    <w:rsid w:val="0023348F"/>
    <w:rsid w:val="00233613"/>
    <w:rsid w:val="0023500D"/>
    <w:rsid w:val="00240347"/>
    <w:rsid w:val="00240C18"/>
    <w:rsid w:val="0024331A"/>
    <w:rsid w:val="00245DE8"/>
    <w:rsid w:val="00250431"/>
    <w:rsid w:val="002521E2"/>
    <w:rsid w:val="00252EE8"/>
    <w:rsid w:val="00253CB3"/>
    <w:rsid w:val="00253E1A"/>
    <w:rsid w:val="002554D6"/>
    <w:rsid w:val="00262442"/>
    <w:rsid w:val="00263A95"/>
    <w:rsid w:val="00263EEC"/>
    <w:rsid w:val="00267349"/>
    <w:rsid w:val="0027186D"/>
    <w:rsid w:val="00275D19"/>
    <w:rsid w:val="00276DE7"/>
    <w:rsid w:val="002804C2"/>
    <w:rsid w:val="002808EB"/>
    <w:rsid w:val="00282636"/>
    <w:rsid w:val="00282C48"/>
    <w:rsid w:val="00284796"/>
    <w:rsid w:val="0029379B"/>
    <w:rsid w:val="002939DD"/>
    <w:rsid w:val="002949D7"/>
    <w:rsid w:val="00295601"/>
    <w:rsid w:val="00295759"/>
    <w:rsid w:val="00296917"/>
    <w:rsid w:val="002A0390"/>
    <w:rsid w:val="002A195A"/>
    <w:rsid w:val="002A3115"/>
    <w:rsid w:val="002A5253"/>
    <w:rsid w:val="002A6540"/>
    <w:rsid w:val="002A6D5F"/>
    <w:rsid w:val="002A6DB1"/>
    <w:rsid w:val="002B385C"/>
    <w:rsid w:val="002B4B08"/>
    <w:rsid w:val="002B755E"/>
    <w:rsid w:val="002C34D7"/>
    <w:rsid w:val="002C3714"/>
    <w:rsid w:val="002C4DA1"/>
    <w:rsid w:val="002C52A6"/>
    <w:rsid w:val="002D6196"/>
    <w:rsid w:val="002D6473"/>
    <w:rsid w:val="002D6ED5"/>
    <w:rsid w:val="002E37A9"/>
    <w:rsid w:val="002E7985"/>
    <w:rsid w:val="002F0640"/>
    <w:rsid w:val="002F08A7"/>
    <w:rsid w:val="002F1110"/>
    <w:rsid w:val="002F5DE5"/>
    <w:rsid w:val="00305C4D"/>
    <w:rsid w:val="003064CA"/>
    <w:rsid w:val="00307AB7"/>
    <w:rsid w:val="00307BFE"/>
    <w:rsid w:val="00310842"/>
    <w:rsid w:val="00310A7B"/>
    <w:rsid w:val="00311DE2"/>
    <w:rsid w:val="0031451F"/>
    <w:rsid w:val="00314BA1"/>
    <w:rsid w:val="003211D3"/>
    <w:rsid w:val="003227EB"/>
    <w:rsid w:val="00324342"/>
    <w:rsid w:val="0033041E"/>
    <w:rsid w:val="00330775"/>
    <w:rsid w:val="00331A92"/>
    <w:rsid w:val="00334D17"/>
    <w:rsid w:val="003354A1"/>
    <w:rsid w:val="00335D8F"/>
    <w:rsid w:val="00336CF5"/>
    <w:rsid w:val="00337171"/>
    <w:rsid w:val="003418C2"/>
    <w:rsid w:val="003432B1"/>
    <w:rsid w:val="00343E3E"/>
    <w:rsid w:val="00345979"/>
    <w:rsid w:val="00355E58"/>
    <w:rsid w:val="00356917"/>
    <w:rsid w:val="00361271"/>
    <w:rsid w:val="0036161A"/>
    <w:rsid w:val="00361A7C"/>
    <w:rsid w:val="003631F9"/>
    <w:rsid w:val="00363715"/>
    <w:rsid w:val="00367C17"/>
    <w:rsid w:val="003772D2"/>
    <w:rsid w:val="0038263D"/>
    <w:rsid w:val="00384EE3"/>
    <w:rsid w:val="00386963"/>
    <w:rsid w:val="00387132"/>
    <w:rsid w:val="00390B73"/>
    <w:rsid w:val="00393532"/>
    <w:rsid w:val="003946FD"/>
    <w:rsid w:val="00394770"/>
    <w:rsid w:val="00395137"/>
    <w:rsid w:val="00397AAB"/>
    <w:rsid w:val="003A122F"/>
    <w:rsid w:val="003A4EF7"/>
    <w:rsid w:val="003B0F20"/>
    <w:rsid w:val="003B28C2"/>
    <w:rsid w:val="003B353C"/>
    <w:rsid w:val="003B4E87"/>
    <w:rsid w:val="003B68FF"/>
    <w:rsid w:val="003C09EE"/>
    <w:rsid w:val="003C0AE9"/>
    <w:rsid w:val="003C3D4D"/>
    <w:rsid w:val="003C7233"/>
    <w:rsid w:val="003C7E79"/>
    <w:rsid w:val="003D00E1"/>
    <w:rsid w:val="003E0AED"/>
    <w:rsid w:val="003E0CC7"/>
    <w:rsid w:val="003E2319"/>
    <w:rsid w:val="003E7094"/>
    <w:rsid w:val="003E7331"/>
    <w:rsid w:val="003F03B6"/>
    <w:rsid w:val="003F294F"/>
    <w:rsid w:val="003F3204"/>
    <w:rsid w:val="0040069A"/>
    <w:rsid w:val="00401BF8"/>
    <w:rsid w:val="00403E66"/>
    <w:rsid w:val="00405E25"/>
    <w:rsid w:val="0040671C"/>
    <w:rsid w:val="00407742"/>
    <w:rsid w:val="00407CD4"/>
    <w:rsid w:val="00411314"/>
    <w:rsid w:val="00413D95"/>
    <w:rsid w:val="00416963"/>
    <w:rsid w:val="00417EA1"/>
    <w:rsid w:val="00420882"/>
    <w:rsid w:val="00421EE9"/>
    <w:rsid w:val="00422CD1"/>
    <w:rsid w:val="00426BAC"/>
    <w:rsid w:val="00430344"/>
    <w:rsid w:val="004340F6"/>
    <w:rsid w:val="00435404"/>
    <w:rsid w:val="004365C4"/>
    <w:rsid w:val="00442094"/>
    <w:rsid w:val="00442C52"/>
    <w:rsid w:val="00443575"/>
    <w:rsid w:val="00443952"/>
    <w:rsid w:val="00446261"/>
    <w:rsid w:val="00452065"/>
    <w:rsid w:val="00453A5B"/>
    <w:rsid w:val="004632DD"/>
    <w:rsid w:val="00463D12"/>
    <w:rsid w:val="0047243E"/>
    <w:rsid w:val="00474EB4"/>
    <w:rsid w:val="00477AF4"/>
    <w:rsid w:val="00477DB8"/>
    <w:rsid w:val="00485437"/>
    <w:rsid w:val="0049000C"/>
    <w:rsid w:val="00492FA2"/>
    <w:rsid w:val="0049312C"/>
    <w:rsid w:val="00495A88"/>
    <w:rsid w:val="00496BC4"/>
    <w:rsid w:val="004A45EA"/>
    <w:rsid w:val="004A7E10"/>
    <w:rsid w:val="004B2784"/>
    <w:rsid w:val="004B2910"/>
    <w:rsid w:val="004B6198"/>
    <w:rsid w:val="004C0DCB"/>
    <w:rsid w:val="004C625C"/>
    <w:rsid w:val="004E22FB"/>
    <w:rsid w:val="004E2720"/>
    <w:rsid w:val="004E76F9"/>
    <w:rsid w:val="004E7976"/>
    <w:rsid w:val="004F0AB7"/>
    <w:rsid w:val="004F4049"/>
    <w:rsid w:val="004F6C61"/>
    <w:rsid w:val="0050226E"/>
    <w:rsid w:val="0050309D"/>
    <w:rsid w:val="005051B6"/>
    <w:rsid w:val="00507335"/>
    <w:rsid w:val="00517452"/>
    <w:rsid w:val="0052051E"/>
    <w:rsid w:val="005236B9"/>
    <w:rsid w:val="005245C2"/>
    <w:rsid w:val="0052686E"/>
    <w:rsid w:val="00535CF6"/>
    <w:rsid w:val="0054110F"/>
    <w:rsid w:val="00546DD5"/>
    <w:rsid w:val="005527D0"/>
    <w:rsid w:val="00552EF0"/>
    <w:rsid w:val="00554AEC"/>
    <w:rsid w:val="005618DD"/>
    <w:rsid w:val="00562456"/>
    <w:rsid w:val="00563E37"/>
    <w:rsid w:val="005653BC"/>
    <w:rsid w:val="0056644F"/>
    <w:rsid w:val="00566771"/>
    <w:rsid w:val="005706AC"/>
    <w:rsid w:val="00573C4E"/>
    <w:rsid w:val="00574DAA"/>
    <w:rsid w:val="00576629"/>
    <w:rsid w:val="00577747"/>
    <w:rsid w:val="00584A37"/>
    <w:rsid w:val="00586BA2"/>
    <w:rsid w:val="00591F30"/>
    <w:rsid w:val="005939F3"/>
    <w:rsid w:val="005A1300"/>
    <w:rsid w:val="005A18F1"/>
    <w:rsid w:val="005A1B6D"/>
    <w:rsid w:val="005A1C5E"/>
    <w:rsid w:val="005A3541"/>
    <w:rsid w:val="005A7971"/>
    <w:rsid w:val="005B06B2"/>
    <w:rsid w:val="005B0893"/>
    <w:rsid w:val="005B1773"/>
    <w:rsid w:val="005B5AFA"/>
    <w:rsid w:val="005C07F4"/>
    <w:rsid w:val="005C29FF"/>
    <w:rsid w:val="005C47FD"/>
    <w:rsid w:val="005C7906"/>
    <w:rsid w:val="005D7B71"/>
    <w:rsid w:val="005E0E51"/>
    <w:rsid w:val="005E5036"/>
    <w:rsid w:val="005E5112"/>
    <w:rsid w:val="005F0110"/>
    <w:rsid w:val="005F1C24"/>
    <w:rsid w:val="005F2616"/>
    <w:rsid w:val="005F2D40"/>
    <w:rsid w:val="005F3B7F"/>
    <w:rsid w:val="0060189C"/>
    <w:rsid w:val="00601E94"/>
    <w:rsid w:val="0060278A"/>
    <w:rsid w:val="00605122"/>
    <w:rsid w:val="006054DC"/>
    <w:rsid w:val="006077C6"/>
    <w:rsid w:val="00614827"/>
    <w:rsid w:val="006158A1"/>
    <w:rsid w:val="00617615"/>
    <w:rsid w:val="0062011A"/>
    <w:rsid w:val="00620FCF"/>
    <w:rsid w:val="00621B81"/>
    <w:rsid w:val="00624098"/>
    <w:rsid w:val="00627AB8"/>
    <w:rsid w:val="00627CAA"/>
    <w:rsid w:val="00630D65"/>
    <w:rsid w:val="0063176A"/>
    <w:rsid w:val="006348B1"/>
    <w:rsid w:val="00635367"/>
    <w:rsid w:val="0063584A"/>
    <w:rsid w:val="00637D0F"/>
    <w:rsid w:val="00641AD9"/>
    <w:rsid w:val="00642C03"/>
    <w:rsid w:val="00643113"/>
    <w:rsid w:val="006434D0"/>
    <w:rsid w:val="00645FD2"/>
    <w:rsid w:val="00650C4F"/>
    <w:rsid w:val="0065196D"/>
    <w:rsid w:val="00651C56"/>
    <w:rsid w:val="00652186"/>
    <w:rsid w:val="006525FE"/>
    <w:rsid w:val="00655451"/>
    <w:rsid w:val="00657384"/>
    <w:rsid w:val="0065789C"/>
    <w:rsid w:val="006647FB"/>
    <w:rsid w:val="00667406"/>
    <w:rsid w:val="00667DD6"/>
    <w:rsid w:val="00670718"/>
    <w:rsid w:val="00671490"/>
    <w:rsid w:val="00671F61"/>
    <w:rsid w:val="006726BA"/>
    <w:rsid w:val="00673919"/>
    <w:rsid w:val="00681290"/>
    <w:rsid w:val="006869DC"/>
    <w:rsid w:val="00687606"/>
    <w:rsid w:val="00691620"/>
    <w:rsid w:val="006947DC"/>
    <w:rsid w:val="006952F9"/>
    <w:rsid w:val="006A134B"/>
    <w:rsid w:val="006A16CF"/>
    <w:rsid w:val="006A3005"/>
    <w:rsid w:val="006A452E"/>
    <w:rsid w:val="006A517E"/>
    <w:rsid w:val="006A564B"/>
    <w:rsid w:val="006B18AD"/>
    <w:rsid w:val="006B61F9"/>
    <w:rsid w:val="006B7136"/>
    <w:rsid w:val="006C07F2"/>
    <w:rsid w:val="006C13B5"/>
    <w:rsid w:val="006C606D"/>
    <w:rsid w:val="006C76A8"/>
    <w:rsid w:val="006C79AC"/>
    <w:rsid w:val="006D04F0"/>
    <w:rsid w:val="006D1173"/>
    <w:rsid w:val="006D5CD4"/>
    <w:rsid w:val="006E0A32"/>
    <w:rsid w:val="006E2B0F"/>
    <w:rsid w:val="006E5326"/>
    <w:rsid w:val="006F0409"/>
    <w:rsid w:val="006F2A5F"/>
    <w:rsid w:val="006F2E4D"/>
    <w:rsid w:val="006F5C5A"/>
    <w:rsid w:val="007170C0"/>
    <w:rsid w:val="00717361"/>
    <w:rsid w:val="0072071D"/>
    <w:rsid w:val="00726368"/>
    <w:rsid w:val="007269B4"/>
    <w:rsid w:val="007311B2"/>
    <w:rsid w:val="00737E5A"/>
    <w:rsid w:val="00740352"/>
    <w:rsid w:val="007423B2"/>
    <w:rsid w:val="0074409A"/>
    <w:rsid w:val="00745C74"/>
    <w:rsid w:val="007465AA"/>
    <w:rsid w:val="00754807"/>
    <w:rsid w:val="00755AF8"/>
    <w:rsid w:val="00756317"/>
    <w:rsid w:val="007566D3"/>
    <w:rsid w:val="00756AE4"/>
    <w:rsid w:val="0075747F"/>
    <w:rsid w:val="00757B65"/>
    <w:rsid w:val="00757FB2"/>
    <w:rsid w:val="0076161B"/>
    <w:rsid w:val="00761B5C"/>
    <w:rsid w:val="007624B0"/>
    <w:rsid w:val="00762CF2"/>
    <w:rsid w:val="00763407"/>
    <w:rsid w:val="00766007"/>
    <w:rsid w:val="00767B49"/>
    <w:rsid w:val="00767CDB"/>
    <w:rsid w:val="00771B36"/>
    <w:rsid w:val="00774945"/>
    <w:rsid w:val="0078092E"/>
    <w:rsid w:val="0078152D"/>
    <w:rsid w:val="00781699"/>
    <w:rsid w:val="00783EBB"/>
    <w:rsid w:val="00783F22"/>
    <w:rsid w:val="00787585"/>
    <w:rsid w:val="00791464"/>
    <w:rsid w:val="00791631"/>
    <w:rsid w:val="0079650F"/>
    <w:rsid w:val="00796533"/>
    <w:rsid w:val="00796CEB"/>
    <w:rsid w:val="00797CD2"/>
    <w:rsid w:val="007A1118"/>
    <w:rsid w:val="007A42CC"/>
    <w:rsid w:val="007A6CA6"/>
    <w:rsid w:val="007A738B"/>
    <w:rsid w:val="007B088D"/>
    <w:rsid w:val="007B118C"/>
    <w:rsid w:val="007B2599"/>
    <w:rsid w:val="007B318E"/>
    <w:rsid w:val="007B37F2"/>
    <w:rsid w:val="007B43BE"/>
    <w:rsid w:val="007C14F1"/>
    <w:rsid w:val="007C3297"/>
    <w:rsid w:val="007C62F7"/>
    <w:rsid w:val="007D08E7"/>
    <w:rsid w:val="007D17DD"/>
    <w:rsid w:val="007D650A"/>
    <w:rsid w:val="007D6E85"/>
    <w:rsid w:val="007E1084"/>
    <w:rsid w:val="007E20E9"/>
    <w:rsid w:val="007E3337"/>
    <w:rsid w:val="007E3EB9"/>
    <w:rsid w:val="007E4B77"/>
    <w:rsid w:val="007E55D0"/>
    <w:rsid w:val="007E6295"/>
    <w:rsid w:val="007E7816"/>
    <w:rsid w:val="007F3ACF"/>
    <w:rsid w:val="007F3C72"/>
    <w:rsid w:val="007F3EA6"/>
    <w:rsid w:val="007F5341"/>
    <w:rsid w:val="00804723"/>
    <w:rsid w:val="00804A87"/>
    <w:rsid w:val="00804DDB"/>
    <w:rsid w:val="00805AC3"/>
    <w:rsid w:val="008063C5"/>
    <w:rsid w:val="00810EA6"/>
    <w:rsid w:val="00812EE1"/>
    <w:rsid w:val="00820003"/>
    <w:rsid w:val="00821096"/>
    <w:rsid w:val="00821CB8"/>
    <w:rsid w:val="00822A9E"/>
    <w:rsid w:val="0083643F"/>
    <w:rsid w:val="0084616E"/>
    <w:rsid w:val="0084676F"/>
    <w:rsid w:val="00847D6F"/>
    <w:rsid w:val="008528A8"/>
    <w:rsid w:val="00856FC5"/>
    <w:rsid w:val="0086048C"/>
    <w:rsid w:val="00862210"/>
    <w:rsid w:val="00871A08"/>
    <w:rsid w:val="00874670"/>
    <w:rsid w:val="008747A4"/>
    <w:rsid w:val="0088247B"/>
    <w:rsid w:val="00883094"/>
    <w:rsid w:val="008867BB"/>
    <w:rsid w:val="008900A5"/>
    <w:rsid w:val="008904A0"/>
    <w:rsid w:val="00893499"/>
    <w:rsid w:val="008946B3"/>
    <w:rsid w:val="00894E6C"/>
    <w:rsid w:val="00896021"/>
    <w:rsid w:val="00896D88"/>
    <w:rsid w:val="00897031"/>
    <w:rsid w:val="008A171D"/>
    <w:rsid w:val="008A2619"/>
    <w:rsid w:val="008A3674"/>
    <w:rsid w:val="008A51D7"/>
    <w:rsid w:val="008A562A"/>
    <w:rsid w:val="008A6663"/>
    <w:rsid w:val="008B1EE5"/>
    <w:rsid w:val="008B2713"/>
    <w:rsid w:val="008B2954"/>
    <w:rsid w:val="008B40AD"/>
    <w:rsid w:val="008C0579"/>
    <w:rsid w:val="008C1275"/>
    <w:rsid w:val="008C394B"/>
    <w:rsid w:val="008C61A5"/>
    <w:rsid w:val="008D0CE5"/>
    <w:rsid w:val="008D48A8"/>
    <w:rsid w:val="008D68B8"/>
    <w:rsid w:val="008D77EF"/>
    <w:rsid w:val="008D79F2"/>
    <w:rsid w:val="008E54D5"/>
    <w:rsid w:val="008E6846"/>
    <w:rsid w:val="008E70FD"/>
    <w:rsid w:val="008F0823"/>
    <w:rsid w:val="008F1876"/>
    <w:rsid w:val="008F4418"/>
    <w:rsid w:val="008F663D"/>
    <w:rsid w:val="0090110D"/>
    <w:rsid w:val="00910740"/>
    <w:rsid w:val="0091462A"/>
    <w:rsid w:val="009153CA"/>
    <w:rsid w:val="00916359"/>
    <w:rsid w:val="00923485"/>
    <w:rsid w:val="00925324"/>
    <w:rsid w:val="0092776E"/>
    <w:rsid w:val="00931F4E"/>
    <w:rsid w:val="00933968"/>
    <w:rsid w:val="00933D68"/>
    <w:rsid w:val="0094380B"/>
    <w:rsid w:val="009453F9"/>
    <w:rsid w:val="00947640"/>
    <w:rsid w:val="00950732"/>
    <w:rsid w:val="0095546B"/>
    <w:rsid w:val="00957155"/>
    <w:rsid w:val="0095716E"/>
    <w:rsid w:val="00964E07"/>
    <w:rsid w:val="00967098"/>
    <w:rsid w:val="00967FCF"/>
    <w:rsid w:val="00971A0C"/>
    <w:rsid w:val="00971E78"/>
    <w:rsid w:val="009722D1"/>
    <w:rsid w:val="00973430"/>
    <w:rsid w:val="00975355"/>
    <w:rsid w:val="00980D71"/>
    <w:rsid w:val="00981950"/>
    <w:rsid w:val="009843F7"/>
    <w:rsid w:val="009848B5"/>
    <w:rsid w:val="00985253"/>
    <w:rsid w:val="00985C2E"/>
    <w:rsid w:val="00987E72"/>
    <w:rsid w:val="00987E78"/>
    <w:rsid w:val="00991E16"/>
    <w:rsid w:val="00994D61"/>
    <w:rsid w:val="00996C2C"/>
    <w:rsid w:val="009A120F"/>
    <w:rsid w:val="009A724D"/>
    <w:rsid w:val="009B1050"/>
    <w:rsid w:val="009B767C"/>
    <w:rsid w:val="009C32A8"/>
    <w:rsid w:val="009C3915"/>
    <w:rsid w:val="009C39C6"/>
    <w:rsid w:val="009C43DA"/>
    <w:rsid w:val="009C46CA"/>
    <w:rsid w:val="009D2296"/>
    <w:rsid w:val="009D291B"/>
    <w:rsid w:val="009D301F"/>
    <w:rsid w:val="009D44DD"/>
    <w:rsid w:val="009D4C1C"/>
    <w:rsid w:val="009D7832"/>
    <w:rsid w:val="009E44EE"/>
    <w:rsid w:val="009E49EC"/>
    <w:rsid w:val="009E5041"/>
    <w:rsid w:val="009E58BC"/>
    <w:rsid w:val="009F3C81"/>
    <w:rsid w:val="009F6AF7"/>
    <w:rsid w:val="00A009C4"/>
    <w:rsid w:val="00A011AE"/>
    <w:rsid w:val="00A0263F"/>
    <w:rsid w:val="00A04604"/>
    <w:rsid w:val="00A047AA"/>
    <w:rsid w:val="00A05888"/>
    <w:rsid w:val="00A05B92"/>
    <w:rsid w:val="00A063C2"/>
    <w:rsid w:val="00A0763B"/>
    <w:rsid w:val="00A10A1D"/>
    <w:rsid w:val="00A11FF3"/>
    <w:rsid w:val="00A13322"/>
    <w:rsid w:val="00A13A17"/>
    <w:rsid w:val="00A15A70"/>
    <w:rsid w:val="00A16241"/>
    <w:rsid w:val="00A1668B"/>
    <w:rsid w:val="00A17E35"/>
    <w:rsid w:val="00A22928"/>
    <w:rsid w:val="00A26F14"/>
    <w:rsid w:val="00A308BC"/>
    <w:rsid w:val="00A32884"/>
    <w:rsid w:val="00A330FA"/>
    <w:rsid w:val="00A33A61"/>
    <w:rsid w:val="00A3536C"/>
    <w:rsid w:val="00A35844"/>
    <w:rsid w:val="00A3655D"/>
    <w:rsid w:val="00A3752E"/>
    <w:rsid w:val="00A3757A"/>
    <w:rsid w:val="00A41507"/>
    <w:rsid w:val="00A449A3"/>
    <w:rsid w:val="00A4607D"/>
    <w:rsid w:val="00A47304"/>
    <w:rsid w:val="00A536A0"/>
    <w:rsid w:val="00A54BCE"/>
    <w:rsid w:val="00A54D5C"/>
    <w:rsid w:val="00A55260"/>
    <w:rsid w:val="00A57F91"/>
    <w:rsid w:val="00A60931"/>
    <w:rsid w:val="00A63D58"/>
    <w:rsid w:val="00A724C1"/>
    <w:rsid w:val="00A7743E"/>
    <w:rsid w:val="00A81DC6"/>
    <w:rsid w:val="00A82658"/>
    <w:rsid w:val="00A92E98"/>
    <w:rsid w:val="00A963C3"/>
    <w:rsid w:val="00A96C50"/>
    <w:rsid w:val="00A96CDE"/>
    <w:rsid w:val="00A97402"/>
    <w:rsid w:val="00AA09B4"/>
    <w:rsid w:val="00AA11B8"/>
    <w:rsid w:val="00AA1AAF"/>
    <w:rsid w:val="00AA22CF"/>
    <w:rsid w:val="00AA2589"/>
    <w:rsid w:val="00AA48D5"/>
    <w:rsid w:val="00AA4CA9"/>
    <w:rsid w:val="00AA7F2C"/>
    <w:rsid w:val="00AB0B66"/>
    <w:rsid w:val="00AB1FA1"/>
    <w:rsid w:val="00AB21E2"/>
    <w:rsid w:val="00AB3900"/>
    <w:rsid w:val="00AB5309"/>
    <w:rsid w:val="00AB63F8"/>
    <w:rsid w:val="00AC02C5"/>
    <w:rsid w:val="00AC1C11"/>
    <w:rsid w:val="00AC239F"/>
    <w:rsid w:val="00AC2F49"/>
    <w:rsid w:val="00AC330B"/>
    <w:rsid w:val="00AC436B"/>
    <w:rsid w:val="00AC4455"/>
    <w:rsid w:val="00AD5BB6"/>
    <w:rsid w:val="00AD5C68"/>
    <w:rsid w:val="00AD6AB2"/>
    <w:rsid w:val="00AD73C3"/>
    <w:rsid w:val="00AE61B9"/>
    <w:rsid w:val="00AF5E79"/>
    <w:rsid w:val="00B0041F"/>
    <w:rsid w:val="00B004EF"/>
    <w:rsid w:val="00B00795"/>
    <w:rsid w:val="00B013A8"/>
    <w:rsid w:val="00B025E3"/>
    <w:rsid w:val="00B032A3"/>
    <w:rsid w:val="00B04B1B"/>
    <w:rsid w:val="00B07C6F"/>
    <w:rsid w:val="00B162C5"/>
    <w:rsid w:val="00B16B07"/>
    <w:rsid w:val="00B20405"/>
    <w:rsid w:val="00B229BD"/>
    <w:rsid w:val="00B261BA"/>
    <w:rsid w:val="00B27490"/>
    <w:rsid w:val="00B3304D"/>
    <w:rsid w:val="00B341FD"/>
    <w:rsid w:val="00B3613A"/>
    <w:rsid w:val="00B3719E"/>
    <w:rsid w:val="00B37591"/>
    <w:rsid w:val="00B41451"/>
    <w:rsid w:val="00B4299C"/>
    <w:rsid w:val="00B42C8C"/>
    <w:rsid w:val="00B44B31"/>
    <w:rsid w:val="00B44BF3"/>
    <w:rsid w:val="00B53DFC"/>
    <w:rsid w:val="00B553E0"/>
    <w:rsid w:val="00B61D5D"/>
    <w:rsid w:val="00B71245"/>
    <w:rsid w:val="00B72C78"/>
    <w:rsid w:val="00B7428A"/>
    <w:rsid w:val="00B774D0"/>
    <w:rsid w:val="00B77A6F"/>
    <w:rsid w:val="00B80C19"/>
    <w:rsid w:val="00B81568"/>
    <w:rsid w:val="00B81EF6"/>
    <w:rsid w:val="00B91A0A"/>
    <w:rsid w:val="00B9335B"/>
    <w:rsid w:val="00B94FAF"/>
    <w:rsid w:val="00B95B6F"/>
    <w:rsid w:val="00B95CC2"/>
    <w:rsid w:val="00B965D0"/>
    <w:rsid w:val="00BA0A44"/>
    <w:rsid w:val="00BA0C7B"/>
    <w:rsid w:val="00BA3FB3"/>
    <w:rsid w:val="00BA58C6"/>
    <w:rsid w:val="00BA6C8E"/>
    <w:rsid w:val="00BA7C46"/>
    <w:rsid w:val="00BB04CE"/>
    <w:rsid w:val="00BB2092"/>
    <w:rsid w:val="00BB2BBD"/>
    <w:rsid w:val="00BB4A02"/>
    <w:rsid w:val="00BB591F"/>
    <w:rsid w:val="00BB771B"/>
    <w:rsid w:val="00BC0D0F"/>
    <w:rsid w:val="00BC2024"/>
    <w:rsid w:val="00BC3427"/>
    <w:rsid w:val="00BC4710"/>
    <w:rsid w:val="00BC4DAC"/>
    <w:rsid w:val="00BD1234"/>
    <w:rsid w:val="00BD3529"/>
    <w:rsid w:val="00BD3BC5"/>
    <w:rsid w:val="00BD3D97"/>
    <w:rsid w:val="00BD418B"/>
    <w:rsid w:val="00BD5B5A"/>
    <w:rsid w:val="00BD63B2"/>
    <w:rsid w:val="00BD6FF1"/>
    <w:rsid w:val="00BE0355"/>
    <w:rsid w:val="00BE1FB6"/>
    <w:rsid w:val="00BE3C5D"/>
    <w:rsid w:val="00BE3EE6"/>
    <w:rsid w:val="00BE4BB4"/>
    <w:rsid w:val="00BE5763"/>
    <w:rsid w:val="00BE7789"/>
    <w:rsid w:val="00BF1EB0"/>
    <w:rsid w:val="00BF5C23"/>
    <w:rsid w:val="00BF64C3"/>
    <w:rsid w:val="00C03975"/>
    <w:rsid w:val="00C06167"/>
    <w:rsid w:val="00C07643"/>
    <w:rsid w:val="00C13585"/>
    <w:rsid w:val="00C13CD9"/>
    <w:rsid w:val="00C171CD"/>
    <w:rsid w:val="00C178C8"/>
    <w:rsid w:val="00C17E1C"/>
    <w:rsid w:val="00C20D24"/>
    <w:rsid w:val="00C20F9F"/>
    <w:rsid w:val="00C225D0"/>
    <w:rsid w:val="00C26703"/>
    <w:rsid w:val="00C27D00"/>
    <w:rsid w:val="00C31C5E"/>
    <w:rsid w:val="00C348C5"/>
    <w:rsid w:val="00C424AD"/>
    <w:rsid w:val="00C44EF6"/>
    <w:rsid w:val="00C46591"/>
    <w:rsid w:val="00C467F5"/>
    <w:rsid w:val="00C47B2F"/>
    <w:rsid w:val="00C5475A"/>
    <w:rsid w:val="00C550E5"/>
    <w:rsid w:val="00C55452"/>
    <w:rsid w:val="00C573C0"/>
    <w:rsid w:val="00C63EDB"/>
    <w:rsid w:val="00C64728"/>
    <w:rsid w:val="00C66D8B"/>
    <w:rsid w:val="00C678FB"/>
    <w:rsid w:val="00C67A2C"/>
    <w:rsid w:val="00C70774"/>
    <w:rsid w:val="00C74E7C"/>
    <w:rsid w:val="00C75532"/>
    <w:rsid w:val="00C772EE"/>
    <w:rsid w:val="00C80486"/>
    <w:rsid w:val="00C81366"/>
    <w:rsid w:val="00C85A93"/>
    <w:rsid w:val="00C85D04"/>
    <w:rsid w:val="00C90524"/>
    <w:rsid w:val="00C90D79"/>
    <w:rsid w:val="00C90E84"/>
    <w:rsid w:val="00C91640"/>
    <w:rsid w:val="00C92993"/>
    <w:rsid w:val="00C959E8"/>
    <w:rsid w:val="00C95F16"/>
    <w:rsid w:val="00CB0504"/>
    <w:rsid w:val="00CB0684"/>
    <w:rsid w:val="00CB1F42"/>
    <w:rsid w:val="00CB465E"/>
    <w:rsid w:val="00CB695F"/>
    <w:rsid w:val="00CC1879"/>
    <w:rsid w:val="00CC6776"/>
    <w:rsid w:val="00CD23D2"/>
    <w:rsid w:val="00CD379E"/>
    <w:rsid w:val="00CD4FB2"/>
    <w:rsid w:val="00CD5E62"/>
    <w:rsid w:val="00CD6236"/>
    <w:rsid w:val="00CD6DD9"/>
    <w:rsid w:val="00CD75CA"/>
    <w:rsid w:val="00CE298D"/>
    <w:rsid w:val="00CE5004"/>
    <w:rsid w:val="00CE53F6"/>
    <w:rsid w:val="00CE5C14"/>
    <w:rsid w:val="00CE720C"/>
    <w:rsid w:val="00CE7665"/>
    <w:rsid w:val="00CF06FD"/>
    <w:rsid w:val="00CF3653"/>
    <w:rsid w:val="00CF7BE0"/>
    <w:rsid w:val="00D01542"/>
    <w:rsid w:val="00D015BC"/>
    <w:rsid w:val="00D0163B"/>
    <w:rsid w:val="00D02118"/>
    <w:rsid w:val="00D05837"/>
    <w:rsid w:val="00D05ECB"/>
    <w:rsid w:val="00D079D2"/>
    <w:rsid w:val="00D07E57"/>
    <w:rsid w:val="00D10CC2"/>
    <w:rsid w:val="00D11E2A"/>
    <w:rsid w:val="00D140FF"/>
    <w:rsid w:val="00D14ED0"/>
    <w:rsid w:val="00D206A0"/>
    <w:rsid w:val="00D21F2E"/>
    <w:rsid w:val="00D258F7"/>
    <w:rsid w:val="00D34C54"/>
    <w:rsid w:val="00D359CE"/>
    <w:rsid w:val="00D40A6C"/>
    <w:rsid w:val="00D43F77"/>
    <w:rsid w:val="00D4783E"/>
    <w:rsid w:val="00D51395"/>
    <w:rsid w:val="00D53B07"/>
    <w:rsid w:val="00D60157"/>
    <w:rsid w:val="00D6032C"/>
    <w:rsid w:val="00D60797"/>
    <w:rsid w:val="00D607D9"/>
    <w:rsid w:val="00D66EFA"/>
    <w:rsid w:val="00D67FCD"/>
    <w:rsid w:val="00D81F1C"/>
    <w:rsid w:val="00D85914"/>
    <w:rsid w:val="00D85C3D"/>
    <w:rsid w:val="00D861B4"/>
    <w:rsid w:val="00D91C1C"/>
    <w:rsid w:val="00D91DC3"/>
    <w:rsid w:val="00D979FA"/>
    <w:rsid w:val="00DA02CC"/>
    <w:rsid w:val="00DB02AC"/>
    <w:rsid w:val="00DB03AC"/>
    <w:rsid w:val="00DB2C4A"/>
    <w:rsid w:val="00DB3676"/>
    <w:rsid w:val="00DB7B21"/>
    <w:rsid w:val="00DC10CA"/>
    <w:rsid w:val="00DC2720"/>
    <w:rsid w:val="00DC49BA"/>
    <w:rsid w:val="00DC5806"/>
    <w:rsid w:val="00DC75F9"/>
    <w:rsid w:val="00DD073B"/>
    <w:rsid w:val="00DD674F"/>
    <w:rsid w:val="00DD7851"/>
    <w:rsid w:val="00DE0566"/>
    <w:rsid w:val="00DE0F4A"/>
    <w:rsid w:val="00DE1393"/>
    <w:rsid w:val="00DE3785"/>
    <w:rsid w:val="00DE495E"/>
    <w:rsid w:val="00DE4FAD"/>
    <w:rsid w:val="00DE789A"/>
    <w:rsid w:val="00DF1EA3"/>
    <w:rsid w:val="00DF292F"/>
    <w:rsid w:val="00DF30DF"/>
    <w:rsid w:val="00DF5DFF"/>
    <w:rsid w:val="00DF6193"/>
    <w:rsid w:val="00DF6C3E"/>
    <w:rsid w:val="00DF7133"/>
    <w:rsid w:val="00E0015B"/>
    <w:rsid w:val="00E02E64"/>
    <w:rsid w:val="00E0458D"/>
    <w:rsid w:val="00E059F0"/>
    <w:rsid w:val="00E0668D"/>
    <w:rsid w:val="00E07058"/>
    <w:rsid w:val="00E1024F"/>
    <w:rsid w:val="00E102DB"/>
    <w:rsid w:val="00E128F8"/>
    <w:rsid w:val="00E12E8B"/>
    <w:rsid w:val="00E14B54"/>
    <w:rsid w:val="00E14EAE"/>
    <w:rsid w:val="00E15131"/>
    <w:rsid w:val="00E25F3B"/>
    <w:rsid w:val="00E26588"/>
    <w:rsid w:val="00E31E4F"/>
    <w:rsid w:val="00E334FB"/>
    <w:rsid w:val="00E33D34"/>
    <w:rsid w:val="00E35FFE"/>
    <w:rsid w:val="00E42427"/>
    <w:rsid w:val="00E42D0C"/>
    <w:rsid w:val="00E4442F"/>
    <w:rsid w:val="00E45622"/>
    <w:rsid w:val="00E46CEC"/>
    <w:rsid w:val="00E504A3"/>
    <w:rsid w:val="00E530BE"/>
    <w:rsid w:val="00E5371A"/>
    <w:rsid w:val="00E56A74"/>
    <w:rsid w:val="00E60A6F"/>
    <w:rsid w:val="00E61A4B"/>
    <w:rsid w:val="00E64BF3"/>
    <w:rsid w:val="00E667D2"/>
    <w:rsid w:val="00E6791C"/>
    <w:rsid w:val="00E730A4"/>
    <w:rsid w:val="00E73594"/>
    <w:rsid w:val="00E73768"/>
    <w:rsid w:val="00E83D85"/>
    <w:rsid w:val="00E8461A"/>
    <w:rsid w:val="00E84B7D"/>
    <w:rsid w:val="00E9355F"/>
    <w:rsid w:val="00E945D1"/>
    <w:rsid w:val="00E96975"/>
    <w:rsid w:val="00E97172"/>
    <w:rsid w:val="00E97242"/>
    <w:rsid w:val="00E97836"/>
    <w:rsid w:val="00E979A4"/>
    <w:rsid w:val="00EA0D1D"/>
    <w:rsid w:val="00EA1CC8"/>
    <w:rsid w:val="00EA24EA"/>
    <w:rsid w:val="00EA32E8"/>
    <w:rsid w:val="00EB0156"/>
    <w:rsid w:val="00EB1E34"/>
    <w:rsid w:val="00EB582E"/>
    <w:rsid w:val="00EB5CD6"/>
    <w:rsid w:val="00EB685B"/>
    <w:rsid w:val="00EB7468"/>
    <w:rsid w:val="00EB7CE9"/>
    <w:rsid w:val="00EC5339"/>
    <w:rsid w:val="00EC5A1F"/>
    <w:rsid w:val="00EC5BF2"/>
    <w:rsid w:val="00EC6C30"/>
    <w:rsid w:val="00EC74A0"/>
    <w:rsid w:val="00ED0781"/>
    <w:rsid w:val="00ED7D55"/>
    <w:rsid w:val="00EE017E"/>
    <w:rsid w:val="00EE10CA"/>
    <w:rsid w:val="00EE193A"/>
    <w:rsid w:val="00EE212A"/>
    <w:rsid w:val="00EE2E59"/>
    <w:rsid w:val="00EE5D28"/>
    <w:rsid w:val="00EF074A"/>
    <w:rsid w:val="00EF0A38"/>
    <w:rsid w:val="00EF4060"/>
    <w:rsid w:val="00EF5B81"/>
    <w:rsid w:val="00EF77F5"/>
    <w:rsid w:val="00F006F9"/>
    <w:rsid w:val="00F0172F"/>
    <w:rsid w:val="00F12DE6"/>
    <w:rsid w:val="00F14174"/>
    <w:rsid w:val="00F15426"/>
    <w:rsid w:val="00F16963"/>
    <w:rsid w:val="00F24BCA"/>
    <w:rsid w:val="00F26246"/>
    <w:rsid w:val="00F26732"/>
    <w:rsid w:val="00F26BF8"/>
    <w:rsid w:val="00F276E1"/>
    <w:rsid w:val="00F303F5"/>
    <w:rsid w:val="00F312FD"/>
    <w:rsid w:val="00F31AB5"/>
    <w:rsid w:val="00F32224"/>
    <w:rsid w:val="00F32DC0"/>
    <w:rsid w:val="00F36FB4"/>
    <w:rsid w:val="00F41D6B"/>
    <w:rsid w:val="00F43A71"/>
    <w:rsid w:val="00F47FC3"/>
    <w:rsid w:val="00F54339"/>
    <w:rsid w:val="00F55D54"/>
    <w:rsid w:val="00F64667"/>
    <w:rsid w:val="00F6507D"/>
    <w:rsid w:val="00F67B76"/>
    <w:rsid w:val="00F70E94"/>
    <w:rsid w:val="00F723D5"/>
    <w:rsid w:val="00F754B9"/>
    <w:rsid w:val="00F759D6"/>
    <w:rsid w:val="00F7683D"/>
    <w:rsid w:val="00F809FC"/>
    <w:rsid w:val="00F8152D"/>
    <w:rsid w:val="00F81AEE"/>
    <w:rsid w:val="00F83ABC"/>
    <w:rsid w:val="00F84B3E"/>
    <w:rsid w:val="00F84CFB"/>
    <w:rsid w:val="00F869B5"/>
    <w:rsid w:val="00F901B1"/>
    <w:rsid w:val="00F9525B"/>
    <w:rsid w:val="00F958F1"/>
    <w:rsid w:val="00F9678E"/>
    <w:rsid w:val="00F97AF0"/>
    <w:rsid w:val="00FA3D48"/>
    <w:rsid w:val="00FA3DD2"/>
    <w:rsid w:val="00FB1024"/>
    <w:rsid w:val="00FB2664"/>
    <w:rsid w:val="00FB4489"/>
    <w:rsid w:val="00FB5B27"/>
    <w:rsid w:val="00FB67F2"/>
    <w:rsid w:val="00FC02C8"/>
    <w:rsid w:val="00FC262C"/>
    <w:rsid w:val="00FC2BB7"/>
    <w:rsid w:val="00FC51AE"/>
    <w:rsid w:val="00FC5361"/>
    <w:rsid w:val="00FD0D34"/>
    <w:rsid w:val="00FD2A12"/>
    <w:rsid w:val="00FD3DFD"/>
    <w:rsid w:val="00FD4B80"/>
    <w:rsid w:val="00FD523D"/>
    <w:rsid w:val="00FD739D"/>
    <w:rsid w:val="00FE0AA0"/>
    <w:rsid w:val="00FE1043"/>
    <w:rsid w:val="00FE1583"/>
    <w:rsid w:val="00FE2DE0"/>
    <w:rsid w:val="00FE4A4D"/>
    <w:rsid w:val="00FE4FCA"/>
    <w:rsid w:val="00FE536B"/>
    <w:rsid w:val="00FF0291"/>
    <w:rsid w:val="00FF0819"/>
    <w:rsid w:val="00FF0F54"/>
    <w:rsid w:val="00FF4DC2"/>
    <w:rsid w:val="00FF4E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3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qFormat/>
    <w:rsid w:val="00173080"/>
    <w:pPr>
      <w:spacing w:before="360" w:line="360" w:lineRule="auto"/>
    </w:pPr>
    <w:rPr>
      <w:rFonts w:eastAsia="Times New Roman"/>
      <w:bCs/>
      <w:lang w:eastAsia="en-AU"/>
    </w:rPr>
  </w:style>
  <w:style w:type="paragraph" w:styleId="TOC2">
    <w:name w:val="toc 2"/>
    <w:basedOn w:val="Normal"/>
    <w:next w:val="Normal"/>
    <w:autoRedefine/>
    <w:uiPriority w:val="39"/>
    <w:qFormat/>
    <w:rsid w:val="00173080"/>
    <w:pPr>
      <w:spacing w:before="240" w:line="360" w:lineRule="auto"/>
    </w:pPr>
    <w:rPr>
      <w:rFonts w:eastAsia="Times New Roman" w:cs="Times New Roman"/>
      <w:b/>
      <w:bCs/>
      <w:u w:val="single"/>
      <w:lang w:eastAsia="en-AU"/>
    </w:rPr>
  </w:style>
  <w:style w:type="paragraph" w:styleId="TOC3">
    <w:name w:val="toc 3"/>
    <w:basedOn w:val="Normal"/>
    <w:next w:val="Normal"/>
    <w:autoRedefine/>
    <w:uiPriority w:val="39"/>
    <w:qFormat/>
    <w:rsid w:val="00173080"/>
    <w:pPr>
      <w:spacing w:line="360" w:lineRule="auto"/>
      <w:ind w:left="200"/>
    </w:pPr>
    <w:rPr>
      <w:rFonts w:eastAsia="Times New Roman" w:cs="Times New Roman"/>
      <w:b/>
      <w:lang w:eastAsia="en-AU"/>
    </w:rPr>
  </w:style>
  <w:style w:type="character" w:styleId="Strong">
    <w:name w:val="Strong"/>
    <w:basedOn w:val="DefaultParagraphFont"/>
    <w:uiPriority w:val="22"/>
    <w:qFormat/>
    <w:rsid w:val="00BD3BC5"/>
    <w:rPr>
      <w:b/>
      <w:bCs/>
    </w:rPr>
  </w:style>
  <w:style w:type="table" w:styleId="TableGrid">
    <w:name w:val="Table Grid"/>
    <w:basedOn w:val="TableNormal"/>
    <w:uiPriority w:val="59"/>
    <w:rsid w:val="00BD3BC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0506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09519822">
          <w:marLeft w:val="0"/>
          <w:marRight w:val="0"/>
          <w:marTop w:val="0"/>
          <w:marBottom w:val="0"/>
          <w:divBdr>
            <w:top w:val="none" w:sz="0" w:space="0" w:color="auto"/>
            <w:left w:val="none" w:sz="0" w:space="0" w:color="auto"/>
            <w:bottom w:val="none" w:sz="0" w:space="0" w:color="auto"/>
            <w:right w:val="none" w:sz="0" w:space="0" w:color="auto"/>
          </w:divBdr>
        </w:div>
        <w:div w:id="1767535332">
          <w:marLeft w:val="0"/>
          <w:marRight w:val="0"/>
          <w:marTop w:val="0"/>
          <w:marBottom w:val="0"/>
          <w:divBdr>
            <w:top w:val="none" w:sz="0" w:space="0" w:color="auto"/>
            <w:left w:val="none" w:sz="0" w:space="0" w:color="auto"/>
            <w:bottom w:val="none" w:sz="0" w:space="0" w:color="auto"/>
            <w:right w:val="none" w:sz="0" w:space="0" w:color="auto"/>
          </w:divBdr>
        </w:div>
        <w:div w:id="1154637890">
          <w:marLeft w:val="0"/>
          <w:marRight w:val="0"/>
          <w:marTop w:val="0"/>
          <w:marBottom w:val="0"/>
          <w:divBdr>
            <w:top w:val="none" w:sz="0" w:space="0" w:color="auto"/>
            <w:left w:val="none" w:sz="0" w:space="0" w:color="auto"/>
            <w:bottom w:val="none" w:sz="0" w:space="0" w:color="auto"/>
            <w:right w:val="none" w:sz="0" w:space="0" w:color="auto"/>
          </w:divBdr>
        </w:div>
        <w:div w:id="1630622219">
          <w:marLeft w:val="0"/>
          <w:marRight w:val="0"/>
          <w:marTop w:val="0"/>
          <w:marBottom w:val="0"/>
          <w:divBdr>
            <w:top w:val="none" w:sz="0" w:space="0" w:color="auto"/>
            <w:left w:val="none" w:sz="0" w:space="0" w:color="auto"/>
            <w:bottom w:val="none" w:sz="0" w:space="0" w:color="auto"/>
            <w:right w:val="none" w:sz="0" w:space="0" w:color="auto"/>
          </w:divBdr>
        </w:div>
        <w:div w:id="184171688">
          <w:marLeft w:val="0"/>
          <w:marRight w:val="0"/>
          <w:marTop w:val="0"/>
          <w:marBottom w:val="0"/>
          <w:divBdr>
            <w:top w:val="none" w:sz="0" w:space="0" w:color="auto"/>
            <w:left w:val="none" w:sz="0" w:space="0" w:color="auto"/>
            <w:bottom w:val="none" w:sz="0" w:space="0" w:color="auto"/>
            <w:right w:val="none" w:sz="0" w:space="0" w:color="auto"/>
          </w:divBdr>
        </w:div>
        <w:div w:id="440223531">
          <w:marLeft w:val="0"/>
          <w:marRight w:val="0"/>
          <w:marTop w:val="0"/>
          <w:marBottom w:val="0"/>
          <w:divBdr>
            <w:top w:val="none" w:sz="0" w:space="0" w:color="auto"/>
            <w:left w:val="none" w:sz="0" w:space="0" w:color="auto"/>
            <w:bottom w:val="none" w:sz="0" w:space="0" w:color="auto"/>
            <w:right w:val="none" w:sz="0" w:space="0" w:color="auto"/>
          </w:divBdr>
        </w:div>
        <w:div w:id="1523206207">
          <w:marLeft w:val="0"/>
          <w:marRight w:val="0"/>
          <w:marTop w:val="0"/>
          <w:marBottom w:val="0"/>
          <w:divBdr>
            <w:top w:val="none" w:sz="0" w:space="0" w:color="auto"/>
            <w:left w:val="none" w:sz="0" w:space="0" w:color="auto"/>
            <w:bottom w:val="none" w:sz="0" w:space="0" w:color="auto"/>
            <w:right w:val="none" w:sz="0" w:space="0" w:color="auto"/>
          </w:divBdr>
        </w:div>
        <w:div w:id="1014503685">
          <w:marLeft w:val="0"/>
          <w:marRight w:val="0"/>
          <w:marTop w:val="0"/>
          <w:marBottom w:val="0"/>
          <w:divBdr>
            <w:top w:val="none" w:sz="0" w:space="0" w:color="auto"/>
            <w:left w:val="none" w:sz="0" w:space="0" w:color="auto"/>
            <w:bottom w:val="none" w:sz="0" w:space="0" w:color="auto"/>
            <w:right w:val="none" w:sz="0" w:space="0" w:color="auto"/>
          </w:divBdr>
        </w:div>
        <w:div w:id="1695112878">
          <w:marLeft w:val="0"/>
          <w:marRight w:val="0"/>
          <w:marTop w:val="0"/>
          <w:marBottom w:val="0"/>
          <w:divBdr>
            <w:top w:val="none" w:sz="0" w:space="0" w:color="auto"/>
            <w:left w:val="none" w:sz="0" w:space="0" w:color="auto"/>
            <w:bottom w:val="none" w:sz="0" w:space="0" w:color="auto"/>
            <w:right w:val="none" w:sz="0" w:space="0" w:color="auto"/>
          </w:divBdr>
        </w:div>
        <w:div w:id="1473014825">
          <w:marLeft w:val="0"/>
          <w:marRight w:val="0"/>
          <w:marTop w:val="0"/>
          <w:marBottom w:val="0"/>
          <w:divBdr>
            <w:top w:val="none" w:sz="0" w:space="0" w:color="auto"/>
            <w:left w:val="none" w:sz="0" w:space="0" w:color="auto"/>
            <w:bottom w:val="none" w:sz="0" w:space="0" w:color="auto"/>
            <w:right w:val="none" w:sz="0" w:space="0" w:color="auto"/>
          </w:divBdr>
        </w:div>
        <w:div w:id="313219827">
          <w:marLeft w:val="0"/>
          <w:marRight w:val="0"/>
          <w:marTop w:val="0"/>
          <w:marBottom w:val="0"/>
          <w:divBdr>
            <w:top w:val="none" w:sz="0" w:space="0" w:color="auto"/>
            <w:left w:val="none" w:sz="0" w:space="0" w:color="auto"/>
            <w:bottom w:val="none" w:sz="0" w:space="0" w:color="auto"/>
            <w:right w:val="none" w:sz="0" w:space="0" w:color="auto"/>
          </w:divBdr>
        </w:div>
        <w:div w:id="859586903">
          <w:marLeft w:val="0"/>
          <w:marRight w:val="0"/>
          <w:marTop w:val="0"/>
          <w:marBottom w:val="0"/>
          <w:divBdr>
            <w:top w:val="none" w:sz="0" w:space="0" w:color="auto"/>
            <w:left w:val="none" w:sz="0" w:space="0" w:color="auto"/>
            <w:bottom w:val="none" w:sz="0" w:space="0" w:color="auto"/>
            <w:right w:val="none" w:sz="0" w:space="0" w:color="auto"/>
          </w:divBdr>
        </w:div>
        <w:div w:id="1149206402">
          <w:marLeft w:val="0"/>
          <w:marRight w:val="0"/>
          <w:marTop w:val="0"/>
          <w:marBottom w:val="0"/>
          <w:divBdr>
            <w:top w:val="none" w:sz="0" w:space="0" w:color="auto"/>
            <w:left w:val="none" w:sz="0" w:space="0" w:color="auto"/>
            <w:bottom w:val="none" w:sz="0" w:space="0" w:color="auto"/>
            <w:right w:val="none" w:sz="0" w:space="0" w:color="auto"/>
          </w:divBdr>
        </w:div>
        <w:div w:id="1524129898">
          <w:marLeft w:val="0"/>
          <w:marRight w:val="0"/>
          <w:marTop w:val="0"/>
          <w:marBottom w:val="0"/>
          <w:divBdr>
            <w:top w:val="none" w:sz="0" w:space="0" w:color="auto"/>
            <w:left w:val="none" w:sz="0" w:space="0" w:color="auto"/>
            <w:bottom w:val="none" w:sz="0" w:space="0" w:color="auto"/>
            <w:right w:val="none" w:sz="0" w:space="0" w:color="auto"/>
          </w:divBdr>
        </w:div>
        <w:div w:id="1814717838">
          <w:marLeft w:val="0"/>
          <w:marRight w:val="0"/>
          <w:marTop w:val="0"/>
          <w:marBottom w:val="0"/>
          <w:divBdr>
            <w:top w:val="none" w:sz="0" w:space="0" w:color="auto"/>
            <w:left w:val="none" w:sz="0" w:space="0" w:color="auto"/>
            <w:bottom w:val="none" w:sz="0" w:space="0" w:color="auto"/>
            <w:right w:val="none" w:sz="0" w:space="0" w:color="auto"/>
          </w:divBdr>
        </w:div>
        <w:div w:id="468399074">
          <w:marLeft w:val="0"/>
          <w:marRight w:val="0"/>
          <w:marTop w:val="0"/>
          <w:marBottom w:val="0"/>
          <w:divBdr>
            <w:top w:val="none" w:sz="0" w:space="0" w:color="auto"/>
            <w:left w:val="none" w:sz="0" w:space="0" w:color="auto"/>
            <w:bottom w:val="none" w:sz="0" w:space="0" w:color="auto"/>
            <w:right w:val="none" w:sz="0" w:space="0" w:color="auto"/>
          </w:divBdr>
        </w:div>
        <w:div w:id="1778208174">
          <w:marLeft w:val="0"/>
          <w:marRight w:val="0"/>
          <w:marTop w:val="0"/>
          <w:marBottom w:val="0"/>
          <w:divBdr>
            <w:top w:val="none" w:sz="0" w:space="0" w:color="auto"/>
            <w:left w:val="none" w:sz="0" w:space="0" w:color="auto"/>
            <w:bottom w:val="none" w:sz="0" w:space="0" w:color="auto"/>
            <w:right w:val="none" w:sz="0" w:space="0" w:color="auto"/>
          </w:divBdr>
        </w:div>
        <w:div w:id="532111522">
          <w:marLeft w:val="0"/>
          <w:marRight w:val="0"/>
          <w:marTop w:val="0"/>
          <w:marBottom w:val="0"/>
          <w:divBdr>
            <w:top w:val="none" w:sz="0" w:space="0" w:color="auto"/>
            <w:left w:val="none" w:sz="0" w:space="0" w:color="auto"/>
            <w:bottom w:val="none" w:sz="0" w:space="0" w:color="auto"/>
            <w:right w:val="none" w:sz="0" w:space="0" w:color="auto"/>
          </w:divBdr>
        </w:div>
        <w:div w:id="1421871504">
          <w:marLeft w:val="0"/>
          <w:marRight w:val="0"/>
          <w:marTop w:val="0"/>
          <w:marBottom w:val="0"/>
          <w:divBdr>
            <w:top w:val="none" w:sz="0" w:space="0" w:color="auto"/>
            <w:left w:val="none" w:sz="0" w:space="0" w:color="auto"/>
            <w:bottom w:val="none" w:sz="0" w:space="0" w:color="auto"/>
            <w:right w:val="none" w:sz="0" w:space="0" w:color="auto"/>
          </w:divBdr>
        </w:div>
        <w:div w:id="1972444512">
          <w:marLeft w:val="0"/>
          <w:marRight w:val="0"/>
          <w:marTop w:val="0"/>
          <w:marBottom w:val="0"/>
          <w:divBdr>
            <w:top w:val="none" w:sz="0" w:space="0" w:color="auto"/>
            <w:left w:val="none" w:sz="0" w:space="0" w:color="auto"/>
            <w:bottom w:val="none" w:sz="0" w:space="0" w:color="auto"/>
            <w:right w:val="none" w:sz="0" w:space="0" w:color="auto"/>
          </w:divBdr>
        </w:div>
        <w:div w:id="1991904511">
          <w:marLeft w:val="0"/>
          <w:marRight w:val="0"/>
          <w:marTop w:val="0"/>
          <w:marBottom w:val="0"/>
          <w:divBdr>
            <w:top w:val="none" w:sz="0" w:space="0" w:color="auto"/>
            <w:left w:val="none" w:sz="0" w:space="0" w:color="auto"/>
            <w:bottom w:val="none" w:sz="0" w:space="0" w:color="auto"/>
            <w:right w:val="none" w:sz="0" w:space="0" w:color="auto"/>
          </w:divBdr>
        </w:div>
        <w:div w:id="418406002">
          <w:marLeft w:val="0"/>
          <w:marRight w:val="0"/>
          <w:marTop w:val="0"/>
          <w:marBottom w:val="0"/>
          <w:divBdr>
            <w:top w:val="none" w:sz="0" w:space="0" w:color="auto"/>
            <w:left w:val="none" w:sz="0" w:space="0" w:color="auto"/>
            <w:bottom w:val="none" w:sz="0" w:space="0" w:color="auto"/>
            <w:right w:val="none" w:sz="0" w:space="0" w:color="auto"/>
          </w:divBdr>
        </w:div>
        <w:div w:id="1573392362">
          <w:marLeft w:val="0"/>
          <w:marRight w:val="0"/>
          <w:marTop w:val="0"/>
          <w:marBottom w:val="0"/>
          <w:divBdr>
            <w:top w:val="none" w:sz="0" w:space="0" w:color="auto"/>
            <w:left w:val="none" w:sz="0" w:space="0" w:color="auto"/>
            <w:bottom w:val="none" w:sz="0" w:space="0" w:color="auto"/>
            <w:right w:val="none" w:sz="0" w:space="0" w:color="auto"/>
          </w:divBdr>
        </w:div>
        <w:div w:id="51194752">
          <w:marLeft w:val="0"/>
          <w:marRight w:val="0"/>
          <w:marTop w:val="0"/>
          <w:marBottom w:val="0"/>
          <w:divBdr>
            <w:top w:val="none" w:sz="0" w:space="0" w:color="auto"/>
            <w:left w:val="none" w:sz="0" w:space="0" w:color="auto"/>
            <w:bottom w:val="none" w:sz="0" w:space="0" w:color="auto"/>
            <w:right w:val="none" w:sz="0" w:space="0" w:color="auto"/>
          </w:divBdr>
        </w:div>
        <w:div w:id="1880583364">
          <w:marLeft w:val="0"/>
          <w:marRight w:val="0"/>
          <w:marTop w:val="0"/>
          <w:marBottom w:val="0"/>
          <w:divBdr>
            <w:top w:val="none" w:sz="0" w:space="0" w:color="auto"/>
            <w:left w:val="none" w:sz="0" w:space="0" w:color="auto"/>
            <w:bottom w:val="none" w:sz="0" w:space="0" w:color="auto"/>
            <w:right w:val="none" w:sz="0" w:space="0" w:color="auto"/>
          </w:divBdr>
        </w:div>
        <w:div w:id="1329168379">
          <w:marLeft w:val="0"/>
          <w:marRight w:val="0"/>
          <w:marTop w:val="0"/>
          <w:marBottom w:val="0"/>
          <w:divBdr>
            <w:top w:val="none" w:sz="0" w:space="0" w:color="auto"/>
            <w:left w:val="none" w:sz="0" w:space="0" w:color="auto"/>
            <w:bottom w:val="none" w:sz="0" w:space="0" w:color="auto"/>
            <w:right w:val="none" w:sz="0" w:space="0" w:color="auto"/>
          </w:divBdr>
        </w:div>
        <w:div w:id="1714958312">
          <w:marLeft w:val="0"/>
          <w:marRight w:val="0"/>
          <w:marTop w:val="0"/>
          <w:marBottom w:val="0"/>
          <w:divBdr>
            <w:top w:val="none" w:sz="0" w:space="0" w:color="auto"/>
            <w:left w:val="none" w:sz="0" w:space="0" w:color="auto"/>
            <w:bottom w:val="none" w:sz="0" w:space="0" w:color="auto"/>
            <w:right w:val="none" w:sz="0" w:space="0" w:color="auto"/>
          </w:divBdr>
        </w:div>
        <w:div w:id="1716656284">
          <w:marLeft w:val="0"/>
          <w:marRight w:val="0"/>
          <w:marTop w:val="0"/>
          <w:marBottom w:val="0"/>
          <w:divBdr>
            <w:top w:val="none" w:sz="0" w:space="0" w:color="auto"/>
            <w:left w:val="none" w:sz="0" w:space="0" w:color="auto"/>
            <w:bottom w:val="none" w:sz="0" w:space="0" w:color="auto"/>
            <w:right w:val="none" w:sz="0" w:space="0" w:color="auto"/>
          </w:divBdr>
        </w:div>
        <w:div w:id="851142679">
          <w:marLeft w:val="0"/>
          <w:marRight w:val="0"/>
          <w:marTop w:val="0"/>
          <w:marBottom w:val="0"/>
          <w:divBdr>
            <w:top w:val="none" w:sz="0" w:space="0" w:color="auto"/>
            <w:left w:val="none" w:sz="0" w:space="0" w:color="auto"/>
            <w:bottom w:val="none" w:sz="0" w:space="0" w:color="auto"/>
            <w:right w:val="none" w:sz="0" w:space="0" w:color="auto"/>
          </w:divBdr>
        </w:div>
        <w:div w:id="1485051822">
          <w:marLeft w:val="0"/>
          <w:marRight w:val="0"/>
          <w:marTop w:val="0"/>
          <w:marBottom w:val="0"/>
          <w:divBdr>
            <w:top w:val="none" w:sz="0" w:space="0" w:color="auto"/>
            <w:left w:val="none" w:sz="0" w:space="0" w:color="auto"/>
            <w:bottom w:val="none" w:sz="0" w:space="0" w:color="auto"/>
            <w:right w:val="none" w:sz="0" w:space="0" w:color="auto"/>
          </w:divBdr>
        </w:div>
        <w:div w:id="229852395">
          <w:marLeft w:val="0"/>
          <w:marRight w:val="0"/>
          <w:marTop w:val="0"/>
          <w:marBottom w:val="0"/>
          <w:divBdr>
            <w:top w:val="none" w:sz="0" w:space="0" w:color="auto"/>
            <w:left w:val="none" w:sz="0" w:space="0" w:color="auto"/>
            <w:bottom w:val="none" w:sz="0" w:space="0" w:color="auto"/>
            <w:right w:val="none" w:sz="0" w:space="0" w:color="auto"/>
          </w:divBdr>
        </w:div>
        <w:div w:id="374550604">
          <w:marLeft w:val="0"/>
          <w:marRight w:val="0"/>
          <w:marTop w:val="0"/>
          <w:marBottom w:val="0"/>
          <w:divBdr>
            <w:top w:val="none" w:sz="0" w:space="0" w:color="auto"/>
            <w:left w:val="none" w:sz="0" w:space="0" w:color="auto"/>
            <w:bottom w:val="none" w:sz="0" w:space="0" w:color="auto"/>
            <w:right w:val="none" w:sz="0" w:space="0" w:color="auto"/>
          </w:divBdr>
        </w:div>
        <w:div w:id="1825663384">
          <w:marLeft w:val="0"/>
          <w:marRight w:val="0"/>
          <w:marTop w:val="0"/>
          <w:marBottom w:val="0"/>
          <w:divBdr>
            <w:top w:val="none" w:sz="0" w:space="0" w:color="auto"/>
            <w:left w:val="none" w:sz="0" w:space="0" w:color="auto"/>
            <w:bottom w:val="none" w:sz="0" w:space="0" w:color="auto"/>
            <w:right w:val="none" w:sz="0" w:space="0" w:color="auto"/>
          </w:divBdr>
        </w:div>
        <w:div w:id="604919710">
          <w:marLeft w:val="0"/>
          <w:marRight w:val="0"/>
          <w:marTop w:val="0"/>
          <w:marBottom w:val="0"/>
          <w:divBdr>
            <w:top w:val="none" w:sz="0" w:space="0" w:color="auto"/>
            <w:left w:val="none" w:sz="0" w:space="0" w:color="auto"/>
            <w:bottom w:val="none" w:sz="0" w:space="0" w:color="auto"/>
            <w:right w:val="none" w:sz="0" w:space="0" w:color="auto"/>
          </w:divBdr>
        </w:div>
        <w:div w:id="1705055150">
          <w:marLeft w:val="0"/>
          <w:marRight w:val="0"/>
          <w:marTop w:val="0"/>
          <w:marBottom w:val="0"/>
          <w:divBdr>
            <w:top w:val="none" w:sz="0" w:space="0" w:color="auto"/>
            <w:left w:val="none" w:sz="0" w:space="0" w:color="auto"/>
            <w:bottom w:val="none" w:sz="0" w:space="0" w:color="auto"/>
            <w:right w:val="none" w:sz="0" w:space="0" w:color="auto"/>
          </w:divBdr>
        </w:div>
        <w:div w:id="32731403">
          <w:marLeft w:val="0"/>
          <w:marRight w:val="0"/>
          <w:marTop w:val="0"/>
          <w:marBottom w:val="0"/>
          <w:divBdr>
            <w:top w:val="none" w:sz="0" w:space="0" w:color="auto"/>
            <w:left w:val="none" w:sz="0" w:space="0" w:color="auto"/>
            <w:bottom w:val="none" w:sz="0" w:space="0" w:color="auto"/>
            <w:right w:val="none" w:sz="0" w:space="0" w:color="auto"/>
          </w:divBdr>
        </w:div>
        <w:div w:id="1805929040">
          <w:marLeft w:val="0"/>
          <w:marRight w:val="0"/>
          <w:marTop w:val="0"/>
          <w:marBottom w:val="0"/>
          <w:divBdr>
            <w:top w:val="none" w:sz="0" w:space="0" w:color="auto"/>
            <w:left w:val="none" w:sz="0" w:space="0" w:color="auto"/>
            <w:bottom w:val="none" w:sz="0" w:space="0" w:color="auto"/>
            <w:right w:val="none" w:sz="0" w:space="0" w:color="auto"/>
          </w:divBdr>
        </w:div>
        <w:div w:id="2101411934">
          <w:marLeft w:val="0"/>
          <w:marRight w:val="0"/>
          <w:marTop w:val="0"/>
          <w:marBottom w:val="0"/>
          <w:divBdr>
            <w:top w:val="none" w:sz="0" w:space="0" w:color="auto"/>
            <w:left w:val="none" w:sz="0" w:space="0" w:color="auto"/>
            <w:bottom w:val="none" w:sz="0" w:space="0" w:color="auto"/>
            <w:right w:val="none" w:sz="0" w:space="0" w:color="auto"/>
          </w:divBdr>
        </w:div>
        <w:div w:id="240867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Submission: Key facts sheet for home building and home contents insurance policies</vt:lpstr>
    </vt:vector>
  </TitlesOfParts>
  <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Key facts sheet for home building and home contents insurance policies</dc:title>
  <dc:subject/>
  <dc:creator>Smith, Roger</dc:creator>
  <cp:keywords/>
  <dc:description/>
  <cp:lastModifiedBy>Schumann, Vicky</cp:lastModifiedBy>
  <cp:revision>3</cp:revision>
  <dcterms:created xsi:type="dcterms:W3CDTF">2012-04-27T01:25:00Z</dcterms:created>
  <dcterms:modified xsi:type="dcterms:W3CDTF">2012-04-30T05:59:00Z</dcterms:modified>
</cp:coreProperties>
</file>