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AF" w:rsidRDefault="001D1AAF" w:rsidP="001D1AAF">
      <w:pPr>
        <w:rPr>
          <w:rFonts w:ascii="Tahoma" w:eastAsia="Times New Roman" w:hAnsi="Tahoma" w:cs="Tahoma"/>
          <w:sz w:val="20"/>
          <w:szCs w:val="20"/>
          <w:lang w:val="en-US" w:eastAsia="en-AU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sz w:val="20"/>
          <w:szCs w:val="20"/>
          <w:lang w:val="en-US" w:eastAsia="en-AU"/>
        </w:rPr>
        <w:t>From:</w:t>
      </w:r>
      <w:r>
        <w:rPr>
          <w:rFonts w:ascii="Tahoma" w:eastAsia="Times New Roman" w:hAnsi="Tahoma" w:cs="Tahoma"/>
          <w:sz w:val="20"/>
          <w:szCs w:val="20"/>
          <w:lang w:val="en-US" w:eastAsia="en-AU"/>
        </w:rPr>
        <w:t xml:space="preserve"> Ron </w:t>
      </w:r>
      <w:proofErr w:type="spellStart"/>
      <w:r>
        <w:rPr>
          <w:rFonts w:ascii="Tahoma" w:eastAsia="Times New Roman" w:hAnsi="Tahoma" w:cs="Tahoma"/>
          <w:sz w:val="20"/>
          <w:szCs w:val="20"/>
          <w:lang w:val="en-US" w:eastAsia="en-AU"/>
        </w:rPr>
        <w:t>Doig</w:t>
      </w:r>
      <w:proofErr w:type="spellEnd"/>
      <w:r>
        <w:rPr>
          <w:rFonts w:ascii="Tahoma" w:eastAsia="Times New Roman" w:hAnsi="Tahoma" w:cs="Tahoma"/>
          <w:sz w:val="20"/>
          <w:szCs w:val="20"/>
          <w:lang w:val="en-US" w:eastAsia="en-AU"/>
        </w:rPr>
        <w:t xml:space="preserve"> [mailto:rdoig@munrodoig.com.au] </w:t>
      </w:r>
      <w:r>
        <w:rPr>
          <w:rFonts w:ascii="Tahoma" w:eastAsia="Times New Roman" w:hAnsi="Tahoma" w:cs="Tahoma"/>
          <w:sz w:val="20"/>
          <w:szCs w:val="20"/>
          <w:lang w:val="en-US" w:eastAsia="en-AU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 w:eastAsia="en-AU"/>
        </w:rPr>
        <w:t>Sent:</w:t>
      </w:r>
      <w:r>
        <w:rPr>
          <w:rFonts w:ascii="Tahoma" w:eastAsia="Times New Roman" w:hAnsi="Tahoma" w:cs="Tahoma"/>
          <w:sz w:val="20"/>
          <w:szCs w:val="20"/>
          <w:lang w:val="en-US" w:eastAsia="en-AU"/>
        </w:rPr>
        <w:t xml:space="preserve"> Thursday, 27 April 2017 7:09 PM</w:t>
      </w:r>
      <w:r>
        <w:rPr>
          <w:rFonts w:ascii="Tahoma" w:eastAsia="Times New Roman" w:hAnsi="Tahoma" w:cs="Tahoma"/>
          <w:sz w:val="20"/>
          <w:szCs w:val="20"/>
          <w:lang w:val="en-US" w:eastAsia="en-AU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 w:eastAsia="en-AU"/>
        </w:rPr>
        <w:t>To:</w:t>
      </w:r>
      <w:r>
        <w:rPr>
          <w:rFonts w:ascii="Tahoma" w:eastAsia="Times New Roman" w:hAnsi="Tahoma" w:cs="Tahoma"/>
          <w:sz w:val="20"/>
          <w:szCs w:val="20"/>
          <w:lang w:val="en-US" w:eastAsia="en-AU"/>
        </w:rPr>
        <w:t xml:space="preserve"> Superannuation</w:t>
      </w:r>
      <w:r>
        <w:rPr>
          <w:rFonts w:ascii="Tahoma" w:eastAsia="Times New Roman" w:hAnsi="Tahoma" w:cs="Tahoma"/>
          <w:sz w:val="20"/>
          <w:szCs w:val="20"/>
          <w:lang w:val="en-US" w:eastAsia="en-AU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 w:eastAsia="en-AU"/>
        </w:rPr>
        <w:t>Subject:</w:t>
      </w:r>
      <w:r>
        <w:rPr>
          <w:rFonts w:ascii="Tahoma" w:eastAsia="Times New Roman" w:hAnsi="Tahoma" w:cs="Tahoma"/>
          <w:sz w:val="20"/>
          <w:szCs w:val="20"/>
          <w:lang w:val="en-US" w:eastAsia="en-AU"/>
        </w:rPr>
        <w:t xml:space="preserve"> Submission on LRBA Integrity measures released 27 April 2017</w:t>
      </w:r>
    </w:p>
    <w:p w:rsidR="001D1AAF" w:rsidRDefault="001D1AAF" w:rsidP="001D1AAF"/>
    <w:p w:rsidR="001D1AAF" w:rsidRDefault="001D1AAF" w:rsidP="001D1AAF">
      <w:r>
        <w:t>Dear Sir/Madam,</w:t>
      </w:r>
    </w:p>
    <w:p w:rsidR="001D1AAF" w:rsidRDefault="001D1AAF" w:rsidP="001D1AAF"/>
    <w:p w:rsidR="001D1AAF" w:rsidRDefault="001D1AAF" w:rsidP="001D1AAF">
      <w:r>
        <w:t xml:space="preserve">I have worked as a superannuation lawyer for over 25 years and a scan of the EM confirms what appeared to be on the horizon, and which I could not at all </w:t>
      </w:r>
      <w:proofErr w:type="spellStart"/>
      <w:r>
        <w:t>undertand</w:t>
      </w:r>
      <w:proofErr w:type="spellEnd"/>
    </w:p>
    <w:p w:rsidR="001D1AAF" w:rsidRDefault="001D1AAF" w:rsidP="001D1AAF"/>
    <w:p w:rsidR="001D1AAF" w:rsidRDefault="001D1AAF" w:rsidP="001D1AAF">
      <w:r>
        <w:t>On the second measure I comment as follows:</w:t>
      </w:r>
    </w:p>
    <w:p w:rsidR="001D1AAF" w:rsidRDefault="001D1AAF" w:rsidP="001D1AAF"/>
    <w:p w:rsidR="001D1AAF" w:rsidRDefault="001D1AAF" w:rsidP="001D1AAF">
      <w:pPr>
        <w:pStyle w:val="ListParagraph"/>
        <w:numPr>
          <w:ilvl w:val="0"/>
          <w:numId w:val="1"/>
        </w:numPr>
      </w:pPr>
      <w:r>
        <w:t>The addition of the loan amount in the total</w:t>
      </w:r>
      <w:proofErr w:type="gramStart"/>
      <w:r>
        <w:t>  super</w:t>
      </w:r>
      <w:proofErr w:type="gramEnd"/>
      <w:r>
        <w:t xml:space="preserve"> balance means problems.</w:t>
      </w:r>
    </w:p>
    <w:p w:rsidR="001D1AAF" w:rsidRDefault="001D1AAF" w:rsidP="001D1AAF">
      <w:pPr>
        <w:pStyle w:val="ListParagraph"/>
        <w:numPr>
          <w:ilvl w:val="0"/>
          <w:numId w:val="1"/>
        </w:numPr>
      </w:pPr>
      <w:r>
        <w:t>By borrowing (with no increase in fund net assets</w:t>
      </w:r>
      <w:proofErr w:type="gramStart"/>
      <w:r>
        <w:t>)  a</w:t>
      </w:r>
      <w:proofErr w:type="gramEnd"/>
      <w:r>
        <w:t xml:space="preserve"> member can go over the balance. </w:t>
      </w:r>
    </w:p>
    <w:p w:rsidR="001D1AAF" w:rsidRDefault="001D1AAF" w:rsidP="001D1AAF">
      <w:pPr>
        <w:pStyle w:val="ListParagraph"/>
        <w:numPr>
          <w:ilvl w:val="0"/>
          <w:numId w:val="1"/>
        </w:numPr>
      </w:pPr>
      <w:r>
        <w:t>This means the member may be unable to contribute.</w:t>
      </w:r>
    </w:p>
    <w:p w:rsidR="001D1AAF" w:rsidRDefault="001D1AAF" w:rsidP="001D1AAF">
      <w:pPr>
        <w:pStyle w:val="ListParagraph"/>
        <w:numPr>
          <w:ilvl w:val="0"/>
          <w:numId w:val="1"/>
        </w:numPr>
      </w:pPr>
      <w:r>
        <w:t>But he/she could contribute under exactly the same net asset (and so account balance) position.</w:t>
      </w:r>
    </w:p>
    <w:p w:rsidR="001D1AAF" w:rsidRDefault="001D1AAF" w:rsidP="001D1AAF">
      <w:pPr>
        <w:pStyle w:val="ListParagraph"/>
        <w:numPr>
          <w:ilvl w:val="0"/>
          <w:numId w:val="1"/>
        </w:numPr>
      </w:pPr>
      <w:r>
        <w:t>But with borrowing he/she cannot, and yet the account balance remains as is.</w:t>
      </w:r>
    </w:p>
    <w:p w:rsidR="001D1AAF" w:rsidRDefault="001D1AAF" w:rsidP="001D1AAF">
      <w:pPr>
        <w:pStyle w:val="ListParagraph"/>
        <w:numPr>
          <w:ilvl w:val="0"/>
          <w:numId w:val="1"/>
        </w:numPr>
      </w:pPr>
      <w:r>
        <w:t>This is borne out by Example 1.2.</w:t>
      </w:r>
    </w:p>
    <w:p w:rsidR="001D1AAF" w:rsidRDefault="001D1AAF" w:rsidP="001D1AAF">
      <w:pPr>
        <w:pStyle w:val="ListParagraph"/>
        <w:numPr>
          <w:ilvl w:val="0"/>
          <w:numId w:val="1"/>
        </w:numPr>
      </w:pPr>
      <w:r>
        <w:t>Nothing changes but some money borrowed and an asset bought.</w:t>
      </w:r>
    </w:p>
    <w:p w:rsidR="001D1AAF" w:rsidRDefault="001D1AAF" w:rsidP="001D1AAF">
      <w:pPr>
        <w:pStyle w:val="ListParagraph"/>
        <w:numPr>
          <w:ilvl w:val="0"/>
          <w:numId w:val="1"/>
        </w:numPr>
      </w:pPr>
      <w:r>
        <w:t xml:space="preserve">The members have the same amount invested in the Fund, unmoved account balances but miraculously have higher “total </w:t>
      </w:r>
      <w:proofErr w:type="gramStart"/>
      <w:r>
        <w:t>superannuation  balances</w:t>
      </w:r>
      <w:proofErr w:type="gramEnd"/>
      <w:r>
        <w:t>”.</w:t>
      </w:r>
    </w:p>
    <w:p w:rsidR="001D1AAF" w:rsidRDefault="001D1AAF" w:rsidP="001D1AAF">
      <w:pPr>
        <w:pStyle w:val="ListParagraph"/>
        <w:numPr>
          <w:ilvl w:val="0"/>
          <w:numId w:val="1"/>
        </w:numPr>
      </w:pPr>
      <w:r>
        <w:t>Peter moves from $1m to $1.8m.</w:t>
      </w:r>
    </w:p>
    <w:p w:rsidR="001D1AAF" w:rsidRDefault="001D1AAF" w:rsidP="001D1AAF">
      <w:pPr>
        <w:pStyle w:val="ListParagraph"/>
        <w:numPr>
          <w:ilvl w:val="0"/>
          <w:numId w:val="1"/>
        </w:numPr>
      </w:pPr>
      <w:r>
        <w:t xml:space="preserve">He could have made non-concessional contributions.  </w:t>
      </w:r>
    </w:p>
    <w:p w:rsidR="001D1AAF" w:rsidRDefault="001D1AAF" w:rsidP="001D1AAF">
      <w:pPr>
        <w:pStyle w:val="ListParagraph"/>
        <w:numPr>
          <w:ilvl w:val="0"/>
          <w:numId w:val="1"/>
        </w:numPr>
      </w:pPr>
      <w:r>
        <w:t>Now he cannot, and in circumstances where his amount saved in super remains unaltered.</w:t>
      </w:r>
    </w:p>
    <w:p w:rsidR="001D1AAF" w:rsidRDefault="001D1AAF" w:rsidP="001D1AAF">
      <w:pPr>
        <w:pStyle w:val="ListParagraph"/>
        <w:numPr>
          <w:ilvl w:val="0"/>
          <w:numId w:val="1"/>
        </w:numPr>
      </w:pPr>
      <w:r>
        <w:t>It is illogical, unworkable and unfair.</w:t>
      </w:r>
    </w:p>
    <w:p w:rsidR="001D1AAF" w:rsidRDefault="001D1AAF" w:rsidP="001D1AAF"/>
    <w:p w:rsidR="001D1AAF" w:rsidRDefault="001D1AAF" w:rsidP="001D1AAF">
      <w:r>
        <w:t xml:space="preserve">I trust it will be reviewed and deleted.  </w:t>
      </w:r>
    </w:p>
    <w:p w:rsidR="001D1AAF" w:rsidRDefault="001D1AAF" w:rsidP="001D1AAF"/>
    <w:p w:rsidR="001D1AAF" w:rsidRDefault="001D1AAF" w:rsidP="001D1AAF">
      <w:r>
        <w:t>I have not really looked at the first measure re transfer balance debits and credits to pension accounts when paying off loans, but the intent seems reasonable and a quick read of the EM seems to make sense.</w:t>
      </w:r>
    </w:p>
    <w:p w:rsidR="001D1AAF" w:rsidRDefault="001D1AAF" w:rsidP="001D1AAF"/>
    <w:p w:rsidR="001D1AAF" w:rsidRDefault="001D1AAF" w:rsidP="001D1AAF">
      <w:r>
        <w:t>Regards,</w:t>
      </w:r>
    </w:p>
    <w:p w:rsidR="001D1AAF" w:rsidRDefault="001D1AAF" w:rsidP="001D1AAF"/>
    <w:p w:rsidR="001D1AAF" w:rsidRDefault="001D1AAF" w:rsidP="001D1AAF"/>
    <w:p w:rsidR="001D1AAF" w:rsidRDefault="001D1AAF" w:rsidP="001D1AAF">
      <w:pPr>
        <w:rPr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349885" cy="349885"/>
            <wp:effectExtent l="0" t="0" r="0" b="0"/>
            <wp:docPr id="1" name="Picture 1" descr="MunroDoig_Logo_No text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nroDoig_Logo_No text_smal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AF" w:rsidRDefault="001D1AAF" w:rsidP="001D1AAF">
      <w:pPr>
        <w:spacing w:after="240"/>
        <w:rPr>
          <w:rFonts w:ascii="Segoe UI" w:hAnsi="Segoe UI" w:cs="Segoe UI"/>
          <w:b/>
          <w:bCs/>
          <w:sz w:val="20"/>
          <w:szCs w:val="20"/>
          <w:lang w:eastAsia="en-AU"/>
        </w:rPr>
      </w:pPr>
      <w:r>
        <w:rPr>
          <w:rFonts w:ascii="Segoe UI" w:hAnsi="Segoe UI" w:cs="Segoe UI"/>
          <w:b/>
          <w:bCs/>
          <w:sz w:val="20"/>
          <w:szCs w:val="20"/>
          <w:lang w:eastAsia="en-AU"/>
        </w:rPr>
        <w:t xml:space="preserve">Ron </w:t>
      </w:r>
      <w:proofErr w:type="spellStart"/>
      <w:r>
        <w:rPr>
          <w:rFonts w:ascii="Segoe UI" w:hAnsi="Segoe UI" w:cs="Segoe UI"/>
          <w:b/>
          <w:bCs/>
          <w:sz w:val="20"/>
          <w:szCs w:val="20"/>
          <w:lang w:eastAsia="en-AU"/>
        </w:rPr>
        <w:t>Doig</w:t>
      </w:r>
      <w:proofErr w:type="spellEnd"/>
      <w:r>
        <w:rPr>
          <w:rFonts w:ascii="Segoe UI" w:hAnsi="Segoe UI" w:cs="Segoe UI"/>
          <w:b/>
          <w:bCs/>
          <w:sz w:val="20"/>
          <w:szCs w:val="20"/>
          <w:lang w:eastAsia="en-AU"/>
        </w:rPr>
        <w:br/>
        <w:t>Director</w:t>
      </w:r>
    </w:p>
    <w:p w:rsidR="001D1AAF" w:rsidRDefault="001D1AAF" w:rsidP="001D1AAF">
      <w:pPr>
        <w:rPr>
          <w:rFonts w:ascii="Segoe UI" w:hAnsi="Segoe UI" w:cs="Segoe UI"/>
          <w:sz w:val="24"/>
          <w:szCs w:val="24"/>
          <w:lang w:eastAsia="en-AU"/>
        </w:rPr>
      </w:pPr>
      <w:r>
        <w:rPr>
          <w:rFonts w:ascii="Bookman Old Style" w:hAnsi="Bookman Old Style"/>
          <w:b/>
          <w:bCs/>
          <w:color w:val="632423"/>
          <w:sz w:val="32"/>
          <w:szCs w:val="32"/>
          <w:lang w:eastAsia="en-AU"/>
        </w:rPr>
        <w:t xml:space="preserve">Munro </w:t>
      </w:r>
      <w:proofErr w:type="spellStart"/>
      <w:r>
        <w:rPr>
          <w:rFonts w:ascii="Bookman Old Style" w:hAnsi="Bookman Old Style"/>
          <w:b/>
          <w:bCs/>
          <w:color w:val="632423"/>
          <w:sz w:val="32"/>
          <w:szCs w:val="32"/>
          <w:lang w:eastAsia="en-AU"/>
        </w:rPr>
        <w:t>Doig</w:t>
      </w:r>
      <w:proofErr w:type="spellEnd"/>
      <w:r>
        <w:rPr>
          <w:rFonts w:ascii="Segoe UI" w:hAnsi="Segoe UI" w:cs="Segoe UI"/>
          <w:b/>
          <w:bCs/>
          <w:color w:val="632423"/>
          <w:sz w:val="28"/>
          <w:szCs w:val="28"/>
          <w:lang w:eastAsia="en-AU"/>
        </w:rPr>
        <w:t xml:space="preserve">                      </w:t>
      </w:r>
      <w:r>
        <w:rPr>
          <w:rFonts w:ascii="Segoe UI" w:hAnsi="Segoe UI" w:cs="Segoe UI"/>
          <w:b/>
          <w:bCs/>
          <w:sz w:val="28"/>
          <w:szCs w:val="28"/>
          <w:lang w:eastAsia="en-AU"/>
        </w:rPr>
        <w:t> </w:t>
      </w:r>
      <w:r>
        <w:rPr>
          <w:rFonts w:ascii="Segoe UI" w:hAnsi="Segoe UI" w:cs="Segoe UI"/>
          <w:b/>
          <w:bCs/>
          <w:spacing w:val="200"/>
          <w:lang w:eastAsia="en-AU"/>
        </w:rPr>
        <w:t>LAWYERS</w:t>
      </w:r>
    </w:p>
    <w:p w:rsidR="001D1AAF" w:rsidRDefault="001D1AAF" w:rsidP="001D1AAF">
      <w:pPr>
        <w:rPr>
          <w:rFonts w:ascii="Segoe UI" w:hAnsi="Segoe UI" w:cs="Segoe UI"/>
          <w:b/>
          <w:bCs/>
          <w:spacing w:val="10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35560</wp:posOffset>
            </wp:positionV>
            <wp:extent cx="3781425" cy="381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b/>
          <w:bCs/>
          <w:spacing w:val="100"/>
          <w:lang w:eastAsia="en-AU"/>
        </w:rPr>
        <w:t xml:space="preserve">                           </w:t>
      </w:r>
    </w:p>
    <w:p w:rsidR="001D1AAF" w:rsidRDefault="001D1AAF" w:rsidP="001D1AAF">
      <w:pPr>
        <w:rPr>
          <w:b/>
          <w:bCs/>
          <w:sz w:val="20"/>
          <w:szCs w:val="20"/>
          <w:lang w:eastAsia="en-AU"/>
        </w:rPr>
      </w:pPr>
      <w:r>
        <w:rPr>
          <w:b/>
          <w:bCs/>
          <w:sz w:val="20"/>
          <w:szCs w:val="20"/>
          <w:lang w:eastAsia="en-AU"/>
        </w:rPr>
        <w:t>43 Richardson Street WEST PERTH WA 6005</w:t>
      </w:r>
    </w:p>
    <w:p w:rsidR="001D1AAF" w:rsidRDefault="001D1AAF" w:rsidP="001D1AAF">
      <w:pPr>
        <w:rPr>
          <w:b/>
          <w:bCs/>
          <w:sz w:val="20"/>
          <w:szCs w:val="20"/>
          <w:lang w:eastAsia="en-AU"/>
        </w:rPr>
      </w:pPr>
      <w:r>
        <w:rPr>
          <w:b/>
          <w:bCs/>
          <w:sz w:val="20"/>
          <w:szCs w:val="20"/>
          <w:lang w:eastAsia="en-AU"/>
        </w:rPr>
        <w:t>(PO Box 1244, West Perth WA 6872)</w:t>
      </w:r>
      <w:r>
        <w:rPr>
          <w:b/>
          <w:bCs/>
          <w:sz w:val="20"/>
          <w:szCs w:val="20"/>
          <w:lang w:eastAsia="en-AU"/>
        </w:rPr>
        <w:br/>
      </w:r>
      <w:proofErr w:type="spellStart"/>
      <w:r>
        <w:rPr>
          <w:b/>
          <w:bCs/>
          <w:sz w:val="20"/>
          <w:szCs w:val="20"/>
          <w:lang w:eastAsia="en-AU"/>
        </w:rPr>
        <w:t>Ph</w:t>
      </w:r>
      <w:proofErr w:type="spellEnd"/>
      <w:r>
        <w:rPr>
          <w:b/>
          <w:bCs/>
          <w:sz w:val="20"/>
          <w:szCs w:val="20"/>
          <w:lang w:eastAsia="en-AU"/>
        </w:rPr>
        <w:t>: 9426 6222    Fax: 9426 6211</w:t>
      </w:r>
      <w:r>
        <w:rPr>
          <w:b/>
          <w:bCs/>
          <w:sz w:val="20"/>
          <w:szCs w:val="20"/>
          <w:lang w:eastAsia="en-AU"/>
        </w:rPr>
        <w:br/>
      </w:r>
      <w:hyperlink r:id="rId11" w:history="1">
        <w:r>
          <w:rPr>
            <w:rStyle w:val="Hyperlink"/>
            <w:b/>
            <w:bCs/>
            <w:sz w:val="20"/>
            <w:szCs w:val="20"/>
            <w:lang w:eastAsia="en-AU"/>
          </w:rPr>
          <w:t>rdoig@munrodoig.com.au</w:t>
        </w:r>
      </w:hyperlink>
      <w:r>
        <w:rPr>
          <w:b/>
          <w:bCs/>
          <w:sz w:val="24"/>
          <w:szCs w:val="24"/>
          <w:lang w:eastAsia="en-AU"/>
        </w:rPr>
        <w:t xml:space="preserve"> </w:t>
      </w:r>
    </w:p>
    <w:p w:rsidR="00BB7018" w:rsidRDefault="00776A51"/>
    <w:sectPr w:rsidR="00BB70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A51" w:rsidRDefault="00776A51" w:rsidP="00776A51">
      <w:r>
        <w:separator/>
      </w:r>
    </w:p>
  </w:endnote>
  <w:endnote w:type="continuationSeparator" w:id="0">
    <w:p w:rsidR="00776A51" w:rsidRDefault="00776A51" w:rsidP="0077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51" w:rsidRDefault="00776A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51" w:rsidRDefault="00776A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51" w:rsidRDefault="00776A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A51" w:rsidRDefault="00776A51" w:rsidP="00776A51">
      <w:r>
        <w:separator/>
      </w:r>
    </w:p>
  </w:footnote>
  <w:footnote w:type="continuationSeparator" w:id="0">
    <w:p w:rsidR="00776A51" w:rsidRDefault="00776A51" w:rsidP="00776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51" w:rsidRDefault="00776A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51" w:rsidRDefault="00776A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51" w:rsidRDefault="00776A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F4AFB"/>
    <w:multiLevelType w:val="hybridMultilevel"/>
    <w:tmpl w:val="116CD1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1B"/>
    <w:rsid w:val="001D1AAF"/>
    <w:rsid w:val="006A1B03"/>
    <w:rsid w:val="00776A51"/>
    <w:rsid w:val="00BD00EB"/>
    <w:rsid w:val="00E3601B"/>
    <w:rsid w:val="00EA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AF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1A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1AA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A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6A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A51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76A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A51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AF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1A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1AA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A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6A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A51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76A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A5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ception@munrodoig.com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jpg@01D2BF78.CBB4F3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2017-05-29T01:14:00Z</dcterms:created>
  <dcterms:modified xsi:type="dcterms:W3CDTF">2017-05-29T01:14:00Z</dcterms:modified>
</cp:coreProperties>
</file>