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E30D8" w14:textId="2433D0F5" w:rsidR="009268F0" w:rsidRPr="00EC359A" w:rsidRDefault="00B51592" w:rsidP="00EC359A">
      <w:pPr>
        <w:pStyle w:val="Heading1"/>
      </w:pPr>
      <w:bookmarkStart w:id="0" w:name="_GoBack"/>
      <w:bookmarkEnd w:id="0"/>
      <w:r>
        <w:br/>
      </w:r>
      <w:r w:rsidR="00EC359A" w:rsidRPr="00EC359A">
        <w:t xml:space="preserve"> </w:t>
      </w:r>
      <w:fldSimple w:instr=" STYLEREF  &quot;Bill Name&quot; ">
        <w:r w:rsidR="00EC359A" w:rsidRPr="00EC359A">
          <w:t>Financial Sector Legislation Amendment (Crisis Resolution Powers and Other Measures) Bill 2017</w:t>
        </w:r>
      </w:fldSimple>
      <w:r w:rsidR="00EC359A" w:rsidRPr="00EC359A">
        <w:t xml:space="preserve"> </w:t>
      </w:r>
    </w:p>
    <w:p w14:paraId="3384A59D" w14:textId="77777777" w:rsidR="008F3A7B" w:rsidRPr="008F3A7B" w:rsidRDefault="002F4AEF" w:rsidP="008F3A7B">
      <w:pPr>
        <w:pStyle w:val="Heading2"/>
        <w:spacing w:after="480"/>
      </w:pPr>
      <w:r w:rsidRPr="002F4AEF">
        <w:t>SUMMARY OF CONSULTATION PROCESS</w:t>
      </w:r>
    </w:p>
    <w:p w14:paraId="02D23508" w14:textId="51BB80A4" w:rsidR="002F4AEF" w:rsidRDefault="00294D00" w:rsidP="007001D0">
      <w:r>
        <w:t xml:space="preserve">The Government announced on </w:t>
      </w:r>
      <w:r w:rsidR="00C944CC">
        <w:t>20 October 2015</w:t>
      </w:r>
      <w:r>
        <w:t xml:space="preserve"> that it would </w:t>
      </w:r>
      <w:r w:rsidR="00B0718D">
        <w:t xml:space="preserve">strengthen the </w:t>
      </w:r>
      <w:r w:rsidR="00EC359A">
        <w:t>powers of regulators in the event a prudentially regulated financial entity fails</w:t>
      </w:r>
      <w:r>
        <w:t>.</w:t>
      </w:r>
    </w:p>
    <w:p w14:paraId="554921D6" w14:textId="3E850E7A" w:rsidR="00B02EEC" w:rsidRDefault="002F4AEF" w:rsidP="007001D0">
      <w:r>
        <w:t>Th</w:t>
      </w:r>
      <w:r w:rsidR="00590F6B">
        <w:t>is</w:t>
      </w:r>
      <w:r w:rsidR="00986825">
        <w:t xml:space="preserve"> measure </w:t>
      </w:r>
      <w:r w:rsidR="004273E1">
        <w:t>was included in</w:t>
      </w:r>
      <w:r w:rsidR="007052EA">
        <w:t xml:space="preserve"> </w:t>
      </w:r>
      <w:fldSimple w:instr=" STYLEREF  &quot;Bill Name&quot; ">
        <w:r w:rsidR="00EC359A" w:rsidRPr="00EC359A">
          <w:t>Financial Sector Legislation Amendment (Crisis Resolution Powers and Other Measures) Bill 2017</w:t>
        </w:r>
      </w:fldSimple>
      <w:r w:rsidR="006B1B2F">
        <w:t>,</w:t>
      </w:r>
      <w:r w:rsidR="004273E1">
        <w:t xml:space="preserve"> which was introduced into Parliament on </w:t>
      </w:r>
      <w:r w:rsidR="00EC359A" w:rsidRPr="00285B8C">
        <w:t>19 October 2017</w:t>
      </w:r>
      <w:r w:rsidR="00F63B71">
        <w:t xml:space="preserve"> and received Royal Assent on 5 March 2018</w:t>
      </w:r>
      <w:r w:rsidR="00B02EEC">
        <w:t xml:space="preserve">. </w:t>
      </w:r>
    </w:p>
    <w:p w14:paraId="71A3F5D8" w14:textId="77777777" w:rsidR="001C5D63" w:rsidRPr="001C5D63" w:rsidRDefault="004144BC" w:rsidP="00F73908">
      <w:pPr>
        <w:pStyle w:val="Heading3"/>
      </w:pPr>
      <w:r>
        <w:t>Consultation p</w:t>
      </w:r>
      <w:r w:rsidR="001C5D63" w:rsidRPr="001C5D63">
        <w:t>rocess</w:t>
      </w:r>
    </w:p>
    <w:p w14:paraId="3A1B4DEA" w14:textId="23612BF6" w:rsidR="001C5D63" w:rsidRDefault="00A31ADE" w:rsidP="007001D0">
      <w:r>
        <w:t xml:space="preserve">Consultation on </w:t>
      </w:r>
      <w:r w:rsidR="00EC359A">
        <w:t xml:space="preserve">the ‘Strengthening APRA’s Crisis Management Powers’ </w:t>
      </w:r>
      <w:r>
        <w:t xml:space="preserve">was conducted between </w:t>
      </w:r>
      <w:r w:rsidR="00EC359A">
        <w:t>12 September 2012</w:t>
      </w:r>
      <w:r w:rsidR="00BF1976">
        <w:t xml:space="preserve"> </w:t>
      </w:r>
      <w:r w:rsidR="00EC359A">
        <w:t>and 14 December 2012</w:t>
      </w:r>
      <w:r>
        <w:t>.</w:t>
      </w:r>
      <w:r w:rsidR="007052EA">
        <w:t xml:space="preserve"> </w:t>
      </w:r>
      <w:r w:rsidR="00C55608">
        <w:t>25</w:t>
      </w:r>
      <w:r w:rsidR="008A561B">
        <w:t xml:space="preserve"> </w:t>
      </w:r>
      <w:r w:rsidR="00835974">
        <w:t>submissions were received</w:t>
      </w:r>
      <w:r w:rsidR="00C55608">
        <w:t>, of which 6 were confidential</w:t>
      </w:r>
      <w:r w:rsidR="001A0832">
        <w:t>.</w:t>
      </w:r>
      <w:r w:rsidR="00A774D9">
        <w:t xml:space="preserve"> </w:t>
      </w:r>
    </w:p>
    <w:p w14:paraId="65311036" w14:textId="77777777" w:rsidR="00A343C2" w:rsidRPr="00AB543A" w:rsidRDefault="00A343C2" w:rsidP="00A343C2">
      <w:r>
        <w:t xml:space="preserve">The Financial System Inquiry (FSI) Final Report (December 2014) recommended the completion of existing processes for strengthening crisis management powers. As part of the FSI, two rounds of public consultation were conducted. </w:t>
      </w:r>
      <w:r w:rsidRPr="001937DB">
        <w:t xml:space="preserve">In developing the Government's response to the </w:t>
      </w:r>
      <w:r>
        <w:t>FSI</w:t>
      </w:r>
      <w:r w:rsidRPr="001937DB">
        <w:t>, Treasury received submissions on the recommendations in the Final Report.</w:t>
      </w:r>
    </w:p>
    <w:p w14:paraId="7F091244" w14:textId="040D5FEF" w:rsidR="00A343C2" w:rsidRDefault="00A343C2" w:rsidP="00A343C2">
      <w:r>
        <w:t xml:space="preserve">As part of developing the package, </w:t>
      </w:r>
      <w:r w:rsidRPr="00E12FDE">
        <w:t>Treasury officials</w:t>
      </w:r>
      <w:r>
        <w:t xml:space="preserve"> and APRA representatives </w:t>
      </w:r>
      <w:r w:rsidRPr="00E12FDE">
        <w:t xml:space="preserve">held </w:t>
      </w:r>
      <w:r>
        <w:t xml:space="preserve">numerous </w:t>
      </w:r>
      <w:r w:rsidRPr="00E12FDE">
        <w:t>discussions with key stakeholders – peak representative bodies for the banking and insurance industries as well as law firms specialising in banking and insolvency.</w:t>
      </w:r>
    </w:p>
    <w:p w14:paraId="4488D9CE" w14:textId="2FF3B8D3" w:rsidR="00835974" w:rsidRDefault="00835974" w:rsidP="00835974">
      <w:r>
        <w:t xml:space="preserve">Consultation on the </w:t>
      </w:r>
      <w:r w:rsidR="002216C2">
        <w:t>draft legislation</w:t>
      </w:r>
      <w:r>
        <w:t xml:space="preserve"> was conducted between </w:t>
      </w:r>
      <w:r w:rsidR="00EC359A">
        <w:t>18 August 2017</w:t>
      </w:r>
      <w:r w:rsidR="008A561B">
        <w:t xml:space="preserve"> </w:t>
      </w:r>
      <w:r>
        <w:t xml:space="preserve">and </w:t>
      </w:r>
      <w:r w:rsidR="00EC359A">
        <w:t>8 September 2017</w:t>
      </w:r>
      <w:r w:rsidR="007052EA">
        <w:t xml:space="preserve">. </w:t>
      </w:r>
      <w:r w:rsidR="007356DD">
        <w:t>Targeted c</w:t>
      </w:r>
      <w:r>
        <w:t>onsultation meetings were held in</w:t>
      </w:r>
      <w:r w:rsidR="00BF1976">
        <w:t xml:space="preserve"> </w:t>
      </w:r>
      <w:r w:rsidR="007356DD">
        <w:t xml:space="preserve">the month before the public exposure of the draft legislation in </w:t>
      </w:r>
      <w:r w:rsidR="00624836">
        <w:t>Sydney</w:t>
      </w:r>
      <w:r>
        <w:t xml:space="preserve">. </w:t>
      </w:r>
      <w:r w:rsidR="007356DD">
        <w:t>262</w:t>
      </w:r>
      <w:r w:rsidR="008A561B">
        <w:t xml:space="preserve"> </w:t>
      </w:r>
      <w:r>
        <w:t>submissions were received</w:t>
      </w:r>
      <w:r w:rsidR="000F58F3">
        <w:t>.</w:t>
      </w:r>
      <w:r w:rsidR="007356DD">
        <w:t xml:space="preserve"> 9 </w:t>
      </w:r>
      <w:r w:rsidR="00A343C2">
        <w:t>submissions</w:t>
      </w:r>
      <w:r w:rsidR="007356DD">
        <w:t xml:space="preserve"> were from industry, of which 3 were confidential.</w:t>
      </w:r>
      <w:r w:rsidR="00A343C2">
        <w:t xml:space="preserve"> 253 submissions were received as a </w:t>
      </w:r>
      <w:r w:rsidR="00251B0D">
        <w:t xml:space="preserve">result of a </w:t>
      </w:r>
      <w:r w:rsidR="00A343C2">
        <w:t xml:space="preserve">campaign by the Citizen’s Electoral Council. </w:t>
      </w:r>
    </w:p>
    <w:p w14:paraId="51189ED5" w14:textId="77777777" w:rsidR="00A774D9" w:rsidRDefault="00A774D9" w:rsidP="00835974">
      <w:r>
        <w:t>Submissions can be viewed on the</w:t>
      </w:r>
      <w:r w:rsidR="001B3841">
        <w:t xml:space="preserve"> </w:t>
      </w:r>
      <w:r w:rsidR="00D206DF">
        <w:t xml:space="preserve">Treasury website </w:t>
      </w:r>
      <w:hyperlink r:id="rId14" w:history="1">
        <w:r w:rsidR="00D206DF" w:rsidRPr="006A2309">
          <w:rPr>
            <w:rStyle w:val="Hyperlink"/>
          </w:rPr>
          <w:t>www.treasury.gov.au</w:t>
        </w:r>
      </w:hyperlink>
      <w:r w:rsidR="00D206DF">
        <w:t>.</w:t>
      </w:r>
      <w:hyperlink r:id="rId15" w:history="1"/>
      <w:r w:rsidR="001B3841">
        <w:t xml:space="preserve"> </w:t>
      </w:r>
    </w:p>
    <w:p w14:paraId="389239E8" w14:textId="77777777" w:rsidR="001C5D63" w:rsidRPr="00294D00" w:rsidRDefault="006F17AD" w:rsidP="00F73908">
      <w:pPr>
        <w:pStyle w:val="Heading3"/>
      </w:pPr>
      <w:r>
        <w:t>Summary of key</w:t>
      </w:r>
      <w:r w:rsidR="004273E1" w:rsidRPr="00294D00">
        <w:t xml:space="preserve"> issues </w:t>
      </w:r>
    </w:p>
    <w:p w14:paraId="312975AA" w14:textId="4A33D56E" w:rsidR="00A343C2" w:rsidRDefault="00A343C2" w:rsidP="00A343C2">
      <w:r>
        <w:t xml:space="preserve">There were three main </w:t>
      </w:r>
      <w:r w:rsidR="00251B0D">
        <w:t>themes r</w:t>
      </w:r>
      <w:r>
        <w:t>aised in the 2017 consultation.</w:t>
      </w:r>
    </w:p>
    <w:p w14:paraId="0E0F9AA8" w14:textId="018BBAAA" w:rsidR="00A343C2" w:rsidRDefault="00A343C2" w:rsidP="00A343C2">
      <w:r>
        <w:t xml:space="preserve">The first </w:t>
      </w:r>
      <w:r w:rsidR="00251B0D">
        <w:t>theme</w:t>
      </w:r>
      <w:r>
        <w:t xml:space="preserve"> </w:t>
      </w:r>
      <w:r w:rsidR="00251B0D">
        <w:t>was broad support for the measure</w:t>
      </w:r>
      <w:r w:rsidR="00800329">
        <w:t>s</w:t>
      </w:r>
      <w:r w:rsidR="00251B0D">
        <w:t>, along with</w:t>
      </w:r>
      <w:r>
        <w:t xml:space="preserve"> </w:t>
      </w:r>
      <w:r w:rsidR="00251B0D">
        <w:t xml:space="preserve">suggested </w:t>
      </w:r>
      <w:r>
        <w:t xml:space="preserve">technical amendments. </w:t>
      </w:r>
      <w:r w:rsidR="00887F95">
        <w:t xml:space="preserve">To address this feedback, amendments to the Bill have been made to ensure that the law operates in line with the Government’s policy intent. </w:t>
      </w:r>
      <w:r w:rsidRPr="00AB543A">
        <w:t xml:space="preserve"> </w:t>
      </w:r>
    </w:p>
    <w:p w14:paraId="131763FA" w14:textId="40268537" w:rsidR="00A343C2" w:rsidRDefault="00A343C2" w:rsidP="00A343C2">
      <w:r w:rsidRPr="00E12FDE">
        <w:lastRenderedPageBreak/>
        <w:t xml:space="preserve">The </w:t>
      </w:r>
      <w:r>
        <w:t xml:space="preserve">second </w:t>
      </w:r>
      <w:r w:rsidR="00251B0D">
        <w:t xml:space="preserve">theme </w:t>
      </w:r>
      <w:r>
        <w:t xml:space="preserve">was opposition to </w:t>
      </w:r>
      <w:r w:rsidR="00251B0D">
        <w:t xml:space="preserve">the extension of resolution powers which are purportedly primarily oriented on the banking industry to the insurance industry. </w:t>
      </w:r>
      <w:r w:rsidR="00887F95">
        <w:t>The</w:t>
      </w:r>
      <w:r w:rsidR="00887F95" w:rsidRPr="00887F95">
        <w:t xml:space="preserve"> failure of HIH Insurance</w:t>
      </w:r>
      <w:r w:rsidR="00887F95">
        <w:t xml:space="preserve"> and</w:t>
      </w:r>
      <w:r w:rsidR="00887F95" w:rsidRPr="00887F95">
        <w:t xml:space="preserve"> the role of insurers in the global financial crisis demonstrated the need for comprehensive resolution powers to apply to insurers as well as banks.</w:t>
      </w:r>
      <w:r w:rsidR="00887F95">
        <w:t xml:space="preserve"> Therefore, no changes to the Bill were made as a result of this feedback. </w:t>
      </w:r>
    </w:p>
    <w:p w14:paraId="0E845AD7" w14:textId="75FDFEF5" w:rsidR="00A343C2" w:rsidRPr="00D94B05" w:rsidRDefault="00A343C2" w:rsidP="00A343C2">
      <w:r>
        <w:t xml:space="preserve">The third </w:t>
      </w:r>
      <w:r w:rsidR="00251B0D">
        <w:t xml:space="preserve">theme were submissions </w:t>
      </w:r>
      <w:r>
        <w:t>advocating for</w:t>
      </w:r>
      <w:r w:rsidRPr="00E12FDE">
        <w:t xml:space="preserve"> legislation to require banks to separate retail and investment banking</w:t>
      </w:r>
      <w:r>
        <w:t xml:space="preserve"> instead of legislating enhanced crisis management powers. </w:t>
      </w:r>
      <w:r w:rsidR="00887F95" w:rsidRPr="00887F95">
        <w:t>A</w:t>
      </w:r>
      <w:r w:rsidR="009B596A">
        <w:t>s A</w:t>
      </w:r>
      <w:r w:rsidR="00887F95" w:rsidRPr="00887F95">
        <w:t xml:space="preserve">ustralian banks already exhibit a high degree of structural separation, this measure is not deemed necessary.  </w:t>
      </w:r>
    </w:p>
    <w:p w14:paraId="753203BD" w14:textId="2AAE4E36" w:rsidR="00C72DCC" w:rsidRPr="00435AEF" w:rsidRDefault="00C72DCC" w:rsidP="00F2196C">
      <w:pPr>
        <w:pStyle w:val="Heading3"/>
      </w:pPr>
      <w:r w:rsidRPr="00435AEF">
        <w:t>Feedback</w:t>
      </w:r>
    </w:p>
    <w:p w14:paraId="1AC65183" w14:textId="508EA238" w:rsidR="00F7731A" w:rsidRDefault="005A4B80" w:rsidP="000F58F3">
      <w:r>
        <w:t>F</w:t>
      </w:r>
      <w:r w:rsidR="00EC063B">
        <w:t xml:space="preserve">eedback </w:t>
      </w:r>
      <w:r>
        <w:t xml:space="preserve">on </w:t>
      </w:r>
      <w:r w:rsidR="00EC063B">
        <w:t>the consultation process</w:t>
      </w:r>
      <w:r>
        <w:t xml:space="preserve"> for this measure</w:t>
      </w:r>
      <w:r w:rsidR="0065681B">
        <w:t xml:space="preserve"> can be forwarded to </w:t>
      </w:r>
      <w:hyperlink r:id="rId16" w:history="1">
        <w:r w:rsidR="006B1B2F" w:rsidRPr="005523B7">
          <w:rPr>
            <w:rStyle w:val="Hyperlink"/>
          </w:rPr>
          <w:t>consultation@treasury.gov.au</w:t>
        </w:r>
      </w:hyperlink>
      <w:r w:rsidR="006B1B2F">
        <w:t xml:space="preserve"> </w:t>
      </w:r>
      <w:r w:rsidR="0044334B">
        <w:t xml:space="preserve">. </w:t>
      </w:r>
      <w:r w:rsidR="0065681B">
        <w:t xml:space="preserve">Alternatively, you can contact </w:t>
      </w:r>
      <w:r w:rsidR="00B0718D">
        <w:t>Patrick Mahony</w:t>
      </w:r>
      <w:r w:rsidR="008A561B">
        <w:t xml:space="preserve"> </w:t>
      </w:r>
      <w:r w:rsidR="0065681B">
        <w:t xml:space="preserve">on </w:t>
      </w:r>
      <w:r w:rsidR="00B0718D">
        <w:t>(02) 6263 3237</w:t>
      </w:r>
      <w:r w:rsidR="0065681B">
        <w:t>.</w:t>
      </w:r>
    </w:p>
    <w:p w14:paraId="4531DEFD" w14:textId="0E41496E" w:rsidR="00F7731A" w:rsidRDefault="0044334B" w:rsidP="000F58F3">
      <w:r>
        <w:t xml:space="preserve">Thank you to all </w:t>
      </w:r>
      <w:r w:rsidR="00997759">
        <w:t>who participated</w:t>
      </w:r>
      <w:r w:rsidR="00696159">
        <w:t xml:space="preserve"> in the consultation process. </w:t>
      </w:r>
    </w:p>
    <w:p w14:paraId="254465EE" w14:textId="77777777" w:rsidR="00B92516" w:rsidRPr="00067E1D" w:rsidRDefault="00B92516" w:rsidP="007001D0"/>
    <w:sectPr w:rsidR="00B92516" w:rsidRPr="00067E1D" w:rsidSect="00E54185">
      <w:headerReference w:type="even" r:id="rId17"/>
      <w:headerReference w:type="default" r:id="rId18"/>
      <w:headerReference w:type="firs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B8787" w14:textId="77777777" w:rsidR="00800329" w:rsidRDefault="00800329">
      <w:r>
        <w:separator/>
      </w:r>
    </w:p>
  </w:endnote>
  <w:endnote w:type="continuationSeparator" w:id="0">
    <w:p w14:paraId="310FA714" w14:textId="77777777" w:rsidR="00800329" w:rsidRDefault="0080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72304" w14:textId="77777777" w:rsidR="00800329" w:rsidRDefault="00800329">
      <w:r>
        <w:separator/>
      </w:r>
    </w:p>
  </w:footnote>
  <w:footnote w:type="continuationSeparator" w:id="0">
    <w:p w14:paraId="042D5203" w14:textId="77777777" w:rsidR="00800329" w:rsidRDefault="00800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63B2D" w14:textId="77777777" w:rsidR="00800329" w:rsidRDefault="005C5290">
    <w:pPr>
      <w:pStyle w:val="Header"/>
    </w:pPr>
    <w:r>
      <w:rPr>
        <w:noProof/>
      </w:rPr>
      <w:pict w14:anchorId="1AB7F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768EC" w14:textId="77777777" w:rsidR="00800329" w:rsidRDefault="00800329" w:rsidP="006C3478">
    <w:pPr>
      <w:pStyle w:val="FooterAddress"/>
    </w:pPr>
  </w:p>
  <w:p w14:paraId="4C80ED11" w14:textId="77777777" w:rsidR="00800329" w:rsidRDefault="00800329" w:rsidP="006C3478">
    <w:pPr>
      <w:jc w:val="center"/>
    </w:pPr>
    <w:r>
      <w:rPr>
        <w:noProof/>
      </w:rPr>
      <w:drawing>
        <wp:inline distT="0" distB="0" distL="0" distR="0" wp14:anchorId="1E6D0774" wp14:editId="57C3A975">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934C" w14:textId="77777777" w:rsidR="00800329" w:rsidRDefault="005C5290">
    <w:pPr>
      <w:pStyle w:val="Header"/>
    </w:pPr>
    <w:r>
      <w:rPr>
        <w:noProof/>
      </w:rPr>
      <w:pict w14:anchorId="0848C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1D87"/>
    <w:multiLevelType w:val="multilevel"/>
    <w:tmpl w:val="46F45C4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EE"/>
    <w:rsid w:val="0000717F"/>
    <w:rsid w:val="00013BA1"/>
    <w:rsid w:val="00014300"/>
    <w:rsid w:val="000150A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4082"/>
    <w:rsid w:val="000C784D"/>
    <w:rsid w:val="000D2BCE"/>
    <w:rsid w:val="000D71B6"/>
    <w:rsid w:val="000E752F"/>
    <w:rsid w:val="000F3AC3"/>
    <w:rsid w:val="000F58F3"/>
    <w:rsid w:val="000F7250"/>
    <w:rsid w:val="0010374A"/>
    <w:rsid w:val="0011262E"/>
    <w:rsid w:val="00121EB0"/>
    <w:rsid w:val="00125111"/>
    <w:rsid w:val="001261D4"/>
    <w:rsid w:val="00127624"/>
    <w:rsid w:val="001307F9"/>
    <w:rsid w:val="00142EB8"/>
    <w:rsid w:val="0014413A"/>
    <w:rsid w:val="001444E7"/>
    <w:rsid w:val="00144EF0"/>
    <w:rsid w:val="00146907"/>
    <w:rsid w:val="00147496"/>
    <w:rsid w:val="0015170E"/>
    <w:rsid w:val="001521F8"/>
    <w:rsid w:val="00152F1C"/>
    <w:rsid w:val="00153B7D"/>
    <w:rsid w:val="0016017F"/>
    <w:rsid w:val="00166896"/>
    <w:rsid w:val="001674B6"/>
    <w:rsid w:val="00184D83"/>
    <w:rsid w:val="001860D7"/>
    <w:rsid w:val="001928ED"/>
    <w:rsid w:val="001939D9"/>
    <w:rsid w:val="001953C8"/>
    <w:rsid w:val="0019587A"/>
    <w:rsid w:val="001A0832"/>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216C2"/>
    <w:rsid w:val="00221EEA"/>
    <w:rsid w:val="00222373"/>
    <w:rsid w:val="002230F5"/>
    <w:rsid w:val="00226AB9"/>
    <w:rsid w:val="002331B0"/>
    <w:rsid w:val="002403BE"/>
    <w:rsid w:val="00241915"/>
    <w:rsid w:val="0024777D"/>
    <w:rsid w:val="00251B0D"/>
    <w:rsid w:val="0025317A"/>
    <w:rsid w:val="00256DDF"/>
    <w:rsid w:val="00264766"/>
    <w:rsid w:val="00271205"/>
    <w:rsid w:val="002723D3"/>
    <w:rsid w:val="00273048"/>
    <w:rsid w:val="00280815"/>
    <w:rsid w:val="00283D6D"/>
    <w:rsid w:val="00284332"/>
    <w:rsid w:val="00284A47"/>
    <w:rsid w:val="00285B8C"/>
    <w:rsid w:val="00286CA8"/>
    <w:rsid w:val="00290D00"/>
    <w:rsid w:val="00294D00"/>
    <w:rsid w:val="002A2015"/>
    <w:rsid w:val="002B10C8"/>
    <w:rsid w:val="002B3E42"/>
    <w:rsid w:val="002B778B"/>
    <w:rsid w:val="002B7CA2"/>
    <w:rsid w:val="002C3264"/>
    <w:rsid w:val="002C357B"/>
    <w:rsid w:val="002C672A"/>
    <w:rsid w:val="002C6DB3"/>
    <w:rsid w:val="002D3EBC"/>
    <w:rsid w:val="002D7A27"/>
    <w:rsid w:val="002E1F3D"/>
    <w:rsid w:val="002F3DBF"/>
    <w:rsid w:val="002F4AEF"/>
    <w:rsid w:val="0030221A"/>
    <w:rsid w:val="0030513B"/>
    <w:rsid w:val="00317178"/>
    <w:rsid w:val="00320C27"/>
    <w:rsid w:val="00332453"/>
    <w:rsid w:val="003353D0"/>
    <w:rsid w:val="003409F8"/>
    <w:rsid w:val="003459E9"/>
    <w:rsid w:val="00355A78"/>
    <w:rsid w:val="0035634F"/>
    <w:rsid w:val="003605ED"/>
    <w:rsid w:val="00360797"/>
    <w:rsid w:val="003609E3"/>
    <w:rsid w:val="00364612"/>
    <w:rsid w:val="00364A88"/>
    <w:rsid w:val="00364D2B"/>
    <w:rsid w:val="003756E3"/>
    <w:rsid w:val="003758D2"/>
    <w:rsid w:val="00377484"/>
    <w:rsid w:val="00381663"/>
    <w:rsid w:val="003823E0"/>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7BC3"/>
    <w:rsid w:val="00462452"/>
    <w:rsid w:val="004663BE"/>
    <w:rsid w:val="004801C6"/>
    <w:rsid w:val="004820B4"/>
    <w:rsid w:val="00487EEE"/>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7C6"/>
    <w:rsid w:val="00595FA5"/>
    <w:rsid w:val="005973F7"/>
    <w:rsid w:val="005A21BA"/>
    <w:rsid w:val="005A4B80"/>
    <w:rsid w:val="005A7641"/>
    <w:rsid w:val="005B441A"/>
    <w:rsid w:val="005B4AC3"/>
    <w:rsid w:val="005B69B2"/>
    <w:rsid w:val="005C0475"/>
    <w:rsid w:val="005C0E91"/>
    <w:rsid w:val="005C3556"/>
    <w:rsid w:val="005C5290"/>
    <w:rsid w:val="005C5CC1"/>
    <w:rsid w:val="005D243B"/>
    <w:rsid w:val="005D4B6D"/>
    <w:rsid w:val="005D6D69"/>
    <w:rsid w:val="005E05A7"/>
    <w:rsid w:val="005E3584"/>
    <w:rsid w:val="005E3FA8"/>
    <w:rsid w:val="005E612B"/>
    <w:rsid w:val="005E66D5"/>
    <w:rsid w:val="005F1B84"/>
    <w:rsid w:val="005F5915"/>
    <w:rsid w:val="006032DA"/>
    <w:rsid w:val="0060364F"/>
    <w:rsid w:val="00606AB6"/>
    <w:rsid w:val="00615E31"/>
    <w:rsid w:val="00617843"/>
    <w:rsid w:val="006221AC"/>
    <w:rsid w:val="006242B4"/>
    <w:rsid w:val="00624836"/>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86D5A"/>
    <w:rsid w:val="0069589E"/>
    <w:rsid w:val="00696159"/>
    <w:rsid w:val="006A0A12"/>
    <w:rsid w:val="006B1697"/>
    <w:rsid w:val="006B1B2F"/>
    <w:rsid w:val="006B2091"/>
    <w:rsid w:val="006B29EB"/>
    <w:rsid w:val="006B309E"/>
    <w:rsid w:val="006B5E38"/>
    <w:rsid w:val="006C3478"/>
    <w:rsid w:val="006E039F"/>
    <w:rsid w:val="006E03CB"/>
    <w:rsid w:val="006E266F"/>
    <w:rsid w:val="006E3228"/>
    <w:rsid w:val="006F016E"/>
    <w:rsid w:val="006F03B0"/>
    <w:rsid w:val="006F17AD"/>
    <w:rsid w:val="006F3EAC"/>
    <w:rsid w:val="007001D0"/>
    <w:rsid w:val="007033C9"/>
    <w:rsid w:val="007052EA"/>
    <w:rsid w:val="007114AF"/>
    <w:rsid w:val="00720D1E"/>
    <w:rsid w:val="007212F4"/>
    <w:rsid w:val="00727A40"/>
    <w:rsid w:val="007356DD"/>
    <w:rsid w:val="007405F4"/>
    <w:rsid w:val="007408F0"/>
    <w:rsid w:val="00742785"/>
    <w:rsid w:val="00753B6F"/>
    <w:rsid w:val="007569CB"/>
    <w:rsid w:val="007576D9"/>
    <w:rsid w:val="0076650A"/>
    <w:rsid w:val="00766D6F"/>
    <w:rsid w:val="007673A9"/>
    <w:rsid w:val="00771E8F"/>
    <w:rsid w:val="007763AC"/>
    <w:rsid w:val="0077689E"/>
    <w:rsid w:val="00782AF4"/>
    <w:rsid w:val="007929B6"/>
    <w:rsid w:val="00797703"/>
    <w:rsid w:val="007A059C"/>
    <w:rsid w:val="007A377E"/>
    <w:rsid w:val="007A59C1"/>
    <w:rsid w:val="007B41BB"/>
    <w:rsid w:val="007B5214"/>
    <w:rsid w:val="007B5613"/>
    <w:rsid w:val="007D0936"/>
    <w:rsid w:val="007E3D27"/>
    <w:rsid w:val="007E59C2"/>
    <w:rsid w:val="007E699E"/>
    <w:rsid w:val="007F2ACC"/>
    <w:rsid w:val="007F2BA7"/>
    <w:rsid w:val="007F656B"/>
    <w:rsid w:val="007F6580"/>
    <w:rsid w:val="007F7CAB"/>
    <w:rsid w:val="0080001B"/>
    <w:rsid w:val="00800329"/>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6CC4"/>
    <w:rsid w:val="008636CE"/>
    <w:rsid w:val="00871006"/>
    <w:rsid w:val="0088712E"/>
    <w:rsid w:val="00887F95"/>
    <w:rsid w:val="00891A52"/>
    <w:rsid w:val="00891C95"/>
    <w:rsid w:val="00894703"/>
    <w:rsid w:val="008A350E"/>
    <w:rsid w:val="008A38AC"/>
    <w:rsid w:val="008A561B"/>
    <w:rsid w:val="008B1501"/>
    <w:rsid w:val="008B40C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35A0"/>
    <w:rsid w:val="008F3A7B"/>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42343"/>
    <w:rsid w:val="00944066"/>
    <w:rsid w:val="00950BFC"/>
    <w:rsid w:val="009522AE"/>
    <w:rsid w:val="009562D2"/>
    <w:rsid w:val="0096362F"/>
    <w:rsid w:val="00965AC7"/>
    <w:rsid w:val="00974400"/>
    <w:rsid w:val="00976987"/>
    <w:rsid w:val="009814A8"/>
    <w:rsid w:val="00983E3D"/>
    <w:rsid w:val="00986825"/>
    <w:rsid w:val="009944C2"/>
    <w:rsid w:val="00997759"/>
    <w:rsid w:val="00997BDF"/>
    <w:rsid w:val="009A0978"/>
    <w:rsid w:val="009A2431"/>
    <w:rsid w:val="009A2D62"/>
    <w:rsid w:val="009A3E25"/>
    <w:rsid w:val="009B0B79"/>
    <w:rsid w:val="009B52A9"/>
    <w:rsid w:val="009B596A"/>
    <w:rsid w:val="009C3B82"/>
    <w:rsid w:val="009D3737"/>
    <w:rsid w:val="009D488C"/>
    <w:rsid w:val="009E1966"/>
    <w:rsid w:val="009E2398"/>
    <w:rsid w:val="009E4B71"/>
    <w:rsid w:val="009F0D50"/>
    <w:rsid w:val="009F20D8"/>
    <w:rsid w:val="009F3A94"/>
    <w:rsid w:val="009F6DF6"/>
    <w:rsid w:val="00A01A0F"/>
    <w:rsid w:val="00A01DB0"/>
    <w:rsid w:val="00A02FA1"/>
    <w:rsid w:val="00A03B11"/>
    <w:rsid w:val="00A043CF"/>
    <w:rsid w:val="00A10A75"/>
    <w:rsid w:val="00A1645B"/>
    <w:rsid w:val="00A1695E"/>
    <w:rsid w:val="00A21D6F"/>
    <w:rsid w:val="00A26141"/>
    <w:rsid w:val="00A275C9"/>
    <w:rsid w:val="00A31ADE"/>
    <w:rsid w:val="00A321BA"/>
    <w:rsid w:val="00A3393B"/>
    <w:rsid w:val="00A343C2"/>
    <w:rsid w:val="00A353A3"/>
    <w:rsid w:val="00A42560"/>
    <w:rsid w:val="00A4412B"/>
    <w:rsid w:val="00A45D9B"/>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5CC7"/>
    <w:rsid w:val="00AD6DE2"/>
    <w:rsid w:val="00AE1341"/>
    <w:rsid w:val="00AE4A54"/>
    <w:rsid w:val="00AF0EB2"/>
    <w:rsid w:val="00AF1412"/>
    <w:rsid w:val="00AF6E91"/>
    <w:rsid w:val="00B02EEC"/>
    <w:rsid w:val="00B0718D"/>
    <w:rsid w:val="00B116E7"/>
    <w:rsid w:val="00B11BB0"/>
    <w:rsid w:val="00B1515B"/>
    <w:rsid w:val="00B261E5"/>
    <w:rsid w:val="00B26AEF"/>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E0B2D"/>
    <w:rsid w:val="00BE0B82"/>
    <w:rsid w:val="00BE1B0A"/>
    <w:rsid w:val="00BF1976"/>
    <w:rsid w:val="00BF2E83"/>
    <w:rsid w:val="00BF37C3"/>
    <w:rsid w:val="00C1452C"/>
    <w:rsid w:val="00C17DD8"/>
    <w:rsid w:val="00C241DA"/>
    <w:rsid w:val="00C26A08"/>
    <w:rsid w:val="00C325F2"/>
    <w:rsid w:val="00C32BC7"/>
    <w:rsid w:val="00C335BB"/>
    <w:rsid w:val="00C344A5"/>
    <w:rsid w:val="00C418B7"/>
    <w:rsid w:val="00C451EF"/>
    <w:rsid w:val="00C50461"/>
    <w:rsid w:val="00C524F9"/>
    <w:rsid w:val="00C531C3"/>
    <w:rsid w:val="00C55608"/>
    <w:rsid w:val="00C55C9B"/>
    <w:rsid w:val="00C5636D"/>
    <w:rsid w:val="00C57D07"/>
    <w:rsid w:val="00C61063"/>
    <w:rsid w:val="00C6717E"/>
    <w:rsid w:val="00C72DCC"/>
    <w:rsid w:val="00C84208"/>
    <w:rsid w:val="00C92B3C"/>
    <w:rsid w:val="00C944CC"/>
    <w:rsid w:val="00C9627F"/>
    <w:rsid w:val="00C972DD"/>
    <w:rsid w:val="00C97D59"/>
    <w:rsid w:val="00CA0432"/>
    <w:rsid w:val="00CA5796"/>
    <w:rsid w:val="00CB2E16"/>
    <w:rsid w:val="00CB4ABC"/>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06DF"/>
    <w:rsid w:val="00D218A5"/>
    <w:rsid w:val="00D22699"/>
    <w:rsid w:val="00D31D59"/>
    <w:rsid w:val="00D365E4"/>
    <w:rsid w:val="00D36AE7"/>
    <w:rsid w:val="00D36D2F"/>
    <w:rsid w:val="00D3725B"/>
    <w:rsid w:val="00D457AE"/>
    <w:rsid w:val="00D55EDF"/>
    <w:rsid w:val="00D56C01"/>
    <w:rsid w:val="00D56E6D"/>
    <w:rsid w:val="00D573F8"/>
    <w:rsid w:val="00D624EF"/>
    <w:rsid w:val="00D65FE6"/>
    <w:rsid w:val="00D7007A"/>
    <w:rsid w:val="00D71D07"/>
    <w:rsid w:val="00D72BEE"/>
    <w:rsid w:val="00D773BD"/>
    <w:rsid w:val="00D91473"/>
    <w:rsid w:val="00D955B6"/>
    <w:rsid w:val="00DA5198"/>
    <w:rsid w:val="00DA6169"/>
    <w:rsid w:val="00DB4CAC"/>
    <w:rsid w:val="00DB72E0"/>
    <w:rsid w:val="00DC5205"/>
    <w:rsid w:val="00DC7EFF"/>
    <w:rsid w:val="00DD3D5C"/>
    <w:rsid w:val="00DD4FBF"/>
    <w:rsid w:val="00DD5234"/>
    <w:rsid w:val="00DE7271"/>
    <w:rsid w:val="00DF07AE"/>
    <w:rsid w:val="00E001A1"/>
    <w:rsid w:val="00E03308"/>
    <w:rsid w:val="00E1629B"/>
    <w:rsid w:val="00E17967"/>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338E"/>
    <w:rsid w:val="00E73A7C"/>
    <w:rsid w:val="00E835DE"/>
    <w:rsid w:val="00E844D3"/>
    <w:rsid w:val="00E91176"/>
    <w:rsid w:val="00E925AB"/>
    <w:rsid w:val="00E9280C"/>
    <w:rsid w:val="00E92951"/>
    <w:rsid w:val="00E930E5"/>
    <w:rsid w:val="00E9703E"/>
    <w:rsid w:val="00EA5C28"/>
    <w:rsid w:val="00EB0B10"/>
    <w:rsid w:val="00EB5B73"/>
    <w:rsid w:val="00EC01AE"/>
    <w:rsid w:val="00EC063B"/>
    <w:rsid w:val="00EC359A"/>
    <w:rsid w:val="00EC5D7B"/>
    <w:rsid w:val="00EC65B7"/>
    <w:rsid w:val="00ED1CA2"/>
    <w:rsid w:val="00ED43FA"/>
    <w:rsid w:val="00ED5FEF"/>
    <w:rsid w:val="00ED65FB"/>
    <w:rsid w:val="00EE282C"/>
    <w:rsid w:val="00EE63E2"/>
    <w:rsid w:val="00EF338D"/>
    <w:rsid w:val="00F02250"/>
    <w:rsid w:val="00F055EF"/>
    <w:rsid w:val="00F0721C"/>
    <w:rsid w:val="00F16AE4"/>
    <w:rsid w:val="00F2196C"/>
    <w:rsid w:val="00F22D98"/>
    <w:rsid w:val="00F272B0"/>
    <w:rsid w:val="00F34D1F"/>
    <w:rsid w:val="00F41E2F"/>
    <w:rsid w:val="00F43AE4"/>
    <w:rsid w:val="00F4432C"/>
    <w:rsid w:val="00F44D70"/>
    <w:rsid w:val="00F523E7"/>
    <w:rsid w:val="00F5387B"/>
    <w:rsid w:val="00F548B8"/>
    <w:rsid w:val="00F62CA3"/>
    <w:rsid w:val="00F63B71"/>
    <w:rsid w:val="00F66D10"/>
    <w:rsid w:val="00F66FF3"/>
    <w:rsid w:val="00F707D8"/>
    <w:rsid w:val="00F71DEA"/>
    <w:rsid w:val="00F73908"/>
    <w:rsid w:val="00F75C8A"/>
    <w:rsid w:val="00F76181"/>
    <w:rsid w:val="00F7731A"/>
    <w:rsid w:val="00F81BED"/>
    <w:rsid w:val="00F824F8"/>
    <w:rsid w:val="00F85056"/>
    <w:rsid w:val="00F92343"/>
    <w:rsid w:val="00F94655"/>
    <w:rsid w:val="00F94B5F"/>
    <w:rsid w:val="00F96209"/>
    <w:rsid w:val="00FA38AB"/>
    <w:rsid w:val="00FA62B2"/>
    <w:rsid w:val="00FA6C0D"/>
    <w:rsid w:val="00FA7724"/>
    <w:rsid w:val="00FB04A7"/>
    <w:rsid w:val="00FB1EB3"/>
    <w:rsid w:val="00FD06CB"/>
    <w:rsid w:val="00FD13B7"/>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1E1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sultation@treasur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treasury.gov.au/"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easur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AD-CS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2017MG-97-39549</_dlc_DocId>
    <_dlc_DocIdUrl xmlns="d4dd4adf-ddb3-46a3-8d7c-fab3fb2a6bc7">
      <Url>http://tweb13/sites/mg/fsd/_layouts/15/DocIdRedir.aspx?ID=2017MG-97-39549</Url>
      <Description>2017MG-97-39549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9641" ma:contentTypeDescription=" " ma:contentTypeScope="" ma:versionID="a7aa956025dd1d5b2c30ed8dc62c36de">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8FFF3-93A7-4369-B962-6961EF7D9D11}">
  <ds:schemaRefs>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sharepoint/v4"/>
    <ds:schemaRef ds:uri="d4dd4adf-ddb3-46a3-8d7c-fab3fb2a6bc7"/>
    <ds:schemaRef ds:uri="http://schemas.microsoft.com/office/2006/metadata/properties"/>
  </ds:schemaRefs>
</ds:datastoreItem>
</file>

<file path=customXml/itemProps2.xml><?xml version="1.0" encoding="utf-8"?>
<ds:datastoreItem xmlns:ds="http://schemas.openxmlformats.org/officeDocument/2006/customXml" ds:itemID="{7E200F92-C0EF-423C-BB82-FC41C0CDD677}">
  <ds:schemaRefs>
    <ds:schemaRef ds:uri="http://schemas.microsoft.com/sharepoint/v3/contenttype/forms"/>
  </ds:schemaRefs>
</ds:datastoreItem>
</file>

<file path=customXml/itemProps3.xml><?xml version="1.0" encoding="utf-8"?>
<ds:datastoreItem xmlns:ds="http://schemas.openxmlformats.org/officeDocument/2006/customXml" ds:itemID="{E8E30AD8-AE2D-4260-88FE-81C7F17C0E97}">
  <ds:schemaRefs>
    <ds:schemaRef ds:uri="http://schemas.microsoft.com/sharepoint/events"/>
  </ds:schemaRefs>
</ds:datastoreItem>
</file>

<file path=customXml/itemProps4.xml><?xml version="1.0" encoding="utf-8"?>
<ds:datastoreItem xmlns:ds="http://schemas.openxmlformats.org/officeDocument/2006/customXml" ds:itemID="{4A0C071F-96E1-4910-9D96-28D350BD173A}">
  <ds:schemaRefs>
    <ds:schemaRef ds:uri="office.server.policy"/>
  </ds:schemaRefs>
</ds:datastoreItem>
</file>

<file path=customXml/itemProps5.xml><?xml version="1.0" encoding="utf-8"?>
<ds:datastoreItem xmlns:ds="http://schemas.openxmlformats.org/officeDocument/2006/customXml" ds:itemID="{05B16AD4-E466-4528-84A4-89DA48A81537}">
  <ds:schemaRefs>
    <ds:schemaRef ds:uri="http://schemas.microsoft.com/sharepoint/events"/>
  </ds:schemaRefs>
</ds:datastoreItem>
</file>

<file path=customXml/itemProps6.xml><?xml version="1.0" encoding="utf-8"?>
<ds:datastoreItem xmlns:ds="http://schemas.openxmlformats.org/officeDocument/2006/customXml" ds:itemID="{431A52B6-275E-4CCB-947E-49161112C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Pri-AD-CSUM.dotx</Template>
  <TotalTime>87</TotalTime>
  <Pages>2</Pages>
  <Words>456</Words>
  <Characters>2615</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Summary of Consultation Process</vt:lpstr>
    </vt:vector>
  </TitlesOfParts>
  <Company>The Treasury</Company>
  <LinksUpToDate>false</LinksUpToDate>
  <CharactersWithSpaces>3068</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Process</dc:title>
  <dc:subject/>
  <dc:creator>The Treasury</dc:creator>
  <cp:lastModifiedBy>Hill, Christine</cp:lastModifiedBy>
  <cp:revision>14</cp:revision>
  <cp:lastPrinted>2009-01-07T00:49:00Z</cp:lastPrinted>
  <dcterms:created xsi:type="dcterms:W3CDTF">2017-08-15T02:27:00Z</dcterms:created>
  <dcterms:modified xsi:type="dcterms:W3CDTF">2018-03-13T23:20:00Z</dcterms:modified>
</cp:coreProperties>
</file>