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40123" w:rsidRPr="004D7B5B" w14:paraId="02A27749" w14:textId="77777777" w:rsidTr="00E40123">
        <w:tc>
          <w:tcPr>
            <w:tcW w:w="7087" w:type="dxa"/>
            <w:shd w:val="clear" w:color="auto" w:fill="auto"/>
          </w:tcPr>
          <w:p w14:paraId="05FAB4CD" w14:textId="77777777" w:rsidR="00E40123" w:rsidRPr="004D7B5B" w:rsidRDefault="00E40123" w:rsidP="00E40123">
            <w:pPr>
              <w:jc w:val="center"/>
              <w:rPr>
                <w:b/>
                <w:sz w:val="26"/>
              </w:rPr>
            </w:pPr>
            <w:r w:rsidRPr="004D7B5B">
              <w:rPr>
                <w:b/>
                <w:sz w:val="26"/>
              </w:rPr>
              <w:t>EXPOSURE DRAFT</w:t>
            </w:r>
          </w:p>
          <w:p w14:paraId="7DF6DDA8" w14:textId="77777777" w:rsidR="00E40123" w:rsidRPr="004D7B5B" w:rsidRDefault="00E40123" w:rsidP="00E40123">
            <w:pPr>
              <w:rPr>
                <w:b/>
                <w:sz w:val="20"/>
              </w:rPr>
            </w:pPr>
          </w:p>
        </w:tc>
      </w:tr>
    </w:tbl>
    <w:p w14:paraId="2DC6EBBC" w14:textId="77777777" w:rsidR="00E40123" w:rsidRPr="00E40123" w:rsidRDefault="00E40123" w:rsidP="00E40123">
      <w:pPr>
        <w:rPr>
          <w:sz w:val="32"/>
          <w:szCs w:val="32"/>
        </w:rPr>
      </w:pPr>
    </w:p>
    <w:p w14:paraId="434E5853" w14:textId="77777777" w:rsidR="00A415AF" w:rsidRPr="00E40123" w:rsidRDefault="00A415AF" w:rsidP="00E40123">
      <w:pPr>
        <w:rPr>
          <w:sz w:val="32"/>
          <w:szCs w:val="32"/>
        </w:rPr>
      </w:pPr>
      <w:r w:rsidRPr="00E40123">
        <w:rPr>
          <w:sz w:val="32"/>
          <w:szCs w:val="32"/>
        </w:rPr>
        <w:t>Inserts for</w:t>
      </w:r>
    </w:p>
    <w:p w14:paraId="2F9F4E81" w14:textId="60E08EA6" w:rsidR="00A415AF" w:rsidRPr="00E40123" w:rsidRDefault="00A415AF" w:rsidP="00E40123">
      <w:pPr>
        <w:pStyle w:val="ShortT"/>
      </w:pPr>
      <w:r w:rsidRPr="00E40123">
        <w:t>Tax and Superannuation Laws Amendment (2015 Measures No.</w:t>
      </w:r>
      <w:r w:rsidR="00E40123" w:rsidRPr="00E40123">
        <w:t> </w:t>
      </w:r>
      <w:r w:rsidR="00BC6D4F">
        <w:t>#</w:t>
      </w:r>
      <w:r w:rsidRPr="00E40123">
        <w:t xml:space="preserve">) Bill 2015: </w:t>
      </w:r>
      <w:r w:rsidR="00C23B3C">
        <w:t xml:space="preserve">Better targeting of the </w:t>
      </w:r>
      <w:r w:rsidRPr="00E40123">
        <w:rPr>
          <w:color w:val="000000"/>
        </w:rPr>
        <w:t xml:space="preserve">Zone </w:t>
      </w:r>
      <w:r w:rsidR="00C23B3C">
        <w:rPr>
          <w:color w:val="000000"/>
        </w:rPr>
        <w:t>Tax O</w:t>
      </w:r>
      <w:r w:rsidRPr="00E40123">
        <w:rPr>
          <w:color w:val="000000"/>
        </w:rPr>
        <w:t>ffset</w:t>
      </w:r>
    </w:p>
    <w:p w14:paraId="0D93895A" w14:textId="77777777" w:rsidR="00A415AF" w:rsidRPr="00E40123" w:rsidRDefault="00A415AF" w:rsidP="00E40123">
      <w:pPr>
        <w:jc w:val="center"/>
      </w:pPr>
    </w:p>
    <w:p w14:paraId="7008F70B" w14:textId="77777777" w:rsidR="00A415AF" w:rsidRPr="00E40123" w:rsidRDefault="00A415AF" w:rsidP="00E4012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A415AF" w:rsidRPr="004D7B5B" w14:paraId="7692DFC2" w14:textId="77777777" w:rsidTr="00EA519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2FA476D" w14:textId="77777777" w:rsidR="00A415AF" w:rsidRPr="00E40123" w:rsidRDefault="00A415AF" w:rsidP="00E40123">
            <w:pPr>
              <w:pStyle w:val="TableHeading"/>
            </w:pPr>
            <w:r w:rsidRPr="00E40123">
              <w:t>Commencement information</w:t>
            </w:r>
          </w:p>
        </w:tc>
      </w:tr>
      <w:tr w:rsidR="00A415AF" w:rsidRPr="004D7B5B" w14:paraId="5F6D34A4" w14:textId="77777777" w:rsidTr="00EA519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F1A65" w14:textId="77777777" w:rsidR="00A415AF" w:rsidRPr="00E40123" w:rsidRDefault="00A415AF" w:rsidP="00E40123">
            <w:pPr>
              <w:pStyle w:val="TableHeading"/>
            </w:pPr>
            <w:r w:rsidRPr="00E4012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49DBD" w14:textId="77777777" w:rsidR="00A415AF" w:rsidRPr="00E40123" w:rsidRDefault="00A415AF" w:rsidP="00E40123">
            <w:pPr>
              <w:pStyle w:val="TableHeading"/>
            </w:pPr>
            <w:r w:rsidRPr="00E4012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417AE" w14:textId="77777777" w:rsidR="00A415AF" w:rsidRPr="00E40123" w:rsidRDefault="00A415AF" w:rsidP="00E40123">
            <w:pPr>
              <w:pStyle w:val="TableHeading"/>
            </w:pPr>
            <w:r w:rsidRPr="00E40123">
              <w:t>Column 3</w:t>
            </w:r>
          </w:p>
        </w:tc>
      </w:tr>
      <w:tr w:rsidR="00A415AF" w:rsidRPr="004D7B5B" w14:paraId="0BEF77BF" w14:textId="77777777" w:rsidTr="00EA519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896DE3" w14:textId="77777777" w:rsidR="00A415AF" w:rsidRPr="00E40123" w:rsidRDefault="00A415AF" w:rsidP="00E40123">
            <w:pPr>
              <w:pStyle w:val="TableHeading"/>
            </w:pPr>
            <w:r w:rsidRPr="00E40123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499666" w14:textId="77777777" w:rsidR="00A415AF" w:rsidRPr="00E40123" w:rsidRDefault="00A415AF" w:rsidP="00E40123">
            <w:pPr>
              <w:pStyle w:val="TableHeading"/>
            </w:pPr>
            <w:r w:rsidRPr="00E4012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1BA757" w14:textId="77777777" w:rsidR="00A415AF" w:rsidRPr="00E40123" w:rsidRDefault="00A415AF" w:rsidP="00E40123">
            <w:pPr>
              <w:pStyle w:val="TableHeading"/>
            </w:pPr>
            <w:r w:rsidRPr="00E40123">
              <w:t>Date/Details</w:t>
            </w:r>
          </w:p>
        </w:tc>
      </w:tr>
      <w:tr w:rsidR="00A415AF" w:rsidRPr="004D7B5B" w14:paraId="20188EF7" w14:textId="77777777" w:rsidTr="00EA519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D18445" w14:textId="5EB1978F" w:rsidR="00A415AF" w:rsidRPr="00E40123" w:rsidRDefault="00A415AF" w:rsidP="002072BD">
            <w:pPr>
              <w:pStyle w:val="Tabletext"/>
            </w:pPr>
            <w:r w:rsidRPr="00E40123">
              <w:t>1.  Schedule #—</w:t>
            </w:r>
            <w:r w:rsidR="002072BD">
              <w:t xml:space="preserve">Better targeting of the </w:t>
            </w:r>
            <w:r w:rsidR="006A3F2C" w:rsidRPr="00E40123">
              <w:t xml:space="preserve">Zone </w:t>
            </w:r>
            <w:r w:rsidR="002072BD">
              <w:t>T</w:t>
            </w:r>
            <w:r w:rsidR="006A3F2C" w:rsidRPr="00E40123">
              <w:t xml:space="preserve">ax </w:t>
            </w:r>
            <w:r w:rsidR="002072BD">
              <w:t>O</w:t>
            </w:r>
            <w:r w:rsidR="006A3F2C" w:rsidRPr="00E40123">
              <w:t>ffset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CC3984" w14:textId="77777777" w:rsidR="00A415AF" w:rsidRPr="00E40123" w:rsidRDefault="00A415AF" w:rsidP="00E40123">
            <w:pPr>
              <w:pStyle w:val="Tabletext"/>
            </w:pPr>
            <w:r w:rsidRPr="00E4012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C72664" w14:textId="77777777" w:rsidR="00A415AF" w:rsidRPr="00E40123" w:rsidRDefault="00A415AF" w:rsidP="00E40123">
            <w:pPr>
              <w:pStyle w:val="Tabletext"/>
            </w:pPr>
          </w:p>
        </w:tc>
      </w:tr>
    </w:tbl>
    <w:p w14:paraId="69315BE4" w14:textId="7B88CF7F" w:rsidR="00A415AF" w:rsidRPr="00E40123" w:rsidRDefault="00A415AF" w:rsidP="00C82852">
      <w:pPr>
        <w:pStyle w:val="ActHead6"/>
        <w:pageBreakBefore/>
        <w:ind w:left="720" w:hanging="720"/>
      </w:pPr>
      <w:bookmarkStart w:id="0" w:name="_Toc423617835"/>
      <w:bookmarkStart w:id="1" w:name="opcAmSched"/>
      <w:bookmarkStart w:id="2" w:name="opcCurrentFind"/>
      <w:r w:rsidRPr="00E40123">
        <w:rPr>
          <w:rStyle w:val="CharAmSchNo"/>
        </w:rPr>
        <w:lastRenderedPageBreak/>
        <w:t>Schedule #</w:t>
      </w:r>
      <w:r w:rsidRPr="00E40123">
        <w:t>—</w:t>
      </w:r>
      <w:r w:rsidR="00C82852">
        <w:t xml:space="preserve"> </w:t>
      </w:r>
      <w:proofErr w:type="gramStart"/>
      <w:r w:rsidR="00C82852">
        <w:t>Better</w:t>
      </w:r>
      <w:proofErr w:type="gramEnd"/>
      <w:r w:rsidR="00C82852">
        <w:t xml:space="preserve"> targeting of the </w:t>
      </w:r>
      <w:r w:rsidR="00C82852">
        <w:rPr>
          <w:rStyle w:val="CharAmSchText"/>
        </w:rPr>
        <w:t>Zone T</w:t>
      </w:r>
      <w:r w:rsidRPr="00E40123">
        <w:rPr>
          <w:rStyle w:val="CharAmSchText"/>
        </w:rPr>
        <w:t xml:space="preserve">ax </w:t>
      </w:r>
      <w:r w:rsidR="00C82852">
        <w:rPr>
          <w:rStyle w:val="CharAmSchText"/>
        </w:rPr>
        <w:t>O</w:t>
      </w:r>
      <w:r w:rsidRPr="00E40123">
        <w:rPr>
          <w:rStyle w:val="CharAmSchText"/>
        </w:rPr>
        <w:t>ffset</w:t>
      </w:r>
      <w:bookmarkEnd w:id="0"/>
    </w:p>
    <w:p w14:paraId="259F2294" w14:textId="77777777" w:rsidR="00E73024" w:rsidRPr="00E40123" w:rsidRDefault="00E73024" w:rsidP="00E40123">
      <w:pPr>
        <w:pStyle w:val="Header"/>
      </w:pPr>
      <w:bookmarkStart w:id="3" w:name="_Toc423617836"/>
      <w:bookmarkEnd w:id="1"/>
      <w:bookmarkEnd w:id="2"/>
      <w:r w:rsidRPr="00E40123">
        <w:rPr>
          <w:rStyle w:val="CharAmPartNo"/>
        </w:rPr>
        <w:t xml:space="preserve"> </w:t>
      </w:r>
      <w:r w:rsidRPr="00E40123">
        <w:rPr>
          <w:rStyle w:val="CharAmPartText"/>
        </w:rPr>
        <w:t xml:space="preserve"> </w:t>
      </w:r>
    </w:p>
    <w:p w14:paraId="64FE5F0E" w14:textId="77777777" w:rsidR="00A415AF" w:rsidRPr="00E40123" w:rsidRDefault="00A415AF" w:rsidP="00E40123">
      <w:pPr>
        <w:pStyle w:val="ActHead9"/>
        <w:rPr>
          <w:i w:val="0"/>
        </w:rPr>
      </w:pPr>
      <w:r w:rsidRPr="00E40123">
        <w:t>Income Tax Assessment Act 19</w:t>
      </w:r>
      <w:r w:rsidR="00AC211B" w:rsidRPr="00E40123">
        <w:t>36</w:t>
      </w:r>
      <w:bookmarkEnd w:id="3"/>
    </w:p>
    <w:p w14:paraId="0D918D62" w14:textId="77777777" w:rsidR="00BC2559" w:rsidRPr="00E40123" w:rsidRDefault="008D6AA9" w:rsidP="00E40123">
      <w:pPr>
        <w:pStyle w:val="ItemHead"/>
      </w:pPr>
      <w:proofErr w:type="gramStart"/>
      <w:r w:rsidRPr="00E40123">
        <w:t>1</w:t>
      </w:r>
      <w:r w:rsidR="00051CEB" w:rsidRPr="00E40123">
        <w:t xml:space="preserve">  Subsection</w:t>
      </w:r>
      <w:proofErr w:type="gramEnd"/>
      <w:r w:rsidR="00E40123" w:rsidRPr="00E40123">
        <w:t> </w:t>
      </w:r>
      <w:r w:rsidR="00BC2559" w:rsidRPr="00E40123">
        <w:t>79A</w:t>
      </w:r>
      <w:r w:rsidR="00E73024" w:rsidRPr="00E40123">
        <w:t>(2)</w:t>
      </w:r>
    </w:p>
    <w:p w14:paraId="23E98E4B" w14:textId="77777777" w:rsidR="00051CEB" w:rsidRPr="00E40123" w:rsidRDefault="00CE63D3" w:rsidP="00E40123">
      <w:pPr>
        <w:pStyle w:val="Item"/>
      </w:pPr>
      <w:r w:rsidRPr="00E40123">
        <w:t>O</w:t>
      </w:r>
      <w:r w:rsidR="00051CEB" w:rsidRPr="00E40123">
        <w:t>mit “</w:t>
      </w:r>
      <w:r w:rsidR="00E40123" w:rsidRPr="00E40123">
        <w:t>subsections (</w:t>
      </w:r>
      <w:r w:rsidR="00051CEB" w:rsidRPr="00E40123">
        <w:t xml:space="preserve">2A) and </w:t>
      </w:r>
      <w:proofErr w:type="gramStart"/>
      <w:r w:rsidR="00051CEB" w:rsidRPr="00E40123">
        <w:t>79B(</w:t>
      </w:r>
      <w:proofErr w:type="gramEnd"/>
      <w:r w:rsidR="00051CEB" w:rsidRPr="00E40123">
        <w:t>4)”, substitute “</w:t>
      </w:r>
      <w:r w:rsidR="00E40123" w:rsidRPr="00E40123">
        <w:t>subsections (</w:t>
      </w:r>
      <w:r w:rsidR="00051CEB" w:rsidRPr="00E40123">
        <w:t>2A), (2AA) and 79B(4)”.</w:t>
      </w:r>
    </w:p>
    <w:p w14:paraId="520494BC" w14:textId="77777777" w:rsidR="00051CEB" w:rsidRPr="00E40123" w:rsidRDefault="008D6AA9" w:rsidP="00E40123">
      <w:pPr>
        <w:pStyle w:val="ItemHead"/>
      </w:pPr>
      <w:proofErr w:type="gramStart"/>
      <w:r w:rsidRPr="00E40123">
        <w:t>2</w:t>
      </w:r>
      <w:r w:rsidR="00051CEB" w:rsidRPr="00E40123">
        <w:t xml:space="preserve">  Paragraph</w:t>
      </w:r>
      <w:proofErr w:type="gramEnd"/>
      <w:r w:rsidR="00051CEB" w:rsidRPr="00E40123">
        <w:t xml:space="preserve"> 79A(2)(b)</w:t>
      </w:r>
    </w:p>
    <w:p w14:paraId="14CAC0B3" w14:textId="77777777" w:rsidR="00BC2559" w:rsidRPr="00E40123" w:rsidRDefault="00BC2559" w:rsidP="00E40123">
      <w:pPr>
        <w:pStyle w:val="Item"/>
      </w:pPr>
      <w:r w:rsidRPr="00E40123">
        <w:t>Omit “if the taxpayer is a resident of Zone A in the year of income but has not resided or actually been in the special area in Zone A or the special area in Zone B during any part of the year of income”, substitute “if the taxpayer is a resident of Zone A (but not of the special area in Zone A or of the special area in Zone B) in the year of income”.</w:t>
      </w:r>
    </w:p>
    <w:p w14:paraId="414F42AF" w14:textId="77777777" w:rsidR="00BC2559" w:rsidRPr="00E40123" w:rsidRDefault="008D6AA9" w:rsidP="00E40123">
      <w:pPr>
        <w:pStyle w:val="ItemHead"/>
      </w:pPr>
      <w:proofErr w:type="gramStart"/>
      <w:r w:rsidRPr="00E40123">
        <w:t>3</w:t>
      </w:r>
      <w:r w:rsidR="00BC2559" w:rsidRPr="00E40123">
        <w:t xml:space="preserve">  Paragraph</w:t>
      </w:r>
      <w:proofErr w:type="gramEnd"/>
      <w:r w:rsidR="00BC2559" w:rsidRPr="00E40123">
        <w:t xml:space="preserve"> 79A(2)(</w:t>
      </w:r>
      <w:r w:rsidR="0006540E" w:rsidRPr="00E40123">
        <w:t>c</w:t>
      </w:r>
      <w:r w:rsidR="00BC2559" w:rsidRPr="00E40123">
        <w:t>)</w:t>
      </w:r>
    </w:p>
    <w:p w14:paraId="18BDFB22" w14:textId="77777777" w:rsidR="00BC2559" w:rsidRPr="00E40123" w:rsidRDefault="00BC2559" w:rsidP="00E40123">
      <w:pPr>
        <w:pStyle w:val="Item"/>
      </w:pPr>
      <w:r w:rsidRPr="00E40123">
        <w:t>Omit “if the taxpayer is a resident of Zone B in the year of income but has not resided or actually been in Zone A or the special area in Zone B during any part of the year of income”, substitute “if the taxpayer is a resident of Zone B (but not of Zone A or of the special area in Zone B) in the year of income”.</w:t>
      </w:r>
    </w:p>
    <w:p w14:paraId="4B580CBC" w14:textId="77777777" w:rsidR="00051CEB" w:rsidRPr="00E40123" w:rsidRDefault="008D6AA9" w:rsidP="00E40123">
      <w:pPr>
        <w:pStyle w:val="ItemHead"/>
      </w:pPr>
      <w:proofErr w:type="gramStart"/>
      <w:r w:rsidRPr="00E40123">
        <w:t>4</w:t>
      </w:r>
      <w:r w:rsidR="00051CEB" w:rsidRPr="00E40123">
        <w:t xml:space="preserve">  </w:t>
      </w:r>
      <w:r w:rsidR="00151C6B" w:rsidRPr="00E40123">
        <w:t>After</w:t>
      </w:r>
      <w:proofErr w:type="gramEnd"/>
      <w:r w:rsidR="00051CEB" w:rsidRPr="00E40123">
        <w:t xml:space="preserve"> subsection</w:t>
      </w:r>
      <w:r w:rsidR="00E40123" w:rsidRPr="00E40123">
        <w:t> </w:t>
      </w:r>
      <w:r w:rsidR="00051CEB" w:rsidRPr="00E40123">
        <w:t>79A(2)</w:t>
      </w:r>
    </w:p>
    <w:p w14:paraId="0BED69C8" w14:textId="77777777" w:rsidR="00051CEB" w:rsidRPr="00E40123" w:rsidRDefault="00051CEB" w:rsidP="00E40123">
      <w:pPr>
        <w:pStyle w:val="Item"/>
      </w:pPr>
      <w:r w:rsidRPr="00E40123">
        <w:t>Insert:</w:t>
      </w:r>
    </w:p>
    <w:p w14:paraId="2DFFDD32" w14:textId="77777777" w:rsidR="00051CEB" w:rsidRPr="00E40123" w:rsidRDefault="00051CEB" w:rsidP="00E40123">
      <w:pPr>
        <w:pStyle w:val="subsection"/>
      </w:pPr>
      <w:r w:rsidRPr="00E40123">
        <w:tab/>
        <w:t>(2A</w:t>
      </w:r>
      <w:r w:rsidR="008D6AA9" w:rsidRPr="00E40123">
        <w:t>A</w:t>
      </w:r>
      <w:r w:rsidRPr="00E40123">
        <w:t>)</w:t>
      </w:r>
      <w:r w:rsidRPr="00E40123">
        <w:tab/>
      </w:r>
      <w:proofErr w:type="gramStart"/>
      <w:r w:rsidRPr="00E40123">
        <w:t>A</w:t>
      </w:r>
      <w:proofErr w:type="gramEnd"/>
      <w:r w:rsidRPr="00E40123">
        <w:t xml:space="preserve"> rebate is not allowable to a taxpayer under this section in the taxpayer’s assessment in respect of income of a year of income if the taxpayer is not a resident of Australia for the year of income.</w:t>
      </w:r>
    </w:p>
    <w:p w14:paraId="4BD5A234" w14:textId="77777777" w:rsidR="00BC2559" w:rsidRPr="00E40123" w:rsidRDefault="008D6AA9" w:rsidP="00E40123">
      <w:pPr>
        <w:pStyle w:val="ItemHead"/>
      </w:pPr>
      <w:proofErr w:type="gramStart"/>
      <w:r w:rsidRPr="00E40123">
        <w:t>5</w:t>
      </w:r>
      <w:r w:rsidR="00BC2559" w:rsidRPr="00E40123">
        <w:t xml:space="preserve">  Paragraph</w:t>
      </w:r>
      <w:proofErr w:type="gramEnd"/>
      <w:r w:rsidR="00BC2559" w:rsidRPr="00E40123">
        <w:t xml:space="preserve"> 79A(3B)(</w:t>
      </w:r>
      <w:r w:rsidR="00A42B2E" w:rsidRPr="00E40123">
        <w:t>a</w:t>
      </w:r>
      <w:r w:rsidR="00BC2559" w:rsidRPr="00E40123">
        <w:t>)</w:t>
      </w:r>
    </w:p>
    <w:p w14:paraId="5DBC72F7" w14:textId="77777777" w:rsidR="00BC2559" w:rsidRPr="00E40123" w:rsidRDefault="00A42B2E" w:rsidP="00E40123">
      <w:pPr>
        <w:pStyle w:val="Item"/>
      </w:pPr>
      <w:r w:rsidRPr="00E40123">
        <w:t>Omit “resided”, substitute “had his or her normal residence”.</w:t>
      </w:r>
    </w:p>
    <w:p w14:paraId="219351E9" w14:textId="77777777" w:rsidR="00A42B2E" w:rsidRPr="00E40123" w:rsidRDefault="008D6AA9" w:rsidP="00E40123">
      <w:pPr>
        <w:pStyle w:val="ItemHead"/>
      </w:pPr>
      <w:proofErr w:type="gramStart"/>
      <w:r w:rsidRPr="00E40123">
        <w:t>6</w:t>
      </w:r>
      <w:r w:rsidR="00A42B2E" w:rsidRPr="00E40123">
        <w:t xml:space="preserve">  Paragraph</w:t>
      </w:r>
      <w:proofErr w:type="gramEnd"/>
      <w:r w:rsidR="00A42B2E" w:rsidRPr="00E40123">
        <w:t xml:space="preserve"> 79A(3B)(b)</w:t>
      </w:r>
    </w:p>
    <w:p w14:paraId="2BBA2BDE" w14:textId="77777777" w:rsidR="00A42B2E" w:rsidRPr="00E40123" w:rsidRDefault="00A42B2E" w:rsidP="00E40123">
      <w:pPr>
        <w:pStyle w:val="Item"/>
      </w:pPr>
      <w:r w:rsidRPr="00E40123">
        <w:t>Repeal the paragraph.</w:t>
      </w:r>
    </w:p>
    <w:p w14:paraId="20319D6C" w14:textId="77777777" w:rsidR="00BC2559" w:rsidRPr="00E40123" w:rsidRDefault="008D6AA9" w:rsidP="00E40123">
      <w:pPr>
        <w:pStyle w:val="ItemHead"/>
      </w:pPr>
      <w:proofErr w:type="gramStart"/>
      <w:r w:rsidRPr="00E40123">
        <w:t>7</w:t>
      </w:r>
      <w:r w:rsidR="00BC2559" w:rsidRPr="00E40123">
        <w:t xml:space="preserve">  Subparagraphs</w:t>
      </w:r>
      <w:proofErr w:type="gramEnd"/>
      <w:r w:rsidR="00E40123" w:rsidRPr="00E40123">
        <w:t> </w:t>
      </w:r>
      <w:r w:rsidR="00BC2559" w:rsidRPr="00E40123">
        <w:t>79A(3B)(d)(</w:t>
      </w:r>
      <w:proofErr w:type="spellStart"/>
      <w:r w:rsidR="00BC2559" w:rsidRPr="00E40123">
        <w:t>i</w:t>
      </w:r>
      <w:proofErr w:type="spellEnd"/>
      <w:r w:rsidR="00BC2559" w:rsidRPr="00E40123">
        <w:t>) and (ii)</w:t>
      </w:r>
    </w:p>
    <w:p w14:paraId="2A70ED6F" w14:textId="77777777" w:rsidR="00BC2559" w:rsidRPr="00E40123" w:rsidRDefault="00BC2559" w:rsidP="00E40123">
      <w:pPr>
        <w:pStyle w:val="Item"/>
      </w:pPr>
      <w:r w:rsidRPr="00E40123">
        <w:t>Omit “</w:t>
      </w:r>
      <w:r w:rsidR="00A42B2E" w:rsidRPr="00E40123">
        <w:t>resided</w:t>
      </w:r>
      <w:r w:rsidRPr="00E40123">
        <w:t>, or actually was,</w:t>
      </w:r>
      <w:proofErr w:type="gramStart"/>
      <w:r w:rsidRPr="00E40123">
        <w:t>”</w:t>
      </w:r>
      <w:r w:rsidR="00A42B2E" w:rsidRPr="00E40123">
        <w:t>,</w:t>
      </w:r>
      <w:proofErr w:type="gramEnd"/>
      <w:r w:rsidR="00A42B2E" w:rsidRPr="00E40123">
        <w:t xml:space="preserve"> substitute “had his or her normal residence”</w:t>
      </w:r>
      <w:r w:rsidRPr="00E40123">
        <w:t>.</w:t>
      </w:r>
    </w:p>
    <w:p w14:paraId="495193D0" w14:textId="77777777" w:rsidR="00B45A66" w:rsidRPr="00E40123" w:rsidRDefault="008D6AA9" w:rsidP="00E40123">
      <w:pPr>
        <w:pStyle w:val="ItemHead"/>
      </w:pPr>
      <w:proofErr w:type="gramStart"/>
      <w:r w:rsidRPr="00E40123">
        <w:lastRenderedPageBreak/>
        <w:t>8</w:t>
      </w:r>
      <w:r w:rsidR="00B45A66" w:rsidRPr="00E40123">
        <w:t xml:space="preserve">  Subparagraphs</w:t>
      </w:r>
      <w:proofErr w:type="gramEnd"/>
      <w:r w:rsidR="00E40123" w:rsidRPr="00E40123">
        <w:t> </w:t>
      </w:r>
      <w:r w:rsidR="00B45A66" w:rsidRPr="00E40123">
        <w:t>79A(3B)(e)(</w:t>
      </w:r>
      <w:proofErr w:type="spellStart"/>
      <w:r w:rsidR="00B45A66" w:rsidRPr="00E40123">
        <w:t>i</w:t>
      </w:r>
      <w:proofErr w:type="spellEnd"/>
      <w:r w:rsidR="00B45A66" w:rsidRPr="00E40123">
        <w:t>) and (ii)</w:t>
      </w:r>
    </w:p>
    <w:p w14:paraId="59A08042" w14:textId="77777777" w:rsidR="00B45A66" w:rsidRPr="00E40123" w:rsidRDefault="00B45A66" w:rsidP="00E40123">
      <w:pPr>
        <w:pStyle w:val="Item"/>
      </w:pPr>
      <w:r w:rsidRPr="00E40123">
        <w:t>Omit “resided”, substitute “had his or her normal residence”.</w:t>
      </w:r>
    </w:p>
    <w:p w14:paraId="7D653AD1" w14:textId="77777777" w:rsidR="00B45A66" w:rsidRPr="00E40123" w:rsidRDefault="008D6AA9" w:rsidP="00E40123">
      <w:pPr>
        <w:pStyle w:val="ItemHead"/>
      </w:pPr>
      <w:proofErr w:type="gramStart"/>
      <w:r w:rsidRPr="00E40123">
        <w:t>9</w:t>
      </w:r>
      <w:r w:rsidR="00B45A66" w:rsidRPr="00E40123">
        <w:t xml:space="preserve">  Subparagraph</w:t>
      </w:r>
      <w:proofErr w:type="gramEnd"/>
      <w:r w:rsidR="00B45A66" w:rsidRPr="00E40123">
        <w:t xml:space="preserve"> 79A(3B)(e)(v)</w:t>
      </w:r>
    </w:p>
    <w:p w14:paraId="2F8E51C6" w14:textId="77777777" w:rsidR="00B45A66" w:rsidRPr="00E40123" w:rsidRDefault="00B45A66" w:rsidP="00E40123">
      <w:pPr>
        <w:pStyle w:val="Item"/>
      </w:pPr>
      <w:r w:rsidRPr="00E40123">
        <w:t>Omit “resided”, substitute “had his or her normal residence”.</w:t>
      </w:r>
    </w:p>
    <w:p w14:paraId="01E3D759" w14:textId="77777777" w:rsidR="00BC2559" w:rsidRPr="00E40123" w:rsidRDefault="008D6AA9" w:rsidP="00E40123">
      <w:pPr>
        <w:pStyle w:val="ItemHead"/>
      </w:pPr>
      <w:proofErr w:type="gramStart"/>
      <w:r w:rsidRPr="00E40123">
        <w:t>10</w:t>
      </w:r>
      <w:r w:rsidR="00BC2559" w:rsidRPr="00E40123">
        <w:t xml:space="preserve">  Subsection</w:t>
      </w:r>
      <w:proofErr w:type="gramEnd"/>
      <w:r w:rsidR="00E40123" w:rsidRPr="00E40123">
        <w:t> </w:t>
      </w:r>
      <w:r w:rsidR="00BC2559" w:rsidRPr="00E40123">
        <w:t>79A(3C)</w:t>
      </w:r>
    </w:p>
    <w:p w14:paraId="1CC93093" w14:textId="77777777" w:rsidR="00BC2559" w:rsidRPr="00E40123" w:rsidRDefault="00BC2559" w:rsidP="00E40123">
      <w:pPr>
        <w:pStyle w:val="Item"/>
      </w:pPr>
      <w:r w:rsidRPr="00E40123">
        <w:t>Omit “</w:t>
      </w:r>
      <w:r w:rsidR="00A42B2E" w:rsidRPr="00E40123">
        <w:t>residing</w:t>
      </w:r>
      <w:r w:rsidRPr="00E40123">
        <w:t>, or actually being,</w:t>
      </w:r>
      <w:r w:rsidR="00337F35" w:rsidRPr="00E40123">
        <w:t xml:space="preserve"> in a particular area</w:t>
      </w:r>
      <w:r w:rsidRPr="00E40123">
        <w:t>”</w:t>
      </w:r>
      <w:r w:rsidR="00337F35" w:rsidRPr="00E40123">
        <w:t>, substitute “</w:t>
      </w:r>
      <w:r w:rsidR="00A42B2E" w:rsidRPr="00E40123">
        <w:t xml:space="preserve">having his or her normal residence </w:t>
      </w:r>
      <w:r w:rsidR="00337F35" w:rsidRPr="00E40123">
        <w:t>in a particular area”</w:t>
      </w:r>
      <w:r w:rsidRPr="00E40123">
        <w:t>.</w:t>
      </w:r>
    </w:p>
    <w:p w14:paraId="6D593691" w14:textId="77777777" w:rsidR="00BC2559" w:rsidRPr="00E40123" w:rsidRDefault="008D6AA9" w:rsidP="00E40123">
      <w:pPr>
        <w:pStyle w:val="ItemHead"/>
      </w:pPr>
      <w:proofErr w:type="gramStart"/>
      <w:r w:rsidRPr="00E40123">
        <w:t>11</w:t>
      </w:r>
      <w:r w:rsidR="00BC2559" w:rsidRPr="00E40123">
        <w:t xml:space="preserve">  Paragraphs</w:t>
      </w:r>
      <w:proofErr w:type="gramEnd"/>
      <w:r w:rsidR="00BC2559" w:rsidRPr="00E40123">
        <w:t xml:space="preserve"> 79A(3C)(a) and (b)</w:t>
      </w:r>
    </w:p>
    <w:p w14:paraId="128F4E3E" w14:textId="77777777" w:rsidR="00BC2559" w:rsidRPr="00E40123" w:rsidRDefault="00BC2559" w:rsidP="00E40123">
      <w:pPr>
        <w:pStyle w:val="Item"/>
      </w:pPr>
      <w:r w:rsidRPr="00E40123">
        <w:t>Omit “</w:t>
      </w:r>
      <w:r w:rsidR="00A42B2E" w:rsidRPr="00E40123">
        <w:t>residing</w:t>
      </w:r>
      <w:r w:rsidR="00337F35" w:rsidRPr="00E40123">
        <w:t>, or actually being,</w:t>
      </w:r>
      <w:proofErr w:type="gramStart"/>
      <w:r w:rsidRPr="00E40123">
        <w:t>”</w:t>
      </w:r>
      <w:r w:rsidR="00A42B2E" w:rsidRPr="00E40123">
        <w:t>,</w:t>
      </w:r>
      <w:proofErr w:type="gramEnd"/>
      <w:r w:rsidR="00A42B2E" w:rsidRPr="00E40123">
        <w:t xml:space="preserve"> substitute “having his or her normal residence in a particular area”</w:t>
      </w:r>
      <w:r w:rsidRPr="00E40123">
        <w:t>.</w:t>
      </w:r>
    </w:p>
    <w:p w14:paraId="1EB953DA" w14:textId="77777777" w:rsidR="000320DC" w:rsidRPr="00E40123" w:rsidRDefault="008D6AA9" w:rsidP="00E40123">
      <w:pPr>
        <w:pStyle w:val="ItemHead"/>
      </w:pPr>
      <w:proofErr w:type="gramStart"/>
      <w:r w:rsidRPr="00E40123">
        <w:t>12</w:t>
      </w:r>
      <w:r w:rsidR="000320DC" w:rsidRPr="00E40123">
        <w:t xml:space="preserve">  </w:t>
      </w:r>
      <w:r w:rsidR="00A42B2E" w:rsidRPr="00E40123">
        <w:t>S</w:t>
      </w:r>
      <w:r w:rsidR="000320DC" w:rsidRPr="00E40123">
        <w:t>ubsection</w:t>
      </w:r>
      <w:proofErr w:type="gramEnd"/>
      <w:r w:rsidR="00E40123" w:rsidRPr="00E40123">
        <w:t> </w:t>
      </w:r>
      <w:r w:rsidR="000320DC" w:rsidRPr="00E40123">
        <w:t>79A(</w:t>
      </w:r>
      <w:r w:rsidR="00A42B2E" w:rsidRPr="00E40123">
        <w:t>4</w:t>
      </w:r>
      <w:r w:rsidR="000320DC" w:rsidRPr="00E40123">
        <w:t>)</w:t>
      </w:r>
    </w:p>
    <w:p w14:paraId="46D295EE" w14:textId="77777777" w:rsidR="000320DC" w:rsidRPr="00E40123" w:rsidRDefault="000320DC" w:rsidP="00E40123">
      <w:pPr>
        <w:pStyle w:val="Item"/>
      </w:pPr>
      <w:r w:rsidRPr="00E40123">
        <w:t>Insert:</w:t>
      </w:r>
    </w:p>
    <w:p w14:paraId="17CEAD18" w14:textId="77777777" w:rsidR="00A42B2E" w:rsidRPr="00E40123" w:rsidRDefault="00A42B2E" w:rsidP="00E40123">
      <w:pPr>
        <w:pStyle w:val="Definition"/>
      </w:pPr>
      <w:proofErr w:type="gramStart"/>
      <w:r w:rsidRPr="00E40123">
        <w:rPr>
          <w:b/>
          <w:i/>
        </w:rPr>
        <w:t>normal</w:t>
      </w:r>
      <w:proofErr w:type="gramEnd"/>
      <w:r w:rsidRPr="00E40123">
        <w:rPr>
          <w:b/>
          <w:i/>
        </w:rPr>
        <w:t xml:space="preserve"> residence</w:t>
      </w:r>
      <w:r w:rsidRPr="00E40123">
        <w:t xml:space="preserve"> has the meaning given by subsection</w:t>
      </w:r>
      <w:r w:rsidR="00E40123" w:rsidRPr="00E40123">
        <w:t> </w:t>
      </w:r>
      <w:r w:rsidRPr="00E40123">
        <w:t xml:space="preserve">136(1) of the </w:t>
      </w:r>
      <w:r w:rsidRPr="00E40123">
        <w:rPr>
          <w:i/>
        </w:rPr>
        <w:t>Fringe Benefits Tax Assessment Act 1986</w:t>
      </w:r>
      <w:r w:rsidRPr="00E40123">
        <w:t>.</w:t>
      </w:r>
    </w:p>
    <w:p w14:paraId="6ED33F31" w14:textId="77777777" w:rsidR="00A415AF" w:rsidRPr="00E40123" w:rsidRDefault="008D6AA9" w:rsidP="00E40123">
      <w:pPr>
        <w:pStyle w:val="ItemHead"/>
      </w:pPr>
      <w:proofErr w:type="gramStart"/>
      <w:r w:rsidRPr="00E40123">
        <w:t>13</w:t>
      </w:r>
      <w:r w:rsidR="00A415AF" w:rsidRPr="00E40123">
        <w:t xml:space="preserve">  Application</w:t>
      </w:r>
      <w:proofErr w:type="gramEnd"/>
    </w:p>
    <w:p w14:paraId="392C33F6" w14:textId="77777777" w:rsidR="00A415AF" w:rsidRPr="00E40123" w:rsidRDefault="00A415AF" w:rsidP="00E40123">
      <w:pPr>
        <w:pStyle w:val="Item"/>
      </w:pPr>
      <w:r w:rsidRPr="00E40123">
        <w:t>The amendments made by this</w:t>
      </w:r>
      <w:r w:rsidR="00AC211B" w:rsidRPr="00E40123">
        <w:t xml:space="preserve"> Schedule </w:t>
      </w:r>
      <w:r w:rsidRPr="00E40123">
        <w:t xml:space="preserve">apply </w:t>
      </w:r>
      <w:r w:rsidR="009E09DE" w:rsidRPr="00E40123">
        <w:t xml:space="preserve">to </w:t>
      </w:r>
      <w:r w:rsidR="006A3F2C" w:rsidRPr="00E40123">
        <w:t>the 2015</w:t>
      </w:r>
      <w:r w:rsidR="00E40123">
        <w:noBreakHyphen/>
      </w:r>
      <w:r w:rsidR="006A3F2C" w:rsidRPr="00E40123">
        <w:t>16 year</w:t>
      </w:r>
      <w:r w:rsidR="009E09DE" w:rsidRPr="00E40123">
        <w:t xml:space="preserve"> of income </w:t>
      </w:r>
      <w:r w:rsidR="006A3F2C" w:rsidRPr="00E40123">
        <w:t>and later years of income</w:t>
      </w:r>
      <w:r w:rsidRPr="00E40123">
        <w:t>.</w:t>
      </w:r>
    </w:p>
    <w:sectPr w:rsidR="00A415AF" w:rsidRPr="00E40123" w:rsidSect="00E40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876F8" w14:textId="77777777" w:rsidR="00EA5193" w:rsidRDefault="00EA5193" w:rsidP="00664C63">
      <w:pPr>
        <w:spacing w:line="240" w:lineRule="auto"/>
      </w:pPr>
      <w:r>
        <w:separator/>
      </w:r>
    </w:p>
  </w:endnote>
  <w:endnote w:type="continuationSeparator" w:id="0">
    <w:p w14:paraId="48E5E513" w14:textId="77777777" w:rsidR="00EA5193" w:rsidRDefault="00EA519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D69B" w14:textId="77777777" w:rsidR="00664C63" w:rsidRPr="00BB4623" w:rsidRDefault="00664C63" w:rsidP="00E40123">
    <w:pPr>
      <w:pBdr>
        <w:top w:val="single" w:sz="6" w:space="1" w:color="auto"/>
      </w:pBdr>
      <w:spacing w:before="120"/>
      <w:jc w:val="right"/>
      <w:rPr>
        <w:sz w:val="18"/>
      </w:rPr>
    </w:pPr>
  </w:p>
  <w:p w14:paraId="5E5CC58F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E40123">
      <w:rPr>
        <w:i/>
        <w:noProof/>
        <w:sz w:val="18"/>
      </w:rPr>
      <w:t>4</w:t>
    </w:r>
    <w:r w:rsidRPr="00BB4623">
      <w:rPr>
        <w:i/>
        <w:sz w:val="18"/>
      </w:rPr>
      <w:fldChar w:fldCharType="end"/>
    </w:r>
  </w:p>
  <w:p w14:paraId="2813E334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6448" w14:textId="77777777" w:rsidR="0095602D" w:rsidRDefault="0095602D" w:rsidP="00E40123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4D7B5B" w14:paraId="5C5681E7" w14:textId="77777777" w:rsidTr="00EA5193">
      <w:trPr>
        <w:trHeight w:val="280"/>
      </w:trPr>
      <w:tc>
        <w:tcPr>
          <w:tcW w:w="7087" w:type="dxa"/>
        </w:tcPr>
        <w:p w14:paraId="10DBD3BC" w14:textId="77777777" w:rsidR="0095602D" w:rsidRPr="004D7B5B" w:rsidRDefault="0095602D" w:rsidP="00EA5193">
          <w:pPr>
            <w:jc w:val="right"/>
            <w:rPr>
              <w:i/>
              <w:sz w:val="18"/>
            </w:rPr>
          </w:pPr>
          <w:r w:rsidRPr="004D7B5B">
            <w:rPr>
              <w:i/>
              <w:sz w:val="18"/>
            </w:rPr>
            <w:fldChar w:fldCharType="begin"/>
          </w:r>
          <w:r w:rsidRPr="004D7B5B">
            <w:rPr>
              <w:i/>
              <w:sz w:val="18"/>
            </w:rPr>
            <w:instrText xml:space="preserve"> PAGE </w:instrText>
          </w:r>
          <w:r w:rsidRPr="004D7B5B">
            <w:rPr>
              <w:i/>
              <w:sz w:val="18"/>
            </w:rPr>
            <w:fldChar w:fldCharType="separate"/>
          </w:r>
          <w:r w:rsidR="003C3D8D">
            <w:rPr>
              <w:i/>
              <w:noProof/>
              <w:sz w:val="18"/>
            </w:rPr>
            <w:t>1</w:t>
          </w:r>
          <w:r w:rsidRPr="004D7B5B">
            <w:rPr>
              <w:i/>
              <w:sz w:val="18"/>
            </w:rPr>
            <w:fldChar w:fldCharType="end"/>
          </w:r>
        </w:p>
      </w:tc>
    </w:tr>
    <w:tr w:rsidR="0095602D" w:rsidRPr="004D7B5B" w14:paraId="231DA972" w14:textId="77777777" w:rsidTr="00EA5193">
      <w:tc>
        <w:tcPr>
          <w:tcW w:w="7087" w:type="dxa"/>
        </w:tcPr>
        <w:p w14:paraId="7DC25401" w14:textId="77777777" w:rsidR="0095602D" w:rsidRPr="004D7B5B" w:rsidRDefault="0095602D" w:rsidP="00EA5193">
          <w:pPr>
            <w:rPr>
              <w:i/>
              <w:sz w:val="18"/>
            </w:rPr>
          </w:pPr>
          <w:r w:rsidRPr="004D7B5B">
            <w:rPr>
              <w:i/>
              <w:sz w:val="18"/>
            </w:rPr>
            <w:t xml:space="preserve">  </w:t>
          </w:r>
        </w:p>
      </w:tc>
    </w:tr>
  </w:tbl>
  <w:p w14:paraId="43FA304A" w14:textId="68F2A419" w:rsidR="00B3608C" w:rsidRPr="00BB4623" w:rsidRDefault="003C3D8D" w:rsidP="00B3608C">
    <w:pPr>
      <w:pStyle w:val="Tabletext"/>
      <w:spacing w:before="0"/>
    </w:pPr>
    <w:bookmarkStart w:id="4" w:name="_GoBack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8E3EAE" wp14:editId="4F076CC1">
              <wp:simplePos x="0" y="0"/>
              <wp:positionH relativeFrom="column">
                <wp:posOffset>193040</wp:posOffset>
              </wp:positionH>
              <wp:positionV relativeFrom="page">
                <wp:posOffset>10232390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D372E29" w14:textId="77777777" w:rsidR="003C3D8D" w:rsidRPr="00E40123" w:rsidRDefault="003C3D8D" w:rsidP="003C3D8D">
                          <w:pPr>
                            <w:jc w:val="center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EXPOSURE DRAFT</w:t>
                          </w:r>
                          <w:r w:rsidRPr="00E40123">
                            <w:rPr>
                              <w:rFonts w:ascii="Arial" w:hAnsi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5.2pt;margin-top:805.7pt;width:347.4pt;height:3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" stroked="f">
              <v:stroke joinstyle="round"/>
              <v:path arrowok="t"/>
              <v:textbox>
                <w:txbxContent>
                  <w:p w14:paraId="1D372E29" w14:textId="77777777" w:rsidR="003C3D8D" w:rsidRPr="00E40123" w:rsidRDefault="003C3D8D" w:rsidP="003C3D8D">
                    <w:pPr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EXPOSURE DRAFT</w:t>
                    </w:r>
                    <w:r w:rsidRPr="00E40123">
                      <w:rPr>
                        <w:rFonts w:ascii="Arial" w:hAnsi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84D85" w14:textId="77777777" w:rsidR="00664C63" w:rsidRPr="00BB4623" w:rsidRDefault="00664C63" w:rsidP="00E401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23344" w14:textId="77777777" w:rsidR="00EA5193" w:rsidRDefault="00EA5193" w:rsidP="00664C63">
      <w:pPr>
        <w:spacing w:line="240" w:lineRule="auto"/>
      </w:pPr>
      <w:r>
        <w:separator/>
      </w:r>
    </w:p>
  </w:footnote>
  <w:footnote w:type="continuationSeparator" w:id="0">
    <w:p w14:paraId="68372173" w14:textId="77777777" w:rsidR="00EA5193" w:rsidRDefault="00EA519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8D02F" w14:textId="77777777" w:rsidR="00664C63" w:rsidRPr="00BB4623" w:rsidRDefault="00664C63" w:rsidP="00664C63">
    <w:pPr>
      <w:rPr>
        <w:sz w:val="24"/>
      </w:rPr>
    </w:pPr>
  </w:p>
  <w:p w14:paraId="45774F4D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20E61" w14:textId="54278489" w:rsidR="00664C63" w:rsidRDefault="009A4892" w:rsidP="009A4892">
    <w:pPr>
      <w:pBdr>
        <w:bottom w:val="single" w:sz="6" w:space="1" w:color="auto"/>
      </w:pBd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60FD42" wp14:editId="5897D732">
              <wp:simplePos x="0" y="0"/>
              <wp:positionH relativeFrom="column">
                <wp:align>center</wp:align>
              </wp:positionH>
              <wp:positionV relativeFrom="page">
                <wp:posOffset>144145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1386759" w14:textId="77777777" w:rsidR="009A4892" w:rsidRPr="00E40123" w:rsidRDefault="009A4892" w:rsidP="009A4892">
                          <w:pPr>
                            <w:jc w:val="center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EXPOSURE DRAFT</w:t>
                          </w:r>
                          <w:r w:rsidRPr="00E40123">
                            <w:rPr>
                              <w:rFonts w:ascii="Arial" w:hAnsi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11.35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71386759" w14:textId="77777777" w:rsidR="009A4892" w:rsidRPr="00E40123" w:rsidRDefault="009A4892" w:rsidP="009A4892">
                    <w:pPr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EXPOSURE DRAFT</w:t>
                    </w:r>
                    <w:r w:rsidRPr="00E40123">
                      <w:rPr>
                        <w:rFonts w:ascii="Arial" w:hAnsi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E023A99" w14:textId="77777777" w:rsidR="009A4892" w:rsidRPr="00BB4623" w:rsidRDefault="009A4892" w:rsidP="009A4892">
    <w:pPr>
      <w:pBdr>
        <w:bottom w:val="single" w:sz="6" w:space="1" w:color="auto"/>
      </w:pBdr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2564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63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2A2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BAD1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0F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46E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0ED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320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425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CCC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100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074A4AC-2E9F-4741-84B7-D0D5A4D1A423}"/>
    <w:docVar w:name="dgnword-eventsink" w:val="36741208"/>
  </w:docVars>
  <w:rsids>
    <w:rsidRoot w:val="00A415AF"/>
    <w:rsid w:val="00012ED8"/>
    <w:rsid w:val="000136AF"/>
    <w:rsid w:val="00014B9A"/>
    <w:rsid w:val="000320DC"/>
    <w:rsid w:val="00051CEB"/>
    <w:rsid w:val="00055D20"/>
    <w:rsid w:val="000614BF"/>
    <w:rsid w:val="0006540E"/>
    <w:rsid w:val="00087033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51C6B"/>
    <w:rsid w:val="00166C2F"/>
    <w:rsid w:val="00182C9A"/>
    <w:rsid w:val="0018435F"/>
    <w:rsid w:val="001939E1"/>
    <w:rsid w:val="00195382"/>
    <w:rsid w:val="001B0F61"/>
    <w:rsid w:val="001C69C4"/>
    <w:rsid w:val="001D36BB"/>
    <w:rsid w:val="001E3590"/>
    <w:rsid w:val="001E7407"/>
    <w:rsid w:val="001F3AB7"/>
    <w:rsid w:val="002072BD"/>
    <w:rsid w:val="0021250A"/>
    <w:rsid w:val="002277A0"/>
    <w:rsid w:val="00240749"/>
    <w:rsid w:val="00257101"/>
    <w:rsid w:val="00296415"/>
    <w:rsid w:val="00297ECB"/>
    <w:rsid w:val="002C085A"/>
    <w:rsid w:val="002D043A"/>
    <w:rsid w:val="002F08B3"/>
    <w:rsid w:val="00313C6F"/>
    <w:rsid w:val="0033411C"/>
    <w:rsid w:val="00334771"/>
    <w:rsid w:val="00337F35"/>
    <w:rsid w:val="003415D3"/>
    <w:rsid w:val="00352B0F"/>
    <w:rsid w:val="003B0F1E"/>
    <w:rsid w:val="003C3D8D"/>
    <w:rsid w:val="003D0BFE"/>
    <w:rsid w:val="003D5700"/>
    <w:rsid w:val="003F60D2"/>
    <w:rsid w:val="00402376"/>
    <w:rsid w:val="004043EE"/>
    <w:rsid w:val="0040616D"/>
    <w:rsid w:val="004116CD"/>
    <w:rsid w:val="004126BC"/>
    <w:rsid w:val="004168B4"/>
    <w:rsid w:val="00424CA9"/>
    <w:rsid w:val="00427D10"/>
    <w:rsid w:val="004374FE"/>
    <w:rsid w:val="00441D07"/>
    <w:rsid w:val="0044291A"/>
    <w:rsid w:val="00496F97"/>
    <w:rsid w:val="004D7B5B"/>
    <w:rsid w:val="00516B8D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299C"/>
    <w:rsid w:val="005C3F41"/>
    <w:rsid w:val="005C5800"/>
    <w:rsid w:val="005D4DEA"/>
    <w:rsid w:val="005E23E9"/>
    <w:rsid w:val="00600219"/>
    <w:rsid w:val="00611C2E"/>
    <w:rsid w:val="006444FB"/>
    <w:rsid w:val="0065106B"/>
    <w:rsid w:val="006527A6"/>
    <w:rsid w:val="00664C63"/>
    <w:rsid w:val="00677CC2"/>
    <w:rsid w:val="00681A4A"/>
    <w:rsid w:val="0069207B"/>
    <w:rsid w:val="006A3F2C"/>
    <w:rsid w:val="006B51F1"/>
    <w:rsid w:val="006C7F8C"/>
    <w:rsid w:val="006D3764"/>
    <w:rsid w:val="006F66AA"/>
    <w:rsid w:val="00700B2C"/>
    <w:rsid w:val="00713084"/>
    <w:rsid w:val="007173B8"/>
    <w:rsid w:val="00731E00"/>
    <w:rsid w:val="00732A85"/>
    <w:rsid w:val="007440B7"/>
    <w:rsid w:val="0075226A"/>
    <w:rsid w:val="007715C9"/>
    <w:rsid w:val="00774EDD"/>
    <w:rsid w:val="007757EC"/>
    <w:rsid w:val="007845BF"/>
    <w:rsid w:val="00795FCE"/>
    <w:rsid w:val="007A659A"/>
    <w:rsid w:val="007B081F"/>
    <w:rsid w:val="007C4526"/>
    <w:rsid w:val="007E4CC8"/>
    <w:rsid w:val="00830815"/>
    <w:rsid w:val="00856A31"/>
    <w:rsid w:val="008754D0"/>
    <w:rsid w:val="00883892"/>
    <w:rsid w:val="008A6470"/>
    <w:rsid w:val="008D0EE0"/>
    <w:rsid w:val="008D6AA9"/>
    <w:rsid w:val="008E05CA"/>
    <w:rsid w:val="00932377"/>
    <w:rsid w:val="00932FA3"/>
    <w:rsid w:val="0095602D"/>
    <w:rsid w:val="009620C2"/>
    <w:rsid w:val="0098494C"/>
    <w:rsid w:val="009A4892"/>
    <w:rsid w:val="009D48CC"/>
    <w:rsid w:val="009E09DE"/>
    <w:rsid w:val="00A120DD"/>
    <w:rsid w:val="00A174D6"/>
    <w:rsid w:val="00A231E2"/>
    <w:rsid w:val="00A25627"/>
    <w:rsid w:val="00A415AF"/>
    <w:rsid w:val="00A415B9"/>
    <w:rsid w:val="00A42B2E"/>
    <w:rsid w:val="00A64912"/>
    <w:rsid w:val="00A70A74"/>
    <w:rsid w:val="00AA5445"/>
    <w:rsid w:val="00AB5A90"/>
    <w:rsid w:val="00AC211B"/>
    <w:rsid w:val="00AD27B3"/>
    <w:rsid w:val="00AD5641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45A66"/>
    <w:rsid w:val="00B51793"/>
    <w:rsid w:val="00B61C25"/>
    <w:rsid w:val="00B70E56"/>
    <w:rsid w:val="00B86D11"/>
    <w:rsid w:val="00BC2559"/>
    <w:rsid w:val="00BC30F2"/>
    <w:rsid w:val="00BC6D4F"/>
    <w:rsid w:val="00BD1655"/>
    <w:rsid w:val="00BE719A"/>
    <w:rsid w:val="00BE720A"/>
    <w:rsid w:val="00C23B3C"/>
    <w:rsid w:val="00C42BF8"/>
    <w:rsid w:val="00C50043"/>
    <w:rsid w:val="00C53114"/>
    <w:rsid w:val="00C723B9"/>
    <w:rsid w:val="00C7573B"/>
    <w:rsid w:val="00C75E5B"/>
    <w:rsid w:val="00C77D10"/>
    <w:rsid w:val="00C82852"/>
    <w:rsid w:val="00CB0EA8"/>
    <w:rsid w:val="00CC7A09"/>
    <w:rsid w:val="00CE63D3"/>
    <w:rsid w:val="00CF0BB2"/>
    <w:rsid w:val="00CF4975"/>
    <w:rsid w:val="00D13441"/>
    <w:rsid w:val="00D3213F"/>
    <w:rsid w:val="00D374CE"/>
    <w:rsid w:val="00D40252"/>
    <w:rsid w:val="00D70DFB"/>
    <w:rsid w:val="00D766DF"/>
    <w:rsid w:val="00DD314D"/>
    <w:rsid w:val="00E05704"/>
    <w:rsid w:val="00E40123"/>
    <w:rsid w:val="00E54CAB"/>
    <w:rsid w:val="00E73024"/>
    <w:rsid w:val="00E74DC7"/>
    <w:rsid w:val="00E94998"/>
    <w:rsid w:val="00EA5193"/>
    <w:rsid w:val="00ED1A6C"/>
    <w:rsid w:val="00EE6DCC"/>
    <w:rsid w:val="00EF2E3A"/>
    <w:rsid w:val="00F0132A"/>
    <w:rsid w:val="00F078DC"/>
    <w:rsid w:val="00F5076A"/>
    <w:rsid w:val="00F71C04"/>
    <w:rsid w:val="00F8103A"/>
    <w:rsid w:val="00FA3991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4C4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0123"/>
    <w:pPr>
      <w:spacing w:line="260" w:lineRule="atLeast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0123"/>
  </w:style>
  <w:style w:type="paragraph" w:customStyle="1" w:styleId="OPCParaBase">
    <w:name w:val="OPCParaBase"/>
    <w:qFormat/>
    <w:rsid w:val="00E40123"/>
    <w:pPr>
      <w:spacing w:line="260" w:lineRule="atLeast"/>
    </w:pPr>
    <w:rPr>
      <w:rFonts w:eastAsia="Times New Roman" w:cs="Times New Roman"/>
      <w:sz w:val="22"/>
    </w:rPr>
  </w:style>
  <w:style w:type="paragraph" w:customStyle="1" w:styleId="ShortT">
    <w:name w:val="ShortT"/>
    <w:basedOn w:val="OPCParaBase"/>
    <w:next w:val="Normal"/>
    <w:qFormat/>
    <w:rsid w:val="00E401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01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01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01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01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401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01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01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01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01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0123"/>
  </w:style>
  <w:style w:type="paragraph" w:customStyle="1" w:styleId="Blocks">
    <w:name w:val="Blocks"/>
    <w:aliases w:val="bb"/>
    <w:basedOn w:val="OPCParaBase"/>
    <w:qFormat/>
    <w:rsid w:val="00E401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01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0123"/>
    <w:rPr>
      <w:i/>
    </w:rPr>
  </w:style>
  <w:style w:type="paragraph" w:customStyle="1" w:styleId="BoxList">
    <w:name w:val="BoxList"/>
    <w:aliases w:val="bl"/>
    <w:basedOn w:val="BoxText"/>
    <w:qFormat/>
    <w:rsid w:val="00E401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01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01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012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40123"/>
  </w:style>
  <w:style w:type="character" w:customStyle="1" w:styleId="CharAmPartText">
    <w:name w:val="CharAmPartText"/>
    <w:basedOn w:val="OPCCharBase"/>
    <w:uiPriority w:val="1"/>
    <w:qFormat/>
    <w:rsid w:val="00E40123"/>
  </w:style>
  <w:style w:type="character" w:customStyle="1" w:styleId="CharAmSchNo">
    <w:name w:val="CharAmSchNo"/>
    <w:basedOn w:val="OPCCharBase"/>
    <w:uiPriority w:val="1"/>
    <w:qFormat/>
    <w:rsid w:val="00E40123"/>
  </w:style>
  <w:style w:type="character" w:customStyle="1" w:styleId="CharAmSchText">
    <w:name w:val="CharAmSchText"/>
    <w:basedOn w:val="OPCCharBase"/>
    <w:uiPriority w:val="1"/>
    <w:qFormat/>
    <w:rsid w:val="00E40123"/>
  </w:style>
  <w:style w:type="character" w:customStyle="1" w:styleId="CharBoldItalic">
    <w:name w:val="CharBoldItalic"/>
    <w:uiPriority w:val="1"/>
    <w:qFormat/>
    <w:rsid w:val="00E401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0123"/>
  </w:style>
  <w:style w:type="character" w:customStyle="1" w:styleId="CharChapText">
    <w:name w:val="CharChapText"/>
    <w:basedOn w:val="OPCCharBase"/>
    <w:uiPriority w:val="1"/>
    <w:qFormat/>
    <w:rsid w:val="00E40123"/>
  </w:style>
  <w:style w:type="character" w:customStyle="1" w:styleId="CharDivNo">
    <w:name w:val="CharDivNo"/>
    <w:basedOn w:val="OPCCharBase"/>
    <w:uiPriority w:val="1"/>
    <w:qFormat/>
    <w:rsid w:val="00E40123"/>
  </w:style>
  <w:style w:type="character" w:customStyle="1" w:styleId="CharDivText">
    <w:name w:val="CharDivText"/>
    <w:basedOn w:val="OPCCharBase"/>
    <w:uiPriority w:val="1"/>
    <w:qFormat/>
    <w:rsid w:val="00E40123"/>
  </w:style>
  <w:style w:type="character" w:customStyle="1" w:styleId="CharItalic">
    <w:name w:val="CharItalic"/>
    <w:uiPriority w:val="1"/>
    <w:qFormat/>
    <w:rsid w:val="00E40123"/>
    <w:rPr>
      <w:i/>
    </w:rPr>
  </w:style>
  <w:style w:type="character" w:customStyle="1" w:styleId="CharPartNo">
    <w:name w:val="CharPartNo"/>
    <w:basedOn w:val="OPCCharBase"/>
    <w:uiPriority w:val="1"/>
    <w:qFormat/>
    <w:rsid w:val="00E40123"/>
  </w:style>
  <w:style w:type="character" w:customStyle="1" w:styleId="CharPartText">
    <w:name w:val="CharPartText"/>
    <w:basedOn w:val="OPCCharBase"/>
    <w:uiPriority w:val="1"/>
    <w:qFormat/>
    <w:rsid w:val="00E40123"/>
  </w:style>
  <w:style w:type="character" w:customStyle="1" w:styleId="CharSectno">
    <w:name w:val="CharSectno"/>
    <w:basedOn w:val="OPCCharBase"/>
    <w:uiPriority w:val="1"/>
    <w:qFormat/>
    <w:rsid w:val="00E40123"/>
  </w:style>
  <w:style w:type="character" w:customStyle="1" w:styleId="CharSubdNo">
    <w:name w:val="CharSubdNo"/>
    <w:basedOn w:val="OPCCharBase"/>
    <w:uiPriority w:val="1"/>
    <w:qFormat/>
    <w:rsid w:val="00E40123"/>
  </w:style>
  <w:style w:type="character" w:customStyle="1" w:styleId="CharSubdText">
    <w:name w:val="CharSubdText"/>
    <w:basedOn w:val="OPCCharBase"/>
    <w:uiPriority w:val="1"/>
    <w:qFormat/>
    <w:rsid w:val="00E40123"/>
  </w:style>
  <w:style w:type="paragraph" w:customStyle="1" w:styleId="CTA--">
    <w:name w:val="CTA --"/>
    <w:basedOn w:val="OPCParaBase"/>
    <w:next w:val="Normal"/>
    <w:rsid w:val="00E401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01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01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01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01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01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01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01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01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01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01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01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01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01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401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01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01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01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01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01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01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01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401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01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01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401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01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01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01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01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01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01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01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01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01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01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01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01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01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01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01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01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01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01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01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01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01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01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01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01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01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01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01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01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4012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4012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4012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4012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4012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4012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4012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4012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4012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401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01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01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01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01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01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01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</w:rPr>
  </w:style>
  <w:style w:type="character" w:customStyle="1" w:styleId="FooterChar">
    <w:name w:val="Footer Char"/>
    <w:link w:val="Footer"/>
    <w:rsid w:val="00E401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40123"/>
    <w:rPr>
      <w:sz w:val="16"/>
    </w:rPr>
  </w:style>
  <w:style w:type="table" w:customStyle="1" w:styleId="CFlag">
    <w:name w:val="CFlag"/>
    <w:basedOn w:val="TableNormal"/>
    <w:uiPriority w:val="99"/>
    <w:rsid w:val="00E40123"/>
    <w:rPr>
      <w:rFonts w:eastAsia="Times New Roman" w:cs="Times New Roman"/>
    </w:rPr>
    <w:tblPr/>
  </w:style>
  <w:style w:type="paragraph" w:customStyle="1" w:styleId="CompiledActNo">
    <w:name w:val="CompiledActNo"/>
    <w:basedOn w:val="OPCParaBase"/>
    <w:next w:val="Normal"/>
    <w:rsid w:val="00E4012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40123"/>
    <w:rPr>
      <w:i/>
      <w:sz w:val="24"/>
      <w:szCs w:val="24"/>
    </w:rPr>
  </w:style>
  <w:style w:type="paragraph" w:customStyle="1" w:styleId="ENotesText">
    <w:name w:val="ENotesText"/>
    <w:basedOn w:val="OPCParaBase"/>
    <w:next w:val="Normal"/>
    <w:rsid w:val="00E40123"/>
  </w:style>
  <w:style w:type="paragraph" w:customStyle="1" w:styleId="Paragraphsub-sub-sub">
    <w:name w:val="Paragraph(sub-sub-sub)"/>
    <w:aliases w:val="aaaa"/>
    <w:basedOn w:val="OPCParaBase"/>
    <w:rsid w:val="00E401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4012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01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01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01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01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01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01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401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012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40123"/>
  </w:style>
  <w:style w:type="character" w:customStyle="1" w:styleId="CharSubPartNoCASA">
    <w:name w:val="CharSubPartNo(CASA)"/>
    <w:basedOn w:val="OPCCharBase"/>
    <w:uiPriority w:val="1"/>
    <w:rsid w:val="00E40123"/>
  </w:style>
  <w:style w:type="paragraph" w:customStyle="1" w:styleId="ENoteTTIndentHeadingSub">
    <w:name w:val="ENoteTTIndentHeadingSub"/>
    <w:aliases w:val="enTTHis"/>
    <w:basedOn w:val="OPCParaBase"/>
    <w:rsid w:val="00E401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01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01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012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4012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DEA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40123"/>
    <w:rPr>
      <w:sz w:val="22"/>
    </w:rPr>
  </w:style>
  <w:style w:type="paragraph" w:customStyle="1" w:styleId="SOTextNote">
    <w:name w:val="SO TextNote"/>
    <w:aliases w:val="sont"/>
    <w:basedOn w:val="SOText"/>
    <w:qFormat/>
    <w:rsid w:val="00E4012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012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40123"/>
    <w:rPr>
      <w:sz w:val="22"/>
    </w:rPr>
  </w:style>
  <w:style w:type="paragraph" w:customStyle="1" w:styleId="FileName">
    <w:name w:val="FileName"/>
    <w:basedOn w:val="Normal"/>
    <w:rsid w:val="00E40123"/>
  </w:style>
  <w:style w:type="paragraph" w:customStyle="1" w:styleId="TableHeading">
    <w:name w:val="TableHeading"/>
    <w:aliases w:val="th"/>
    <w:basedOn w:val="OPCParaBase"/>
    <w:next w:val="Tabletext"/>
    <w:rsid w:val="00E4012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0123"/>
    <w:rPr>
      <w:b/>
    </w:rPr>
  </w:style>
  <w:style w:type="character" w:customStyle="1" w:styleId="SOHeadBoldChar">
    <w:name w:val="SO HeadBold Char"/>
    <w:aliases w:val="sohb Char"/>
    <w:link w:val="SOHeadBold"/>
    <w:rsid w:val="00E401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0123"/>
    <w:rPr>
      <w:i/>
    </w:rPr>
  </w:style>
  <w:style w:type="character" w:customStyle="1" w:styleId="SOHeadItalicChar">
    <w:name w:val="SO HeadItalic Char"/>
    <w:aliases w:val="sohi Char"/>
    <w:link w:val="SOHeadItalic"/>
    <w:rsid w:val="00E4012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0123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4012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012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4012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4012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4012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ItemHeadChar">
    <w:name w:val="ItemHead Char"/>
    <w:aliases w:val="ih Char"/>
    <w:link w:val="ItemHead"/>
    <w:rsid w:val="00A415AF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0123"/>
    <w:pPr>
      <w:spacing w:line="260" w:lineRule="atLeast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0123"/>
  </w:style>
  <w:style w:type="paragraph" w:customStyle="1" w:styleId="OPCParaBase">
    <w:name w:val="OPCParaBase"/>
    <w:qFormat/>
    <w:rsid w:val="00E40123"/>
    <w:pPr>
      <w:spacing w:line="260" w:lineRule="atLeast"/>
    </w:pPr>
    <w:rPr>
      <w:rFonts w:eastAsia="Times New Roman" w:cs="Times New Roman"/>
      <w:sz w:val="22"/>
    </w:rPr>
  </w:style>
  <w:style w:type="paragraph" w:customStyle="1" w:styleId="ShortT">
    <w:name w:val="ShortT"/>
    <w:basedOn w:val="OPCParaBase"/>
    <w:next w:val="Normal"/>
    <w:qFormat/>
    <w:rsid w:val="00E401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01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01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01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01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401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01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01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01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01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0123"/>
  </w:style>
  <w:style w:type="paragraph" w:customStyle="1" w:styleId="Blocks">
    <w:name w:val="Blocks"/>
    <w:aliases w:val="bb"/>
    <w:basedOn w:val="OPCParaBase"/>
    <w:qFormat/>
    <w:rsid w:val="00E401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01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0123"/>
    <w:rPr>
      <w:i/>
    </w:rPr>
  </w:style>
  <w:style w:type="paragraph" w:customStyle="1" w:styleId="BoxList">
    <w:name w:val="BoxList"/>
    <w:aliases w:val="bl"/>
    <w:basedOn w:val="BoxText"/>
    <w:qFormat/>
    <w:rsid w:val="00E401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01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01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012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40123"/>
  </w:style>
  <w:style w:type="character" w:customStyle="1" w:styleId="CharAmPartText">
    <w:name w:val="CharAmPartText"/>
    <w:basedOn w:val="OPCCharBase"/>
    <w:uiPriority w:val="1"/>
    <w:qFormat/>
    <w:rsid w:val="00E40123"/>
  </w:style>
  <w:style w:type="character" w:customStyle="1" w:styleId="CharAmSchNo">
    <w:name w:val="CharAmSchNo"/>
    <w:basedOn w:val="OPCCharBase"/>
    <w:uiPriority w:val="1"/>
    <w:qFormat/>
    <w:rsid w:val="00E40123"/>
  </w:style>
  <w:style w:type="character" w:customStyle="1" w:styleId="CharAmSchText">
    <w:name w:val="CharAmSchText"/>
    <w:basedOn w:val="OPCCharBase"/>
    <w:uiPriority w:val="1"/>
    <w:qFormat/>
    <w:rsid w:val="00E40123"/>
  </w:style>
  <w:style w:type="character" w:customStyle="1" w:styleId="CharBoldItalic">
    <w:name w:val="CharBoldItalic"/>
    <w:uiPriority w:val="1"/>
    <w:qFormat/>
    <w:rsid w:val="00E401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0123"/>
  </w:style>
  <w:style w:type="character" w:customStyle="1" w:styleId="CharChapText">
    <w:name w:val="CharChapText"/>
    <w:basedOn w:val="OPCCharBase"/>
    <w:uiPriority w:val="1"/>
    <w:qFormat/>
    <w:rsid w:val="00E40123"/>
  </w:style>
  <w:style w:type="character" w:customStyle="1" w:styleId="CharDivNo">
    <w:name w:val="CharDivNo"/>
    <w:basedOn w:val="OPCCharBase"/>
    <w:uiPriority w:val="1"/>
    <w:qFormat/>
    <w:rsid w:val="00E40123"/>
  </w:style>
  <w:style w:type="character" w:customStyle="1" w:styleId="CharDivText">
    <w:name w:val="CharDivText"/>
    <w:basedOn w:val="OPCCharBase"/>
    <w:uiPriority w:val="1"/>
    <w:qFormat/>
    <w:rsid w:val="00E40123"/>
  </w:style>
  <w:style w:type="character" w:customStyle="1" w:styleId="CharItalic">
    <w:name w:val="CharItalic"/>
    <w:uiPriority w:val="1"/>
    <w:qFormat/>
    <w:rsid w:val="00E40123"/>
    <w:rPr>
      <w:i/>
    </w:rPr>
  </w:style>
  <w:style w:type="character" w:customStyle="1" w:styleId="CharPartNo">
    <w:name w:val="CharPartNo"/>
    <w:basedOn w:val="OPCCharBase"/>
    <w:uiPriority w:val="1"/>
    <w:qFormat/>
    <w:rsid w:val="00E40123"/>
  </w:style>
  <w:style w:type="character" w:customStyle="1" w:styleId="CharPartText">
    <w:name w:val="CharPartText"/>
    <w:basedOn w:val="OPCCharBase"/>
    <w:uiPriority w:val="1"/>
    <w:qFormat/>
    <w:rsid w:val="00E40123"/>
  </w:style>
  <w:style w:type="character" w:customStyle="1" w:styleId="CharSectno">
    <w:name w:val="CharSectno"/>
    <w:basedOn w:val="OPCCharBase"/>
    <w:uiPriority w:val="1"/>
    <w:qFormat/>
    <w:rsid w:val="00E40123"/>
  </w:style>
  <w:style w:type="character" w:customStyle="1" w:styleId="CharSubdNo">
    <w:name w:val="CharSubdNo"/>
    <w:basedOn w:val="OPCCharBase"/>
    <w:uiPriority w:val="1"/>
    <w:qFormat/>
    <w:rsid w:val="00E40123"/>
  </w:style>
  <w:style w:type="character" w:customStyle="1" w:styleId="CharSubdText">
    <w:name w:val="CharSubdText"/>
    <w:basedOn w:val="OPCCharBase"/>
    <w:uiPriority w:val="1"/>
    <w:qFormat/>
    <w:rsid w:val="00E40123"/>
  </w:style>
  <w:style w:type="paragraph" w:customStyle="1" w:styleId="CTA--">
    <w:name w:val="CTA --"/>
    <w:basedOn w:val="OPCParaBase"/>
    <w:next w:val="Normal"/>
    <w:rsid w:val="00E401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01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01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01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01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01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01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01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01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01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01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01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01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01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401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01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01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01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01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01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01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01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401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01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01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401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01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01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01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01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01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01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01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01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01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01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01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01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01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01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01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01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01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01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01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01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01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01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01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01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01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01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01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01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4012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4012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4012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4012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4012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4012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4012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4012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4012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401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01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01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01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01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01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01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</w:rPr>
  </w:style>
  <w:style w:type="character" w:customStyle="1" w:styleId="FooterChar">
    <w:name w:val="Footer Char"/>
    <w:link w:val="Footer"/>
    <w:rsid w:val="00E401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40123"/>
    <w:rPr>
      <w:sz w:val="16"/>
    </w:rPr>
  </w:style>
  <w:style w:type="table" w:customStyle="1" w:styleId="CFlag">
    <w:name w:val="CFlag"/>
    <w:basedOn w:val="TableNormal"/>
    <w:uiPriority w:val="99"/>
    <w:rsid w:val="00E40123"/>
    <w:rPr>
      <w:rFonts w:eastAsia="Times New Roman" w:cs="Times New Roman"/>
    </w:rPr>
    <w:tblPr/>
  </w:style>
  <w:style w:type="paragraph" w:customStyle="1" w:styleId="CompiledActNo">
    <w:name w:val="CompiledActNo"/>
    <w:basedOn w:val="OPCParaBase"/>
    <w:next w:val="Normal"/>
    <w:rsid w:val="00E4012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40123"/>
    <w:rPr>
      <w:i/>
      <w:sz w:val="24"/>
      <w:szCs w:val="24"/>
    </w:rPr>
  </w:style>
  <w:style w:type="paragraph" w:customStyle="1" w:styleId="ENotesText">
    <w:name w:val="ENotesText"/>
    <w:basedOn w:val="OPCParaBase"/>
    <w:next w:val="Normal"/>
    <w:rsid w:val="00E40123"/>
  </w:style>
  <w:style w:type="paragraph" w:customStyle="1" w:styleId="Paragraphsub-sub-sub">
    <w:name w:val="Paragraph(sub-sub-sub)"/>
    <w:aliases w:val="aaaa"/>
    <w:basedOn w:val="OPCParaBase"/>
    <w:rsid w:val="00E401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4012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01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01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01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01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01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01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401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012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40123"/>
  </w:style>
  <w:style w:type="character" w:customStyle="1" w:styleId="CharSubPartNoCASA">
    <w:name w:val="CharSubPartNo(CASA)"/>
    <w:basedOn w:val="OPCCharBase"/>
    <w:uiPriority w:val="1"/>
    <w:rsid w:val="00E40123"/>
  </w:style>
  <w:style w:type="paragraph" w:customStyle="1" w:styleId="ENoteTTIndentHeadingSub">
    <w:name w:val="ENoteTTIndentHeadingSub"/>
    <w:aliases w:val="enTTHis"/>
    <w:basedOn w:val="OPCParaBase"/>
    <w:rsid w:val="00E401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01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01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012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4012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DEA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40123"/>
    <w:rPr>
      <w:sz w:val="22"/>
    </w:rPr>
  </w:style>
  <w:style w:type="paragraph" w:customStyle="1" w:styleId="SOTextNote">
    <w:name w:val="SO TextNote"/>
    <w:aliases w:val="sont"/>
    <w:basedOn w:val="SOText"/>
    <w:qFormat/>
    <w:rsid w:val="00E4012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012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40123"/>
    <w:rPr>
      <w:sz w:val="22"/>
    </w:rPr>
  </w:style>
  <w:style w:type="paragraph" w:customStyle="1" w:styleId="FileName">
    <w:name w:val="FileName"/>
    <w:basedOn w:val="Normal"/>
    <w:rsid w:val="00E40123"/>
  </w:style>
  <w:style w:type="paragraph" w:customStyle="1" w:styleId="TableHeading">
    <w:name w:val="TableHeading"/>
    <w:aliases w:val="th"/>
    <w:basedOn w:val="OPCParaBase"/>
    <w:next w:val="Tabletext"/>
    <w:rsid w:val="00E4012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0123"/>
    <w:rPr>
      <w:b/>
    </w:rPr>
  </w:style>
  <w:style w:type="character" w:customStyle="1" w:styleId="SOHeadBoldChar">
    <w:name w:val="SO HeadBold Char"/>
    <w:aliases w:val="sohb Char"/>
    <w:link w:val="SOHeadBold"/>
    <w:rsid w:val="00E401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0123"/>
    <w:rPr>
      <w:i/>
    </w:rPr>
  </w:style>
  <w:style w:type="character" w:customStyle="1" w:styleId="SOHeadItalicChar">
    <w:name w:val="SO HeadItalic Char"/>
    <w:aliases w:val="sohi Char"/>
    <w:link w:val="SOHeadItalic"/>
    <w:rsid w:val="00E4012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0123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4012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012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4012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01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4012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4012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ItemHeadChar">
    <w:name w:val="ItemHead Char"/>
    <w:aliases w:val="ih Char"/>
    <w:link w:val="ItemHead"/>
    <w:rsid w:val="00A415AF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2054</Characters>
  <Application>Microsoft Office Word</Application>
  <DocSecurity>6</DocSecurity>
  <PresentationFormat/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Better targeting the zone tax offset</vt:lpstr>
    </vt:vector>
  </TitlesOfParts>
  <LinksUpToDate>false</LinksUpToDate>
  <CharactersWithSpaces>2428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Better targeting the zone tax offset</dc:title>
  <dc:creator/>
  <cp:lastModifiedBy/>
  <cp:revision>1</cp:revision>
  <dcterms:created xsi:type="dcterms:W3CDTF">2015-07-15T04:38:00Z</dcterms:created>
  <dcterms:modified xsi:type="dcterms:W3CDTF">2015-07-15T04:38:00Z</dcterms:modified>
  <dc:language/>
  <cp:version/>
</cp:coreProperties>
</file>