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CF" w:rsidRDefault="00AE6FCF" w:rsidP="00FF4533">
      <w:pPr>
        <w:tabs>
          <w:tab w:val="left" w:pos="7965"/>
        </w:tabs>
        <w:spacing w:after="0" w:line="240" w:lineRule="auto"/>
      </w:pPr>
      <w:bookmarkStart w:id="0" w:name="_GoBack"/>
      <w:bookmarkEnd w:id="0"/>
    </w:p>
    <w:p w:rsidR="00FB055C" w:rsidRDefault="00FB055C" w:rsidP="00FF4533">
      <w:pPr>
        <w:tabs>
          <w:tab w:val="left" w:pos="7965"/>
        </w:tabs>
        <w:spacing w:after="0" w:line="240" w:lineRule="auto"/>
      </w:pPr>
    </w:p>
    <w:p w:rsidR="00FB055C" w:rsidRDefault="00FB055C" w:rsidP="00FF4533">
      <w:pPr>
        <w:tabs>
          <w:tab w:val="left" w:pos="7965"/>
        </w:tabs>
        <w:spacing w:after="0" w:line="240" w:lineRule="auto"/>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80"/>
      </w:tblGrid>
      <w:tr w:rsidR="00FB055C" w:rsidRPr="00635C30" w:rsidTr="005E163D">
        <w:tc>
          <w:tcPr>
            <w:tcW w:w="4678" w:type="dxa"/>
          </w:tcPr>
          <w:p w:rsidR="00FB055C" w:rsidRPr="00635C30" w:rsidRDefault="00FB055C" w:rsidP="005E163D">
            <w:pPr>
              <w:pStyle w:val="NoSpacing"/>
              <w:rPr>
                <w:rFonts w:asciiTheme="minorHAnsi" w:hAnsiTheme="minorHAnsi"/>
                <w:color w:val="auto"/>
              </w:rPr>
            </w:pPr>
            <w:r>
              <w:rPr>
                <w:rFonts w:asciiTheme="minorHAnsi" w:hAnsiTheme="minorHAnsi"/>
                <w:color w:val="auto"/>
              </w:rPr>
              <w:t>12 February 2016</w:t>
            </w:r>
          </w:p>
        </w:tc>
        <w:tc>
          <w:tcPr>
            <w:tcW w:w="4480" w:type="dxa"/>
          </w:tcPr>
          <w:p w:rsidR="00FB055C" w:rsidRPr="00635C30" w:rsidRDefault="00FB055C" w:rsidP="005E163D">
            <w:pPr>
              <w:pStyle w:val="NoSpacing"/>
              <w:jc w:val="right"/>
              <w:rPr>
                <w:rFonts w:asciiTheme="minorHAnsi" w:hAnsiTheme="minorHAnsi"/>
                <w:b/>
                <w:color w:val="auto"/>
              </w:rPr>
            </w:pPr>
          </w:p>
        </w:tc>
      </w:tr>
      <w:tr w:rsidR="00FB055C" w:rsidRPr="00635C30" w:rsidTr="005E163D">
        <w:tc>
          <w:tcPr>
            <w:tcW w:w="4678" w:type="dxa"/>
          </w:tcPr>
          <w:p w:rsidR="00FB055C" w:rsidRPr="00635C30" w:rsidRDefault="00FB055C" w:rsidP="005E163D">
            <w:pPr>
              <w:pStyle w:val="NoSpacing"/>
              <w:rPr>
                <w:rFonts w:asciiTheme="minorHAnsi" w:hAnsiTheme="minorHAnsi"/>
                <w:color w:val="auto"/>
              </w:rPr>
            </w:pP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c>
          <w:tcPr>
            <w:tcW w:w="4678" w:type="dxa"/>
          </w:tcPr>
          <w:p w:rsidR="00FB055C" w:rsidRPr="00635C30" w:rsidRDefault="00FB055C" w:rsidP="00FB055C">
            <w:pPr>
              <w:pStyle w:val="NoSpacing"/>
              <w:rPr>
                <w:rFonts w:asciiTheme="minorHAnsi" w:hAnsiTheme="minorHAnsi"/>
                <w:color w:val="auto"/>
              </w:rPr>
            </w:pPr>
            <w:r w:rsidRPr="00FB055C">
              <w:rPr>
                <w:rFonts w:asciiTheme="minorHAnsi" w:hAnsiTheme="minorHAnsi"/>
                <w:color w:val="auto"/>
              </w:rPr>
              <w:t>General Manager</w:t>
            </w:r>
          </w:p>
        </w:tc>
        <w:tc>
          <w:tcPr>
            <w:tcW w:w="4480" w:type="dxa"/>
          </w:tcPr>
          <w:p w:rsidR="00FB055C" w:rsidRPr="00635C30" w:rsidRDefault="00FB055C" w:rsidP="005E163D">
            <w:pPr>
              <w:pStyle w:val="NoSpacing"/>
              <w:rPr>
                <w:rFonts w:asciiTheme="minorHAnsi" w:hAnsiTheme="minorHAnsi"/>
                <w:color w:val="auto"/>
              </w:rPr>
            </w:pPr>
            <w:r w:rsidRPr="00635C30">
              <w:rPr>
                <w:rFonts w:asciiTheme="minorHAnsi" w:hAnsiTheme="minorHAnsi"/>
                <w:color w:val="auto"/>
              </w:rPr>
              <w:t xml:space="preserve"> </w:t>
            </w:r>
          </w:p>
        </w:tc>
      </w:tr>
      <w:tr w:rsidR="00FB055C" w:rsidRPr="00635C30" w:rsidTr="005E163D">
        <w:tc>
          <w:tcPr>
            <w:tcW w:w="4678" w:type="dxa"/>
          </w:tcPr>
          <w:p w:rsidR="00FB055C" w:rsidRPr="00635C30" w:rsidRDefault="00FB055C" w:rsidP="00FB055C">
            <w:pPr>
              <w:pStyle w:val="NoSpacing"/>
              <w:rPr>
                <w:rFonts w:asciiTheme="minorHAnsi" w:hAnsiTheme="minorHAnsi"/>
                <w:color w:val="auto"/>
              </w:rPr>
            </w:pPr>
            <w:r w:rsidRPr="00FB055C">
              <w:rPr>
                <w:rFonts w:asciiTheme="minorHAnsi" w:hAnsiTheme="minorHAnsi"/>
                <w:color w:val="auto"/>
              </w:rPr>
              <w:t>Market and Competition Policy Division</w:t>
            </w: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c>
          <w:tcPr>
            <w:tcW w:w="4678" w:type="dxa"/>
          </w:tcPr>
          <w:p w:rsidR="00FB055C" w:rsidRPr="00635C30" w:rsidRDefault="00FB055C" w:rsidP="005E163D">
            <w:pPr>
              <w:pStyle w:val="NoSpacing"/>
              <w:rPr>
                <w:rFonts w:asciiTheme="minorHAnsi" w:hAnsiTheme="minorHAnsi"/>
                <w:color w:val="auto"/>
              </w:rPr>
            </w:pPr>
            <w:r w:rsidRPr="00FB055C">
              <w:rPr>
                <w:rFonts w:asciiTheme="minorHAnsi" w:hAnsiTheme="minorHAnsi"/>
                <w:color w:val="auto"/>
              </w:rPr>
              <w:t>The Treasury</w:t>
            </w: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c>
          <w:tcPr>
            <w:tcW w:w="4678" w:type="dxa"/>
          </w:tcPr>
          <w:p w:rsidR="00FB055C" w:rsidRPr="00635C30" w:rsidRDefault="00FB055C" w:rsidP="005E163D">
            <w:pPr>
              <w:pStyle w:val="NoSpacing"/>
              <w:rPr>
                <w:rFonts w:asciiTheme="minorHAnsi" w:hAnsiTheme="minorHAnsi"/>
                <w:color w:val="auto"/>
              </w:rPr>
            </w:pPr>
            <w:r w:rsidRPr="00FB055C">
              <w:rPr>
                <w:rFonts w:asciiTheme="minorHAnsi" w:hAnsiTheme="minorHAnsi"/>
                <w:color w:val="auto"/>
              </w:rPr>
              <w:t>Langton Crescent</w:t>
            </w: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c>
          <w:tcPr>
            <w:tcW w:w="4678" w:type="dxa"/>
          </w:tcPr>
          <w:p w:rsidR="00FB055C" w:rsidRPr="00FB055C" w:rsidRDefault="00FB055C" w:rsidP="005E163D">
            <w:pPr>
              <w:pStyle w:val="NoSpacing"/>
            </w:pPr>
            <w:r w:rsidRPr="00FB055C">
              <w:rPr>
                <w:rFonts w:asciiTheme="minorHAnsi" w:hAnsiTheme="minorHAnsi"/>
                <w:color w:val="auto"/>
              </w:rPr>
              <w:t>PARKES ACT 2600</w:t>
            </w:r>
          </w:p>
        </w:tc>
        <w:tc>
          <w:tcPr>
            <w:tcW w:w="4480" w:type="dxa"/>
          </w:tcPr>
          <w:p w:rsidR="00FB055C" w:rsidRPr="00635C30" w:rsidRDefault="00FB055C" w:rsidP="005E163D">
            <w:pPr>
              <w:pStyle w:val="NoSpacing"/>
            </w:pPr>
          </w:p>
        </w:tc>
      </w:tr>
      <w:tr w:rsidR="00FB055C" w:rsidRPr="00635C30" w:rsidTr="005E163D">
        <w:tc>
          <w:tcPr>
            <w:tcW w:w="4678" w:type="dxa"/>
          </w:tcPr>
          <w:p w:rsidR="00FB055C" w:rsidRPr="00FB055C" w:rsidRDefault="00FB055C" w:rsidP="005E163D">
            <w:pPr>
              <w:pStyle w:val="NoSpacing"/>
            </w:pPr>
          </w:p>
        </w:tc>
        <w:tc>
          <w:tcPr>
            <w:tcW w:w="4480" w:type="dxa"/>
          </w:tcPr>
          <w:p w:rsidR="00FB055C" w:rsidRPr="00635C30" w:rsidRDefault="00FB055C" w:rsidP="005E163D">
            <w:pPr>
              <w:pStyle w:val="NoSpacing"/>
            </w:pPr>
          </w:p>
        </w:tc>
      </w:tr>
      <w:tr w:rsidR="00FB055C" w:rsidRPr="00635C30" w:rsidTr="005E163D">
        <w:trPr>
          <w:trHeight w:val="240"/>
        </w:trPr>
        <w:tc>
          <w:tcPr>
            <w:tcW w:w="4678" w:type="dxa"/>
          </w:tcPr>
          <w:p w:rsidR="00FB055C" w:rsidRPr="00635C30" w:rsidRDefault="00FB055C" w:rsidP="00CA4C70">
            <w:pPr>
              <w:pStyle w:val="NoSpacing"/>
              <w:rPr>
                <w:rFonts w:asciiTheme="minorHAnsi" w:hAnsiTheme="minorHAnsi"/>
                <w:color w:val="auto"/>
              </w:rPr>
            </w:pPr>
            <w:r w:rsidRPr="00635C30">
              <w:rPr>
                <w:rFonts w:asciiTheme="minorHAnsi" w:hAnsiTheme="minorHAnsi"/>
                <w:b/>
                <w:color w:val="auto"/>
              </w:rPr>
              <w:t>By email only:</w:t>
            </w:r>
            <w:r w:rsidRPr="00635C30">
              <w:rPr>
                <w:rFonts w:asciiTheme="minorHAnsi" w:hAnsiTheme="minorHAnsi"/>
                <w:color w:val="auto"/>
              </w:rPr>
              <w:t xml:space="preserve"> </w:t>
            </w:r>
            <w:r w:rsidRPr="00FB055C">
              <w:rPr>
                <w:rFonts w:asciiTheme="minorHAnsi" w:hAnsiTheme="minorHAnsi"/>
                <w:color w:val="auto"/>
              </w:rPr>
              <w:t>competition@treasury.gov.au</w:t>
            </w: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rPr>
          <w:trHeight w:val="240"/>
        </w:trPr>
        <w:tc>
          <w:tcPr>
            <w:tcW w:w="4678" w:type="dxa"/>
          </w:tcPr>
          <w:p w:rsidR="00FB055C" w:rsidRPr="00635C30" w:rsidRDefault="00FB055C" w:rsidP="005E163D">
            <w:pPr>
              <w:pStyle w:val="NoSpacing"/>
              <w:rPr>
                <w:rFonts w:asciiTheme="minorHAnsi" w:hAnsiTheme="minorHAnsi"/>
                <w:color w:val="auto"/>
              </w:rPr>
            </w:pPr>
          </w:p>
        </w:tc>
        <w:tc>
          <w:tcPr>
            <w:tcW w:w="4480" w:type="dxa"/>
          </w:tcPr>
          <w:p w:rsidR="00FB055C" w:rsidRPr="00635C30" w:rsidRDefault="00FB055C" w:rsidP="005E163D">
            <w:pPr>
              <w:pStyle w:val="NoSpacing"/>
              <w:rPr>
                <w:rFonts w:asciiTheme="minorHAnsi" w:hAnsiTheme="minorHAnsi"/>
                <w:color w:val="auto"/>
              </w:rPr>
            </w:pPr>
          </w:p>
        </w:tc>
      </w:tr>
      <w:tr w:rsidR="00FB055C" w:rsidRPr="00635C30" w:rsidTr="005E163D">
        <w:trPr>
          <w:trHeight w:val="240"/>
        </w:trPr>
        <w:tc>
          <w:tcPr>
            <w:tcW w:w="9158" w:type="dxa"/>
            <w:gridSpan w:val="2"/>
          </w:tcPr>
          <w:p w:rsidR="00FB055C" w:rsidRPr="00635C30" w:rsidRDefault="00FB055C" w:rsidP="005E163D">
            <w:pPr>
              <w:pStyle w:val="NoSpacing"/>
              <w:rPr>
                <w:rFonts w:asciiTheme="minorHAnsi" w:hAnsiTheme="minorHAnsi"/>
                <w:color w:val="auto"/>
              </w:rPr>
            </w:pPr>
            <w:r w:rsidRPr="00FB055C">
              <w:rPr>
                <w:rFonts w:asciiTheme="minorHAnsi" w:hAnsiTheme="minorHAnsi"/>
                <w:b/>
                <w:color w:val="auto"/>
              </w:rPr>
              <w:t>OPTIONS TO STRENGTHEN THE MISUSE OF MARKET POWER LAW</w:t>
            </w:r>
            <w:r>
              <w:rPr>
                <w:rFonts w:asciiTheme="minorHAnsi" w:hAnsiTheme="minorHAnsi"/>
                <w:b/>
                <w:color w:val="auto"/>
              </w:rPr>
              <w:t xml:space="preserve"> – DISCUSSION PAPER</w:t>
            </w:r>
          </w:p>
        </w:tc>
      </w:tr>
    </w:tbl>
    <w:p w:rsidR="002C3083" w:rsidRDefault="002C3083" w:rsidP="00FB055C">
      <w:pPr>
        <w:tabs>
          <w:tab w:val="left" w:pos="7965"/>
        </w:tabs>
        <w:spacing w:after="0" w:line="240" w:lineRule="auto"/>
      </w:pPr>
    </w:p>
    <w:p w:rsidR="00141FBA" w:rsidRDefault="007E63CE" w:rsidP="00390B86">
      <w:pPr>
        <w:pStyle w:val="ML1StandardParagraph"/>
      </w:pPr>
      <w:r>
        <w:t>We welcome</w:t>
      </w:r>
      <w:r w:rsidR="00141FBA">
        <w:t xml:space="preserve"> the opportunity to submit on the </w:t>
      </w:r>
      <w:r w:rsidR="00087806">
        <w:t xml:space="preserve">Australian </w:t>
      </w:r>
      <w:r w:rsidR="00141FBA">
        <w:t>Government’s</w:t>
      </w:r>
      <w:r w:rsidR="00390B86">
        <w:t xml:space="preserve"> </w:t>
      </w:r>
      <w:r w:rsidR="00390B86" w:rsidRPr="00390B86">
        <w:rPr>
          <w:i/>
        </w:rPr>
        <w:t>Options to Strengthen the Misuse of Market Power Law – Discussion Paper</w:t>
      </w:r>
      <w:r w:rsidR="00390B86">
        <w:rPr>
          <w:i/>
        </w:rPr>
        <w:t xml:space="preserve"> (December 2015) </w:t>
      </w:r>
      <w:r w:rsidR="00390B86">
        <w:t>(</w:t>
      </w:r>
      <w:r w:rsidR="00390B86" w:rsidRPr="00390B86">
        <w:rPr>
          <w:b/>
        </w:rPr>
        <w:t>Discussion Paper</w:t>
      </w:r>
      <w:r w:rsidR="00390B86">
        <w:t>).</w:t>
      </w:r>
    </w:p>
    <w:p w:rsidR="00255A52" w:rsidRDefault="008E3755" w:rsidP="00141FBA">
      <w:pPr>
        <w:pStyle w:val="ML1StandardParagraph"/>
      </w:pPr>
      <w:r>
        <w:t>Matthews Law is</w:t>
      </w:r>
      <w:r w:rsidR="009E51CB">
        <w:t xml:space="preserve"> a</w:t>
      </w:r>
      <w:r w:rsidR="00141FBA">
        <w:t xml:space="preserve"> specialist competition </w:t>
      </w:r>
      <w:r w:rsidR="001C246B">
        <w:t>law firm in New Zealand</w:t>
      </w:r>
      <w:r w:rsidR="00B05474">
        <w:t>.</w:t>
      </w:r>
      <w:r w:rsidR="001C246B">
        <w:t xml:space="preserve"> </w:t>
      </w:r>
      <w:r w:rsidR="002B7BCA">
        <w:t xml:space="preserve">While we </w:t>
      </w:r>
      <w:r>
        <w:t>practice New Zealand law</w:t>
      </w:r>
      <w:r w:rsidR="002B7BCA">
        <w:t>,</w:t>
      </w:r>
      <w:r>
        <w:t xml:space="preserve"> </w:t>
      </w:r>
      <w:r w:rsidR="002B7BCA">
        <w:t>we</w:t>
      </w:r>
      <w:r>
        <w:t xml:space="preserve"> are involved in a number of trans-Tasman and multi-jurisdictional matters</w:t>
      </w:r>
      <w:r w:rsidR="009A316B">
        <w:t>,</w:t>
      </w:r>
      <w:r>
        <w:t xml:space="preserve"> and </w:t>
      </w:r>
      <w:r w:rsidR="00FB055C">
        <w:t xml:space="preserve">have followed the Australian </w:t>
      </w:r>
      <w:r w:rsidR="00141FBA">
        <w:t>“Harper Review”</w:t>
      </w:r>
      <w:r w:rsidR="00B05474">
        <w:t xml:space="preserve"> process with interest</w:t>
      </w:r>
      <w:r w:rsidR="00255A52">
        <w:t>.</w:t>
      </w:r>
    </w:p>
    <w:p w:rsidR="00FB055C" w:rsidRDefault="001C246B" w:rsidP="00141FBA">
      <w:pPr>
        <w:pStyle w:val="ML1StandardParagraph"/>
      </w:pPr>
      <w:r>
        <w:t xml:space="preserve">Australian case law forms </w:t>
      </w:r>
      <w:r w:rsidR="00571717">
        <w:t xml:space="preserve">an </w:t>
      </w:r>
      <w:r>
        <w:t xml:space="preserve">essential part of </w:t>
      </w:r>
      <w:r w:rsidR="002B7BCA">
        <w:t>New Zealand’s</w:t>
      </w:r>
      <w:r>
        <w:t xml:space="preserve"> competition law and jurisprudence. </w:t>
      </w:r>
      <w:r w:rsidR="00141FBA">
        <w:t xml:space="preserve">The </w:t>
      </w:r>
      <w:r>
        <w:t xml:space="preserve">Australian </w:t>
      </w:r>
      <w:r w:rsidR="00141FBA">
        <w:t xml:space="preserve">process is important to New Zealand </w:t>
      </w:r>
      <w:r>
        <w:t>given the desire to maintain consistency of our business laws</w:t>
      </w:r>
      <w:r w:rsidR="00402D8D">
        <w:t>, particularly as</w:t>
      </w:r>
      <w:r>
        <w:t xml:space="preserve"> it may </w:t>
      </w:r>
      <w:r w:rsidR="00571717">
        <w:t xml:space="preserve">influence </w:t>
      </w:r>
      <w:r w:rsidR="00390B86">
        <w:t>the Ministry of Business, Innovation and Employment</w:t>
      </w:r>
      <w:r w:rsidR="00402D8D">
        <w:t>’s</w:t>
      </w:r>
      <w:r w:rsidR="00390B86">
        <w:t xml:space="preserve"> (</w:t>
      </w:r>
      <w:r w:rsidR="00390B86" w:rsidRPr="00390B86">
        <w:rPr>
          <w:b/>
        </w:rPr>
        <w:t>MBIE</w:t>
      </w:r>
      <w:r w:rsidR="00390B86">
        <w:t>)</w:t>
      </w:r>
      <w:r w:rsidR="0024503C">
        <w:t xml:space="preserve"> similar consultation process</w:t>
      </w:r>
      <w:r w:rsidR="00141FBA">
        <w:t>.</w:t>
      </w:r>
      <w:r w:rsidR="00141FBA">
        <w:rPr>
          <w:rStyle w:val="FootnoteReference"/>
        </w:rPr>
        <w:footnoteReference w:id="1"/>
      </w:r>
      <w:r w:rsidR="00390B86">
        <w:t xml:space="preserve"> </w:t>
      </w:r>
    </w:p>
    <w:p w:rsidR="008E3755" w:rsidRDefault="00FB055C" w:rsidP="008E3755">
      <w:pPr>
        <w:pStyle w:val="ML1StandardParagraph"/>
      </w:pPr>
      <w:r>
        <w:t>We recently submitted to MBIE regarding the New Zealand review</w:t>
      </w:r>
      <w:r w:rsidR="008E3755">
        <w:t>.</w:t>
      </w:r>
      <w:r>
        <w:t xml:space="preserve"> </w:t>
      </w:r>
      <w:r w:rsidR="008E3755">
        <w:t xml:space="preserve">The submission makes various references to the Discussion Paper, and we therefore thought that </w:t>
      </w:r>
      <w:r w:rsidR="002B7BCA">
        <w:t>it</w:t>
      </w:r>
      <w:r w:rsidR="00846CD3">
        <w:t xml:space="preserve"> </w:t>
      </w:r>
      <w:r w:rsidR="008E3755">
        <w:t>may</w:t>
      </w:r>
      <w:r w:rsidR="00846CD3">
        <w:t xml:space="preserve"> assist </w:t>
      </w:r>
      <w:r>
        <w:t>your consideration.</w:t>
      </w:r>
      <w:r w:rsidR="008E3755" w:rsidRPr="008E3755">
        <w:t xml:space="preserve"> </w:t>
      </w:r>
      <w:r w:rsidR="008E3755">
        <w:t xml:space="preserve">A copy of the submission is </w:t>
      </w:r>
      <w:r w:rsidR="008E3755" w:rsidRPr="00253BE3">
        <w:rPr>
          <w:b/>
        </w:rPr>
        <w:t>attach</w:t>
      </w:r>
      <w:r w:rsidR="008E3755">
        <w:rPr>
          <w:b/>
        </w:rPr>
        <w:t>ed</w:t>
      </w:r>
      <w:r w:rsidR="008E3755">
        <w:t xml:space="preserve"> and we refer you to the discussion in our responses to questions 4 &amp; 5.</w:t>
      </w:r>
    </w:p>
    <w:p w:rsidR="008E3755" w:rsidRDefault="008E3755" w:rsidP="00B30BE6">
      <w:pPr>
        <w:pStyle w:val="ML1StandardParagraph"/>
      </w:pPr>
      <w:r>
        <w:t>We also note:</w:t>
      </w:r>
    </w:p>
    <w:p w:rsidR="00FB055C" w:rsidRPr="00016FAB" w:rsidRDefault="008E3755" w:rsidP="004E1FB8">
      <w:pPr>
        <w:pStyle w:val="ML2Sub-paragraph"/>
      </w:pPr>
      <w:r>
        <w:t>A</w:t>
      </w:r>
      <w:r w:rsidR="00640CD7">
        <w:t xml:space="preserve">s </w:t>
      </w:r>
      <w:r w:rsidR="00640CD7" w:rsidRPr="00016FAB">
        <w:t>competition law</w:t>
      </w:r>
      <w:r w:rsidR="00640CD7">
        <w:t xml:space="preserve"> </w:t>
      </w:r>
      <w:r w:rsidR="00A108AD">
        <w:t>evolves</w:t>
      </w:r>
      <w:r w:rsidR="002B7BCA">
        <w:t>,</w:t>
      </w:r>
      <w:r w:rsidR="00640CD7">
        <w:t xml:space="preserve"> </w:t>
      </w:r>
      <w:r w:rsidR="00FB055C" w:rsidRPr="00016FAB">
        <w:t xml:space="preserve">there </w:t>
      </w:r>
      <w:r w:rsidR="00A108AD">
        <w:t>is</w:t>
      </w:r>
      <w:r w:rsidR="00DC2919">
        <w:t xml:space="preserve"> an</w:t>
      </w:r>
      <w:r w:rsidR="00FB055C" w:rsidRPr="00016FAB">
        <w:t xml:space="preserve"> increased focus on economic analysis</w:t>
      </w:r>
      <w:r w:rsidR="00141FBA" w:rsidRPr="00016FAB">
        <w:t>. T</w:t>
      </w:r>
      <w:r w:rsidR="00FB055C" w:rsidRPr="00016FAB">
        <w:t xml:space="preserve">his </w:t>
      </w:r>
      <w:r w:rsidR="007F72B5">
        <w:t>is illustrated, for example,</w:t>
      </w:r>
      <w:r w:rsidR="00FB055C" w:rsidRPr="00016FAB">
        <w:t xml:space="preserve"> by </w:t>
      </w:r>
      <w:r w:rsidR="00016FAB" w:rsidRPr="00016FAB">
        <w:t>t</w:t>
      </w:r>
      <w:r w:rsidR="00AD56BA" w:rsidRPr="00016FAB">
        <w:t xml:space="preserve">he European Commission’s 2005 review of unilateral conduct (at the time art 82 EC, now art 102 TFEU) </w:t>
      </w:r>
      <w:r w:rsidR="00016FAB" w:rsidRPr="00016FAB">
        <w:t xml:space="preserve">which </w:t>
      </w:r>
      <w:r w:rsidR="00A42E5E">
        <w:t xml:space="preserve">resulted in </w:t>
      </w:r>
      <w:r w:rsidR="00A108AD">
        <w:t xml:space="preserve">guidance </w:t>
      </w:r>
      <w:r w:rsidR="00AD56BA" w:rsidRPr="00016FAB">
        <w:t xml:space="preserve">on </w:t>
      </w:r>
      <w:r w:rsidR="00A108AD">
        <w:t xml:space="preserve">the </w:t>
      </w:r>
      <w:r w:rsidR="00F17F62" w:rsidRPr="00016FAB">
        <w:t>European</w:t>
      </w:r>
      <w:r w:rsidR="00F17F62">
        <w:t xml:space="preserve"> </w:t>
      </w:r>
      <w:r w:rsidR="00A108AD">
        <w:t>Commission’s</w:t>
      </w:r>
      <w:r w:rsidR="00AD56BA" w:rsidRPr="00016FAB">
        <w:t xml:space="preserve"> enforcement priorities.</w:t>
      </w:r>
      <w:r w:rsidR="00AD56BA" w:rsidRPr="00016FAB">
        <w:rPr>
          <w:rStyle w:val="FootnoteReference"/>
        </w:rPr>
        <w:footnoteReference w:id="2"/>
      </w:r>
      <w:r w:rsidR="00AD56BA" w:rsidRPr="00016FAB">
        <w:t xml:space="preserve">  </w:t>
      </w:r>
      <w:r w:rsidR="006B20CA">
        <w:t xml:space="preserve"> </w:t>
      </w:r>
    </w:p>
    <w:p w:rsidR="00FB055C" w:rsidRDefault="006B20CA" w:rsidP="00843A60">
      <w:pPr>
        <w:pStyle w:val="ML2Sub-paragraph"/>
      </w:pPr>
      <w:r>
        <w:t>T</w:t>
      </w:r>
      <w:r w:rsidR="00FB055C">
        <w:t xml:space="preserve">his approach </w:t>
      </w:r>
      <w:r>
        <w:t>seems</w:t>
      </w:r>
      <w:r w:rsidR="00FB055C">
        <w:t xml:space="preserve"> appropriate given the competition</w:t>
      </w:r>
      <w:r>
        <w:t xml:space="preserve"> policy objectives</w:t>
      </w:r>
      <w:r w:rsidR="00FB055C">
        <w:t xml:space="preserve"> </w:t>
      </w:r>
      <w:r>
        <w:t>of enhancing</w:t>
      </w:r>
      <w:r w:rsidR="00FB055C">
        <w:t xml:space="preserve"> efficiency and innovation for the long-term benefit of consumers</w:t>
      </w:r>
      <w:r>
        <w:t>.</w:t>
      </w:r>
      <w:r w:rsidR="00FB055C">
        <w:t xml:space="preserve"> (</w:t>
      </w:r>
      <w:r>
        <w:t>To us</w:t>
      </w:r>
      <w:r w:rsidR="00402D8D">
        <w:t>,</w:t>
      </w:r>
      <w:r>
        <w:t xml:space="preserve"> this </w:t>
      </w:r>
      <w:r w:rsidR="005D4C0D">
        <w:t>encompasses</w:t>
      </w:r>
      <w:r w:rsidR="00A051F2" w:rsidRPr="00A051F2">
        <w:t xml:space="preserve"> the l</w:t>
      </w:r>
      <w:r w:rsidR="00A051F2">
        <w:t xml:space="preserve">ong-term benefit of </w:t>
      </w:r>
      <w:r w:rsidR="00210E4D">
        <w:t xml:space="preserve">producers, </w:t>
      </w:r>
      <w:r w:rsidR="008E3755">
        <w:t>which</w:t>
      </w:r>
      <w:r w:rsidR="00210E4D">
        <w:t xml:space="preserve"> is also</w:t>
      </w:r>
      <w:r w:rsidR="00A051F2" w:rsidRPr="00A051F2">
        <w:t xml:space="preserve"> beneficial </w:t>
      </w:r>
      <w:r w:rsidR="00210E4D">
        <w:t xml:space="preserve">to </w:t>
      </w:r>
      <w:r w:rsidR="00AB5743">
        <w:t>consumers</w:t>
      </w:r>
      <w:r w:rsidR="008E3755">
        <w:t>.</w:t>
      </w:r>
      <w:r w:rsidR="00A051F2">
        <w:t>)</w:t>
      </w:r>
      <w:r w:rsidR="00405489" w:rsidRPr="00405489">
        <w:t xml:space="preserve"> </w:t>
      </w:r>
      <w:r w:rsidR="00843A60">
        <w:t>On that basis, it seems logical that the starting point would be a test focusing on materially adverse competitive effects</w:t>
      </w:r>
      <w:r w:rsidR="008E3755">
        <w:t>,</w:t>
      </w:r>
      <w:r w:rsidR="00843A60">
        <w:t xml:space="preserve"> over an appropriate timeframe, rather than a firm’s purpose.</w:t>
      </w:r>
    </w:p>
    <w:p w:rsidR="00FB055C" w:rsidRDefault="00141FBA" w:rsidP="00843A60">
      <w:pPr>
        <w:pStyle w:val="ML2Sub-paragraph"/>
      </w:pPr>
      <w:r>
        <w:lastRenderedPageBreak/>
        <w:t>W</w:t>
      </w:r>
      <w:r w:rsidR="00FB055C">
        <w:t xml:space="preserve">e </w:t>
      </w:r>
      <w:r w:rsidR="00210E4D">
        <w:t>appreciate</w:t>
      </w:r>
      <w:r w:rsidR="00FB055C">
        <w:t xml:space="preserve"> that the existing Australian test, which we </w:t>
      </w:r>
      <w:r w:rsidR="00210E4D">
        <w:t>see</w:t>
      </w:r>
      <w:r w:rsidR="00FB055C">
        <w:t xml:space="preserve"> as more nuanced</w:t>
      </w:r>
      <w:r w:rsidR="00210E4D">
        <w:t xml:space="preserve"> than</w:t>
      </w:r>
      <w:r w:rsidR="00FB055C">
        <w:t xml:space="preserve"> </w:t>
      </w:r>
      <w:r w:rsidR="00390B86">
        <w:t>New Zealand</w:t>
      </w:r>
      <w:r w:rsidR="00210E4D">
        <w:t>’s</w:t>
      </w:r>
      <w:r w:rsidR="00390B86">
        <w:t xml:space="preserve">, may in </w:t>
      </w:r>
      <w:r w:rsidR="00FB055C">
        <w:t xml:space="preserve">practice achieve similar goals in many instances and may provide a level of certainty for larger </w:t>
      </w:r>
      <w:r w:rsidR="00512FC2">
        <w:t>firms</w:t>
      </w:r>
      <w:r w:rsidR="002C3083">
        <w:t>.</w:t>
      </w:r>
      <w:r w:rsidR="00843A60" w:rsidRPr="00843A60">
        <w:t xml:space="preserve"> </w:t>
      </w:r>
      <w:r w:rsidR="00843A60">
        <w:t xml:space="preserve">But we see </w:t>
      </w:r>
      <w:r w:rsidR="008E3755">
        <w:t>some</w:t>
      </w:r>
      <w:r w:rsidR="00843A60">
        <w:t xml:space="preserve"> limitations in the test (at least as applied in New Zealand), notably the potential for the test to provide a "safe harbour" for conduct with enduring anti-competitive effects.</w:t>
      </w:r>
    </w:p>
    <w:p w:rsidR="00FB055C" w:rsidRDefault="00141FBA" w:rsidP="00FB055C">
      <w:pPr>
        <w:pStyle w:val="ML2Sub-paragraph"/>
      </w:pPr>
      <w:r>
        <w:t>W</w:t>
      </w:r>
      <w:r w:rsidR="00FB055C">
        <w:t xml:space="preserve">e </w:t>
      </w:r>
      <w:r w:rsidR="00843A60">
        <w:t>wonder if</w:t>
      </w:r>
      <w:r w:rsidR="00FB055C">
        <w:t xml:space="preserve"> concerns about </w:t>
      </w:r>
      <w:r w:rsidR="00180154">
        <w:t xml:space="preserve">the </w:t>
      </w:r>
      <w:r w:rsidR="00FB055C">
        <w:t>adoption of an effects</w:t>
      </w:r>
      <w:r w:rsidR="00FF750F">
        <w:t>-based</w:t>
      </w:r>
      <w:r w:rsidR="00FB055C">
        <w:t xml:space="preserve"> test </w:t>
      </w:r>
      <w:r w:rsidR="008E3755">
        <w:t>may be</w:t>
      </w:r>
      <w:r w:rsidR="00FB055C">
        <w:t xml:space="preserve"> overstated given the use of </w:t>
      </w:r>
      <w:r w:rsidR="00405489">
        <w:t>such a</w:t>
      </w:r>
      <w:r w:rsidR="00FB055C">
        <w:t xml:space="preserve"> test in relation to contracts</w:t>
      </w:r>
      <w:r w:rsidR="00843A60">
        <w:t xml:space="preserve"> </w:t>
      </w:r>
      <w:r w:rsidR="00FB055C">
        <w:t>and merger</w:t>
      </w:r>
      <w:r w:rsidR="00843A60">
        <w:t>s</w:t>
      </w:r>
      <w:r w:rsidR="00FF750F">
        <w:t>.</w:t>
      </w:r>
    </w:p>
    <w:p w:rsidR="00FB055C" w:rsidRDefault="00843A60" w:rsidP="00FB055C">
      <w:pPr>
        <w:pStyle w:val="ML2Sub-paragraph"/>
      </w:pPr>
      <w:r>
        <w:t>However</w:t>
      </w:r>
      <w:r w:rsidR="00FB055C">
        <w:t xml:space="preserve">, we </w:t>
      </w:r>
      <w:r>
        <w:t>see real benefits in</w:t>
      </w:r>
      <w:r w:rsidR="00FB055C">
        <w:t xml:space="preserve"> additional guidance for the courts</w:t>
      </w:r>
      <w:r>
        <w:t>,</w:t>
      </w:r>
      <w:r w:rsidR="00FB055C">
        <w:t xml:space="preserve"> noting that:</w:t>
      </w:r>
    </w:p>
    <w:p w:rsidR="00FB055C" w:rsidRDefault="00843A60" w:rsidP="00FB055C">
      <w:pPr>
        <w:pStyle w:val="ML3Roman"/>
      </w:pPr>
      <w:r>
        <w:t xml:space="preserve">There may be </w:t>
      </w:r>
      <w:r w:rsidR="00FB055C">
        <w:t>differing levels of economic expertise at the judicial level</w:t>
      </w:r>
      <w:r w:rsidR="007F72B5">
        <w:t>,</w:t>
      </w:r>
      <w:r>
        <w:t xml:space="preserve"> and</w:t>
      </w:r>
      <w:r w:rsidR="00FB055C">
        <w:t xml:space="preserve"> some judges may </w:t>
      </w:r>
      <w:r>
        <w:t>desire additional</w:t>
      </w:r>
      <w:r w:rsidR="00FB055C">
        <w:t xml:space="preserve"> guidance on th</w:t>
      </w:r>
      <w:r w:rsidR="00FF750F">
        <w:t>e</w:t>
      </w:r>
      <w:r>
        <w:t xml:space="preserve"> relevant</w:t>
      </w:r>
      <w:r w:rsidR="00FF750F">
        <w:t xml:space="preserve"> factors to take into account.</w:t>
      </w:r>
    </w:p>
    <w:p w:rsidR="00FB055C" w:rsidRDefault="008E3755" w:rsidP="00FB055C">
      <w:pPr>
        <w:pStyle w:val="ML3Roman"/>
      </w:pPr>
      <w:r>
        <w:t>In New Zealand, w</w:t>
      </w:r>
      <w:r w:rsidR="00843A60">
        <w:t>e saw t</w:t>
      </w:r>
      <w:r w:rsidR="00180154">
        <w:t>he analysis of the former “</w:t>
      </w:r>
      <w:r w:rsidR="00FB055C">
        <w:t>dominance</w:t>
      </w:r>
      <w:r w:rsidR="00180154">
        <w:t>”</w:t>
      </w:r>
      <w:r w:rsidR="00843A60">
        <w:t xml:space="preserve"> test move</w:t>
      </w:r>
      <w:r w:rsidR="00FB055C">
        <w:t xml:space="preserve"> from an economic test to the "dictionary definition" test</w:t>
      </w:r>
      <w:r w:rsidR="00843A60">
        <w:t>,</w:t>
      </w:r>
      <w:r w:rsidR="006C6481">
        <w:rPr>
          <w:rStyle w:val="FootnoteReference"/>
        </w:rPr>
        <w:footnoteReference w:id="3"/>
      </w:r>
      <w:r w:rsidR="00843A60">
        <w:t xml:space="preserve"> perhaps due to a lack of </w:t>
      </w:r>
      <w:r w:rsidR="005D4C0D">
        <w:t>such</w:t>
      </w:r>
      <w:r w:rsidR="00843A60">
        <w:t xml:space="preserve"> guidance.</w:t>
      </w:r>
    </w:p>
    <w:p w:rsidR="00FB055C" w:rsidRPr="00843A60" w:rsidRDefault="00141FBA" w:rsidP="008E3755">
      <w:pPr>
        <w:pStyle w:val="ML2Sub-paragraph"/>
        <w:rPr>
          <w:sz w:val="20"/>
          <w:szCs w:val="20"/>
        </w:rPr>
      </w:pPr>
      <w:r>
        <w:t>D</w:t>
      </w:r>
      <w:r w:rsidR="00FB055C">
        <w:t xml:space="preserve">espite </w:t>
      </w:r>
      <w:r w:rsidR="00CA2CDD">
        <w:t>Parliament’s</w:t>
      </w:r>
      <w:r w:rsidR="00FB055C">
        <w:t xml:space="preserve"> clear intent that the 2001 amendments to section 36 of the Commerce Act</w:t>
      </w:r>
      <w:r w:rsidR="008E3755">
        <w:t xml:space="preserve"> </w:t>
      </w:r>
      <w:r w:rsidR="00CA2CDD">
        <w:t>would</w:t>
      </w:r>
      <w:r w:rsidR="00FB055C" w:rsidRPr="00324394">
        <w:t xml:space="preserve"> align New Zealand's law with that of Australia, they have diverged</w:t>
      </w:r>
      <w:r w:rsidR="00324394">
        <w:t>.</w:t>
      </w:r>
      <w:r w:rsidR="00324394">
        <w:rPr>
          <w:rStyle w:val="FootnoteReference"/>
        </w:rPr>
        <w:footnoteReference w:id="4"/>
      </w:r>
      <w:r w:rsidR="00FB055C" w:rsidRPr="00324394">
        <w:t xml:space="preserve"> </w:t>
      </w:r>
    </w:p>
    <w:p w:rsidR="00D973F0" w:rsidRDefault="00D973F0" w:rsidP="00843A60">
      <w:pPr>
        <w:pStyle w:val="ML2Sub-paragraph"/>
      </w:pPr>
      <w:r>
        <w:t>Given our respective Governments’ commitment to the “Single Economic Market” agenda,</w:t>
      </w:r>
      <w:r>
        <w:rPr>
          <w:rStyle w:val="FootnoteReference"/>
        </w:rPr>
        <w:footnoteReference w:id="5"/>
      </w:r>
      <w:r>
        <w:t xml:space="preserve"> one might see benefits in maintaining a degree of consistency between the main elements of the tests in section 46A of the Competition and Consumer Act (</w:t>
      </w:r>
      <w:r w:rsidRPr="00255A52">
        <w:rPr>
          <w:i/>
        </w:rPr>
        <w:t>Misuse of market power</w:t>
      </w:r>
      <w:r>
        <w:rPr>
          <w:i/>
        </w:rPr>
        <w:t xml:space="preserve"> </w:t>
      </w:r>
      <w:r w:rsidRPr="00255A52">
        <w:rPr>
          <w:i/>
        </w:rPr>
        <w:t>-</w:t>
      </w:r>
      <w:r>
        <w:rPr>
          <w:i/>
        </w:rPr>
        <w:t xml:space="preserve"> </w:t>
      </w:r>
      <w:r w:rsidRPr="00255A52">
        <w:rPr>
          <w:i/>
        </w:rPr>
        <w:t>corporation with substantial degree of power in trans-Tasman market</w:t>
      </w:r>
      <w:r w:rsidRPr="00255A52">
        <w:t xml:space="preserve">) and </w:t>
      </w:r>
      <w:r>
        <w:t>section 36A of the Commerce Act (</w:t>
      </w:r>
      <w:r w:rsidRPr="00B05474">
        <w:rPr>
          <w:i/>
        </w:rPr>
        <w:t>Taking advantage of market power in trans-Tasman markets</w:t>
      </w:r>
      <w:r>
        <w:t>).</w:t>
      </w:r>
    </w:p>
    <w:p w:rsidR="00402D8D" w:rsidRDefault="00843A60" w:rsidP="00D973F0">
      <w:pPr>
        <w:pStyle w:val="ML2Sub-paragraph"/>
      </w:pPr>
      <w:r>
        <w:t xml:space="preserve">A </w:t>
      </w:r>
      <w:r w:rsidR="008E3755">
        <w:t>common</w:t>
      </w:r>
      <w:r>
        <w:t xml:space="preserve"> issue </w:t>
      </w:r>
      <w:r w:rsidR="008E3755">
        <w:t>which</w:t>
      </w:r>
      <w:r>
        <w:t xml:space="preserve"> we deal with is </w:t>
      </w:r>
      <w:r w:rsidR="008E3755">
        <w:t xml:space="preserve">refusals to licence </w:t>
      </w:r>
      <w:r>
        <w:t>intellectual property rights (</w:t>
      </w:r>
      <w:r>
        <w:rPr>
          <w:b/>
        </w:rPr>
        <w:t>IPR</w:t>
      </w:r>
      <w:r>
        <w:t>)</w:t>
      </w:r>
      <w:r w:rsidR="008E3755">
        <w:t>.</w:t>
      </w:r>
      <w:r>
        <w:t xml:space="preserve"> </w:t>
      </w:r>
      <w:r w:rsidR="008E3755">
        <w:t xml:space="preserve">Such a refusal </w:t>
      </w:r>
      <w:r>
        <w:t xml:space="preserve">might be seen as exclusionary, yet in most cases we deal with the IPR holder has invested considerably in those rights, at its risk, and may wish to fully exploit those rights and prevent “free-riding”. We consider such a refusal </w:t>
      </w:r>
      <w:r w:rsidR="008E3755">
        <w:t>may often</w:t>
      </w:r>
      <w:r>
        <w:t xml:space="preserve"> be pro-competitive </w:t>
      </w:r>
      <w:r w:rsidR="008E3755">
        <w:t>(</w:t>
      </w:r>
      <w:proofErr w:type="spellStart"/>
      <w:r w:rsidR="008E3755">
        <w:t>ie</w:t>
      </w:r>
      <w:proofErr w:type="spellEnd"/>
      <w:r w:rsidR="008E3755">
        <w:t xml:space="preserve"> not substantially lessening competition in an appropriately defined market) </w:t>
      </w:r>
      <w:r>
        <w:t xml:space="preserve">as it encourages innovation, both by the IPR holder and the third </w:t>
      </w:r>
      <w:r w:rsidR="00F25AAC">
        <w:t xml:space="preserve">party </w:t>
      </w:r>
      <w:r w:rsidR="00D45F8B">
        <w:t xml:space="preserve">who </w:t>
      </w:r>
      <w:r w:rsidR="00F25AAC">
        <w:t xml:space="preserve">may be spurred to innovate. </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4003"/>
      </w:tblGrid>
      <w:tr w:rsidR="00402D8D" w:rsidRPr="005B0E4E" w:rsidTr="00F25AAC">
        <w:tc>
          <w:tcPr>
            <w:tcW w:w="4644" w:type="dxa"/>
            <w:gridSpan w:val="2"/>
          </w:tcPr>
          <w:p w:rsidR="00402D8D" w:rsidRPr="005B0E4E" w:rsidRDefault="00402D8D" w:rsidP="005E163D">
            <w:pPr>
              <w:rPr>
                <w:lang w:eastAsia="en-NZ"/>
              </w:rPr>
            </w:pPr>
            <w:r w:rsidRPr="005B0E4E">
              <w:rPr>
                <w:lang w:eastAsia="en-NZ"/>
              </w:rPr>
              <w:t>Yours faithfully</w:t>
            </w:r>
          </w:p>
          <w:p w:rsidR="00402D8D" w:rsidRPr="005B0E4E" w:rsidRDefault="00402D8D" w:rsidP="005E163D">
            <w:pPr>
              <w:rPr>
                <w:lang w:eastAsia="en-NZ"/>
              </w:rPr>
            </w:pPr>
            <w:r w:rsidRPr="005B0E4E">
              <w:rPr>
                <w:b/>
                <w:lang w:eastAsia="en-NZ"/>
              </w:rPr>
              <w:t>MATTHEWS LAW</w:t>
            </w:r>
          </w:p>
        </w:tc>
      </w:tr>
      <w:tr w:rsidR="00402D8D" w:rsidRPr="005B0E4E" w:rsidTr="00F25AAC">
        <w:tc>
          <w:tcPr>
            <w:tcW w:w="4644" w:type="dxa"/>
            <w:gridSpan w:val="2"/>
          </w:tcPr>
          <w:p w:rsidR="00210E4D" w:rsidRPr="005B0E4E" w:rsidRDefault="00210E4D" w:rsidP="005E163D">
            <w:pPr>
              <w:rPr>
                <w:b/>
                <w:lang w:val="en-NZ" w:eastAsia="en-NZ"/>
              </w:rPr>
            </w:pPr>
            <w:r w:rsidRPr="00210E4D">
              <w:rPr>
                <w:b/>
                <w:noProof/>
                <w:lang w:val="en-AU" w:eastAsia="en-AU"/>
              </w:rPr>
              <w:drawing>
                <wp:inline distT="0" distB="0" distL="0" distR="0" wp14:anchorId="732CB8BE" wp14:editId="15B846AA">
                  <wp:extent cx="934471"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509" cy="801978"/>
                          </a:xfrm>
                          <a:prstGeom prst="rect">
                            <a:avLst/>
                          </a:prstGeom>
                          <a:noFill/>
                          <a:ln>
                            <a:noFill/>
                          </a:ln>
                        </pic:spPr>
                      </pic:pic>
                    </a:graphicData>
                  </a:graphic>
                </wp:inline>
              </w:drawing>
            </w:r>
            <w:r w:rsidR="00F25AAC" w:rsidRPr="00F25AAC">
              <w:rPr>
                <w:b/>
                <w:noProof/>
                <w:lang w:val="en-AU" w:eastAsia="en-AU"/>
              </w:rPr>
              <w:drawing>
                <wp:inline distT="0" distB="0" distL="0" distR="0" wp14:anchorId="1CC35C96" wp14:editId="0DC397CC">
                  <wp:extent cx="17335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685800"/>
                          </a:xfrm>
                          <a:prstGeom prst="rect">
                            <a:avLst/>
                          </a:prstGeom>
                          <a:noFill/>
                          <a:ln>
                            <a:noFill/>
                          </a:ln>
                        </pic:spPr>
                      </pic:pic>
                    </a:graphicData>
                  </a:graphic>
                </wp:inline>
              </w:drawing>
            </w:r>
          </w:p>
        </w:tc>
      </w:tr>
      <w:tr w:rsidR="00402D8D" w:rsidRPr="005B0E4E" w:rsidTr="00F25AAC">
        <w:tc>
          <w:tcPr>
            <w:tcW w:w="4644" w:type="dxa"/>
            <w:gridSpan w:val="2"/>
          </w:tcPr>
          <w:p w:rsidR="00402D8D" w:rsidRPr="005B0E4E" w:rsidRDefault="00402D8D" w:rsidP="005E163D">
            <w:pPr>
              <w:rPr>
                <w:b/>
              </w:rPr>
            </w:pPr>
            <w:r>
              <w:rPr>
                <w:b/>
              </w:rPr>
              <w:t>Nicko Waymouth</w:t>
            </w:r>
            <w:r w:rsidRPr="005B0E4E">
              <w:rPr>
                <w:b/>
              </w:rPr>
              <w:t xml:space="preserve"> / Gus Stewart </w:t>
            </w:r>
          </w:p>
          <w:p w:rsidR="00402D8D" w:rsidRPr="005B0E4E" w:rsidRDefault="00402D8D" w:rsidP="005E163D">
            <w:pPr>
              <w:rPr>
                <w:sz w:val="32"/>
              </w:rPr>
            </w:pPr>
            <w:r>
              <w:t>Senior</w:t>
            </w:r>
            <w:r w:rsidRPr="005B0E4E">
              <w:t xml:space="preserve"> Associate</w:t>
            </w:r>
            <w:r>
              <w:t>s</w:t>
            </w:r>
          </w:p>
          <w:p w:rsidR="00402D8D" w:rsidRPr="005B0E4E" w:rsidRDefault="00402D8D" w:rsidP="005E163D">
            <w:r w:rsidRPr="005B0E4E">
              <w:rPr>
                <w:sz w:val="16"/>
              </w:rPr>
              <w:t xml:space="preserve"> </w:t>
            </w:r>
          </w:p>
        </w:tc>
      </w:tr>
      <w:tr w:rsidR="00402D8D" w:rsidRPr="005B0E4E" w:rsidTr="00F25AAC">
        <w:tc>
          <w:tcPr>
            <w:tcW w:w="641" w:type="dxa"/>
          </w:tcPr>
          <w:p w:rsidR="00402D8D" w:rsidRPr="005B0E4E" w:rsidRDefault="00402D8D" w:rsidP="005E163D">
            <w:pPr>
              <w:rPr>
                <w:b/>
              </w:rPr>
            </w:pPr>
            <w:r>
              <w:rPr>
                <w:b/>
                <w:sz w:val="16"/>
              </w:rPr>
              <w:lastRenderedPageBreak/>
              <w:t>phone</w:t>
            </w:r>
          </w:p>
        </w:tc>
        <w:tc>
          <w:tcPr>
            <w:tcW w:w="4003" w:type="dxa"/>
          </w:tcPr>
          <w:p w:rsidR="00402D8D" w:rsidRPr="005B0E4E" w:rsidRDefault="00402D8D" w:rsidP="00402D8D">
            <w:pPr>
              <w:rPr>
                <w:b/>
              </w:rPr>
            </w:pPr>
            <w:r w:rsidRPr="005B0E4E">
              <w:rPr>
                <w:sz w:val="16"/>
              </w:rPr>
              <w:t>+64 9 972 375</w:t>
            </w:r>
            <w:r>
              <w:rPr>
                <w:sz w:val="16"/>
              </w:rPr>
              <w:t>3</w:t>
            </w:r>
            <w:r w:rsidRPr="005B0E4E">
              <w:rPr>
                <w:sz w:val="16"/>
              </w:rPr>
              <w:t xml:space="preserve"> / +64 9 972 3755</w:t>
            </w:r>
          </w:p>
        </w:tc>
      </w:tr>
      <w:tr w:rsidR="00402D8D" w:rsidRPr="005B0E4E" w:rsidTr="00F25AAC">
        <w:tc>
          <w:tcPr>
            <w:tcW w:w="641" w:type="dxa"/>
            <w:vMerge w:val="restart"/>
          </w:tcPr>
          <w:p w:rsidR="00402D8D" w:rsidRPr="005B0E4E" w:rsidRDefault="00402D8D" w:rsidP="005E163D">
            <w:pPr>
              <w:rPr>
                <w:b/>
              </w:rPr>
            </w:pPr>
            <w:r w:rsidRPr="005B0E4E">
              <w:rPr>
                <w:b/>
                <w:sz w:val="16"/>
              </w:rPr>
              <w:t>e</w:t>
            </w:r>
            <w:r>
              <w:rPr>
                <w:b/>
                <w:sz w:val="16"/>
              </w:rPr>
              <w:t>mail</w:t>
            </w:r>
          </w:p>
        </w:tc>
        <w:tc>
          <w:tcPr>
            <w:tcW w:w="4003" w:type="dxa"/>
          </w:tcPr>
          <w:p w:rsidR="00402D8D" w:rsidRPr="005B0E4E" w:rsidRDefault="00402D8D" w:rsidP="00F16A03">
            <w:pPr>
              <w:rPr>
                <w:b/>
              </w:rPr>
            </w:pPr>
            <w:r>
              <w:rPr>
                <w:sz w:val="16"/>
              </w:rPr>
              <w:t>nicko.waymouth</w:t>
            </w:r>
            <w:r w:rsidRPr="005B0E4E">
              <w:rPr>
                <w:sz w:val="16"/>
              </w:rPr>
              <w:t>@matthewslaw.co.nz</w:t>
            </w:r>
          </w:p>
        </w:tc>
      </w:tr>
      <w:tr w:rsidR="00402D8D" w:rsidRPr="005B0E4E" w:rsidTr="00F25AAC">
        <w:tc>
          <w:tcPr>
            <w:tcW w:w="641" w:type="dxa"/>
            <w:vMerge/>
          </w:tcPr>
          <w:p w:rsidR="00402D8D" w:rsidRPr="005B0E4E" w:rsidRDefault="00402D8D" w:rsidP="005E163D">
            <w:pPr>
              <w:rPr>
                <w:b/>
                <w:sz w:val="16"/>
              </w:rPr>
            </w:pPr>
          </w:p>
        </w:tc>
        <w:tc>
          <w:tcPr>
            <w:tcW w:w="4003" w:type="dxa"/>
          </w:tcPr>
          <w:p w:rsidR="00402D8D" w:rsidRPr="005B0E4E" w:rsidRDefault="00402D8D" w:rsidP="005E163D">
            <w:pPr>
              <w:rPr>
                <w:b/>
              </w:rPr>
            </w:pPr>
            <w:r w:rsidRPr="005B0E4E">
              <w:rPr>
                <w:sz w:val="16"/>
              </w:rPr>
              <w:t>gus.stewart@matthewslaw.co.nz</w:t>
            </w:r>
          </w:p>
        </w:tc>
      </w:tr>
    </w:tbl>
    <w:p w:rsidR="00FB055C" w:rsidRPr="008E3755" w:rsidRDefault="00FB055C" w:rsidP="00FB055C">
      <w:pPr>
        <w:tabs>
          <w:tab w:val="left" w:pos="7965"/>
        </w:tabs>
        <w:rPr>
          <w:sz w:val="2"/>
          <w:szCs w:val="2"/>
        </w:rPr>
      </w:pPr>
    </w:p>
    <w:sectPr w:rsidR="00FB055C" w:rsidRPr="008E3755" w:rsidSect="00952C1D">
      <w:headerReference w:type="even" r:id="rId11"/>
      <w:headerReference w:type="default" r:id="rId12"/>
      <w:footerReference w:type="even" r:id="rId13"/>
      <w:footerReference w:type="default" r:id="rId14"/>
      <w:headerReference w:type="first" r:id="rId15"/>
      <w:footerReference w:type="first" r:id="rId16"/>
      <w:pgSz w:w="11906" w:h="16838" w:code="9"/>
      <w:pgMar w:top="614" w:right="1440" w:bottom="1440" w:left="1440"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DF" w:rsidRDefault="00AD4BDF" w:rsidP="00784EC6">
      <w:pPr>
        <w:spacing w:after="0" w:line="240" w:lineRule="auto"/>
      </w:pPr>
      <w:r>
        <w:separator/>
      </w:r>
    </w:p>
  </w:endnote>
  <w:endnote w:type="continuationSeparator" w:id="0">
    <w:p w:rsidR="00AD4BDF" w:rsidRDefault="00AD4BDF" w:rsidP="0078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A1" w:rsidRDefault="00847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5" w:rsidRPr="00952C1D" w:rsidRDefault="00D04FB5">
    <w:pPr>
      <w:pStyle w:val="Footer"/>
      <w:jc w:val="right"/>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253"/>
      <w:gridCol w:w="2358"/>
    </w:tblGrid>
    <w:tr w:rsidR="00D04FB5" w:rsidRPr="00952C1D" w:rsidTr="00952C1D">
      <w:tc>
        <w:tcPr>
          <w:tcW w:w="2405" w:type="dxa"/>
        </w:tcPr>
        <w:p w:rsidR="00D04FB5" w:rsidRDefault="00D04FB5" w:rsidP="00952C1D">
          <w:pPr>
            <w:pStyle w:val="Footer"/>
            <w:rPr>
              <w:rFonts w:ascii="Arial" w:hAnsi="Arial"/>
              <w:spacing w:val="42"/>
            </w:rPr>
          </w:pPr>
        </w:p>
      </w:tc>
      <w:tc>
        <w:tcPr>
          <w:tcW w:w="4253" w:type="dxa"/>
        </w:tcPr>
        <w:p w:rsidR="00D04FB5" w:rsidRDefault="00D04FB5" w:rsidP="00952C1D">
          <w:pPr>
            <w:pStyle w:val="Footer"/>
            <w:jc w:val="center"/>
            <w:rPr>
              <w:rFonts w:ascii="Arial" w:hAnsi="Arial"/>
              <w:spacing w:val="42"/>
            </w:rPr>
          </w:pPr>
          <w:r w:rsidRPr="00A81D91">
            <w:rPr>
              <w:rFonts w:ascii="Arial" w:hAnsi="Arial"/>
              <w:color w:val="595959" w:themeColor="text1" w:themeTint="A6"/>
              <w:spacing w:val="42"/>
            </w:rPr>
            <w:t>www.matthewslaw.co.nz</w:t>
          </w:r>
        </w:p>
      </w:tc>
      <w:tc>
        <w:tcPr>
          <w:tcW w:w="2358" w:type="dxa"/>
        </w:tcPr>
        <w:sdt>
          <w:sdtPr>
            <w:id w:val="-1381233335"/>
            <w:docPartObj>
              <w:docPartGallery w:val="Page Numbers (Bottom of Page)"/>
              <w:docPartUnique/>
            </w:docPartObj>
          </w:sdtPr>
          <w:sdtEndPr>
            <w:rPr>
              <w:noProof/>
              <w:sz w:val="16"/>
            </w:rPr>
          </w:sdtEndPr>
          <w:sdtContent>
            <w:p w:rsidR="00D04FB5" w:rsidRPr="00952C1D" w:rsidRDefault="00D04FB5" w:rsidP="00952C1D">
              <w:pPr>
                <w:pStyle w:val="Footer"/>
                <w:jc w:val="right"/>
                <w:rPr>
                  <w:rFonts w:asciiTheme="minorHAnsi" w:hAnsiTheme="minorHAnsi"/>
                  <w:noProof/>
                  <w:sz w:val="16"/>
                </w:rPr>
              </w:pPr>
              <w:r w:rsidRPr="00952C1D">
                <w:rPr>
                  <w:sz w:val="18"/>
                </w:rPr>
                <w:fldChar w:fldCharType="begin"/>
              </w:r>
              <w:r w:rsidRPr="00952C1D">
                <w:rPr>
                  <w:rFonts w:asciiTheme="minorHAnsi" w:hAnsiTheme="minorHAnsi"/>
                  <w:sz w:val="18"/>
                </w:rPr>
                <w:instrText xml:space="preserve"> PAGE   \* MERGEFORMAT </w:instrText>
              </w:r>
              <w:r w:rsidRPr="00952C1D">
                <w:rPr>
                  <w:sz w:val="18"/>
                </w:rPr>
                <w:fldChar w:fldCharType="separate"/>
              </w:r>
              <w:r w:rsidR="003764AE">
                <w:rPr>
                  <w:rFonts w:asciiTheme="minorHAnsi" w:hAnsiTheme="minorHAnsi"/>
                  <w:noProof/>
                  <w:sz w:val="18"/>
                </w:rPr>
                <w:t>3</w:t>
              </w:r>
              <w:r w:rsidRPr="00952C1D">
                <w:rPr>
                  <w:noProof/>
                  <w:sz w:val="18"/>
                </w:rPr>
                <w:fldChar w:fldCharType="end"/>
              </w:r>
            </w:p>
          </w:sdtContent>
        </w:sdt>
      </w:tc>
    </w:tr>
  </w:tbl>
  <w:p w:rsidR="00D04FB5" w:rsidRPr="00784EC6" w:rsidRDefault="00D04FB5" w:rsidP="00952C1D">
    <w:pPr>
      <w:pStyle w:val="Footer"/>
      <w:rPr>
        <w:rFonts w:ascii="Arial" w:hAnsi="Arial"/>
        <w:spacing w:val="4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5" w:rsidRDefault="00D04FB5" w:rsidP="00952C1D">
    <w:pPr>
      <w:pStyle w:val="Footer"/>
      <w:jc w:val="center"/>
    </w:pPr>
    <w:r w:rsidRPr="00A81D91">
      <w:rPr>
        <w:rFonts w:ascii="Arial" w:hAnsi="Arial"/>
        <w:color w:val="595959" w:themeColor="text1" w:themeTint="A6"/>
        <w:spacing w:val="42"/>
      </w:rPr>
      <w:t>www.matthewslaw.co.nz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DF" w:rsidRDefault="00AD4BDF" w:rsidP="00784EC6">
      <w:pPr>
        <w:spacing w:after="0" w:line="240" w:lineRule="auto"/>
      </w:pPr>
      <w:r>
        <w:separator/>
      </w:r>
    </w:p>
  </w:footnote>
  <w:footnote w:type="continuationSeparator" w:id="0">
    <w:p w:rsidR="00AD4BDF" w:rsidRDefault="00AD4BDF" w:rsidP="00784EC6">
      <w:pPr>
        <w:spacing w:after="0" w:line="240" w:lineRule="auto"/>
      </w:pPr>
      <w:r>
        <w:continuationSeparator/>
      </w:r>
    </w:p>
  </w:footnote>
  <w:footnote w:id="1">
    <w:p w:rsidR="00141FBA" w:rsidRPr="00087806" w:rsidRDefault="00141FBA" w:rsidP="00087806">
      <w:pPr>
        <w:pStyle w:val="FootnoteText"/>
      </w:pPr>
      <w:r>
        <w:rPr>
          <w:rStyle w:val="FootnoteReference"/>
        </w:rPr>
        <w:footnoteRef/>
      </w:r>
      <w:r w:rsidR="00390B86">
        <w:t xml:space="preserve"> </w:t>
      </w:r>
      <w:r w:rsidR="002C3083">
        <w:t xml:space="preserve">Following </w:t>
      </w:r>
      <w:r w:rsidR="00087806">
        <w:t>the Productivity Commission’s</w:t>
      </w:r>
      <w:r w:rsidR="002C3083">
        <w:t xml:space="preserve"> 2</w:t>
      </w:r>
      <w:r w:rsidR="00087806">
        <w:t>01</w:t>
      </w:r>
      <w:r w:rsidR="002C3083">
        <w:t>4</w:t>
      </w:r>
      <w:r w:rsidR="00087806">
        <w:t xml:space="preserve"> inquiry report</w:t>
      </w:r>
      <w:r w:rsidR="00CA2CDD">
        <w:t>,</w:t>
      </w:r>
      <w:r w:rsidR="00087806">
        <w:t xml:space="preserve"> </w:t>
      </w:r>
      <w:r w:rsidR="00087806">
        <w:rPr>
          <w:i/>
        </w:rPr>
        <w:t>Boosting Productivity in the Services Sector</w:t>
      </w:r>
      <w:r w:rsidR="00087806">
        <w:t xml:space="preserve">, </w:t>
      </w:r>
      <w:r w:rsidR="002C3083">
        <w:t>the New Zealand Government</w:t>
      </w:r>
      <w:r w:rsidR="00087806">
        <w:t xml:space="preserve"> initia</w:t>
      </w:r>
      <w:r w:rsidR="00405489">
        <w:t xml:space="preserve">ted a review of the misuse of </w:t>
      </w:r>
      <w:r w:rsidR="00087806">
        <w:t xml:space="preserve">market power prohibition and related matters in the </w:t>
      </w:r>
      <w:r w:rsidR="00CA2CDD">
        <w:t>Commerce Act 1986 (</w:t>
      </w:r>
      <w:r w:rsidR="00CA2CDD">
        <w:rPr>
          <w:b/>
        </w:rPr>
        <w:t>Commerce Act</w:t>
      </w:r>
      <w:r w:rsidR="00CA2CDD">
        <w:t>)</w:t>
      </w:r>
      <w:r w:rsidR="00087806">
        <w:t>.</w:t>
      </w:r>
      <w:r w:rsidR="00087806" w:rsidRPr="00390B86">
        <w:t xml:space="preserve"> </w:t>
      </w:r>
      <w:r w:rsidR="00087806">
        <w:t>T</w:t>
      </w:r>
      <w:r w:rsidR="00390B86" w:rsidRPr="00390B86">
        <w:t>he Minister of Commerce and Consumer Affairs released an I</w:t>
      </w:r>
      <w:r w:rsidR="00405489">
        <w:t xml:space="preserve">ssues Paper on 17 November 2015, with one of the key issues addressed being </w:t>
      </w:r>
      <w:r w:rsidR="002C3083">
        <w:t xml:space="preserve">section 36 of the </w:t>
      </w:r>
      <w:r w:rsidR="00CA2CDD">
        <w:t xml:space="preserve">Commerce </w:t>
      </w:r>
      <w:r w:rsidR="002C3083">
        <w:t>Act</w:t>
      </w:r>
      <w:r w:rsidR="00405489">
        <w:t xml:space="preserve"> – </w:t>
      </w:r>
      <w:r w:rsidR="00390B86">
        <w:t>New Zealand’s equivalent to section 46 of the Co</w:t>
      </w:r>
      <w:r w:rsidR="002C3083">
        <w:t>mpetition and Consumer Act 2010</w:t>
      </w:r>
      <w:r w:rsidR="00CA2CDD">
        <w:t xml:space="preserve"> (</w:t>
      </w:r>
      <w:r w:rsidR="00CA2CDD" w:rsidRPr="00CA2CDD">
        <w:rPr>
          <w:b/>
        </w:rPr>
        <w:t>Competition and Consumer Act</w:t>
      </w:r>
      <w:r w:rsidR="00CA2CDD">
        <w:t>)</w:t>
      </w:r>
      <w:r w:rsidR="00390B86">
        <w:t>. For more information about the targeted review, s</w:t>
      </w:r>
      <w:r>
        <w:t xml:space="preserve">ee </w:t>
      </w:r>
      <w:hyperlink r:id="rId1" w:history="1">
        <w:r w:rsidRPr="004E0B52">
          <w:rPr>
            <w:rStyle w:val="Hyperlink"/>
          </w:rPr>
          <w:t>http://www.mbie.govt.nz/info-services/business/competition-policy/targeted-commerce-act-review</w:t>
        </w:r>
      </w:hyperlink>
      <w:r>
        <w:t xml:space="preserve">. </w:t>
      </w:r>
    </w:p>
  </w:footnote>
  <w:footnote w:id="2">
    <w:p w:rsidR="00AD56BA" w:rsidRPr="00A47987" w:rsidRDefault="00AD56BA" w:rsidP="00AD56BA">
      <w:pPr>
        <w:pStyle w:val="FootnoteText"/>
        <w:rPr>
          <w:lang w:val="en-NZ"/>
        </w:rPr>
      </w:pPr>
      <w:r>
        <w:rPr>
          <w:rStyle w:val="FootnoteReference"/>
        </w:rPr>
        <w:footnoteRef/>
      </w:r>
      <w:r>
        <w:t xml:space="preserve"> </w:t>
      </w:r>
      <w:r w:rsidR="007F72B5">
        <w:t xml:space="preserve">Guidance implemented in 2008. </w:t>
      </w:r>
      <w:r w:rsidRPr="00A47987">
        <w:t xml:space="preserve">See </w:t>
      </w:r>
      <w:hyperlink r:id="rId2" w:history="1">
        <w:r w:rsidRPr="0054417B">
          <w:rPr>
            <w:rStyle w:val="Hyperlink"/>
          </w:rPr>
          <w:t>http://europa.eu/rapid/press-release_IP-08-1877_en.htm?locale=en</w:t>
        </w:r>
      </w:hyperlink>
      <w:r w:rsidR="00397A63">
        <w:t>.</w:t>
      </w:r>
    </w:p>
  </w:footnote>
  <w:footnote w:id="3">
    <w:p w:rsidR="006C6481" w:rsidRPr="006C6481" w:rsidRDefault="006C6481">
      <w:pPr>
        <w:pStyle w:val="FootnoteText"/>
        <w:rPr>
          <w:lang w:val="en-NZ"/>
        </w:rPr>
      </w:pPr>
      <w:r>
        <w:rPr>
          <w:rStyle w:val="FootnoteReference"/>
        </w:rPr>
        <w:footnoteRef/>
      </w:r>
      <w:r>
        <w:t xml:space="preserve"> </w:t>
      </w:r>
      <w:r w:rsidRPr="006C6481">
        <w:rPr>
          <w:i/>
          <w:szCs w:val="14"/>
        </w:rPr>
        <w:t xml:space="preserve">Telecom Corporation of New Zealand v Commerce Commission </w:t>
      </w:r>
      <w:r w:rsidR="00405489">
        <w:rPr>
          <w:szCs w:val="14"/>
        </w:rPr>
        <w:t>[1992] 3 NZLR 429 at p434 (CA)</w:t>
      </w:r>
      <w:r w:rsidRPr="006C6481">
        <w:rPr>
          <w:szCs w:val="14"/>
        </w:rPr>
        <w:t>.</w:t>
      </w:r>
    </w:p>
  </w:footnote>
  <w:footnote w:id="4">
    <w:p w:rsidR="00324394" w:rsidRPr="00324394" w:rsidRDefault="00324394">
      <w:pPr>
        <w:pStyle w:val="FootnoteText"/>
        <w:rPr>
          <w:lang w:val="en-NZ"/>
        </w:rPr>
      </w:pPr>
      <w:r>
        <w:rPr>
          <w:rStyle w:val="FootnoteReference"/>
        </w:rPr>
        <w:footnoteRef/>
      </w:r>
      <w:r>
        <w:t xml:space="preserve"> </w:t>
      </w:r>
      <w:r w:rsidR="00D45F8B">
        <w:rPr>
          <w:szCs w:val="14"/>
        </w:rPr>
        <w:t>Compare (1) the</w:t>
      </w:r>
      <w:r w:rsidRPr="00324394">
        <w:rPr>
          <w:szCs w:val="14"/>
        </w:rPr>
        <w:t xml:space="preserve"> </w:t>
      </w:r>
      <w:r w:rsidR="00D45F8B">
        <w:rPr>
          <w:szCs w:val="14"/>
        </w:rPr>
        <w:t xml:space="preserve">2001 </w:t>
      </w:r>
      <w:r>
        <w:rPr>
          <w:szCs w:val="14"/>
        </w:rPr>
        <w:t>m</w:t>
      </w:r>
      <w:r w:rsidRPr="00324394">
        <w:rPr>
          <w:szCs w:val="14"/>
        </w:rPr>
        <w:t>ed</w:t>
      </w:r>
      <w:r w:rsidR="00D45F8B">
        <w:rPr>
          <w:szCs w:val="14"/>
        </w:rPr>
        <w:t>ia statement by Hon. Paul Swain</w:t>
      </w:r>
      <w:r w:rsidRPr="00324394">
        <w:rPr>
          <w:szCs w:val="14"/>
        </w:rPr>
        <w:t xml:space="preserve"> </w:t>
      </w:r>
      <w:r w:rsidR="00D45F8B">
        <w:rPr>
          <w:szCs w:val="14"/>
        </w:rPr>
        <w:t>(</w:t>
      </w:r>
      <w:r w:rsidRPr="00324394">
        <w:rPr>
          <w:szCs w:val="14"/>
        </w:rPr>
        <w:t>Minister of Commerce</w:t>
      </w:r>
      <w:r w:rsidR="00D45F8B">
        <w:rPr>
          <w:szCs w:val="14"/>
        </w:rPr>
        <w:t>)</w:t>
      </w:r>
      <w:r w:rsidRPr="00324394">
        <w:rPr>
          <w:szCs w:val="14"/>
        </w:rPr>
        <w:t xml:space="preserve"> </w:t>
      </w:r>
      <w:r w:rsidR="00D45F8B" w:rsidRPr="00D45F8B">
        <w:rPr>
          <w:szCs w:val="14"/>
        </w:rPr>
        <w:t>where he stated</w:t>
      </w:r>
      <w:r w:rsidR="00D45F8B">
        <w:rPr>
          <w:i/>
          <w:szCs w:val="14"/>
        </w:rPr>
        <w:t xml:space="preserve"> </w:t>
      </w:r>
      <w:r w:rsidRPr="00324394">
        <w:rPr>
          <w:szCs w:val="14"/>
        </w:rPr>
        <w:t>“</w:t>
      </w:r>
      <w:r w:rsidRPr="00324394">
        <w:rPr>
          <w:i/>
          <w:szCs w:val="14"/>
        </w:rPr>
        <w:t>The Bill beefs up the Commerce Act…bringing New Zealand in line with its key trading partner Australia</w:t>
      </w:r>
      <w:r w:rsidR="00D45F8B">
        <w:rPr>
          <w:i/>
          <w:szCs w:val="14"/>
        </w:rPr>
        <w:t>”</w:t>
      </w:r>
      <w:r w:rsidRPr="00324394">
        <w:rPr>
          <w:szCs w:val="14"/>
        </w:rPr>
        <w:t xml:space="preserve"> </w:t>
      </w:r>
      <w:r w:rsidR="00D45F8B">
        <w:rPr>
          <w:szCs w:val="14"/>
        </w:rPr>
        <w:t>with</w:t>
      </w:r>
      <w:r w:rsidRPr="00324394">
        <w:rPr>
          <w:szCs w:val="14"/>
        </w:rPr>
        <w:t xml:space="preserve"> </w:t>
      </w:r>
      <w:r w:rsidR="00D45F8B">
        <w:rPr>
          <w:szCs w:val="14"/>
        </w:rPr>
        <w:t xml:space="preserve">(2) </w:t>
      </w:r>
      <w:r w:rsidRPr="00324394">
        <w:rPr>
          <w:szCs w:val="14"/>
        </w:rPr>
        <w:t>the Commerce Commission’s Chair stating in 2012 that the Supreme Court “</w:t>
      </w:r>
      <w:r w:rsidRPr="00324394">
        <w:rPr>
          <w:i/>
          <w:szCs w:val="14"/>
        </w:rPr>
        <w:t>has not delivered the alignment with Australian jurisprudence</w:t>
      </w:r>
      <w:r w:rsidRPr="00324394">
        <w:rPr>
          <w:szCs w:val="14"/>
        </w:rPr>
        <w:t>” and this is of “</w:t>
      </w:r>
      <w:r w:rsidRPr="00324394">
        <w:rPr>
          <w:i/>
          <w:szCs w:val="14"/>
        </w:rPr>
        <w:t>particular concern</w:t>
      </w:r>
      <w:r>
        <w:rPr>
          <w:szCs w:val="14"/>
        </w:rPr>
        <w:t>”</w:t>
      </w:r>
      <w:r w:rsidR="00D45F8B">
        <w:rPr>
          <w:szCs w:val="14"/>
        </w:rPr>
        <w:t xml:space="preserve">. See (1) </w:t>
      </w:r>
      <w:hyperlink r:id="rId3" w:history="1">
        <w:r w:rsidR="00D45F8B" w:rsidRPr="007439D2">
          <w:rPr>
            <w:rStyle w:val="Hyperlink"/>
            <w:szCs w:val="14"/>
          </w:rPr>
          <w:t>https://www.beehive.govt.nz/release/commerce-amendment-bill-no-2-passed</w:t>
        </w:r>
      </w:hyperlink>
      <w:r w:rsidR="00D45F8B">
        <w:rPr>
          <w:szCs w:val="14"/>
        </w:rPr>
        <w:t>; and (2)</w:t>
      </w:r>
      <w:r>
        <w:rPr>
          <w:szCs w:val="14"/>
        </w:rPr>
        <w:t xml:space="preserve"> </w:t>
      </w:r>
      <w:hyperlink r:id="rId4" w:history="1">
        <w:r w:rsidR="00995123" w:rsidRPr="00AF332D">
          <w:rPr>
            <w:rStyle w:val="Hyperlink"/>
          </w:rPr>
          <w:t>http://www.comcom.govt.nz/the-commission/media-centre/speeches/keynote-speech-for-the-12th-annual-competition-law-and-regulatory-review-conference-an-update-from-the-commerce-commission/</w:t>
        </w:r>
      </w:hyperlink>
      <w:r w:rsidR="00995123">
        <w:t>.</w:t>
      </w:r>
    </w:p>
  </w:footnote>
  <w:footnote w:id="5">
    <w:p w:rsidR="00D973F0" w:rsidRPr="00D31997" w:rsidRDefault="00D973F0" w:rsidP="00D973F0">
      <w:pPr>
        <w:pStyle w:val="FootnoteText"/>
        <w:rPr>
          <w:lang w:val="en-NZ"/>
        </w:rPr>
      </w:pPr>
      <w:r>
        <w:rPr>
          <w:rStyle w:val="FootnoteReference"/>
        </w:rPr>
        <w:footnoteRef/>
      </w:r>
      <w:r>
        <w:t xml:space="preserve"> </w:t>
      </w:r>
      <w:r w:rsidRPr="00D31997">
        <w:t>In February 2015, New Zealand and Australian Ministers at the Closer Economic Relations Ministerial Meeting “…</w:t>
      </w:r>
      <w:r w:rsidRPr="00241586">
        <w:rPr>
          <w:i/>
        </w:rPr>
        <w:t>reaffirmed both countries’ strong commitment to further trans-Tasman integration, welcoming the continued progress towards the joint ambition of a Single Economic Market (SEM)</w:t>
      </w:r>
      <w:r w:rsidRPr="00D31997">
        <w:t xml:space="preserve">”. See </w:t>
      </w:r>
      <w:hyperlink r:id="rId5" w:history="1">
        <w:r w:rsidR="00241586" w:rsidRPr="007439D2">
          <w:rPr>
            <w:rStyle w:val="Hyperlink"/>
          </w:rPr>
          <w:t>https://www.beehive.govt.nz/release/2015-cer-ministerial-meeting-communique</w:t>
        </w:r>
      </w:hyperlink>
      <w:r w:rsidRPr="00D3199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5" w:rsidRDefault="00D0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5" w:rsidRPr="00A81D91" w:rsidRDefault="00FB055C" w:rsidP="00121107">
    <w:pPr>
      <w:pStyle w:val="Header"/>
      <w:rPr>
        <w:color w:val="595959" w:themeColor="text1" w:themeTint="A6"/>
      </w:rPr>
    </w:pPr>
    <w:r>
      <w:rPr>
        <w:rFonts w:ascii="Arial" w:hAnsi="Arial"/>
        <w:color w:val="595959" w:themeColor="text1" w:themeTint="A6"/>
        <w:spacing w:val="42"/>
        <w:sz w:val="16"/>
        <w:szCs w:val="16"/>
      </w:rPr>
      <w:t>Options to strengthen the misuse of market power law – discussion paper</w:t>
    </w:r>
    <w:r w:rsidR="00D04FB5">
      <w:rPr>
        <w:rFonts w:ascii="Arial" w:hAnsi="Arial"/>
        <w:color w:val="595959" w:themeColor="text1" w:themeTint="A6"/>
        <w:spacing w:val="42"/>
        <w:sz w:val="16"/>
        <w:szCs w:val="16"/>
      </w:rPr>
      <w:t xml:space="preserve"> </w:t>
    </w:r>
    <w:r w:rsidR="00D04FB5">
      <w:rPr>
        <w:noProof/>
        <w:lang w:val="en-AU" w:eastAsia="en-AU"/>
      </w:rPr>
      <w:drawing>
        <wp:anchor distT="0" distB="0" distL="114300" distR="114300" simplePos="0" relativeHeight="251661312" behindDoc="0" locked="0" layoutInCell="1" allowOverlap="1">
          <wp:simplePos x="0" y="0"/>
          <wp:positionH relativeFrom="rightMargin">
            <wp:align>left</wp:align>
          </wp:positionH>
          <wp:positionV relativeFrom="paragraph">
            <wp:posOffset>11430</wp:posOffset>
          </wp:positionV>
          <wp:extent cx="190527" cy="200053"/>
          <wp:effectExtent l="0" t="0" r="0" b="9525"/>
          <wp:wrapNone/>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L Logo.png"/>
                  <pic:cNvPicPr/>
                </pic:nvPicPr>
                <pic:blipFill>
                  <a:blip r:embed="rId2">
                    <a:extLst>
                      <a:ext uri="{28A0092B-C50C-407E-A947-70E740481C1C}">
                        <a14:useLocalDpi xmlns:a14="http://schemas.microsoft.com/office/drawing/2010/main" val="0"/>
                      </a:ext>
                    </a:extLst>
                  </a:blip>
                  <a:stretch>
                    <a:fillRect/>
                  </a:stretch>
                </pic:blipFill>
                <pic:spPr>
                  <a:xfrm>
                    <a:off x="0" y="0"/>
                    <a:ext cx="190527" cy="200053"/>
                  </a:xfrm>
                  <a:prstGeom prst="rect">
                    <a:avLst/>
                  </a:prstGeom>
                </pic:spPr>
              </pic:pic>
            </a:graphicData>
          </a:graphic>
          <wp14:sizeRelH relativeFrom="page">
            <wp14:pctWidth>0</wp14:pctWidth>
          </wp14:sizeRelH>
          <wp14:sizeRelV relativeFrom="page">
            <wp14:pctHeight>0</wp14:pctHeight>
          </wp14:sizeRelV>
        </wp:anchor>
      </w:drawing>
    </w:r>
  </w:p>
  <w:p w:rsidR="00D04FB5" w:rsidRPr="00A81D91" w:rsidRDefault="00D04FB5" w:rsidP="00784EC6">
    <w:pPr>
      <w:pStyle w:val="Header"/>
      <w:jc w:val="right"/>
      <w:rPr>
        <w:color w:val="595959" w:themeColor="text1" w:themeTint="A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5" w:rsidRPr="00CE6CFC" w:rsidRDefault="00D04FB5" w:rsidP="00121107">
    <w:pPr>
      <w:pStyle w:val="Header"/>
      <w:jc w:val="right"/>
      <w:rPr>
        <w:color w:val="595959" w:themeColor="text1" w:themeTint="A6"/>
        <w:sz w:val="18"/>
        <w:szCs w:val="18"/>
      </w:rPr>
    </w:pPr>
    <w:r w:rsidRPr="00A81D91">
      <w:rPr>
        <w:noProof/>
        <w:color w:val="595959" w:themeColor="text1" w:themeTint="A6"/>
        <w:lang w:val="en-AU" w:eastAsia="en-AU"/>
      </w:rPr>
      <w:drawing>
        <wp:anchor distT="0" distB="0" distL="114300" distR="114300" simplePos="0" relativeHeight="251660288" behindDoc="1" locked="0" layoutInCell="1" allowOverlap="1" wp14:anchorId="3B64A64F" wp14:editId="1F4CF2DA">
          <wp:simplePos x="0" y="0"/>
          <wp:positionH relativeFrom="margin">
            <wp:align>left</wp:align>
          </wp:positionH>
          <wp:positionV relativeFrom="paragraph">
            <wp:posOffset>12065</wp:posOffset>
          </wp:positionV>
          <wp:extent cx="2652568" cy="573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thews-law-small-logo.jpg"/>
                  <pic:cNvPicPr/>
                </pic:nvPicPr>
                <pic:blipFill>
                  <a:blip r:embed="rId1">
                    <a:extLst>
                      <a:ext uri="{28A0092B-C50C-407E-A947-70E740481C1C}">
                        <a14:useLocalDpi xmlns:a14="http://schemas.microsoft.com/office/drawing/2010/main" val="0"/>
                      </a:ext>
                    </a:extLst>
                  </a:blip>
                  <a:stretch>
                    <a:fillRect/>
                  </a:stretch>
                </pic:blipFill>
                <pic:spPr>
                  <a:xfrm>
                    <a:off x="0" y="0"/>
                    <a:ext cx="2652568" cy="573232"/>
                  </a:xfrm>
                  <a:prstGeom prst="rect">
                    <a:avLst/>
                  </a:prstGeom>
                </pic:spPr>
              </pic:pic>
            </a:graphicData>
          </a:graphic>
          <wp14:sizeRelH relativeFrom="page">
            <wp14:pctWidth>0</wp14:pctWidth>
          </wp14:sizeRelH>
          <wp14:sizeRelV relativeFrom="page">
            <wp14:pctHeight>0</wp14:pctHeight>
          </wp14:sizeRelV>
        </wp:anchor>
      </w:drawing>
    </w:r>
    <w:r w:rsidRPr="00CE6CFC">
      <w:rPr>
        <w:color w:val="595959" w:themeColor="text1" w:themeTint="A6"/>
        <w:sz w:val="18"/>
        <w:szCs w:val="18"/>
      </w:rPr>
      <w:t xml:space="preserve">PO Box 2579 </w:t>
    </w:r>
  </w:p>
  <w:p w:rsidR="00D04FB5" w:rsidRPr="00CE6CFC" w:rsidRDefault="00D04FB5" w:rsidP="00121107">
    <w:pPr>
      <w:pStyle w:val="Header"/>
      <w:jc w:val="right"/>
      <w:rPr>
        <w:color w:val="595959" w:themeColor="text1" w:themeTint="A6"/>
        <w:sz w:val="18"/>
        <w:szCs w:val="18"/>
      </w:rPr>
    </w:pPr>
    <w:proofErr w:type="spellStart"/>
    <w:r w:rsidRPr="00CE6CFC">
      <w:rPr>
        <w:color w:val="595959" w:themeColor="text1" w:themeTint="A6"/>
        <w:sz w:val="18"/>
        <w:szCs w:val="18"/>
      </w:rPr>
      <w:t>Shortland</w:t>
    </w:r>
    <w:proofErr w:type="spellEnd"/>
    <w:r w:rsidRPr="00CE6CFC">
      <w:rPr>
        <w:color w:val="595959" w:themeColor="text1" w:themeTint="A6"/>
        <w:sz w:val="18"/>
        <w:szCs w:val="18"/>
      </w:rPr>
      <w:t xml:space="preserve"> St</w:t>
    </w:r>
  </w:p>
  <w:p w:rsidR="00D04FB5" w:rsidRDefault="00D04FB5" w:rsidP="00121107">
    <w:pPr>
      <w:pStyle w:val="Header"/>
      <w:jc w:val="right"/>
    </w:pPr>
    <w:r w:rsidRPr="00CE6CFC">
      <w:rPr>
        <w:color w:val="595959" w:themeColor="text1" w:themeTint="A6"/>
        <w:sz w:val="18"/>
        <w:szCs w:val="18"/>
      </w:rPr>
      <w:t>Auckland 1140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968"/>
    <w:multiLevelType w:val="multilevel"/>
    <w:tmpl w:val="CD32AD26"/>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C442D08"/>
    <w:multiLevelType w:val="hybridMultilevel"/>
    <w:tmpl w:val="B3CE7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9C300A7"/>
    <w:multiLevelType w:val="hybridMultilevel"/>
    <w:tmpl w:val="517690B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CAA5FBE"/>
    <w:multiLevelType w:val="hybridMultilevel"/>
    <w:tmpl w:val="2C9CE5FE"/>
    <w:lvl w:ilvl="0" w:tplc="39C470F6">
      <w:start w:val="1"/>
      <w:numFmt w:val="lowerRoman"/>
      <w:lvlText w:val="%1."/>
      <w:lvlJc w:val="left"/>
      <w:pPr>
        <w:ind w:left="1800" w:hanging="720"/>
      </w:pPr>
      <w:rPr>
        <w:rFonts w:hint="default"/>
      </w:rPr>
    </w:lvl>
    <w:lvl w:ilvl="1" w:tplc="F2487266">
      <w:start w:val="1"/>
      <w:numFmt w:val="bullet"/>
      <w:lvlText w:val=""/>
      <w:lvlJc w:val="left"/>
      <w:pPr>
        <w:ind w:left="2160" w:hanging="360"/>
      </w:pPr>
      <w:rPr>
        <w:rFonts w:ascii="Symbol" w:hAnsi="Symbol" w:hint="default"/>
      </w:r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nsid w:val="2A942AC8"/>
    <w:multiLevelType w:val="hybridMultilevel"/>
    <w:tmpl w:val="008EBF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3CF3EAA"/>
    <w:multiLevelType w:val="multilevel"/>
    <w:tmpl w:val="9F6C6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1F6287"/>
    <w:multiLevelType w:val="multilevel"/>
    <w:tmpl w:val="61709284"/>
    <w:lvl w:ilvl="0">
      <w:start w:val="1"/>
      <w:numFmt w:val="decimal"/>
      <w:pStyle w:val="ML1StandardParagraph"/>
      <w:lvlText w:val="%1."/>
      <w:lvlJc w:val="left"/>
      <w:pPr>
        <w:ind w:left="567" w:hanging="567"/>
      </w:pPr>
      <w:rPr>
        <w:rFonts w:hint="default"/>
        <w:b w:val="0"/>
      </w:rPr>
    </w:lvl>
    <w:lvl w:ilvl="1">
      <w:start w:val="1"/>
      <w:numFmt w:val="lowerLetter"/>
      <w:pStyle w:val="ML2Sub-paragraph"/>
      <w:lvlText w:val="%2."/>
      <w:lvlJc w:val="left"/>
      <w:pPr>
        <w:ind w:left="1134" w:hanging="567"/>
      </w:pPr>
      <w:rPr>
        <w:rFonts w:hint="default"/>
      </w:rPr>
    </w:lvl>
    <w:lvl w:ilvl="2">
      <w:start w:val="1"/>
      <w:numFmt w:val="lowerRoman"/>
      <w:pStyle w:val="ML3Roman"/>
      <w:lvlText w:val="%3."/>
      <w:lvlJc w:val="left"/>
      <w:pPr>
        <w:ind w:left="1701" w:hanging="567"/>
      </w:pPr>
      <w:rPr>
        <w:rFonts w:hint="default"/>
      </w:rPr>
    </w:lvl>
    <w:lvl w:ilvl="3">
      <w:start w:val="1"/>
      <w:numFmt w:val="bullet"/>
      <w:pStyle w:val="ML4Bullets"/>
      <w:lvlText w:val=""/>
      <w:lvlJc w:val="left"/>
      <w:pPr>
        <w:ind w:left="2268"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B666509"/>
    <w:multiLevelType w:val="hybridMultilevel"/>
    <w:tmpl w:val="A2646652"/>
    <w:lvl w:ilvl="0" w:tplc="FCA852F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nsid w:val="57895F8A"/>
    <w:multiLevelType w:val="hybridMultilevel"/>
    <w:tmpl w:val="D1D0B0C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9">
    <w:nsid w:val="619B3952"/>
    <w:multiLevelType w:val="multilevel"/>
    <w:tmpl w:val="87461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6055E35"/>
    <w:multiLevelType w:val="hybridMultilevel"/>
    <w:tmpl w:val="6AF2433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7E9C74EB"/>
    <w:multiLevelType w:val="hybridMultilevel"/>
    <w:tmpl w:val="F98E652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11"/>
  </w:num>
  <w:num w:numId="5">
    <w:abstractNumId w:val="5"/>
  </w:num>
  <w:num w:numId="6">
    <w:abstractNumId w:val="7"/>
  </w:num>
  <w:num w:numId="7">
    <w:abstractNumId w:val="3"/>
  </w:num>
  <w:num w:numId="8">
    <w:abstractNumId w:val="6"/>
  </w:num>
  <w:num w:numId="9">
    <w:abstractNumId w:val="0"/>
  </w:num>
  <w:num w:numId="10">
    <w:abstractNumId w:val="4"/>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9571777-7C42-4B74-9359-F5BFB29A0223}"/>
    <w:docVar w:name="dgnword-eventsink" w:val="214957944"/>
  </w:docVars>
  <w:rsids>
    <w:rsidRoot w:val="00FB055C"/>
    <w:rsid w:val="00000A05"/>
    <w:rsid w:val="00001B87"/>
    <w:rsid w:val="00001CB6"/>
    <w:rsid w:val="00001E6E"/>
    <w:rsid w:val="0000214A"/>
    <w:rsid w:val="00002532"/>
    <w:rsid w:val="00002950"/>
    <w:rsid w:val="00003C1E"/>
    <w:rsid w:val="000044B8"/>
    <w:rsid w:val="00004C14"/>
    <w:rsid w:val="000053AC"/>
    <w:rsid w:val="0000572E"/>
    <w:rsid w:val="00007C34"/>
    <w:rsid w:val="00011B83"/>
    <w:rsid w:val="00013449"/>
    <w:rsid w:val="000142D2"/>
    <w:rsid w:val="00015106"/>
    <w:rsid w:val="0001609D"/>
    <w:rsid w:val="00016119"/>
    <w:rsid w:val="00016505"/>
    <w:rsid w:val="0001664E"/>
    <w:rsid w:val="00016FAB"/>
    <w:rsid w:val="00017303"/>
    <w:rsid w:val="00017C56"/>
    <w:rsid w:val="00017F97"/>
    <w:rsid w:val="00020350"/>
    <w:rsid w:val="00022002"/>
    <w:rsid w:val="00022635"/>
    <w:rsid w:val="00023304"/>
    <w:rsid w:val="00024071"/>
    <w:rsid w:val="00024B6B"/>
    <w:rsid w:val="000260D3"/>
    <w:rsid w:val="0002616B"/>
    <w:rsid w:val="000265BE"/>
    <w:rsid w:val="00026A24"/>
    <w:rsid w:val="00026D84"/>
    <w:rsid w:val="00027B07"/>
    <w:rsid w:val="00027E0B"/>
    <w:rsid w:val="00027EDD"/>
    <w:rsid w:val="00030E7E"/>
    <w:rsid w:val="00031421"/>
    <w:rsid w:val="00031BA5"/>
    <w:rsid w:val="00031D23"/>
    <w:rsid w:val="000322A3"/>
    <w:rsid w:val="00032898"/>
    <w:rsid w:val="000331BF"/>
    <w:rsid w:val="0003345C"/>
    <w:rsid w:val="00037288"/>
    <w:rsid w:val="0003754C"/>
    <w:rsid w:val="00041A26"/>
    <w:rsid w:val="00041FC1"/>
    <w:rsid w:val="00042B66"/>
    <w:rsid w:val="00043A29"/>
    <w:rsid w:val="00045DB2"/>
    <w:rsid w:val="00045E70"/>
    <w:rsid w:val="000467F9"/>
    <w:rsid w:val="00047A85"/>
    <w:rsid w:val="000513FA"/>
    <w:rsid w:val="000518C3"/>
    <w:rsid w:val="000519F3"/>
    <w:rsid w:val="0005260C"/>
    <w:rsid w:val="00052EB3"/>
    <w:rsid w:val="000530C1"/>
    <w:rsid w:val="00054E44"/>
    <w:rsid w:val="0005599D"/>
    <w:rsid w:val="00056090"/>
    <w:rsid w:val="000560C0"/>
    <w:rsid w:val="000604B4"/>
    <w:rsid w:val="0006115E"/>
    <w:rsid w:val="000625F9"/>
    <w:rsid w:val="00062DC0"/>
    <w:rsid w:val="000642C0"/>
    <w:rsid w:val="00064D4A"/>
    <w:rsid w:val="00065232"/>
    <w:rsid w:val="00065CA8"/>
    <w:rsid w:val="00066374"/>
    <w:rsid w:val="000673A5"/>
    <w:rsid w:val="00067583"/>
    <w:rsid w:val="00070447"/>
    <w:rsid w:val="0007067D"/>
    <w:rsid w:val="000708F2"/>
    <w:rsid w:val="00071288"/>
    <w:rsid w:val="0007285E"/>
    <w:rsid w:val="0007311E"/>
    <w:rsid w:val="00073322"/>
    <w:rsid w:val="000735A1"/>
    <w:rsid w:val="00073620"/>
    <w:rsid w:val="00073C30"/>
    <w:rsid w:val="00074AF6"/>
    <w:rsid w:val="00077696"/>
    <w:rsid w:val="000779E7"/>
    <w:rsid w:val="00077F72"/>
    <w:rsid w:val="00080318"/>
    <w:rsid w:val="000805F2"/>
    <w:rsid w:val="0008064E"/>
    <w:rsid w:val="000807F6"/>
    <w:rsid w:val="00080DF8"/>
    <w:rsid w:val="00081095"/>
    <w:rsid w:val="00085E75"/>
    <w:rsid w:val="00086F77"/>
    <w:rsid w:val="000870B4"/>
    <w:rsid w:val="00087745"/>
    <w:rsid w:val="00087806"/>
    <w:rsid w:val="000879DD"/>
    <w:rsid w:val="0009124F"/>
    <w:rsid w:val="00091A6B"/>
    <w:rsid w:val="00092F32"/>
    <w:rsid w:val="0009317F"/>
    <w:rsid w:val="0009347B"/>
    <w:rsid w:val="00094BA0"/>
    <w:rsid w:val="00095540"/>
    <w:rsid w:val="00095996"/>
    <w:rsid w:val="00096030"/>
    <w:rsid w:val="0009641F"/>
    <w:rsid w:val="00096552"/>
    <w:rsid w:val="000972DB"/>
    <w:rsid w:val="00097A08"/>
    <w:rsid w:val="000A0677"/>
    <w:rsid w:val="000A07F9"/>
    <w:rsid w:val="000A0AF6"/>
    <w:rsid w:val="000A0AF7"/>
    <w:rsid w:val="000A1426"/>
    <w:rsid w:val="000A30D2"/>
    <w:rsid w:val="000A3656"/>
    <w:rsid w:val="000A36A7"/>
    <w:rsid w:val="000A3E3F"/>
    <w:rsid w:val="000A537A"/>
    <w:rsid w:val="000A55DA"/>
    <w:rsid w:val="000A5896"/>
    <w:rsid w:val="000A5FEA"/>
    <w:rsid w:val="000A7050"/>
    <w:rsid w:val="000A730C"/>
    <w:rsid w:val="000A794B"/>
    <w:rsid w:val="000B129D"/>
    <w:rsid w:val="000B12A5"/>
    <w:rsid w:val="000B22B0"/>
    <w:rsid w:val="000B232E"/>
    <w:rsid w:val="000B250B"/>
    <w:rsid w:val="000B26A2"/>
    <w:rsid w:val="000B2BC6"/>
    <w:rsid w:val="000B3F2C"/>
    <w:rsid w:val="000B4650"/>
    <w:rsid w:val="000B4EDA"/>
    <w:rsid w:val="000B73F8"/>
    <w:rsid w:val="000C0DB1"/>
    <w:rsid w:val="000C0E9E"/>
    <w:rsid w:val="000C1592"/>
    <w:rsid w:val="000C1BAA"/>
    <w:rsid w:val="000C1FC2"/>
    <w:rsid w:val="000C2296"/>
    <w:rsid w:val="000C2487"/>
    <w:rsid w:val="000C28BC"/>
    <w:rsid w:val="000C373A"/>
    <w:rsid w:val="000C39FC"/>
    <w:rsid w:val="000C3A90"/>
    <w:rsid w:val="000C3ED8"/>
    <w:rsid w:val="000C4417"/>
    <w:rsid w:val="000C50FC"/>
    <w:rsid w:val="000C533C"/>
    <w:rsid w:val="000C58AA"/>
    <w:rsid w:val="000C6DC0"/>
    <w:rsid w:val="000C7CEF"/>
    <w:rsid w:val="000D0060"/>
    <w:rsid w:val="000D0EAE"/>
    <w:rsid w:val="000D0EE7"/>
    <w:rsid w:val="000D10CA"/>
    <w:rsid w:val="000D1A40"/>
    <w:rsid w:val="000D30ED"/>
    <w:rsid w:val="000D3CB2"/>
    <w:rsid w:val="000D51BC"/>
    <w:rsid w:val="000D5BAD"/>
    <w:rsid w:val="000D7901"/>
    <w:rsid w:val="000D7CCB"/>
    <w:rsid w:val="000E024E"/>
    <w:rsid w:val="000E16DD"/>
    <w:rsid w:val="000E1936"/>
    <w:rsid w:val="000E1C0B"/>
    <w:rsid w:val="000E2534"/>
    <w:rsid w:val="000E3906"/>
    <w:rsid w:val="000E3ED6"/>
    <w:rsid w:val="000E4125"/>
    <w:rsid w:val="000E4442"/>
    <w:rsid w:val="000E480D"/>
    <w:rsid w:val="000E597D"/>
    <w:rsid w:val="000E6D29"/>
    <w:rsid w:val="000F0667"/>
    <w:rsid w:val="000F32C3"/>
    <w:rsid w:val="000F3C84"/>
    <w:rsid w:val="000F44C1"/>
    <w:rsid w:val="000F470A"/>
    <w:rsid w:val="000F4CEC"/>
    <w:rsid w:val="000F5792"/>
    <w:rsid w:val="000F6726"/>
    <w:rsid w:val="000F743A"/>
    <w:rsid w:val="001018E8"/>
    <w:rsid w:val="00102138"/>
    <w:rsid w:val="001028F6"/>
    <w:rsid w:val="00102E55"/>
    <w:rsid w:val="0010337A"/>
    <w:rsid w:val="0010363E"/>
    <w:rsid w:val="0010657E"/>
    <w:rsid w:val="001070F5"/>
    <w:rsid w:val="0010766A"/>
    <w:rsid w:val="00107914"/>
    <w:rsid w:val="001107D3"/>
    <w:rsid w:val="0011293D"/>
    <w:rsid w:val="001132B0"/>
    <w:rsid w:val="00113C87"/>
    <w:rsid w:val="00114314"/>
    <w:rsid w:val="001144C2"/>
    <w:rsid w:val="001157A5"/>
    <w:rsid w:val="001160FA"/>
    <w:rsid w:val="00120CA0"/>
    <w:rsid w:val="00120FA1"/>
    <w:rsid w:val="00121107"/>
    <w:rsid w:val="00121351"/>
    <w:rsid w:val="0012169A"/>
    <w:rsid w:val="001219FF"/>
    <w:rsid w:val="001225E3"/>
    <w:rsid w:val="00125E4B"/>
    <w:rsid w:val="00125F6F"/>
    <w:rsid w:val="00126BF5"/>
    <w:rsid w:val="00127412"/>
    <w:rsid w:val="00127931"/>
    <w:rsid w:val="00127CBB"/>
    <w:rsid w:val="00130543"/>
    <w:rsid w:val="001307C3"/>
    <w:rsid w:val="00132441"/>
    <w:rsid w:val="00134930"/>
    <w:rsid w:val="001350BC"/>
    <w:rsid w:val="00136885"/>
    <w:rsid w:val="0014083A"/>
    <w:rsid w:val="00140E8A"/>
    <w:rsid w:val="00141E6C"/>
    <w:rsid w:val="00141FBA"/>
    <w:rsid w:val="00142167"/>
    <w:rsid w:val="001439CB"/>
    <w:rsid w:val="00143A5E"/>
    <w:rsid w:val="0014423D"/>
    <w:rsid w:val="00144D89"/>
    <w:rsid w:val="00145B69"/>
    <w:rsid w:val="00146593"/>
    <w:rsid w:val="0014662D"/>
    <w:rsid w:val="001467F7"/>
    <w:rsid w:val="00146C31"/>
    <w:rsid w:val="00147450"/>
    <w:rsid w:val="00147ACC"/>
    <w:rsid w:val="00147FCA"/>
    <w:rsid w:val="00150A9B"/>
    <w:rsid w:val="00150CEA"/>
    <w:rsid w:val="00152B80"/>
    <w:rsid w:val="00153986"/>
    <w:rsid w:val="00153D5E"/>
    <w:rsid w:val="00154E94"/>
    <w:rsid w:val="00155F90"/>
    <w:rsid w:val="001574F9"/>
    <w:rsid w:val="0015762A"/>
    <w:rsid w:val="001576CB"/>
    <w:rsid w:val="001606C8"/>
    <w:rsid w:val="00161B6E"/>
    <w:rsid w:val="00162FBF"/>
    <w:rsid w:val="0016306F"/>
    <w:rsid w:val="00163797"/>
    <w:rsid w:val="00164EFB"/>
    <w:rsid w:val="00166409"/>
    <w:rsid w:val="00166C24"/>
    <w:rsid w:val="00166EC5"/>
    <w:rsid w:val="00166FFE"/>
    <w:rsid w:val="001710AC"/>
    <w:rsid w:val="0017478F"/>
    <w:rsid w:val="001748B1"/>
    <w:rsid w:val="001757CC"/>
    <w:rsid w:val="001758EC"/>
    <w:rsid w:val="00175C36"/>
    <w:rsid w:val="00176CC7"/>
    <w:rsid w:val="00180154"/>
    <w:rsid w:val="00180BE6"/>
    <w:rsid w:val="00181339"/>
    <w:rsid w:val="00182A0A"/>
    <w:rsid w:val="00182E12"/>
    <w:rsid w:val="00182E32"/>
    <w:rsid w:val="00184A92"/>
    <w:rsid w:val="00187334"/>
    <w:rsid w:val="00190124"/>
    <w:rsid w:val="00190678"/>
    <w:rsid w:val="0019069F"/>
    <w:rsid w:val="00190E2B"/>
    <w:rsid w:val="001910D5"/>
    <w:rsid w:val="00194356"/>
    <w:rsid w:val="00196D5E"/>
    <w:rsid w:val="00197FDF"/>
    <w:rsid w:val="001A127E"/>
    <w:rsid w:val="001A1BC5"/>
    <w:rsid w:val="001A1D41"/>
    <w:rsid w:val="001A3F17"/>
    <w:rsid w:val="001A5474"/>
    <w:rsid w:val="001A5668"/>
    <w:rsid w:val="001A7DAA"/>
    <w:rsid w:val="001A7DE1"/>
    <w:rsid w:val="001B0E2D"/>
    <w:rsid w:val="001B12F9"/>
    <w:rsid w:val="001B208F"/>
    <w:rsid w:val="001B2501"/>
    <w:rsid w:val="001B26DA"/>
    <w:rsid w:val="001B377D"/>
    <w:rsid w:val="001B4D5A"/>
    <w:rsid w:val="001B5494"/>
    <w:rsid w:val="001B5DBC"/>
    <w:rsid w:val="001B7860"/>
    <w:rsid w:val="001C051B"/>
    <w:rsid w:val="001C0BC5"/>
    <w:rsid w:val="001C0CDA"/>
    <w:rsid w:val="001C15D3"/>
    <w:rsid w:val="001C171A"/>
    <w:rsid w:val="001C1972"/>
    <w:rsid w:val="001C2210"/>
    <w:rsid w:val="001C246B"/>
    <w:rsid w:val="001C349F"/>
    <w:rsid w:val="001C3F7B"/>
    <w:rsid w:val="001C439E"/>
    <w:rsid w:val="001C5B68"/>
    <w:rsid w:val="001C638B"/>
    <w:rsid w:val="001C730B"/>
    <w:rsid w:val="001C7DFD"/>
    <w:rsid w:val="001D0457"/>
    <w:rsid w:val="001D15A8"/>
    <w:rsid w:val="001D172A"/>
    <w:rsid w:val="001D1894"/>
    <w:rsid w:val="001D21CE"/>
    <w:rsid w:val="001D2810"/>
    <w:rsid w:val="001D299D"/>
    <w:rsid w:val="001D30C9"/>
    <w:rsid w:val="001D40BF"/>
    <w:rsid w:val="001D413D"/>
    <w:rsid w:val="001D4404"/>
    <w:rsid w:val="001D4C35"/>
    <w:rsid w:val="001D4F87"/>
    <w:rsid w:val="001D50FF"/>
    <w:rsid w:val="001D527C"/>
    <w:rsid w:val="001D5A6F"/>
    <w:rsid w:val="001D5B03"/>
    <w:rsid w:val="001D609C"/>
    <w:rsid w:val="001D62A3"/>
    <w:rsid w:val="001D69F0"/>
    <w:rsid w:val="001D6D90"/>
    <w:rsid w:val="001D6DA5"/>
    <w:rsid w:val="001E0158"/>
    <w:rsid w:val="001E091B"/>
    <w:rsid w:val="001E188F"/>
    <w:rsid w:val="001E18B2"/>
    <w:rsid w:val="001E25F6"/>
    <w:rsid w:val="001E2F42"/>
    <w:rsid w:val="001E34E5"/>
    <w:rsid w:val="001E4FF6"/>
    <w:rsid w:val="001E6652"/>
    <w:rsid w:val="001E69F9"/>
    <w:rsid w:val="001F04E3"/>
    <w:rsid w:val="001F06E4"/>
    <w:rsid w:val="001F09AC"/>
    <w:rsid w:val="001F0FC2"/>
    <w:rsid w:val="001F108E"/>
    <w:rsid w:val="001F298F"/>
    <w:rsid w:val="001F2E98"/>
    <w:rsid w:val="001F4573"/>
    <w:rsid w:val="001F506D"/>
    <w:rsid w:val="001F552B"/>
    <w:rsid w:val="001F5DE1"/>
    <w:rsid w:val="001F70FA"/>
    <w:rsid w:val="001F7889"/>
    <w:rsid w:val="001F7CC1"/>
    <w:rsid w:val="002001AA"/>
    <w:rsid w:val="0020111C"/>
    <w:rsid w:val="0020124B"/>
    <w:rsid w:val="00201732"/>
    <w:rsid w:val="0020329D"/>
    <w:rsid w:val="002033EB"/>
    <w:rsid w:val="00204086"/>
    <w:rsid w:val="00204F11"/>
    <w:rsid w:val="002067EB"/>
    <w:rsid w:val="00207513"/>
    <w:rsid w:val="00210E4D"/>
    <w:rsid w:val="0021130B"/>
    <w:rsid w:val="00211B60"/>
    <w:rsid w:val="00212FAF"/>
    <w:rsid w:val="00213B58"/>
    <w:rsid w:val="00215350"/>
    <w:rsid w:val="00216731"/>
    <w:rsid w:val="00216909"/>
    <w:rsid w:val="00216F04"/>
    <w:rsid w:val="00220559"/>
    <w:rsid w:val="00223BF7"/>
    <w:rsid w:val="00224255"/>
    <w:rsid w:val="002243DD"/>
    <w:rsid w:val="002248C5"/>
    <w:rsid w:val="00225146"/>
    <w:rsid w:val="00225837"/>
    <w:rsid w:val="00225BFC"/>
    <w:rsid w:val="002260A3"/>
    <w:rsid w:val="0022615C"/>
    <w:rsid w:val="0022616C"/>
    <w:rsid w:val="00226349"/>
    <w:rsid w:val="00227D9D"/>
    <w:rsid w:val="00230760"/>
    <w:rsid w:val="00231981"/>
    <w:rsid w:val="00231B5F"/>
    <w:rsid w:val="00232788"/>
    <w:rsid w:val="00232A8E"/>
    <w:rsid w:val="00232AFD"/>
    <w:rsid w:val="002342A6"/>
    <w:rsid w:val="00234F43"/>
    <w:rsid w:val="002371A5"/>
    <w:rsid w:val="0023730E"/>
    <w:rsid w:val="00237A0B"/>
    <w:rsid w:val="00240025"/>
    <w:rsid w:val="00240151"/>
    <w:rsid w:val="002401FE"/>
    <w:rsid w:val="00240663"/>
    <w:rsid w:val="00240FD1"/>
    <w:rsid w:val="0024105C"/>
    <w:rsid w:val="00241224"/>
    <w:rsid w:val="00241586"/>
    <w:rsid w:val="00241BAD"/>
    <w:rsid w:val="002424B8"/>
    <w:rsid w:val="00242C0C"/>
    <w:rsid w:val="0024503C"/>
    <w:rsid w:val="0024536B"/>
    <w:rsid w:val="00245A4D"/>
    <w:rsid w:val="00245C40"/>
    <w:rsid w:val="00246345"/>
    <w:rsid w:val="00246EE3"/>
    <w:rsid w:val="0024748B"/>
    <w:rsid w:val="00247AD8"/>
    <w:rsid w:val="00250A15"/>
    <w:rsid w:val="00250B65"/>
    <w:rsid w:val="002515C2"/>
    <w:rsid w:val="0025182B"/>
    <w:rsid w:val="002527DB"/>
    <w:rsid w:val="00252AA1"/>
    <w:rsid w:val="00253A67"/>
    <w:rsid w:val="00253BE3"/>
    <w:rsid w:val="002548DE"/>
    <w:rsid w:val="00254E80"/>
    <w:rsid w:val="00255A52"/>
    <w:rsid w:val="002569E1"/>
    <w:rsid w:val="002576A3"/>
    <w:rsid w:val="002606F3"/>
    <w:rsid w:val="002626FE"/>
    <w:rsid w:val="00262CF9"/>
    <w:rsid w:val="00262F83"/>
    <w:rsid w:val="002630CC"/>
    <w:rsid w:val="002634E1"/>
    <w:rsid w:val="00265F6B"/>
    <w:rsid w:val="00266E85"/>
    <w:rsid w:val="0026700F"/>
    <w:rsid w:val="002727DF"/>
    <w:rsid w:val="0027290C"/>
    <w:rsid w:val="00274A2E"/>
    <w:rsid w:val="002751C6"/>
    <w:rsid w:val="00275B51"/>
    <w:rsid w:val="002761DD"/>
    <w:rsid w:val="0028092F"/>
    <w:rsid w:val="00280C4A"/>
    <w:rsid w:val="00280F6A"/>
    <w:rsid w:val="00281966"/>
    <w:rsid w:val="00281B7A"/>
    <w:rsid w:val="002827B9"/>
    <w:rsid w:val="00282D67"/>
    <w:rsid w:val="00282FCD"/>
    <w:rsid w:val="0028307C"/>
    <w:rsid w:val="00283C25"/>
    <w:rsid w:val="002853FD"/>
    <w:rsid w:val="0028547A"/>
    <w:rsid w:val="00285D2D"/>
    <w:rsid w:val="00286C04"/>
    <w:rsid w:val="00287752"/>
    <w:rsid w:val="002941BF"/>
    <w:rsid w:val="00295C09"/>
    <w:rsid w:val="002A09F1"/>
    <w:rsid w:val="002A1000"/>
    <w:rsid w:val="002A1683"/>
    <w:rsid w:val="002A20A6"/>
    <w:rsid w:val="002A2D7B"/>
    <w:rsid w:val="002A40C0"/>
    <w:rsid w:val="002A4364"/>
    <w:rsid w:val="002A43A6"/>
    <w:rsid w:val="002A44C5"/>
    <w:rsid w:val="002A56EE"/>
    <w:rsid w:val="002A5D91"/>
    <w:rsid w:val="002A6711"/>
    <w:rsid w:val="002A68AA"/>
    <w:rsid w:val="002A7F3B"/>
    <w:rsid w:val="002B037C"/>
    <w:rsid w:val="002B0780"/>
    <w:rsid w:val="002B0BE6"/>
    <w:rsid w:val="002B19ED"/>
    <w:rsid w:val="002B20A7"/>
    <w:rsid w:val="002B217F"/>
    <w:rsid w:val="002B33EE"/>
    <w:rsid w:val="002B369C"/>
    <w:rsid w:val="002B38BF"/>
    <w:rsid w:val="002B6A56"/>
    <w:rsid w:val="002B7259"/>
    <w:rsid w:val="002B7BA8"/>
    <w:rsid w:val="002B7BCA"/>
    <w:rsid w:val="002C02AE"/>
    <w:rsid w:val="002C04AE"/>
    <w:rsid w:val="002C11BE"/>
    <w:rsid w:val="002C131B"/>
    <w:rsid w:val="002C3083"/>
    <w:rsid w:val="002C30A2"/>
    <w:rsid w:val="002C4556"/>
    <w:rsid w:val="002C4671"/>
    <w:rsid w:val="002C4A6E"/>
    <w:rsid w:val="002C556D"/>
    <w:rsid w:val="002C5DDF"/>
    <w:rsid w:val="002C6D21"/>
    <w:rsid w:val="002C6D41"/>
    <w:rsid w:val="002D00E0"/>
    <w:rsid w:val="002D04E4"/>
    <w:rsid w:val="002D0AD2"/>
    <w:rsid w:val="002D2121"/>
    <w:rsid w:val="002D23F2"/>
    <w:rsid w:val="002D2F6E"/>
    <w:rsid w:val="002D3A71"/>
    <w:rsid w:val="002D3F55"/>
    <w:rsid w:val="002D418B"/>
    <w:rsid w:val="002D4CF0"/>
    <w:rsid w:val="002D5605"/>
    <w:rsid w:val="002D6887"/>
    <w:rsid w:val="002D7040"/>
    <w:rsid w:val="002D755C"/>
    <w:rsid w:val="002E005D"/>
    <w:rsid w:val="002E0A76"/>
    <w:rsid w:val="002E0B20"/>
    <w:rsid w:val="002E0E0A"/>
    <w:rsid w:val="002E238E"/>
    <w:rsid w:val="002E3674"/>
    <w:rsid w:val="002E3B7B"/>
    <w:rsid w:val="002E4618"/>
    <w:rsid w:val="002E4923"/>
    <w:rsid w:val="002E55C3"/>
    <w:rsid w:val="002E586F"/>
    <w:rsid w:val="002E5F84"/>
    <w:rsid w:val="002E6986"/>
    <w:rsid w:val="002E7016"/>
    <w:rsid w:val="002E756E"/>
    <w:rsid w:val="002F2BAC"/>
    <w:rsid w:val="002F2F81"/>
    <w:rsid w:val="002F30ED"/>
    <w:rsid w:val="002F3C29"/>
    <w:rsid w:val="002F4B80"/>
    <w:rsid w:val="002F54BE"/>
    <w:rsid w:val="002F5D3C"/>
    <w:rsid w:val="002F707A"/>
    <w:rsid w:val="003003DD"/>
    <w:rsid w:val="003003F5"/>
    <w:rsid w:val="00300F5E"/>
    <w:rsid w:val="00301019"/>
    <w:rsid w:val="00301558"/>
    <w:rsid w:val="00302F7D"/>
    <w:rsid w:val="003042BE"/>
    <w:rsid w:val="00304820"/>
    <w:rsid w:val="0030507E"/>
    <w:rsid w:val="0030563F"/>
    <w:rsid w:val="00306730"/>
    <w:rsid w:val="00306CCC"/>
    <w:rsid w:val="003114CA"/>
    <w:rsid w:val="00312F51"/>
    <w:rsid w:val="0031435A"/>
    <w:rsid w:val="00315E1C"/>
    <w:rsid w:val="00316239"/>
    <w:rsid w:val="00316AE7"/>
    <w:rsid w:val="003177E0"/>
    <w:rsid w:val="00317DE1"/>
    <w:rsid w:val="003200C3"/>
    <w:rsid w:val="00321409"/>
    <w:rsid w:val="003219B1"/>
    <w:rsid w:val="00321BC8"/>
    <w:rsid w:val="00322179"/>
    <w:rsid w:val="00322D2C"/>
    <w:rsid w:val="003231B5"/>
    <w:rsid w:val="00323FDF"/>
    <w:rsid w:val="003240C7"/>
    <w:rsid w:val="00324394"/>
    <w:rsid w:val="003246A8"/>
    <w:rsid w:val="00324835"/>
    <w:rsid w:val="003256AF"/>
    <w:rsid w:val="003257E6"/>
    <w:rsid w:val="00326E4D"/>
    <w:rsid w:val="00327055"/>
    <w:rsid w:val="00327AF8"/>
    <w:rsid w:val="003308AE"/>
    <w:rsid w:val="003315CB"/>
    <w:rsid w:val="00333BC6"/>
    <w:rsid w:val="00333CA5"/>
    <w:rsid w:val="003345CE"/>
    <w:rsid w:val="003349DD"/>
    <w:rsid w:val="00334F3F"/>
    <w:rsid w:val="00335279"/>
    <w:rsid w:val="0033568D"/>
    <w:rsid w:val="00335B14"/>
    <w:rsid w:val="00335EF7"/>
    <w:rsid w:val="0033719F"/>
    <w:rsid w:val="00337A72"/>
    <w:rsid w:val="00337EB2"/>
    <w:rsid w:val="00341736"/>
    <w:rsid w:val="00341802"/>
    <w:rsid w:val="0034183D"/>
    <w:rsid w:val="00341A68"/>
    <w:rsid w:val="00342AEF"/>
    <w:rsid w:val="00347275"/>
    <w:rsid w:val="00347A01"/>
    <w:rsid w:val="00347D9A"/>
    <w:rsid w:val="00351FF2"/>
    <w:rsid w:val="00352246"/>
    <w:rsid w:val="003523BE"/>
    <w:rsid w:val="00352432"/>
    <w:rsid w:val="003527A2"/>
    <w:rsid w:val="00352D1A"/>
    <w:rsid w:val="003534D6"/>
    <w:rsid w:val="00354B3E"/>
    <w:rsid w:val="00354D01"/>
    <w:rsid w:val="003563C8"/>
    <w:rsid w:val="00356D61"/>
    <w:rsid w:val="003571B6"/>
    <w:rsid w:val="00360A4B"/>
    <w:rsid w:val="00360E07"/>
    <w:rsid w:val="00362D3F"/>
    <w:rsid w:val="00362F44"/>
    <w:rsid w:val="0036487D"/>
    <w:rsid w:val="00366D47"/>
    <w:rsid w:val="003671B1"/>
    <w:rsid w:val="00367421"/>
    <w:rsid w:val="00370FC0"/>
    <w:rsid w:val="003710EF"/>
    <w:rsid w:val="00374590"/>
    <w:rsid w:val="00374593"/>
    <w:rsid w:val="00374953"/>
    <w:rsid w:val="00375C9C"/>
    <w:rsid w:val="00375CA9"/>
    <w:rsid w:val="00375FD9"/>
    <w:rsid w:val="003764AE"/>
    <w:rsid w:val="0037681D"/>
    <w:rsid w:val="00376B6D"/>
    <w:rsid w:val="00376B7F"/>
    <w:rsid w:val="0037724C"/>
    <w:rsid w:val="003772AD"/>
    <w:rsid w:val="00377BB7"/>
    <w:rsid w:val="003800AE"/>
    <w:rsid w:val="003801E8"/>
    <w:rsid w:val="00380FC1"/>
    <w:rsid w:val="003817D7"/>
    <w:rsid w:val="00382B18"/>
    <w:rsid w:val="00383064"/>
    <w:rsid w:val="00383562"/>
    <w:rsid w:val="00383A11"/>
    <w:rsid w:val="00383C83"/>
    <w:rsid w:val="00384A62"/>
    <w:rsid w:val="00384C07"/>
    <w:rsid w:val="003862C2"/>
    <w:rsid w:val="00390A57"/>
    <w:rsid w:val="00390B5C"/>
    <w:rsid w:val="00390B86"/>
    <w:rsid w:val="00391CF1"/>
    <w:rsid w:val="003926CC"/>
    <w:rsid w:val="003929FE"/>
    <w:rsid w:val="00395E5D"/>
    <w:rsid w:val="00397026"/>
    <w:rsid w:val="00397034"/>
    <w:rsid w:val="00397115"/>
    <w:rsid w:val="00397A63"/>
    <w:rsid w:val="00397DC6"/>
    <w:rsid w:val="00397E3D"/>
    <w:rsid w:val="00397EE4"/>
    <w:rsid w:val="003A02ED"/>
    <w:rsid w:val="003A1F81"/>
    <w:rsid w:val="003A2A02"/>
    <w:rsid w:val="003A37BB"/>
    <w:rsid w:val="003A3866"/>
    <w:rsid w:val="003A4ED2"/>
    <w:rsid w:val="003A51C9"/>
    <w:rsid w:val="003A72E5"/>
    <w:rsid w:val="003A7A16"/>
    <w:rsid w:val="003A7A33"/>
    <w:rsid w:val="003B02AF"/>
    <w:rsid w:val="003B0408"/>
    <w:rsid w:val="003B09A7"/>
    <w:rsid w:val="003B09CD"/>
    <w:rsid w:val="003B0C48"/>
    <w:rsid w:val="003B101B"/>
    <w:rsid w:val="003B11B2"/>
    <w:rsid w:val="003B186D"/>
    <w:rsid w:val="003B1D54"/>
    <w:rsid w:val="003B226B"/>
    <w:rsid w:val="003B24DC"/>
    <w:rsid w:val="003B24DF"/>
    <w:rsid w:val="003B3730"/>
    <w:rsid w:val="003B48A5"/>
    <w:rsid w:val="003B6507"/>
    <w:rsid w:val="003B7CF6"/>
    <w:rsid w:val="003C21BF"/>
    <w:rsid w:val="003C285F"/>
    <w:rsid w:val="003C3281"/>
    <w:rsid w:val="003C3851"/>
    <w:rsid w:val="003C4076"/>
    <w:rsid w:val="003C4963"/>
    <w:rsid w:val="003C520D"/>
    <w:rsid w:val="003C698A"/>
    <w:rsid w:val="003C7A0E"/>
    <w:rsid w:val="003D0B18"/>
    <w:rsid w:val="003D0CC6"/>
    <w:rsid w:val="003D2266"/>
    <w:rsid w:val="003D2497"/>
    <w:rsid w:val="003D2B3E"/>
    <w:rsid w:val="003D513D"/>
    <w:rsid w:val="003D52D3"/>
    <w:rsid w:val="003D56B1"/>
    <w:rsid w:val="003D5B7B"/>
    <w:rsid w:val="003D6883"/>
    <w:rsid w:val="003E0E32"/>
    <w:rsid w:val="003E1205"/>
    <w:rsid w:val="003E17B7"/>
    <w:rsid w:val="003E28A7"/>
    <w:rsid w:val="003E475D"/>
    <w:rsid w:val="003E52B3"/>
    <w:rsid w:val="003E5A37"/>
    <w:rsid w:val="003E6455"/>
    <w:rsid w:val="003E6958"/>
    <w:rsid w:val="003E6A26"/>
    <w:rsid w:val="003E6AD1"/>
    <w:rsid w:val="003E7955"/>
    <w:rsid w:val="003F03B0"/>
    <w:rsid w:val="003F0424"/>
    <w:rsid w:val="003F04CF"/>
    <w:rsid w:val="003F0716"/>
    <w:rsid w:val="003F1401"/>
    <w:rsid w:val="003F1929"/>
    <w:rsid w:val="003F3373"/>
    <w:rsid w:val="003F3671"/>
    <w:rsid w:val="003F4098"/>
    <w:rsid w:val="003F43DE"/>
    <w:rsid w:val="003F5EAC"/>
    <w:rsid w:val="003F6504"/>
    <w:rsid w:val="003F6900"/>
    <w:rsid w:val="0040001F"/>
    <w:rsid w:val="00400B84"/>
    <w:rsid w:val="00400C93"/>
    <w:rsid w:val="004010C0"/>
    <w:rsid w:val="0040147A"/>
    <w:rsid w:val="0040158F"/>
    <w:rsid w:val="00402254"/>
    <w:rsid w:val="00402A56"/>
    <w:rsid w:val="00402D8D"/>
    <w:rsid w:val="0040323D"/>
    <w:rsid w:val="004043AF"/>
    <w:rsid w:val="00404CED"/>
    <w:rsid w:val="00405489"/>
    <w:rsid w:val="00405B5C"/>
    <w:rsid w:val="00405E90"/>
    <w:rsid w:val="004063D3"/>
    <w:rsid w:val="0040640D"/>
    <w:rsid w:val="004066BA"/>
    <w:rsid w:val="004069ED"/>
    <w:rsid w:val="00407DD2"/>
    <w:rsid w:val="0041161C"/>
    <w:rsid w:val="00412B1F"/>
    <w:rsid w:val="00412D59"/>
    <w:rsid w:val="00413105"/>
    <w:rsid w:val="00413399"/>
    <w:rsid w:val="00413A5D"/>
    <w:rsid w:val="00413FF3"/>
    <w:rsid w:val="0041409D"/>
    <w:rsid w:val="004145CC"/>
    <w:rsid w:val="0041471B"/>
    <w:rsid w:val="00414FE8"/>
    <w:rsid w:val="00415049"/>
    <w:rsid w:val="004150C3"/>
    <w:rsid w:val="00415A38"/>
    <w:rsid w:val="00415FB3"/>
    <w:rsid w:val="00416023"/>
    <w:rsid w:val="00416081"/>
    <w:rsid w:val="004201B5"/>
    <w:rsid w:val="004223B7"/>
    <w:rsid w:val="00422A54"/>
    <w:rsid w:val="004239D4"/>
    <w:rsid w:val="00424FC0"/>
    <w:rsid w:val="004252DB"/>
    <w:rsid w:val="00425A78"/>
    <w:rsid w:val="00425F2F"/>
    <w:rsid w:val="00426C0D"/>
    <w:rsid w:val="004276A9"/>
    <w:rsid w:val="00427B90"/>
    <w:rsid w:val="0043034A"/>
    <w:rsid w:val="00430A82"/>
    <w:rsid w:val="00430C14"/>
    <w:rsid w:val="00431245"/>
    <w:rsid w:val="00431659"/>
    <w:rsid w:val="00431951"/>
    <w:rsid w:val="00431CAC"/>
    <w:rsid w:val="004338A0"/>
    <w:rsid w:val="00433B24"/>
    <w:rsid w:val="00434FD8"/>
    <w:rsid w:val="004354AC"/>
    <w:rsid w:val="00435553"/>
    <w:rsid w:val="00436D17"/>
    <w:rsid w:val="00440992"/>
    <w:rsid w:val="00442737"/>
    <w:rsid w:val="00442F0F"/>
    <w:rsid w:val="004440A1"/>
    <w:rsid w:val="004450AC"/>
    <w:rsid w:val="00445AA2"/>
    <w:rsid w:val="00447E87"/>
    <w:rsid w:val="00447F87"/>
    <w:rsid w:val="00447F92"/>
    <w:rsid w:val="00450132"/>
    <w:rsid w:val="00450F61"/>
    <w:rsid w:val="00451988"/>
    <w:rsid w:val="004519B1"/>
    <w:rsid w:val="0045365B"/>
    <w:rsid w:val="0045681D"/>
    <w:rsid w:val="00460E46"/>
    <w:rsid w:val="004611E5"/>
    <w:rsid w:val="004628FA"/>
    <w:rsid w:val="00463174"/>
    <w:rsid w:val="00463594"/>
    <w:rsid w:val="00463720"/>
    <w:rsid w:val="0046429B"/>
    <w:rsid w:val="00464868"/>
    <w:rsid w:val="0046515F"/>
    <w:rsid w:val="00471A48"/>
    <w:rsid w:val="00471BB6"/>
    <w:rsid w:val="00471D5F"/>
    <w:rsid w:val="004733D3"/>
    <w:rsid w:val="0047353D"/>
    <w:rsid w:val="004736AE"/>
    <w:rsid w:val="0047384B"/>
    <w:rsid w:val="004756D0"/>
    <w:rsid w:val="00475D2A"/>
    <w:rsid w:val="00475DB8"/>
    <w:rsid w:val="00477897"/>
    <w:rsid w:val="004800AF"/>
    <w:rsid w:val="00480C44"/>
    <w:rsid w:val="00482808"/>
    <w:rsid w:val="004840AF"/>
    <w:rsid w:val="00485202"/>
    <w:rsid w:val="0048614D"/>
    <w:rsid w:val="00486D37"/>
    <w:rsid w:val="0048777B"/>
    <w:rsid w:val="0049095E"/>
    <w:rsid w:val="00490BCB"/>
    <w:rsid w:val="004914FD"/>
    <w:rsid w:val="0049175D"/>
    <w:rsid w:val="004925C1"/>
    <w:rsid w:val="0049281A"/>
    <w:rsid w:val="00493212"/>
    <w:rsid w:val="00494195"/>
    <w:rsid w:val="00494BFA"/>
    <w:rsid w:val="00495544"/>
    <w:rsid w:val="004970CE"/>
    <w:rsid w:val="00497312"/>
    <w:rsid w:val="0049742B"/>
    <w:rsid w:val="004A04E9"/>
    <w:rsid w:val="004A0938"/>
    <w:rsid w:val="004A0E55"/>
    <w:rsid w:val="004A1123"/>
    <w:rsid w:val="004A14E3"/>
    <w:rsid w:val="004A15FE"/>
    <w:rsid w:val="004A1C02"/>
    <w:rsid w:val="004A2643"/>
    <w:rsid w:val="004A2865"/>
    <w:rsid w:val="004A2930"/>
    <w:rsid w:val="004A4833"/>
    <w:rsid w:val="004A5946"/>
    <w:rsid w:val="004A5C4B"/>
    <w:rsid w:val="004A681A"/>
    <w:rsid w:val="004A6B13"/>
    <w:rsid w:val="004A6D6B"/>
    <w:rsid w:val="004A7AAF"/>
    <w:rsid w:val="004A7F8B"/>
    <w:rsid w:val="004B095D"/>
    <w:rsid w:val="004B0F69"/>
    <w:rsid w:val="004B14E9"/>
    <w:rsid w:val="004B18C4"/>
    <w:rsid w:val="004B18F5"/>
    <w:rsid w:val="004B1F32"/>
    <w:rsid w:val="004B3A1C"/>
    <w:rsid w:val="004B4026"/>
    <w:rsid w:val="004B44DD"/>
    <w:rsid w:val="004B59C6"/>
    <w:rsid w:val="004B7570"/>
    <w:rsid w:val="004B7B75"/>
    <w:rsid w:val="004C0090"/>
    <w:rsid w:val="004C18D7"/>
    <w:rsid w:val="004C2EDE"/>
    <w:rsid w:val="004C46F6"/>
    <w:rsid w:val="004C4E0F"/>
    <w:rsid w:val="004C4E79"/>
    <w:rsid w:val="004C576F"/>
    <w:rsid w:val="004C65C4"/>
    <w:rsid w:val="004C68E0"/>
    <w:rsid w:val="004C72CE"/>
    <w:rsid w:val="004C77F2"/>
    <w:rsid w:val="004D0365"/>
    <w:rsid w:val="004D08D6"/>
    <w:rsid w:val="004D15C2"/>
    <w:rsid w:val="004D24AC"/>
    <w:rsid w:val="004D24EA"/>
    <w:rsid w:val="004D3D9E"/>
    <w:rsid w:val="004D424F"/>
    <w:rsid w:val="004D49C0"/>
    <w:rsid w:val="004D4D9A"/>
    <w:rsid w:val="004D54C4"/>
    <w:rsid w:val="004D5A82"/>
    <w:rsid w:val="004D6389"/>
    <w:rsid w:val="004D6D1D"/>
    <w:rsid w:val="004E0FED"/>
    <w:rsid w:val="004E1457"/>
    <w:rsid w:val="004E1519"/>
    <w:rsid w:val="004E18EF"/>
    <w:rsid w:val="004E18F8"/>
    <w:rsid w:val="004E1BBB"/>
    <w:rsid w:val="004E1DF6"/>
    <w:rsid w:val="004E2706"/>
    <w:rsid w:val="004E3033"/>
    <w:rsid w:val="004E3CE6"/>
    <w:rsid w:val="004E45AD"/>
    <w:rsid w:val="004E4FC2"/>
    <w:rsid w:val="004E5BD3"/>
    <w:rsid w:val="004E60B7"/>
    <w:rsid w:val="004E60EB"/>
    <w:rsid w:val="004E61DF"/>
    <w:rsid w:val="004E6DB3"/>
    <w:rsid w:val="004E75A5"/>
    <w:rsid w:val="004F224F"/>
    <w:rsid w:val="004F2D8A"/>
    <w:rsid w:val="004F32E2"/>
    <w:rsid w:val="004F3A97"/>
    <w:rsid w:val="004F4B04"/>
    <w:rsid w:val="004F4C30"/>
    <w:rsid w:val="004F5E3B"/>
    <w:rsid w:val="004F74B9"/>
    <w:rsid w:val="004F7E90"/>
    <w:rsid w:val="005005EC"/>
    <w:rsid w:val="005010A7"/>
    <w:rsid w:val="00501988"/>
    <w:rsid w:val="00501E81"/>
    <w:rsid w:val="0050217F"/>
    <w:rsid w:val="00502EAA"/>
    <w:rsid w:val="00502EFD"/>
    <w:rsid w:val="005040C0"/>
    <w:rsid w:val="00505D14"/>
    <w:rsid w:val="00506EAC"/>
    <w:rsid w:val="005072F6"/>
    <w:rsid w:val="00507CE3"/>
    <w:rsid w:val="005124EF"/>
    <w:rsid w:val="005128DF"/>
    <w:rsid w:val="00512FC2"/>
    <w:rsid w:val="005143CB"/>
    <w:rsid w:val="00514F01"/>
    <w:rsid w:val="0051692F"/>
    <w:rsid w:val="005204E8"/>
    <w:rsid w:val="00522E83"/>
    <w:rsid w:val="00522ECD"/>
    <w:rsid w:val="0052364A"/>
    <w:rsid w:val="00524148"/>
    <w:rsid w:val="005247EE"/>
    <w:rsid w:val="00524D2B"/>
    <w:rsid w:val="00525B04"/>
    <w:rsid w:val="00525C53"/>
    <w:rsid w:val="00531184"/>
    <w:rsid w:val="00531314"/>
    <w:rsid w:val="005323A2"/>
    <w:rsid w:val="00532E22"/>
    <w:rsid w:val="00533081"/>
    <w:rsid w:val="0053336F"/>
    <w:rsid w:val="005343C6"/>
    <w:rsid w:val="005346C0"/>
    <w:rsid w:val="005353C8"/>
    <w:rsid w:val="005359A1"/>
    <w:rsid w:val="00536438"/>
    <w:rsid w:val="00537062"/>
    <w:rsid w:val="00537821"/>
    <w:rsid w:val="00542964"/>
    <w:rsid w:val="00542A80"/>
    <w:rsid w:val="00543395"/>
    <w:rsid w:val="0054603B"/>
    <w:rsid w:val="005467D8"/>
    <w:rsid w:val="00546997"/>
    <w:rsid w:val="00550594"/>
    <w:rsid w:val="00551484"/>
    <w:rsid w:val="005523EC"/>
    <w:rsid w:val="00552813"/>
    <w:rsid w:val="00552948"/>
    <w:rsid w:val="00553828"/>
    <w:rsid w:val="0055394E"/>
    <w:rsid w:val="00554540"/>
    <w:rsid w:val="00555EC6"/>
    <w:rsid w:val="00556870"/>
    <w:rsid w:val="0055692A"/>
    <w:rsid w:val="00557259"/>
    <w:rsid w:val="00557F44"/>
    <w:rsid w:val="005600DB"/>
    <w:rsid w:val="00562EE7"/>
    <w:rsid w:val="00563914"/>
    <w:rsid w:val="00564654"/>
    <w:rsid w:val="00564EDA"/>
    <w:rsid w:val="00565D9C"/>
    <w:rsid w:val="0056758C"/>
    <w:rsid w:val="00570CD9"/>
    <w:rsid w:val="00571717"/>
    <w:rsid w:val="00571D70"/>
    <w:rsid w:val="00573D38"/>
    <w:rsid w:val="0057427C"/>
    <w:rsid w:val="00575102"/>
    <w:rsid w:val="00580151"/>
    <w:rsid w:val="005810C3"/>
    <w:rsid w:val="005819DF"/>
    <w:rsid w:val="005827A3"/>
    <w:rsid w:val="00582EC7"/>
    <w:rsid w:val="005837C6"/>
    <w:rsid w:val="00584DFD"/>
    <w:rsid w:val="0058520B"/>
    <w:rsid w:val="005858D0"/>
    <w:rsid w:val="00585DED"/>
    <w:rsid w:val="005860E3"/>
    <w:rsid w:val="005860F0"/>
    <w:rsid w:val="00587628"/>
    <w:rsid w:val="00590608"/>
    <w:rsid w:val="005906E1"/>
    <w:rsid w:val="00590B36"/>
    <w:rsid w:val="00590BD8"/>
    <w:rsid w:val="00590F11"/>
    <w:rsid w:val="005923E8"/>
    <w:rsid w:val="00592762"/>
    <w:rsid w:val="00592939"/>
    <w:rsid w:val="005937CB"/>
    <w:rsid w:val="00593A9A"/>
    <w:rsid w:val="005943FD"/>
    <w:rsid w:val="00595059"/>
    <w:rsid w:val="005965E3"/>
    <w:rsid w:val="00597361"/>
    <w:rsid w:val="00597441"/>
    <w:rsid w:val="005A0686"/>
    <w:rsid w:val="005A156F"/>
    <w:rsid w:val="005A1E95"/>
    <w:rsid w:val="005A3275"/>
    <w:rsid w:val="005A3979"/>
    <w:rsid w:val="005A3A3B"/>
    <w:rsid w:val="005A3D3A"/>
    <w:rsid w:val="005A6C7F"/>
    <w:rsid w:val="005A7AAF"/>
    <w:rsid w:val="005B0E4E"/>
    <w:rsid w:val="005B10C0"/>
    <w:rsid w:val="005B154A"/>
    <w:rsid w:val="005B1B36"/>
    <w:rsid w:val="005B20BC"/>
    <w:rsid w:val="005B3C71"/>
    <w:rsid w:val="005B47BE"/>
    <w:rsid w:val="005B52B5"/>
    <w:rsid w:val="005B52BD"/>
    <w:rsid w:val="005B6689"/>
    <w:rsid w:val="005B6CCC"/>
    <w:rsid w:val="005B7A6B"/>
    <w:rsid w:val="005C15F8"/>
    <w:rsid w:val="005C19B8"/>
    <w:rsid w:val="005C2D82"/>
    <w:rsid w:val="005C4013"/>
    <w:rsid w:val="005C42DA"/>
    <w:rsid w:val="005C5288"/>
    <w:rsid w:val="005C56AE"/>
    <w:rsid w:val="005C6F2E"/>
    <w:rsid w:val="005C730B"/>
    <w:rsid w:val="005C7FD0"/>
    <w:rsid w:val="005D02D8"/>
    <w:rsid w:val="005D037E"/>
    <w:rsid w:val="005D03FD"/>
    <w:rsid w:val="005D0ECE"/>
    <w:rsid w:val="005D0FA9"/>
    <w:rsid w:val="005D0FB3"/>
    <w:rsid w:val="005D14BE"/>
    <w:rsid w:val="005D1741"/>
    <w:rsid w:val="005D2285"/>
    <w:rsid w:val="005D329A"/>
    <w:rsid w:val="005D360F"/>
    <w:rsid w:val="005D3A63"/>
    <w:rsid w:val="005D4C0D"/>
    <w:rsid w:val="005D5DC9"/>
    <w:rsid w:val="005D65B5"/>
    <w:rsid w:val="005E0281"/>
    <w:rsid w:val="005E0395"/>
    <w:rsid w:val="005E132B"/>
    <w:rsid w:val="005E149C"/>
    <w:rsid w:val="005E15A7"/>
    <w:rsid w:val="005E21D7"/>
    <w:rsid w:val="005E24B2"/>
    <w:rsid w:val="005E26B8"/>
    <w:rsid w:val="005E2E7E"/>
    <w:rsid w:val="005E4D47"/>
    <w:rsid w:val="005F0930"/>
    <w:rsid w:val="005F171F"/>
    <w:rsid w:val="005F183E"/>
    <w:rsid w:val="005F2C02"/>
    <w:rsid w:val="005F44E1"/>
    <w:rsid w:val="005F4AAF"/>
    <w:rsid w:val="005F4B8B"/>
    <w:rsid w:val="005F4BD0"/>
    <w:rsid w:val="005F4EC7"/>
    <w:rsid w:val="005F6843"/>
    <w:rsid w:val="005F7225"/>
    <w:rsid w:val="0060046B"/>
    <w:rsid w:val="00600540"/>
    <w:rsid w:val="0060224E"/>
    <w:rsid w:val="006027D0"/>
    <w:rsid w:val="00603B9F"/>
    <w:rsid w:val="00603BF2"/>
    <w:rsid w:val="00605BF4"/>
    <w:rsid w:val="006068FC"/>
    <w:rsid w:val="00610821"/>
    <w:rsid w:val="006138C5"/>
    <w:rsid w:val="00613DC9"/>
    <w:rsid w:val="00614FEB"/>
    <w:rsid w:val="006163D5"/>
    <w:rsid w:val="006175FE"/>
    <w:rsid w:val="00620E5C"/>
    <w:rsid w:val="00621203"/>
    <w:rsid w:val="00621455"/>
    <w:rsid w:val="0062188E"/>
    <w:rsid w:val="0062216F"/>
    <w:rsid w:val="00622958"/>
    <w:rsid w:val="00623066"/>
    <w:rsid w:val="006241AB"/>
    <w:rsid w:val="00624539"/>
    <w:rsid w:val="00624751"/>
    <w:rsid w:val="00624FC8"/>
    <w:rsid w:val="00627108"/>
    <w:rsid w:val="00627222"/>
    <w:rsid w:val="00627661"/>
    <w:rsid w:val="006303C8"/>
    <w:rsid w:val="00630AC1"/>
    <w:rsid w:val="00631E2A"/>
    <w:rsid w:val="006320F9"/>
    <w:rsid w:val="0063225D"/>
    <w:rsid w:val="006335F0"/>
    <w:rsid w:val="00633C22"/>
    <w:rsid w:val="0063464D"/>
    <w:rsid w:val="006349EB"/>
    <w:rsid w:val="00634DA3"/>
    <w:rsid w:val="00635C30"/>
    <w:rsid w:val="0063793C"/>
    <w:rsid w:val="00640B4A"/>
    <w:rsid w:val="00640CD7"/>
    <w:rsid w:val="00641B1C"/>
    <w:rsid w:val="00642311"/>
    <w:rsid w:val="0064254C"/>
    <w:rsid w:val="006432CB"/>
    <w:rsid w:val="00644F64"/>
    <w:rsid w:val="006455D0"/>
    <w:rsid w:val="00647DC5"/>
    <w:rsid w:val="006501B4"/>
    <w:rsid w:val="0065183C"/>
    <w:rsid w:val="006536A6"/>
    <w:rsid w:val="0065511B"/>
    <w:rsid w:val="00655FC1"/>
    <w:rsid w:val="00656E62"/>
    <w:rsid w:val="00657026"/>
    <w:rsid w:val="00657223"/>
    <w:rsid w:val="00657C01"/>
    <w:rsid w:val="00661ECB"/>
    <w:rsid w:val="0066224C"/>
    <w:rsid w:val="00663AA6"/>
    <w:rsid w:val="00663ABA"/>
    <w:rsid w:val="006643E1"/>
    <w:rsid w:val="00664C46"/>
    <w:rsid w:val="00666441"/>
    <w:rsid w:val="00666710"/>
    <w:rsid w:val="006667E8"/>
    <w:rsid w:val="00667948"/>
    <w:rsid w:val="00670B9C"/>
    <w:rsid w:val="00670E60"/>
    <w:rsid w:val="00673135"/>
    <w:rsid w:val="006750DE"/>
    <w:rsid w:val="006755B6"/>
    <w:rsid w:val="00676DA7"/>
    <w:rsid w:val="006776E1"/>
    <w:rsid w:val="00680523"/>
    <w:rsid w:val="00680D99"/>
    <w:rsid w:val="0068258C"/>
    <w:rsid w:val="006850B3"/>
    <w:rsid w:val="006876E5"/>
    <w:rsid w:val="006878B7"/>
    <w:rsid w:val="0069046A"/>
    <w:rsid w:val="00693E63"/>
    <w:rsid w:val="00694531"/>
    <w:rsid w:val="00694E81"/>
    <w:rsid w:val="006953E8"/>
    <w:rsid w:val="00695872"/>
    <w:rsid w:val="0069618D"/>
    <w:rsid w:val="006976A5"/>
    <w:rsid w:val="00697937"/>
    <w:rsid w:val="00697F09"/>
    <w:rsid w:val="006A014C"/>
    <w:rsid w:val="006A1195"/>
    <w:rsid w:val="006A2CC9"/>
    <w:rsid w:val="006A34F9"/>
    <w:rsid w:val="006A47B7"/>
    <w:rsid w:val="006A4C43"/>
    <w:rsid w:val="006A57D8"/>
    <w:rsid w:val="006A65AD"/>
    <w:rsid w:val="006A6EF0"/>
    <w:rsid w:val="006A742E"/>
    <w:rsid w:val="006B15C9"/>
    <w:rsid w:val="006B1BEC"/>
    <w:rsid w:val="006B20CA"/>
    <w:rsid w:val="006B2C1E"/>
    <w:rsid w:val="006B3978"/>
    <w:rsid w:val="006B7111"/>
    <w:rsid w:val="006B7EE0"/>
    <w:rsid w:val="006C08FF"/>
    <w:rsid w:val="006C106D"/>
    <w:rsid w:val="006C1569"/>
    <w:rsid w:val="006C24CA"/>
    <w:rsid w:val="006C336E"/>
    <w:rsid w:val="006C3819"/>
    <w:rsid w:val="006C3B75"/>
    <w:rsid w:val="006C4FD5"/>
    <w:rsid w:val="006C580E"/>
    <w:rsid w:val="006C5BED"/>
    <w:rsid w:val="006C6481"/>
    <w:rsid w:val="006C7792"/>
    <w:rsid w:val="006C7B01"/>
    <w:rsid w:val="006D045F"/>
    <w:rsid w:val="006D1903"/>
    <w:rsid w:val="006D1CD1"/>
    <w:rsid w:val="006D2894"/>
    <w:rsid w:val="006D2B59"/>
    <w:rsid w:val="006D2D56"/>
    <w:rsid w:val="006D5B45"/>
    <w:rsid w:val="006D6CF7"/>
    <w:rsid w:val="006D761C"/>
    <w:rsid w:val="006D7B91"/>
    <w:rsid w:val="006E055D"/>
    <w:rsid w:val="006E2EA3"/>
    <w:rsid w:val="006E3EB8"/>
    <w:rsid w:val="006E4869"/>
    <w:rsid w:val="006E5E1C"/>
    <w:rsid w:val="006E628D"/>
    <w:rsid w:val="006E6B2C"/>
    <w:rsid w:val="006F0701"/>
    <w:rsid w:val="006F0E48"/>
    <w:rsid w:val="006F141D"/>
    <w:rsid w:val="006F1D40"/>
    <w:rsid w:val="006F2229"/>
    <w:rsid w:val="006F29C7"/>
    <w:rsid w:val="006F2BFD"/>
    <w:rsid w:val="006F325F"/>
    <w:rsid w:val="006F338A"/>
    <w:rsid w:val="006F4BE7"/>
    <w:rsid w:val="006F4CF5"/>
    <w:rsid w:val="006F51F4"/>
    <w:rsid w:val="006F5FB4"/>
    <w:rsid w:val="006F7E2D"/>
    <w:rsid w:val="00700178"/>
    <w:rsid w:val="00700B6A"/>
    <w:rsid w:val="00701302"/>
    <w:rsid w:val="00701624"/>
    <w:rsid w:val="00701707"/>
    <w:rsid w:val="00701AC4"/>
    <w:rsid w:val="0070207A"/>
    <w:rsid w:val="0070328D"/>
    <w:rsid w:val="007034D5"/>
    <w:rsid w:val="00703E52"/>
    <w:rsid w:val="00705345"/>
    <w:rsid w:val="00705FA0"/>
    <w:rsid w:val="0070683D"/>
    <w:rsid w:val="0070797B"/>
    <w:rsid w:val="007100F8"/>
    <w:rsid w:val="00710394"/>
    <w:rsid w:val="00711B22"/>
    <w:rsid w:val="00711CAA"/>
    <w:rsid w:val="007122DC"/>
    <w:rsid w:val="00712AB9"/>
    <w:rsid w:val="00713D4E"/>
    <w:rsid w:val="0071509C"/>
    <w:rsid w:val="00715F57"/>
    <w:rsid w:val="00716037"/>
    <w:rsid w:val="0071650C"/>
    <w:rsid w:val="007170DD"/>
    <w:rsid w:val="0071791A"/>
    <w:rsid w:val="00717E71"/>
    <w:rsid w:val="007205D5"/>
    <w:rsid w:val="007205E4"/>
    <w:rsid w:val="007206AA"/>
    <w:rsid w:val="007211F3"/>
    <w:rsid w:val="00721854"/>
    <w:rsid w:val="007223DF"/>
    <w:rsid w:val="0072298C"/>
    <w:rsid w:val="00722C3A"/>
    <w:rsid w:val="00723250"/>
    <w:rsid w:val="00723359"/>
    <w:rsid w:val="00724639"/>
    <w:rsid w:val="0072652E"/>
    <w:rsid w:val="00727577"/>
    <w:rsid w:val="00730384"/>
    <w:rsid w:val="007305C5"/>
    <w:rsid w:val="00730918"/>
    <w:rsid w:val="00731231"/>
    <w:rsid w:val="00731E51"/>
    <w:rsid w:val="00732623"/>
    <w:rsid w:val="0073305A"/>
    <w:rsid w:val="00733420"/>
    <w:rsid w:val="00733634"/>
    <w:rsid w:val="00733C33"/>
    <w:rsid w:val="00734007"/>
    <w:rsid w:val="00734801"/>
    <w:rsid w:val="00735CF8"/>
    <w:rsid w:val="007360DE"/>
    <w:rsid w:val="00736BF7"/>
    <w:rsid w:val="0073703B"/>
    <w:rsid w:val="0074089C"/>
    <w:rsid w:val="00740D5B"/>
    <w:rsid w:val="0074137C"/>
    <w:rsid w:val="00742ED4"/>
    <w:rsid w:val="00744A41"/>
    <w:rsid w:val="00744A65"/>
    <w:rsid w:val="00745DE4"/>
    <w:rsid w:val="00747298"/>
    <w:rsid w:val="00747775"/>
    <w:rsid w:val="00747E17"/>
    <w:rsid w:val="00751D90"/>
    <w:rsid w:val="0075308A"/>
    <w:rsid w:val="00755440"/>
    <w:rsid w:val="00755A9A"/>
    <w:rsid w:val="00755FD4"/>
    <w:rsid w:val="007563DD"/>
    <w:rsid w:val="007565A8"/>
    <w:rsid w:val="00756DD2"/>
    <w:rsid w:val="00756EC3"/>
    <w:rsid w:val="00756FDF"/>
    <w:rsid w:val="00757893"/>
    <w:rsid w:val="0075790D"/>
    <w:rsid w:val="00760197"/>
    <w:rsid w:val="007608CF"/>
    <w:rsid w:val="0076138D"/>
    <w:rsid w:val="0076231B"/>
    <w:rsid w:val="00762448"/>
    <w:rsid w:val="00762525"/>
    <w:rsid w:val="007654D2"/>
    <w:rsid w:val="0076648C"/>
    <w:rsid w:val="00766D0F"/>
    <w:rsid w:val="0076735D"/>
    <w:rsid w:val="00770A6A"/>
    <w:rsid w:val="00770A8A"/>
    <w:rsid w:val="00771361"/>
    <w:rsid w:val="0077160A"/>
    <w:rsid w:val="007716F3"/>
    <w:rsid w:val="0077173D"/>
    <w:rsid w:val="0077470B"/>
    <w:rsid w:val="00775075"/>
    <w:rsid w:val="0077603F"/>
    <w:rsid w:val="007769B7"/>
    <w:rsid w:val="00776EF6"/>
    <w:rsid w:val="00776FB3"/>
    <w:rsid w:val="00776FF4"/>
    <w:rsid w:val="00777E95"/>
    <w:rsid w:val="007800FB"/>
    <w:rsid w:val="00780B6B"/>
    <w:rsid w:val="00781C5A"/>
    <w:rsid w:val="00782161"/>
    <w:rsid w:val="0078256D"/>
    <w:rsid w:val="007827A9"/>
    <w:rsid w:val="007840E5"/>
    <w:rsid w:val="00784EC6"/>
    <w:rsid w:val="00785579"/>
    <w:rsid w:val="00787B73"/>
    <w:rsid w:val="00790620"/>
    <w:rsid w:val="00790BF4"/>
    <w:rsid w:val="00790ED6"/>
    <w:rsid w:val="007914DE"/>
    <w:rsid w:val="007929F5"/>
    <w:rsid w:val="0079402F"/>
    <w:rsid w:val="00796011"/>
    <w:rsid w:val="007967B4"/>
    <w:rsid w:val="007973E8"/>
    <w:rsid w:val="007A0287"/>
    <w:rsid w:val="007A088B"/>
    <w:rsid w:val="007A1CEC"/>
    <w:rsid w:val="007A1E41"/>
    <w:rsid w:val="007A43A8"/>
    <w:rsid w:val="007A4CFD"/>
    <w:rsid w:val="007A677F"/>
    <w:rsid w:val="007A6BE6"/>
    <w:rsid w:val="007B0247"/>
    <w:rsid w:val="007B060D"/>
    <w:rsid w:val="007B127E"/>
    <w:rsid w:val="007B21DB"/>
    <w:rsid w:val="007B34DD"/>
    <w:rsid w:val="007B4305"/>
    <w:rsid w:val="007B51AF"/>
    <w:rsid w:val="007B56CB"/>
    <w:rsid w:val="007B5FAF"/>
    <w:rsid w:val="007B6D8C"/>
    <w:rsid w:val="007B70E4"/>
    <w:rsid w:val="007B788E"/>
    <w:rsid w:val="007C19FF"/>
    <w:rsid w:val="007C2346"/>
    <w:rsid w:val="007C253C"/>
    <w:rsid w:val="007C300D"/>
    <w:rsid w:val="007C334F"/>
    <w:rsid w:val="007C3621"/>
    <w:rsid w:val="007C4330"/>
    <w:rsid w:val="007C45E1"/>
    <w:rsid w:val="007C465D"/>
    <w:rsid w:val="007C6A7D"/>
    <w:rsid w:val="007C6AEE"/>
    <w:rsid w:val="007C6EF5"/>
    <w:rsid w:val="007C7651"/>
    <w:rsid w:val="007D04B8"/>
    <w:rsid w:val="007D04CF"/>
    <w:rsid w:val="007D201C"/>
    <w:rsid w:val="007D3AC3"/>
    <w:rsid w:val="007D417E"/>
    <w:rsid w:val="007D4B12"/>
    <w:rsid w:val="007D5281"/>
    <w:rsid w:val="007D54C0"/>
    <w:rsid w:val="007D554D"/>
    <w:rsid w:val="007D5AD9"/>
    <w:rsid w:val="007D5B7B"/>
    <w:rsid w:val="007D5F01"/>
    <w:rsid w:val="007E06CE"/>
    <w:rsid w:val="007E0832"/>
    <w:rsid w:val="007E0E0D"/>
    <w:rsid w:val="007E2381"/>
    <w:rsid w:val="007E252F"/>
    <w:rsid w:val="007E3783"/>
    <w:rsid w:val="007E485B"/>
    <w:rsid w:val="007E4898"/>
    <w:rsid w:val="007E4A61"/>
    <w:rsid w:val="007E5028"/>
    <w:rsid w:val="007E555B"/>
    <w:rsid w:val="007E562C"/>
    <w:rsid w:val="007E5630"/>
    <w:rsid w:val="007E5694"/>
    <w:rsid w:val="007E58AF"/>
    <w:rsid w:val="007E5F01"/>
    <w:rsid w:val="007E63CE"/>
    <w:rsid w:val="007E7009"/>
    <w:rsid w:val="007F0D6F"/>
    <w:rsid w:val="007F0F7F"/>
    <w:rsid w:val="007F249D"/>
    <w:rsid w:val="007F2E0A"/>
    <w:rsid w:val="007F45EC"/>
    <w:rsid w:val="007F4DD5"/>
    <w:rsid w:val="007F6F86"/>
    <w:rsid w:val="007F72B5"/>
    <w:rsid w:val="007F76D7"/>
    <w:rsid w:val="007F7F87"/>
    <w:rsid w:val="008002FD"/>
    <w:rsid w:val="00800AE5"/>
    <w:rsid w:val="00801972"/>
    <w:rsid w:val="008030E8"/>
    <w:rsid w:val="008039A5"/>
    <w:rsid w:val="00803DE9"/>
    <w:rsid w:val="0080505D"/>
    <w:rsid w:val="008051DD"/>
    <w:rsid w:val="0080584F"/>
    <w:rsid w:val="008062ED"/>
    <w:rsid w:val="008065D5"/>
    <w:rsid w:val="00810176"/>
    <w:rsid w:val="00811A7C"/>
    <w:rsid w:val="00814620"/>
    <w:rsid w:val="00815957"/>
    <w:rsid w:val="00815A63"/>
    <w:rsid w:val="008166FB"/>
    <w:rsid w:val="008175F4"/>
    <w:rsid w:val="00817B48"/>
    <w:rsid w:val="00817EE6"/>
    <w:rsid w:val="008207B2"/>
    <w:rsid w:val="00820EDF"/>
    <w:rsid w:val="0082175E"/>
    <w:rsid w:val="00823C3A"/>
    <w:rsid w:val="00823EA9"/>
    <w:rsid w:val="008305F9"/>
    <w:rsid w:val="00830748"/>
    <w:rsid w:val="00830DBF"/>
    <w:rsid w:val="0083268C"/>
    <w:rsid w:val="008334BB"/>
    <w:rsid w:val="00833885"/>
    <w:rsid w:val="00835161"/>
    <w:rsid w:val="00836592"/>
    <w:rsid w:val="00837025"/>
    <w:rsid w:val="0084114F"/>
    <w:rsid w:val="0084324B"/>
    <w:rsid w:val="008434AE"/>
    <w:rsid w:val="00843A60"/>
    <w:rsid w:val="008445DA"/>
    <w:rsid w:val="00846CD3"/>
    <w:rsid w:val="00846F56"/>
    <w:rsid w:val="00847872"/>
    <w:rsid w:val="00847AA1"/>
    <w:rsid w:val="00847D88"/>
    <w:rsid w:val="00850790"/>
    <w:rsid w:val="00850E0C"/>
    <w:rsid w:val="00851939"/>
    <w:rsid w:val="0085293B"/>
    <w:rsid w:val="00852EEB"/>
    <w:rsid w:val="008533C5"/>
    <w:rsid w:val="00853B84"/>
    <w:rsid w:val="00854DDD"/>
    <w:rsid w:val="008554D3"/>
    <w:rsid w:val="00856D5F"/>
    <w:rsid w:val="0085763B"/>
    <w:rsid w:val="00857A1A"/>
    <w:rsid w:val="0086016A"/>
    <w:rsid w:val="008603E1"/>
    <w:rsid w:val="00864074"/>
    <w:rsid w:val="008643A6"/>
    <w:rsid w:val="00865929"/>
    <w:rsid w:val="008659A7"/>
    <w:rsid w:val="00865E03"/>
    <w:rsid w:val="00866401"/>
    <w:rsid w:val="00866FF6"/>
    <w:rsid w:val="0086774D"/>
    <w:rsid w:val="00867A31"/>
    <w:rsid w:val="008706DD"/>
    <w:rsid w:val="008708B5"/>
    <w:rsid w:val="00870DFE"/>
    <w:rsid w:val="00871074"/>
    <w:rsid w:val="00872B88"/>
    <w:rsid w:val="00873AFE"/>
    <w:rsid w:val="00873B6E"/>
    <w:rsid w:val="00874C32"/>
    <w:rsid w:val="00875A23"/>
    <w:rsid w:val="008763B4"/>
    <w:rsid w:val="00876CB5"/>
    <w:rsid w:val="0087771D"/>
    <w:rsid w:val="00877753"/>
    <w:rsid w:val="00877F74"/>
    <w:rsid w:val="00880316"/>
    <w:rsid w:val="00882A30"/>
    <w:rsid w:val="0088377D"/>
    <w:rsid w:val="00884302"/>
    <w:rsid w:val="008848A5"/>
    <w:rsid w:val="00884CB9"/>
    <w:rsid w:val="008859F6"/>
    <w:rsid w:val="00885A7D"/>
    <w:rsid w:val="00886F68"/>
    <w:rsid w:val="00887275"/>
    <w:rsid w:val="0088737B"/>
    <w:rsid w:val="008874A8"/>
    <w:rsid w:val="0089075D"/>
    <w:rsid w:val="00890F5F"/>
    <w:rsid w:val="00891BFD"/>
    <w:rsid w:val="00891DF6"/>
    <w:rsid w:val="00895E18"/>
    <w:rsid w:val="0089616B"/>
    <w:rsid w:val="008963AA"/>
    <w:rsid w:val="0089690D"/>
    <w:rsid w:val="00897A31"/>
    <w:rsid w:val="00897DB6"/>
    <w:rsid w:val="008A01FA"/>
    <w:rsid w:val="008A0455"/>
    <w:rsid w:val="008A15AB"/>
    <w:rsid w:val="008A276A"/>
    <w:rsid w:val="008A4812"/>
    <w:rsid w:val="008A5AEE"/>
    <w:rsid w:val="008A62E6"/>
    <w:rsid w:val="008A63D3"/>
    <w:rsid w:val="008A67A5"/>
    <w:rsid w:val="008A690E"/>
    <w:rsid w:val="008B01BD"/>
    <w:rsid w:val="008B19C4"/>
    <w:rsid w:val="008B2F54"/>
    <w:rsid w:val="008B3266"/>
    <w:rsid w:val="008B3373"/>
    <w:rsid w:val="008B4067"/>
    <w:rsid w:val="008B4F27"/>
    <w:rsid w:val="008B5D8A"/>
    <w:rsid w:val="008B6631"/>
    <w:rsid w:val="008B6A7A"/>
    <w:rsid w:val="008B7411"/>
    <w:rsid w:val="008B769D"/>
    <w:rsid w:val="008B77EF"/>
    <w:rsid w:val="008B7B92"/>
    <w:rsid w:val="008C0357"/>
    <w:rsid w:val="008C0423"/>
    <w:rsid w:val="008C26B7"/>
    <w:rsid w:val="008C379C"/>
    <w:rsid w:val="008C5278"/>
    <w:rsid w:val="008C753E"/>
    <w:rsid w:val="008D01A6"/>
    <w:rsid w:val="008D050D"/>
    <w:rsid w:val="008D0EEF"/>
    <w:rsid w:val="008D14C4"/>
    <w:rsid w:val="008D1BFD"/>
    <w:rsid w:val="008D28FA"/>
    <w:rsid w:val="008D38A7"/>
    <w:rsid w:val="008D45C0"/>
    <w:rsid w:val="008D4EE0"/>
    <w:rsid w:val="008D5FD6"/>
    <w:rsid w:val="008D6C28"/>
    <w:rsid w:val="008D73FB"/>
    <w:rsid w:val="008D7557"/>
    <w:rsid w:val="008D7F56"/>
    <w:rsid w:val="008E0808"/>
    <w:rsid w:val="008E0EAF"/>
    <w:rsid w:val="008E13EB"/>
    <w:rsid w:val="008E1B33"/>
    <w:rsid w:val="008E1C8C"/>
    <w:rsid w:val="008E1D25"/>
    <w:rsid w:val="008E212B"/>
    <w:rsid w:val="008E234B"/>
    <w:rsid w:val="008E26A2"/>
    <w:rsid w:val="008E318D"/>
    <w:rsid w:val="008E3755"/>
    <w:rsid w:val="008E473C"/>
    <w:rsid w:val="008E481A"/>
    <w:rsid w:val="008E52D5"/>
    <w:rsid w:val="008E540E"/>
    <w:rsid w:val="008E59FE"/>
    <w:rsid w:val="008E6988"/>
    <w:rsid w:val="008E6DCF"/>
    <w:rsid w:val="008E7A56"/>
    <w:rsid w:val="008F026D"/>
    <w:rsid w:val="008F0592"/>
    <w:rsid w:val="008F1010"/>
    <w:rsid w:val="008F1702"/>
    <w:rsid w:val="008F1E3C"/>
    <w:rsid w:val="008F2153"/>
    <w:rsid w:val="008F2B11"/>
    <w:rsid w:val="008F311E"/>
    <w:rsid w:val="008F31C6"/>
    <w:rsid w:val="008F3B37"/>
    <w:rsid w:val="008F44D8"/>
    <w:rsid w:val="008F4916"/>
    <w:rsid w:val="008F495C"/>
    <w:rsid w:val="008F4CFF"/>
    <w:rsid w:val="008F56E2"/>
    <w:rsid w:val="008F57E3"/>
    <w:rsid w:val="00900AD1"/>
    <w:rsid w:val="00901136"/>
    <w:rsid w:val="00901761"/>
    <w:rsid w:val="009030EB"/>
    <w:rsid w:val="00903432"/>
    <w:rsid w:val="00903A2E"/>
    <w:rsid w:val="00905412"/>
    <w:rsid w:val="009054DA"/>
    <w:rsid w:val="00905DFE"/>
    <w:rsid w:val="0090697A"/>
    <w:rsid w:val="00907777"/>
    <w:rsid w:val="0090795A"/>
    <w:rsid w:val="00910986"/>
    <w:rsid w:val="00912A6B"/>
    <w:rsid w:val="00913B22"/>
    <w:rsid w:val="00913F99"/>
    <w:rsid w:val="00914CCA"/>
    <w:rsid w:val="00915E02"/>
    <w:rsid w:val="00916A4E"/>
    <w:rsid w:val="00916B2A"/>
    <w:rsid w:val="00917E94"/>
    <w:rsid w:val="009203B1"/>
    <w:rsid w:val="00922432"/>
    <w:rsid w:val="00923260"/>
    <w:rsid w:val="009233E8"/>
    <w:rsid w:val="0092340F"/>
    <w:rsid w:val="00923912"/>
    <w:rsid w:val="00923D7D"/>
    <w:rsid w:val="009242A6"/>
    <w:rsid w:val="009246FC"/>
    <w:rsid w:val="0092477A"/>
    <w:rsid w:val="009253F5"/>
    <w:rsid w:val="00925A39"/>
    <w:rsid w:val="00925ACC"/>
    <w:rsid w:val="00930312"/>
    <w:rsid w:val="00930703"/>
    <w:rsid w:val="009318E3"/>
    <w:rsid w:val="00931B4C"/>
    <w:rsid w:val="00932159"/>
    <w:rsid w:val="00932D95"/>
    <w:rsid w:val="00932DE6"/>
    <w:rsid w:val="009330D7"/>
    <w:rsid w:val="00933B6B"/>
    <w:rsid w:val="00935D8B"/>
    <w:rsid w:val="00936182"/>
    <w:rsid w:val="0093681C"/>
    <w:rsid w:val="0094195F"/>
    <w:rsid w:val="00942600"/>
    <w:rsid w:val="0094395D"/>
    <w:rsid w:val="00943A6D"/>
    <w:rsid w:val="00943AA2"/>
    <w:rsid w:val="00943B06"/>
    <w:rsid w:val="00944DBC"/>
    <w:rsid w:val="00945D3A"/>
    <w:rsid w:val="00946C1B"/>
    <w:rsid w:val="00947E43"/>
    <w:rsid w:val="009503CD"/>
    <w:rsid w:val="00950E2F"/>
    <w:rsid w:val="00951F7A"/>
    <w:rsid w:val="00952C1D"/>
    <w:rsid w:val="009533A5"/>
    <w:rsid w:val="009534A2"/>
    <w:rsid w:val="00953B16"/>
    <w:rsid w:val="00953D8E"/>
    <w:rsid w:val="00955492"/>
    <w:rsid w:val="0095551F"/>
    <w:rsid w:val="009555AC"/>
    <w:rsid w:val="0095652D"/>
    <w:rsid w:val="00960610"/>
    <w:rsid w:val="00961F4E"/>
    <w:rsid w:val="00962217"/>
    <w:rsid w:val="0096247B"/>
    <w:rsid w:val="009629B8"/>
    <w:rsid w:val="00963981"/>
    <w:rsid w:val="00963BA8"/>
    <w:rsid w:val="0096496B"/>
    <w:rsid w:val="00964C0B"/>
    <w:rsid w:val="0096519B"/>
    <w:rsid w:val="009653FE"/>
    <w:rsid w:val="00965F2D"/>
    <w:rsid w:val="00966519"/>
    <w:rsid w:val="009665DE"/>
    <w:rsid w:val="00966795"/>
    <w:rsid w:val="009668DD"/>
    <w:rsid w:val="00970402"/>
    <w:rsid w:val="00971089"/>
    <w:rsid w:val="009718FB"/>
    <w:rsid w:val="009729B6"/>
    <w:rsid w:val="00972E81"/>
    <w:rsid w:val="00973701"/>
    <w:rsid w:val="00975750"/>
    <w:rsid w:val="009766A4"/>
    <w:rsid w:val="009770E4"/>
    <w:rsid w:val="009778FA"/>
    <w:rsid w:val="00980CA4"/>
    <w:rsid w:val="00981310"/>
    <w:rsid w:val="00981422"/>
    <w:rsid w:val="00983319"/>
    <w:rsid w:val="0098379F"/>
    <w:rsid w:val="00983A3B"/>
    <w:rsid w:val="00984708"/>
    <w:rsid w:val="00984903"/>
    <w:rsid w:val="00985193"/>
    <w:rsid w:val="009856D0"/>
    <w:rsid w:val="009867CA"/>
    <w:rsid w:val="00987587"/>
    <w:rsid w:val="00990E93"/>
    <w:rsid w:val="00990FC6"/>
    <w:rsid w:val="00991580"/>
    <w:rsid w:val="00991B9F"/>
    <w:rsid w:val="00991E1E"/>
    <w:rsid w:val="0099234B"/>
    <w:rsid w:val="009926D0"/>
    <w:rsid w:val="00992D7A"/>
    <w:rsid w:val="009935EA"/>
    <w:rsid w:val="00993D3E"/>
    <w:rsid w:val="009946B5"/>
    <w:rsid w:val="00995123"/>
    <w:rsid w:val="0099528D"/>
    <w:rsid w:val="009973E8"/>
    <w:rsid w:val="009976B4"/>
    <w:rsid w:val="00997AB5"/>
    <w:rsid w:val="00997D01"/>
    <w:rsid w:val="009A1A79"/>
    <w:rsid w:val="009A316B"/>
    <w:rsid w:val="009A3E56"/>
    <w:rsid w:val="009A3F11"/>
    <w:rsid w:val="009A424F"/>
    <w:rsid w:val="009A4CAF"/>
    <w:rsid w:val="009A4EAA"/>
    <w:rsid w:val="009A63CE"/>
    <w:rsid w:val="009A79C5"/>
    <w:rsid w:val="009B0156"/>
    <w:rsid w:val="009B1E44"/>
    <w:rsid w:val="009B1EA4"/>
    <w:rsid w:val="009B210B"/>
    <w:rsid w:val="009B2E3B"/>
    <w:rsid w:val="009B412E"/>
    <w:rsid w:val="009B4E04"/>
    <w:rsid w:val="009B5055"/>
    <w:rsid w:val="009B79A1"/>
    <w:rsid w:val="009C07C2"/>
    <w:rsid w:val="009C0FB1"/>
    <w:rsid w:val="009C18B0"/>
    <w:rsid w:val="009C2359"/>
    <w:rsid w:val="009C2FAE"/>
    <w:rsid w:val="009C3485"/>
    <w:rsid w:val="009C51D1"/>
    <w:rsid w:val="009C5402"/>
    <w:rsid w:val="009D1FC1"/>
    <w:rsid w:val="009D2393"/>
    <w:rsid w:val="009D53A1"/>
    <w:rsid w:val="009D54FB"/>
    <w:rsid w:val="009D56C1"/>
    <w:rsid w:val="009D5FB0"/>
    <w:rsid w:val="009D61B8"/>
    <w:rsid w:val="009D6987"/>
    <w:rsid w:val="009D7974"/>
    <w:rsid w:val="009D7C01"/>
    <w:rsid w:val="009E064D"/>
    <w:rsid w:val="009E16BE"/>
    <w:rsid w:val="009E1704"/>
    <w:rsid w:val="009E1B6D"/>
    <w:rsid w:val="009E264C"/>
    <w:rsid w:val="009E3124"/>
    <w:rsid w:val="009E327E"/>
    <w:rsid w:val="009E3F07"/>
    <w:rsid w:val="009E3FE5"/>
    <w:rsid w:val="009E51CB"/>
    <w:rsid w:val="009E54C4"/>
    <w:rsid w:val="009E6360"/>
    <w:rsid w:val="009E6604"/>
    <w:rsid w:val="009E693E"/>
    <w:rsid w:val="009F026E"/>
    <w:rsid w:val="009F03CE"/>
    <w:rsid w:val="009F0B07"/>
    <w:rsid w:val="009F0F6A"/>
    <w:rsid w:val="009F1690"/>
    <w:rsid w:val="009F248A"/>
    <w:rsid w:val="009F2941"/>
    <w:rsid w:val="009F34A0"/>
    <w:rsid w:val="009F4D8B"/>
    <w:rsid w:val="009F50F0"/>
    <w:rsid w:val="009F5368"/>
    <w:rsid w:val="009F69E1"/>
    <w:rsid w:val="009F6F54"/>
    <w:rsid w:val="009F7BBC"/>
    <w:rsid w:val="00A0141E"/>
    <w:rsid w:val="00A01D70"/>
    <w:rsid w:val="00A02CA4"/>
    <w:rsid w:val="00A03959"/>
    <w:rsid w:val="00A03E6C"/>
    <w:rsid w:val="00A051F2"/>
    <w:rsid w:val="00A05432"/>
    <w:rsid w:val="00A054AC"/>
    <w:rsid w:val="00A057F0"/>
    <w:rsid w:val="00A05B9C"/>
    <w:rsid w:val="00A0655A"/>
    <w:rsid w:val="00A0675A"/>
    <w:rsid w:val="00A069C7"/>
    <w:rsid w:val="00A06DD1"/>
    <w:rsid w:val="00A07465"/>
    <w:rsid w:val="00A076CB"/>
    <w:rsid w:val="00A07E88"/>
    <w:rsid w:val="00A10739"/>
    <w:rsid w:val="00A108AD"/>
    <w:rsid w:val="00A11031"/>
    <w:rsid w:val="00A11343"/>
    <w:rsid w:val="00A12CE5"/>
    <w:rsid w:val="00A12DB9"/>
    <w:rsid w:val="00A160ED"/>
    <w:rsid w:val="00A167C7"/>
    <w:rsid w:val="00A16AEF"/>
    <w:rsid w:val="00A16FD5"/>
    <w:rsid w:val="00A171E9"/>
    <w:rsid w:val="00A172C9"/>
    <w:rsid w:val="00A20126"/>
    <w:rsid w:val="00A20EF5"/>
    <w:rsid w:val="00A220A3"/>
    <w:rsid w:val="00A22D71"/>
    <w:rsid w:val="00A237A7"/>
    <w:rsid w:val="00A252BE"/>
    <w:rsid w:val="00A2536C"/>
    <w:rsid w:val="00A25EC0"/>
    <w:rsid w:val="00A277CF"/>
    <w:rsid w:val="00A27ABC"/>
    <w:rsid w:val="00A30AA5"/>
    <w:rsid w:val="00A3318E"/>
    <w:rsid w:val="00A338A6"/>
    <w:rsid w:val="00A33D5A"/>
    <w:rsid w:val="00A3450B"/>
    <w:rsid w:val="00A3513F"/>
    <w:rsid w:val="00A3658D"/>
    <w:rsid w:val="00A367F0"/>
    <w:rsid w:val="00A40213"/>
    <w:rsid w:val="00A423EF"/>
    <w:rsid w:val="00A42E5E"/>
    <w:rsid w:val="00A441B5"/>
    <w:rsid w:val="00A441C6"/>
    <w:rsid w:val="00A44511"/>
    <w:rsid w:val="00A45CC0"/>
    <w:rsid w:val="00A46339"/>
    <w:rsid w:val="00A51C77"/>
    <w:rsid w:val="00A563D8"/>
    <w:rsid w:val="00A5669A"/>
    <w:rsid w:val="00A56764"/>
    <w:rsid w:val="00A579CB"/>
    <w:rsid w:val="00A61531"/>
    <w:rsid w:val="00A62995"/>
    <w:rsid w:val="00A634CB"/>
    <w:rsid w:val="00A63878"/>
    <w:rsid w:val="00A63A8D"/>
    <w:rsid w:val="00A641EF"/>
    <w:rsid w:val="00A643ED"/>
    <w:rsid w:val="00A654B8"/>
    <w:rsid w:val="00A65851"/>
    <w:rsid w:val="00A659DF"/>
    <w:rsid w:val="00A67863"/>
    <w:rsid w:val="00A678FF"/>
    <w:rsid w:val="00A7040C"/>
    <w:rsid w:val="00A7048A"/>
    <w:rsid w:val="00A72BAE"/>
    <w:rsid w:val="00A72D16"/>
    <w:rsid w:val="00A75444"/>
    <w:rsid w:val="00A75EDE"/>
    <w:rsid w:val="00A76522"/>
    <w:rsid w:val="00A77159"/>
    <w:rsid w:val="00A77312"/>
    <w:rsid w:val="00A775BA"/>
    <w:rsid w:val="00A77EF5"/>
    <w:rsid w:val="00A810C6"/>
    <w:rsid w:val="00A81D91"/>
    <w:rsid w:val="00A82786"/>
    <w:rsid w:val="00A82FFF"/>
    <w:rsid w:val="00A83982"/>
    <w:rsid w:val="00A83A23"/>
    <w:rsid w:val="00A8407D"/>
    <w:rsid w:val="00A851FA"/>
    <w:rsid w:val="00A85F2E"/>
    <w:rsid w:val="00A86364"/>
    <w:rsid w:val="00A9063E"/>
    <w:rsid w:val="00A90E51"/>
    <w:rsid w:val="00A9123B"/>
    <w:rsid w:val="00A91ABB"/>
    <w:rsid w:val="00A91F8A"/>
    <w:rsid w:val="00A91F9D"/>
    <w:rsid w:val="00A93901"/>
    <w:rsid w:val="00A94549"/>
    <w:rsid w:val="00A951E0"/>
    <w:rsid w:val="00A95882"/>
    <w:rsid w:val="00A95B5B"/>
    <w:rsid w:val="00A96804"/>
    <w:rsid w:val="00A97017"/>
    <w:rsid w:val="00A972F4"/>
    <w:rsid w:val="00AA04D5"/>
    <w:rsid w:val="00AA1154"/>
    <w:rsid w:val="00AA14D5"/>
    <w:rsid w:val="00AA15FC"/>
    <w:rsid w:val="00AA167B"/>
    <w:rsid w:val="00AA17B7"/>
    <w:rsid w:val="00AA1814"/>
    <w:rsid w:val="00AA2BE7"/>
    <w:rsid w:val="00AA2E03"/>
    <w:rsid w:val="00AA33D7"/>
    <w:rsid w:val="00AA3B55"/>
    <w:rsid w:val="00AA4384"/>
    <w:rsid w:val="00AA440F"/>
    <w:rsid w:val="00AA4596"/>
    <w:rsid w:val="00AA5730"/>
    <w:rsid w:val="00AA66A7"/>
    <w:rsid w:val="00AA7722"/>
    <w:rsid w:val="00AB04E7"/>
    <w:rsid w:val="00AB09F7"/>
    <w:rsid w:val="00AB0FFB"/>
    <w:rsid w:val="00AB1A71"/>
    <w:rsid w:val="00AB1D0A"/>
    <w:rsid w:val="00AB2DA4"/>
    <w:rsid w:val="00AB2FEC"/>
    <w:rsid w:val="00AB386A"/>
    <w:rsid w:val="00AB399E"/>
    <w:rsid w:val="00AB3CB6"/>
    <w:rsid w:val="00AB3D9E"/>
    <w:rsid w:val="00AB46FE"/>
    <w:rsid w:val="00AB55A5"/>
    <w:rsid w:val="00AB5743"/>
    <w:rsid w:val="00AB7AC6"/>
    <w:rsid w:val="00AB7D1A"/>
    <w:rsid w:val="00AB7FEE"/>
    <w:rsid w:val="00AC001D"/>
    <w:rsid w:val="00AC06DA"/>
    <w:rsid w:val="00AC076B"/>
    <w:rsid w:val="00AC0B4D"/>
    <w:rsid w:val="00AC0E2D"/>
    <w:rsid w:val="00AC1E64"/>
    <w:rsid w:val="00AC456F"/>
    <w:rsid w:val="00AC597F"/>
    <w:rsid w:val="00AC5D73"/>
    <w:rsid w:val="00AC627B"/>
    <w:rsid w:val="00AC7A0C"/>
    <w:rsid w:val="00AD0385"/>
    <w:rsid w:val="00AD05D2"/>
    <w:rsid w:val="00AD1781"/>
    <w:rsid w:val="00AD1D12"/>
    <w:rsid w:val="00AD1EC7"/>
    <w:rsid w:val="00AD216A"/>
    <w:rsid w:val="00AD2CC2"/>
    <w:rsid w:val="00AD310A"/>
    <w:rsid w:val="00AD3803"/>
    <w:rsid w:val="00AD416C"/>
    <w:rsid w:val="00AD4BDF"/>
    <w:rsid w:val="00AD56BA"/>
    <w:rsid w:val="00AE0438"/>
    <w:rsid w:val="00AE07BA"/>
    <w:rsid w:val="00AE0C5C"/>
    <w:rsid w:val="00AE0D53"/>
    <w:rsid w:val="00AE14ED"/>
    <w:rsid w:val="00AE22F3"/>
    <w:rsid w:val="00AE2940"/>
    <w:rsid w:val="00AE2A30"/>
    <w:rsid w:val="00AE2AFF"/>
    <w:rsid w:val="00AE31B0"/>
    <w:rsid w:val="00AE3499"/>
    <w:rsid w:val="00AE3BC4"/>
    <w:rsid w:val="00AE42E4"/>
    <w:rsid w:val="00AE53DA"/>
    <w:rsid w:val="00AE582C"/>
    <w:rsid w:val="00AE5D4F"/>
    <w:rsid w:val="00AE5D7B"/>
    <w:rsid w:val="00AE5DA1"/>
    <w:rsid w:val="00AE626E"/>
    <w:rsid w:val="00AE69A0"/>
    <w:rsid w:val="00AE6B3D"/>
    <w:rsid w:val="00AE6B9B"/>
    <w:rsid w:val="00AE6E6C"/>
    <w:rsid w:val="00AE6FCF"/>
    <w:rsid w:val="00AE71D7"/>
    <w:rsid w:val="00AF21A3"/>
    <w:rsid w:val="00AF2C0E"/>
    <w:rsid w:val="00AF2D63"/>
    <w:rsid w:val="00AF42EE"/>
    <w:rsid w:val="00AF5924"/>
    <w:rsid w:val="00AF7365"/>
    <w:rsid w:val="00AF7FF6"/>
    <w:rsid w:val="00B00486"/>
    <w:rsid w:val="00B009EE"/>
    <w:rsid w:val="00B009F0"/>
    <w:rsid w:val="00B00B4F"/>
    <w:rsid w:val="00B01334"/>
    <w:rsid w:val="00B01BC1"/>
    <w:rsid w:val="00B01E7E"/>
    <w:rsid w:val="00B0229B"/>
    <w:rsid w:val="00B02B44"/>
    <w:rsid w:val="00B03324"/>
    <w:rsid w:val="00B03E38"/>
    <w:rsid w:val="00B0475A"/>
    <w:rsid w:val="00B05474"/>
    <w:rsid w:val="00B056EE"/>
    <w:rsid w:val="00B05E62"/>
    <w:rsid w:val="00B06B8A"/>
    <w:rsid w:val="00B06C56"/>
    <w:rsid w:val="00B1037E"/>
    <w:rsid w:val="00B107E8"/>
    <w:rsid w:val="00B11325"/>
    <w:rsid w:val="00B114DB"/>
    <w:rsid w:val="00B11BB2"/>
    <w:rsid w:val="00B12385"/>
    <w:rsid w:val="00B12583"/>
    <w:rsid w:val="00B14F16"/>
    <w:rsid w:val="00B1553C"/>
    <w:rsid w:val="00B15DA5"/>
    <w:rsid w:val="00B165BC"/>
    <w:rsid w:val="00B1714D"/>
    <w:rsid w:val="00B21EDD"/>
    <w:rsid w:val="00B22A40"/>
    <w:rsid w:val="00B22C87"/>
    <w:rsid w:val="00B22F1B"/>
    <w:rsid w:val="00B22F5E"/>
    <w:rsid w:val="00B23FDB"/>
    <w:rsid w:val="00B250C1"/>
    <w:rsid w:val="00B2627E"/>
    <w:rsid w:val="00B272F4"/>
    <w:rsid w:val="00B2742D"/>
    <w:rsid w:val="00B2752C"/>
    <w:rsid w:val="00B275EB"/>
    <w:rsid w:val="00B30187"/>
    <w:rsid w:val="00B30885"/>
    <w:rsid w:val="00B30EFF"/>
    <w:rsid w:val="00B311D1"/>
    <w:rsid w:val="00B316D7"/>
    <w:rsid w:val="00B31AF1"/>
    <w:rsid w:val="00B3237E"/>
    <w:rsid w:val="00B32783"/>
    <w:rsid w:val="00B327F5"/>
    <w:rsid w:val="00B32AAC"/>
    <w:rsid w:val="00B32C87"/>
    <w:rsid w:val="00B350AE"/>
    <w:rsid w:val="00B35566"/>
    <w:rsid w:val="00B357FC"/>
    <w:rsid w:val="00B37614"/>
    <w:rsid w:val="00B37AE0"/>
    <w:rsid w:val="00B37BA4"/>
    <w:rsid w:val="00B400A5"/>
    <w:rsid w:val="00B40AAE"/>
    <w:rsid w:val="00B4193B"/>
    <w:rsid w:val="00B41EB3"/>
    <w:rsid w:val="00B42A7C"/>
    <w:rsid w:val="00B44936"/>
    <w:rsid w:val="00B47069"/>
    <w:rsid w:val="00B47EA7"/>
    <w:rsid w:val="00B50195"/>
    <w:rsid w:val="00B505C1"/>
    <w:rsid w:val="00B50C5F"/>
    <w:rsid w:val="00B5124B"/>
    <w:rsid w:val="00B5270F"/>
    <w:rsid w:val="00B54044"/>
    <w:rsid w:val="00B54478"/>
    <w:rsid w:val="00B547D3"/>
    <w:rsid w:val="00B548A7"/>
    <w:rsid w:val="00B55545"/>
    <w:rsid w:val="00B55863"/>
    <w:rsid w:val="00B55869"/>
    <w:rsid w:val="00B55DD3"/>
    <w:rsid w:val="00B56334"/>
    <w:rsid w:val="00B56C0B"/>
    <w:rsid w:val="00B57985"/>
    <w:rsid w:val="00B57CAB"/>
    <w:rsid w:val="00B57F62"/>
    <w:rsid w:val="00B6057E"/>
    <w:rsid w:val="00B605A7"/>
    <w:rsid w:val="00B60F6E"/>
    <w:rsid w:val="00B61F82"/>
    <w:rsid w:val="00B62E1E"/>
    <w:rsid w:val="00B62E70"/>
    <w:rsid w:val="00B6326D"/>
    <w:rsid w:val="00B63D87"/>
    <w:rsid w:val="00B64C0F"/>
    <w:rsid w:val="00B65A15"/>
    <w:rsid w:val="00B65FC6"/>
    <w:rsid w:val="00B663DC"/>
    <w:rsid w:val="00B66B0A"/>
    <w:rsid w:val="00B706AC"/>
    <w:rsid w:val="00B70CF3"/>
    <w:rsid w:val="00B70FE9"/>
    <w:rsid w:val="00B730D9"/>
    <w:rsid w:val="00B73CE8"/>
    <w:rsid w:val="00B757AC"/>
    <w:rsid w:val="00B767A1"/>
    <w:rsid w:val="00B76E97"/>
    <w:rsid w:val="00B7764A"/>
    <w:rsid w:val="00B80047"/>
    <w:rsid w:val="00B80AD0"/>
    <w:rsid w:val="00B83712"/>
    <w:rsid w:val="00B844E2"/>
    <w:rsid w:val="00B8458A"/>
    <w:rsid w:val="00B849F1"/>
    <w:rsid w:val="00B8590A"/>
    <w:rsid w:val="00B861D8"/>
    <w:rsid w:val="00B900F5"/>
    <w:rsid w:val="00B907CD"/>
    <w:rsid w:val="00B90C4E"/>
    <w:rsid w:val="00B90CEA"/>
    <w:rsid w:val="00B911B6"/>
    <w:rsid w:val="00B9229C"/>
    <w:rsid w:val="00B933B9"/>
    <w:rsid w:val="00B93D1B"/>
    <w:rsid w:val="00B9473D"/>
    <w:rsid w:val="00B94D34"/>
    <w:rsid w:val="00B95499"/>
    <w:rsid w:val="00B96BB9"/>
    <w:rsid w:val="00B973CC"/>
    <w:rsid w:val="00B979B5"/>
    <w:rsid w:val="00BA25AD"/>
    <w:rsid w:val="00BA2EDA"/>
    <w:rsid w:val="00BA3278"/>
    <w:rsid w:val="00BA5C89"/>
    <w:rsid w:val="00BA655D"/>
    <w:rsid w:val="00BA75F1"/>
    <w:rsid w:val="00BA7CB4"/>
    <w:rsid w:val="00BA7E39"/>
    <w:rsid w:val="00BB07A1"/>
    <w:rsid w:val="00BB0C19"/>
    <w:rsid w:val="00BB1046"/>
    <w:rsid w:val="00BB1368"/>
    <w:rsid w:val="00BB1CA9"/>
    <w:rsid w:val="00BB3075"/>
    <w:rsid w:val="00BB36A9"/>
    <w:rsid w:val="00BB3BAC"/>
    <w:rsid w:val="00BB3EB1"/>
    <w:rsid w:val="00BB4CFF"/>
    <w:rsid w:val="00BB5513"/>
    <w:rsid w:val="00BB5BB4"/>
    <w:rsid w:val="00BB5FD0"/>
    <w:rsid w:val="00BB6318"/>
    <w:rsid w:val="00BB6BC2"/>
    <w:rsid w:val="00BB7F77"/>
    <w:rsid w:val="00BC1D7C"/>
    <w:rsid w:val="00BC229B"/>
    <w:rsid w:val="00BC43D8"/>
    <w:rsid w:val="00BC4D71"/>
    <w:rsid w:val="00BC51C3"/>
    <w:rsid w:val="00BC5713"/>
    <w:rsid w:val="00BC5CE3"/>
    <w:rsid w:val="00BC67CC"/>
    <w:rsid w:val="00BC6803"/>
    <w:rsid w:val="00BC704A"/>
    <w:rsid w:val="00BC742C"/>
    <w:rsid w:val="00BC7E5B"/>
    <w:rsid w:val="00BD06D8"/>
    <w:rsid w:val="00BD0A82"/>
    <w:rsid w:val="00BD0BE3"/>
    <w:rsid w:val="00BD1303"/>
    <w:rsid w:val="00BD1D63"/>
    <w:rsid w:val="00BD31DD"/>
    <w:rsid w:val="00BD3EE9"/>
    <w:rsid w:val="00BD42D6"/>
    <w:rsid w:val="00BD4436"/>
    <w:rsid w:val="00BD739D"/>
    <w:rsid w:val="00BD7AE7"/>
    <w:rsid w:val="00BE033C"/>
    <w:rsid w:val="00BE2A54"/>
    <w:rsid w:val="00BE3270"/>
    <w:rsid w:val="00BE3715"/>
    <w:rsid w:val="00BE3B8B"/>
    <w:rsid w:val="00BE40E2"/>
    <w:rsid w:val="00BE5ACA"/>
    <w:rsid w:val="00BE75E4"/>
    <w:rsid w:val="00BF04C8"/>
    <w:rsid w:val="00BF0502"/>
    <w:rsid w:val="00BF0BD3"/>
    <w:rsid w:val="00BF112D"/>
    <w:rsid w:val="00BF1873"/>
    <w:rsid w:val="00BF1FDB"/>
    <w:rsid w:val="00BF2A5D"/>
    <w:rsid w:val="00BF2EF6"/>
    <w:rsid w:val="00BF3F27"/>
    <w:rsid w:val="00BF4072"/>
    <w:rsid w:val="00BF485B"/>
    <w:rsid w:val="00BF5119"/>
    <w:rsid w:val="00BF622B"/>
    <w:rsid w:val="00BF6BB0"/>
    <w:rsid w:val="00BF6DA4"/>
    <w:rsid w:val="00BF7656"/>
    <w:rsid w:val="00C00423"/>
    <w:rsid w:val="00C00661"/>
    <w:rsid w:val="00C011FC"/>
    <w:rsid w:val="00C01B75"/>
    <w:rsid w:val="00C02AAD"/>
    <w:rsid w:val="00C02F9A"/>
    <w:rsid w:val="00C04244"/>
    <w:rsid w:val="00C045E7"/>
    <w:rsid w:val="00C04670"/>
    <w:rsid w:val="00C0479D"/>
    <w:rsid w:val="00C04EC6"/>
    <w:rsid w:val="00C04F4B"/>
    <w:rsid w:val="00C05018"/>
    <w:rsid w:val="00C0537C"/>
    <w:rsid w:val="00C062D1"/>
    <w:rsid w:val="00C063C1"/>
    <w:rsid w:val="00C07135"/>
    <w:rsid w:val="00C0760D"/>
    <w:rsid w:val="00C07DB1"/>
    <w:rsid w:val="00C10330"/>
    <w:rsid w:val="00C1218A"/>
    <w:rsid w:val="00C12250"/>
    <w:rsid w:val="00C12E4C"/>
    <w:rsid w:val="00C14DB6"/>
    <w:rsid w:val="00C157A2"/>
    <w:rsid w:val="00C16BF2"/>
    <w:rsid w:val="00C16E09"/>
    <w:rsid w:val="00C178F4"/>
    <w:rsid w:val="00C17B54"/>
    <w:rsid w:val="00C201AC"/>
    <w:rsid w:val="00C20E14"/>
    <w:rsid w:val="00C221B0"/>
    <w:rsid w:val="00C23680"/>
    <w:rsid w:val="00C23A7D"/>
    <w:rsid w:val="00C23B0B"/>
    <w:rsid w:val="00C23CEE"/>
    <w:rsid w:val="00C24CCA"/>
    <w:rsid w:val="00C25104"/>
    <w:rsid w:val="00C26E1F"/>
    <w:rsid w:val="00C30A1F"/>
    <w:rsid w:val="00C32A78"/>
    <w:rsid w:val="00C32C30"/>
    <w:rsid w:val="00C32FEA"/>
    <w:rsid w:val="00C33593"/>
    <w:rsid w:val="00C33D01"/>
    <w:rsid w:val="00C34073"/>
    <w:rsid w:val="00C3444C"/>
    <w:rsid w:val="00C35308"/>
    <w:rsid w:val="00C35448"/>
    <w:rsid w:val="00C359D9"/>
    <w:rsid w:val="00C36FC1"/>
    <w:rsid w:val="00C37905"/>
    <w:rsid w:val="00C41F00"/>
    <w:rsid w:val="00C42B73"/>
    <w:rsid w:val="00C44585"/>
    <w:rsid w:val="00C45548"/>
    <w:rsid w:val="00C4564D"/>
    <w:rsid w:val="00C45AD2"/>
    <w:rsid w:val="00C47818"/>
    <w:rsid w:val="00C47983"/>
    <w:rsid w:val="00C47E3F"/>
    <w:rsid w:val="00C50403"/>
    <w:rsid w:val="00C5086C"/>
    <w:rsid w:val="00C5088B"/>
    <w:rsid w:val="00C50B8B"/>
    <w:rsid w:val="00C51CFD"/>
    <w:rsid w:val="00C531AE"/>
    <w:rsid w:val="00C5397B"/>
    <w:rsid w:val="00C53B91"/>
    <w:rsid w:val="00C544B1"/>
    <w:rsid w:val="00C54A3D"/>
    <w:rsid w:val="00C54EE3"/>
    <w:rsid w:val="00C55038"/>
    <w:rsid w:val="00C561C2"/>
    <w:rsid w:val="00C5720B"/>
    <w:rsid w:val="00C57DFE"/>
    <w:rsid w:val="00C623F4"/>
    <w:rsid w:val="00C629FF"/>
    <w:rsid w:val="00C63361"/>
    <w:rsid w:val="00C64FFE"/>
    <w:rsid w:val="00C65455"/>
    <w:rsid w:val="00C6553D"/>
    <w:rsid w:val="00C65D29"/>
    <w:rsid w:val="00C65DD9"/>
    <w:rsid w:val="00C671B1"/>
    <w:rsid w:val="00C70382"/>
    <w:rsid w:val="00C7038C"/>
    <w:rsid w:val="00C733D1"/>
    <w:rsid w:val="00C73854"/>
    <w:rsid w:val="00C74370"/>
    <w:rsid w:val="00C74960"/>
    <w:rsid w:val="00C75074"/>
    <w:rsid w:val="00C757A9"/>
    <w:rsid w:val="00C762E9"/>
    <w:rsid w:val="00C76711"/>
    <w:rsid w:val="00C76BC0"/>
    <w:rsid w:val="00C777D4"/>
    <w:rsid w:val="00C8174E"/>
    <w:rsid w:val="00C81AE8"/>
    <w:rsid w:val="00C82DCE"/>
    <w:rsid w:val="00C831C4"/>
    <w:rsid w:val="00C84AF1"/>
    <w:rsid w:val="00C85AC3"/>
    <w:rsid w:val="00C87100"/>
    <w:rsid w:val="00C87605"/>
    <w:rsid w:val="00C87612"/>
    <w:rsid w:val="00C87B8E"/>
    <w:rsid w:val="00C87CBC"/>
    <w:rsid w:val="00C912CD"/>
    <w:rsid w:val="00C917E4"/>
    <w:rsid w:val="00C92C84"/>
    <w:rsid w:val="00C93991"/>
    <w:rsid w:val="00C947F2"/>
    <w:rsid w:val="00C95061"/>
    <w:rsid w:val="00C954F2"/>
    <w:rsid w:val="00C956F3"/>
    <w:rsid w:val="00C95ECA"/>
    <w:rsid w:val="00C9774D"/>
    <w:rsid w:val="00CA04F9"/>
    <w:rsid w:val="00CA09BF"/>
    <w:rsid w:val="00CA2A07"/>
    <w:rsid w:val="00CA2CDD"/>
    <w:rsid w:val="00CA348D"/>
    <w:rsid w:val="00CA4C70"/>
    <w:rsid w:val="00CA5E93"/>
    <w:rsid w:val="00CA6019"/>
    <w:rsid w:val="00CA6B09"/>
    <w:rsid w:val="00CA7137"/>
    <w:rsid w:val="00CB1855"/>
    <w:rsid w:val="00CB1AD0"/>
    <w:rsid w:val="00CB24A6"/>
    <w:rsid w:val="00CB3706"/>
    <w:rsid w:val="00CB371D"/>
    <w:rsid w:val="00CB45DF"/>
    <w:rsid w:val="00CB588B"/>
    <w:rsid w:val="00CB67A0"/>
    <w:rsid w:val="00CB74C9"/>
    <w:rsid w:val="00CB7C1C"/>
    <w:rsid w:val="00CC267F"/>
    <w:rsid w:val="00CC355E"/>
    <w:rsid w:val="00CC4A5E"/>
    <w:rsid w:val="00CC5C9F"/>
    <w:rsid w:val="00CC7A4C"/>
    <w:rsid w:val="00CD1FFB"/>
    <w:rsid w:val="00CD27B5"/>
    <w:rsid w:val="00CD3D67"/>
    <w:rsid w:val="00CD43F5"/>
    <w:rsid w:val="00CD4BFB"/>
    <w:rsid w:val="00CD55FF"/>
    <w:rsid w:val="00CD5F3A"/>
    <w:rsid w:val="00CD62C4"/>
    <w:rsid w:val="00CD6A30"/>
    <w:rsid w:val="00CD6EC8"/>
    <w:rsid w:val="00CD70EB"/>
    <w:rsid w:val="00CE0492"/>
    <w:rsid w:val="00CE0DB6"/>
    <w:rsid w:val="00CE1513"/>
    <w:rsid w:val="00CE203A"/>
    <w:rsid w:val="00CE2AD0"/>
    <w:rsid w:val="00CE3FD8"/>
    <w:rsid w:val="00CE493C"/>
    <w:rsid w:val="00CE4E12"/>
    <w:rsid w:val="00CE5E37"/>
    <w:rsid w:val="00CE7B73"/>
    <w:rsid w:val="00CE7ECC"/>
    <w:rsid w:val="00CF026D"/>
    <w:rsid w:val="00CF0E6F"/>
    <w:rsid w:val="00CF13C2"/>
    <w:rsid w:val="00CF1B72"/>
    <w:rsid w:val="00CF22F3"/>
    <w:rsid w:val="00CF2D11"/>
    <w:rsid w:val="00CF4035"/>
    <w:rsid w:val="00CF4590"/>
    <w:rsid w:val="00CF7F94"/>
    <w:rsid w:val="00D013F9"/>
    <w:rsid w:val="00D02A5B"/>
    <w:rsid w:val="00D03CC4"/>
    <w:rsid w:val="00D04A93"/>
    <w:rsid w:val="00D04FB5"/>
    <w:rsid w:val="00D055D1"/>
    <w:rsid w:val="00D064F5"/>
    <w:rsid w:val="00D06BB3"/>
    <w:rsid w:val="00D07A68"/>
    <w:rsid w:val="00D10410"/>
    <w:rsid w:val="00D106BA"/>
    <w:rsid w:val="00D1189A"/>
    <w:rsid w:val="00D133CC"/>
    <w:rsid w:val="00D13A3E"/>
    <w:rsid w:val="00D14C9F"/>
    <w:rsid w:val="00D166FA"/>
    <w:rsid w:val="00D17EFB"/>
    <w:rsid w:val="00D20147"/>
    <w:rsid w:val="00D201BD"/>
    <w:rsid w:val="00D20A1B"/>
    <w:rsid w:val="00D21918"/>
    <w:rsid w:val="00D24001"/>
    <w:rsid w:val="00D24767"/>
    <w:rsid w:val="00D24CBF"/>
    <w:rsid w:val="00D25BBA"/>
    <w:rsid w:val="00D26744"/>
    <w:rsid w:val="00D305F8"/>
    <w:rsid w:val="00D311A2"/>
    <w:rsid w:val="00D3160E"/>
    <w:rsid w:val="00D3173A"/>
    <w:rsid w:val="00D31997"/>
    <w:rsid w:val="00D335B0"/>
    <w:rsid w:val="00D34294"/>
    <w:rsid w:val="00D36C19"/>
    <w:rsid w:val="00D36CF5"/>
    <w:rsid w:val="00D36EAC"/>
    <w:rsid w:val="00D36F73"/>
    <w:rsid w:val="00D40A98"/>
    <w:rsid w:val="00D41B21"/>
    <w:rsid w:val="00D428C6"/>
    <w:rsid w:val="00D43EF1"/>
    <w:rsid w:val="00D4405A"/>
    <w:rsid w:val="00D445E5"/>
    <w:rsid w:val="00D44B97"/>
    <w:rsid w:val="00D44D05"/>
    <w:rsid w:val="00D452D2"/>
    <w:rsid w:val="00D45E5B"/>
    <w:rsid w:val="00D45F8B"/>
    <w:rsid w:val="00D46391"/>
    <w:rsid w:val="00D47228"/>
    <w:rsid w:val="00D4762B"/>
    <w:rsid w:val="00D47DBF"/>
    <w:rsid w:val="00D51299"/>
    <w:rsid w:val="00D512B4"/>
    <w:rsid w:val="00D5136E"/>
    <w:rsid w:val="00D52166"/>
    <w:rsid w:val="00D52330"/>
    <w:rsid w:val="00D52B79"/>
    <w:rsid w:val="00D52F84"/>
    <w:rsid w:val="00D53E19"/>
    <w:rsid w:val="00D53FBC"/>
    <w:rsid w:val="00D55CD4"/>
    <w:rsid w:val="00D56374"/>
    <w:rsid w:val="00D56FAD"/>
    <w:rsid w:val="00D61821"/>
    <w:rsid w:val="00D62305"/>
    <w:rsid w:val="00D66138"/>
    <w:rsid w:val="00D661C0"/>
    <w:rsid w:val="00D66651"/>
    <w:rsid w:val="00D6787D"/>
    <w:rsid w:val="00D705CC"/>
    <w:rsid w:val="00D70E07"/>
    <w:rsid w:val="00D710B1"/>
    <w:rsid w:val="00D715BC"/>
    <w:rsid w:val="00D72850"/>
    <w:rsid w:val="00D72A11"/>
    <w:rsid w:val="00D74491"/>
    <w:rsid w:val="00D74F99"/>
    <w:rsid w:val="00D765A1"/>
    <w:rsid w:val="00D7662B"/>
    <w:rsid w:val="00D77D4E"/>
    <w:rsid w:val="00D80A6A"/>
    <w:rsid w:val="00D8128A"/>
    <w:rsid w:val="00D83050"/>
    <w:rsid w:val="00D844AB"/>
    <w:rsid w:val="00D85220"/>
    <w:rsid w:val="00D85235"/>
    <w:rsid w:val="00D85D50"/>
    <w:rsid w:val="00D86E77"/>
    <w:rsid w:val="00D9134E"/>
    <w:rsid w:val="00D91E43"/>
    <w:rsid w:val="00D9205B"/>
    <w:rsid w:val="00D93600"/>
    <w:rsid w:val="00D93FAD"/>
    <w:rsid w:val="00D942C1"/>
    <w:rsid w:val="00D94BC6"/>
    <w:rsid w:val="00D95CB4"/>
    <w:rsid w:val="00D964E2"/>
    <w:rsid w:val="00D973F0"/>
    <w:rsid w:val="00DA0875"/>
    <w:rsid w:val="00DA27AB"/>
    <w:rsid w:val="00DA2C7E"/>
    <w:rsid w:val="00DA3289"/>
    <w:rsid w:val="00DA34E9"/>
    <w:rsid w:val="00DA3EA2"/>
    <w:rsid w:val="00DA6292"/>
    <w:rsid w:val="00DA66A3"/>
    <w:rsid w:val="00DA66AC"/>
    <w:rsid w:val="00DA6C8B"/>
    <w:rsid w:val="00DB0CD2"/>
    <w:rsid w:val="00DB3039"/>
    <w:rsid w:val="00DB3CA3"/>
    <w:rsid w:val="00DB4411"/>
    <w:rsid w:val="00DB4B0F"/>
    <w:rsid w:val="00DB7717"/>
    <w:rsid w:val="00DC0237"/>
    <w:rsid w:val="00DC055C"/>
    <w:rsid w:val="00DC09C5"/>
    <w:rsid w:val="00DC2919"/>
    <w:rsid w:val="00DC2D3F"/>
    <w:rsid w:val="00DC51FD"/>
    <w:rsid w:val="00DC5C50"/>
    <w:rsid w:val="00DC67F5"/>
    <w:rsid w:val="00DC682B"/>
    <w:rsid w:val="00DC69EC"/>
    <w:rsid w:val="00DD1258"/>
    <w:rsid w:val="00DD22B6"/>
    <w:rsid w:val="00DD4CA0"/>
    <w:rsid w:val="00DD5179"/>
    <w:rsid w:val="00DD6416"/>
    <w:rsid w:val="00DD6CD0"/>
    <w:rsid w:val="00DD7011"/>
    <w:rsid w:val="00DD723E"/>
    <w:rsid w:val="00DD75B7"/>
    <w:rsid w:val="00DE05CC"/>
    <w:rsid w:val="00DE2109"/>
    <w:rsid w:val="00DE274E"/>
    <w:rsid w:val="00DE5162"/>
    <w:rsid w:val="00DE55BD"/>
    <w:rsid w:val="00DE6A16"/>
    <w:rsid w:val="00DE780C"/>
    <w:rsid w:val="00DF05B7"/>
    <w:rsid w:val="00DF196F"/>
    <w:rsid w:val="00DF1A60"/>
    <w:rsid w:val="00DF2549"/>
    <w:rsid w:val="00DF3862"/>
    <w:rsid w:val="00DF6797"/>
    <w:rsid w:val="00DF695A"/>
    <w:rsid w:val="00E0019A"/>
    <w:rsid w:val="00E0288C"/>
    <w:rsid w:val="00E02936"/>
    <w:rsid w:val="00E06401"/>
    <w:rsid w:val="00E065E9"/>
    <w:rsid w:val="00E06960"/>
    <w:rsid w:val="00E100CC"/>
    <w:rsid w:val="00E11A88"/>
    <w:rsid w:val="00E12C81"/>
    <w:rsid w:val="00E148FE"/>
    <w:rsid w:val="00E14B5D"/>
    <w:rsid w:val="00E14BB7"/>
    <w:rsid w:val="00E14FC4"/>
    <w:rsid w:val="00E1569C"/>
    <w:rsid w:val="00E15967"/>
    <w:rsid w:val="00E15B7A"/>
    <w:rsid w:val="00E16D79"/>
    <w:rsid w:val="00E17969"/>
    <w:rsid w:val="00E20224"/>
    <w:rsid w:val="00E229DF"/>
    <w:rsid w:val="00E234DE"/>
    <w:rsid w:val="00E237D7"/>
    <w:rsid w:val="00E25632"/>
    <w:rsid w:val="00E2610D"/>
    <w:rsid w:val="00E264D1"/>
    <w:rsid w:val="00E26D11"/>
    <w:rsid w:val="00E27317"/>
    <w:rsid w:val="00E275EC"/>
    <w:rsid w:val="00E27E26"/>
    <w:rsid w:val="00E31814"/>
    <w:rsid w:val="00E33AFB"/>
    <w:rsid w:val="00E33FF2"/>
    <w:rsid w:val="00E350A6"/>
    <w:rsid w:val="00E35B60"/>
    <w:rsid w:val="00E377E3"/>
    <w:rsid w:val="00E37B5D"/>
    <w:rsid w:val="00E37C3B"/>
    <w:rsid w:val="00E37F59"/>
    <w:rsid w:val="00E411B6"/>
    <w:rsid w:val="00E41487"/>
    <w:rsid w:val="00E414E5"/>
    <w:rsid w:val="00E4352B"/>
    <w:rsid w:val="00E43712"/>
    <w:rsid w:val="00E441AE"/>
    <w:rsid w:val="00E444B6"/>
    <w:rsid w:val="00E44AC8"/>
    <w:rsid w:val="00E44E88"/>
    <w:rsid w:val="00E44F91"/>
    <w:rsid w:val="00E45CA0"/>
    <w:rsid w:val="00E46016"/>
    <w:rsid w:val="00E460BB"/>
    <w:rsid w:val="00E46136"/>
    <w:rsid w:val="00E47C14"/>
    <w:rsid w:val="00E50271"/>
    <w:rsid w:val="00E5045E"/>
    <w:rsid w:val="00E5212F"/>
    <w:rsid w:val="00E52D98"/>
    <w:rsid w:val="00E52ECC"/>
    <w:rsid w:val="00E53C59"/>
    <w:rsid w:val="00E55557"/>
    <w:rsid w:val="00E5690B"/>
    <w:rsid w:val="00E5691C"/>
    <w:rsid w:val="00E56F94"/>
    <w:rsid w:val="00E61946"/>
    <w:rsid w:val="00E62DF0"/>
    <w:rsid w:val="00E64895"/>
    <w:rsid w:val="00E65CC8"/>
    <w:rsid w:val="00E65D02"/>
    <w:rsid w:val="00E65D29"/>
    <w:rsid w:val="00E660BB"/>
    <w:rsid w:val="00E6726C"/>
    <w:rsid w:val="00E677E2"/>
    <w:rsid w:val="00E67939"/>
    <w:rsid w:val="00E701F5"/>
    <w:rsid w:val="00E715AF"/>
    <w:rsid w:val="00E71928"/>
    <w:rsid w:val="00E72825"/>
    <w:rsid w:val="00E7319B"/>
    <w:rsid w:val="00E73579"/>
    <w:rsid w:val="00E736A5"/>
    <w:rsid w:val="00E74BC7"/>
    <w:rsid w:val="00E74DEB"/>
    <w:rsid w:val="00E74EBD"/>
    <w:rsid w:val="00E75182"/>
    <w:rsid w:val="00E75329"/>
    <w:rsid w:val="00E755B0"/>
    <w:rsid w:val="00E75DF8"/>
    <w:rsid w:val="00E77ABE"/>
    <w:rsid w:val="00E77E66"/>
    <w:rsid w:val="00E77F08"/>
    <w:rsid w:val="00E80158"/>
    <w:rsid w:val="00E809C1"/>
    <w:rsid w:val="00E80C91"/>
    <w:rsid w:val="00E8182D"/>
    <w:rsid w:val="00E8212C"/>
    <w:rsid w:val="00E83FF8"/>
    <w:rsid w:val="00E8413F"/>
    <w:rsid w:val="00E84726"/>
    <w:rsid w:val="00E85392"/>
    <w:rsid w:val="00E8606A"/>
    <w:rsid w:val="00E86F63"/>
    <w:rsid w:val="00E87013"/>
    <w:rsid w:val="00E872C6"/>
    <w:rsid w:val="00E92321"/>
    <w:rsid w:val="00E923B3"/>
    <w:rsid w:val="00E92A0A"/>
    <w:rsid w:val="00E92F99"/>
    <w:rsid w:val="00E9326D"/>
    <w:rsid w:val="00E934BA"/>
    <w:rsid w:val="00E93FAF"/>
    <w:rsid w:val="00E95A67"/>
    <w:rsid w:val="00E96650"/>
    <w:rsid w:val="00E979CF"/>
    <w:rsid w:val="00EA11F5"/>
    <w:rsid w:val="00EA1D93"/>
    <w:rsid w:val="00EA310A"/>
    <w:rsid w:val="00EA3610"/>
    <w:rsid w:val="00EA3B7C"/>
    <w:rsid w:val="00EA5067"/>
    <w:rsid w:val="00EA5346"/>
    <w:rsid w:val="00EA56AE"/>
    <w:rsid w:val="00EA5F76"/>
    <w:rsid w:val="00EA7155"/>
    <w:rsid w:val="00EA7A05"/>
    <w:rsid w:val="00EA7C0F"/>
    <w:rsid w:val="00EB0EEA"/>
    <w:rsid w:val="00EB1898"/>
    <w:rsid w:val="00EB268D"/>
    <w:rsid w:val="00EB44A1"/>
    <w:rsid w:val="00EB46A7"/>
    <w:rsid w:val="00EB78DF"/>
    <w:rsid w:val="00EB7A7A"/>
    <w:rsid w:val="00EC08A7"/>
    <w:rsid w:val="00EC0DB1"/>
    <w:rsid w:val="00EC1841"/>
    <w:rsid w:val="00EC26B8"/>
    <w:rsid w:val="00EC3A63"/>
    <w:rsid w:val="00EC3E8B"/>
    <w:rsid w:val="00EC4421"/>
    <w:rsid w:val="00EC4951"/>
    <w:rsid w:val="00EC4DF9"/>
    <w:rsid w:val="00EC545B"/>
    <w:rsid w:val="00EC5886"/>
    <w:rsid w:val="00EC5B31"/>
    <w:rsid w:val="00ED14A5"/>
    <w:rsid w:val="00ED16A3"/>
    <w:rsid w:val="00ED1800"/>
    <w:rsid w:val="00ED1A0B"/>
    <w:rsid w:val="00ED2605"/>
    <w:rsid w:val="00ED2A02"/>
    <w:rsid w:val="00ED39E8"/>
    <w:rsid w:val="00ED3A0F"/>
    <w:rsid w:val="00ED428B"/>
    <w:rsid w:val="00ED68FA"/>
    <w:rsid w:val="00ED6FC5"/>
    <w:rsid w:val="00ED73A7"/>
    <w:rsid w:val="00ED766E"/>
    <w:rsid w:val="00EE1486"/>
    <w:rsid w:val="00EE255B"/>
    <w:rsid w:val="00EE2AAA"/>
    <w:rsid w:val="00EE2C59"/>
    <w:rsid w:val="00EE2CB0"/>
    <w:rsid w:val="00EE4833"/>
    <w:rsid w:val="00EE4CB6"/>
    <w:rsid w:val="00EE55ED"/>
    <w:rsid w:val="00EE6E1E"/>
    <w:rsid w:val="00EE7738"/>
    <w:rsid w:val="00EE7F88"/>
    <w:rsid w:val="00EF2B27"/>
    <w:rsid w:val="00EF336F"/>
    <w:rsid w:val="00EF4CCC"/>
    <w:rsid w:val="00EF518D"/>
    <w:rsid w:val="00EF5F02"/>
    <w:rsid w:val="00EF5F72"/>
    <w:rsid w:val="00EF70F0"/>
    <w:rsid w:val="00EF75F1"/>
    <w:rsid w:val="00EF7F53"/>
    <w:rsid w:val="00F00B48"/>
    <w:rsid w:val="00F029A1"/>
    <w:rsid w:val="00F03253"/>
    <w:rsid w:val="00F0332E"/>
    <w:rsid w:val="00F03766"/>
    <w:rsid w:val="00F04445"/>
    <w:rsid w:val="00F045F0"/>
    <w:rsid w:val="00F04651"/>
    <w:rsid w:val="00F04FD7"/>
    <w:rsid w:val="00F05566"/>
    <w:rsid w:val="00F06003"/>
    <w:rsid w:val="00F06790"/>
    <w:rsid w:val="00F10EE8"/>
    <w:rsid w:val="00F115C2"/>
    <w:rsid w:val="00F11EE4"/>
    <w:rsid w:val="00F13009"/>
    <w:rsid w:val="00F14019"/>
    <w:rsid w:val="00F17F62"/>
    <w:rsid w:val="00F212CD"/>
    <w:rsid w:val="00F212EB"/>
    <w:rsid w:val="00F222F3"/>
    <w:rsid w:val="00F238AB"/>
    <w:rsid w:val="00F24766"/>
    <w:rsid w:val="00F25AAC"/>
    <w:rsid w:val="00F260A1"/>
    <w:rsid w:val="00F2642A"/>
    <w:rsid w:val="00F26558"/>
    <w:rsid w:val="00F27020"/>
    <w:rsid w:val="00F27EEE"/>
    <w:rsid w:val="00F300C8"/>
    <w:rsid w:val="00F30E7E"/>
    <w:rsid w:val="00F327C0"/>
    <w:rsid w:val="00F33000"/>
    <w:rsid w:val="00F330A8"/>
    <w:rsid w:val="00F33B9E"/>
    <w:rsid w:val="00F3441C"/>
    <w:rsid w:val="00F34F44"/>
    <w:rsid w:val="00F35285"/>
    <w:rsid w:val="00F35EDB"/>
    <w:rsid w:val="00F35F51"/>
    <w:rsid w:val="00F3656D"/>
    <w:rsid w:val="00F37219"/>
    <w:rsid w:val="00F40B12"/>
    <w:rsid w:val="00F42254"/>
    <w:rsid w:val="00F42408"/>
    <w:rsid w:val="00F44E78"/>
    <w:rsid w:val="00F466F7"/>
    <w:rsid w:val="00F47346"/>
    <w:rsid w:val="00F5161A"/>
    <w:rsid w:val="00F51650"/>
    <w:rsid w:val="00F520EB"/>
    <w:rsid w:val="00F522F2"/>
    <w:rsid w:val="00F52F63"/>
    <w:rsid w:val="00F53083"/>
    <w:rsid w:val="00F538CC"/>
    <w:rsid w:val="00F54FD0"/>
    <w:rsid w:val="00F55FA3"/>
    <w:rsid w:val="00F56371"/>
    <w:rsid w:val="00F56B9B"/>
    <w:rsid w:val="00F57262"/>
    <w:rsid w:val="00F57985"/>
    <w:rsid w:val="00F6082C"/>
    <w:rsid w:val="00F609E4"/>
    <w:rsid w:val="00F60AA8"/>
    <w:rsid w:val="00F6266D"/>
    <w:rsid w:val="00F62E1E"/>
    <w:rsid w:val="00F62F87"/>
    <w:rsid w:val="00F6324D"/>
    <w:rsid w:val="00F6328A"/>
    <w:rsid w:val="00F63E93"/>
    <w:rsid w:val="00F64621"/>
    <w:rsid w:val="00F647A5"/>
    <w:rsid w:val="00F66084"/>
    <w:rsid w:val="00F66E7E"/>
    <w:rsid w:val="00F700ED"/>
    <w:rsid w:val="00F70553"/>
    <w:rsid w:val="00F70754"/>
    <w:rsid w:val="00F715A1"/>
    <w:rsid w:val="00F724A7"/>
    <w:rsid w:val="00F72FB1"/>
    <w:rsid w:val="00F7338B"/>
    <w:rsid w:val="00F74061"/>
    <w:rsid w:val="00F74763"/>
    <w:rsid w:val="00F759D0"/>
    <w:rsid w:val="00F80355"/>
    <w:rsid w:val="00F80BF3"/>
    <w:rsid w:val="00F80F3B"/>
    <w:rsid w:val="00F81FD5"/>
    <w:rsid w:val="00F828F9"/>
    <w:rsid w:val="00F82EE7"/>
    <w:rsid w:val="00F83A51"/>
    <w:rsid w:val="00F841E0"/>
    <w:rsid w:val="00F85442"/>
    <w:rsid w:val="00F85BDC"/>
    <w:rsid w:val="00F868ED"/>
    <w:rsid w:val="00F90A34"/>
    <w:rsid w:val="00F90AAB"/>
    <w:rsid w:val="00F91546"/>
    <w:rsid w:val="00F91678"/>
    <w:rsid w:val="00F917A8"/>
    <w:rsid w:val="00F92C27"/>
    <w:rsid w:val="00F937C0"/>
    <w:rsid w:val="00F94830"/>
    <w:rsid w:val="00F94DC2"/>
    <w:rsid w:val="00F95171"/>
    <w:rsid w:val="00F96173"/>
    <w:rsid w:val="00F96B55"/>
    <w:rsid w:val="00F9708E"/>
    <w:rsid w:val="00F972AA"/>
    <w:rsid w:val="00FA1EDA"/>
    <w:rsid w:val="00FA2480"/>
    <w:rsid w:val="00FA2ADC"/>
    <w:rsid w:val="00FA2C09"/>
    <w:rsid w:val="00FA2FE0"/>
    <w:rsid w:val="00FA3178"/>
    <w:rsid w:val="00FA4129"/>
    <w:rsid w:val="00FA4162"/>
    <w:rsid w:val="00FA5655"/>
    <w:rsid w:val="00FA63E5"/>
    <w:rsid w:val="00FA663E"/>
    <w:rsid w:val="00FA684B"/>
    <w:rsid w:val="00FA7DBE"/>
    <w:rsid w:val="00FA7DD6"/>
    <w:rsid w:val="00FB055C"/>
    <w:rsid w:val="00FB0AF5"/>
    <w:rsid w:val="00FB0FE8"/>
    <w:rsid w:val="00FB101E"/>
    <w:rsid w:val="00FB121F"/>
    <w:rsid w:val="00FB17D8"/>
    <w:rsid w:val="00FB28CF"/>
    <w:rsid w:val="00FB2E58"/>
    <w:rsid w:val="00FB2F2F"/>
    <w:rsid w:val="00FB36B3"/>
    <w:rsid w:val="00FB39C9"/>
    <w:rsid w:val="00FB3EA1"/>
    <w:rsid w:val="00FB4D06"/>
    <w:rsid w:val="00FB5EB5"/>
    <w:rsid w:val="00FB5FFC"/>
    <w:rsid w:val="00FB623B"/>
    <w:rsid w:val="00FB68DC"/>
    <w:rsid w:val="00FC05E7"/>
    <w:rsid w:val="00FC18B6"/>
    <w:rsid w:val="00FC21C9"/>
    <w:rsid w:val="00FC2313"/>
    <w:rsid w:val="00FC28D0"/>
    <w:rsid w:val="00FC3470"/>
    <w:rsid w:val="00FC3F5C"/>
    <w:rsid w:val="00FC4200"/>
    <w:rsid w:val="00FC4B95"/>
    <w:rsid w:val="00FC50AD"/>
    <w:rsid w:val="00FC58DF"/>
    <w:rsid w:val="00FC6729"/>
    <w:rsid w:val="00FC7BB8"/>
    <w:rsid w:val="00FD213D"/>
    <w:rsid w:val="00FD341E"/>
    <w:rsid w:val="00FD35A8"/>
    <w:rsid w:val="00FD36CC"/>
    <w:rsid w:val="00FD416D"/>
    <w:rsid w:val="00FD5D44"/>
    <w:rsid w:val="00FD632E"/>
    <w:rsid w:val="00FD64A5"/>
    <w:rsid w:val="00FD65E9"/>
    <w:rsid w:val="00FD6795"/>
    <w:rsid w:val="00FD7749"/>
    <w:rsid w:val="00FE0D66"/>
    <w:rsid w:val="00FE1C71"/>
    <w:rsid w:val="00FE26B6"/>
    <w:rsid w:val="00FE2785"/>
    <w:rsid w:val="00FE2E82"/>
    <w:rsid w:val="00FE41AD"/>
    <w:rsid w:val="00FE4594"/>
    <w:rsid w:val="00FE4E91"/>
    <w:rsid w:val="00FE5344"/>
    <w:rsid w:val="00FE6905"/>
    <w:rsid w:val="00FE7385"/>
    <w:rsid w:val="00FE76C3"/>
    <w:rsid w:val="00FF02B1"/>
    <w:rsid w:val="00FF08D1"/>
    <w:rsid w:val="00FF0A6B"/>
    <w:rsid w:val="00FF0BAC"/>
    <w:rsid w:val="00FF145C"/>
    <w:rsid w:val="00FF18B9"/>
    <w:rsid w:val="00FF1C00"/>
    <w:rsid w:val="00FF1D51"/>
    <w:rsid w:val="00FF3080"/>
    <w:rsid w:val="00FF396A"/>
    <w:rsid w:val="00FF3D53"/>
    <w:rsid w:val="00FF402A"/>
    <w:rsid w:val="00FF4533"/>
    <w:rsid w:val="00FF52E6"/>
    <w:rsid w:val="00FF617A"/>
    <w:rsid w:val="00FF6D98"/>
    <w:rsid w:val="00FF750F"/>
    <w:rsid w:val="00FF7596"/>
    <w:rsid w:val="00FF7889"/>
    <w:rsid w:val="00FF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E4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EC6"/>
  </w:style>
  <w:style w:type="paragraph" w:styleId="Footer">
    <w:name w:val="footer"/>
    <w:basedOn w:val="Normal"/>
    <w:link w:val="FooterChar"/>
    <w:uiPriority w:val="99"/>
    <w:unhideWhenUsed/>
    <w:rsid w:val="0078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EC6"/>
  </w:style>
  <w:style w:type="paragraph" w:styleId="BalloonText">
    <w:name w:val="Balloon Text"/>
    <w:basedOn w:val="Normal"/>
    <w:link w:val="BalloonTextChar"/>
    <w:uiPriority w:val="99"/>
    <w:semiHidden/>
    <w:unhideWhenUsed/>
    <w:rsid w:val="00784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EC6"/>
    <w:rPr>
      <w:rFonts w:ascii="Tahoma" w:hAnsi="Tahoma" w:cs="Tahoma"/>
      <w:sz w:val="16"/>
      <w:szCs w:val="16"/>
    </w:rPr>
  </w:style>
  <w:style w:type="paragraph" w:styleId="NoSpacing">
    <w:name w:val="No Spacing"/>
    <w:uiPriority w:val="1"/>
    <w:rsid w:val="001D6DA5"/>
    <w:pPr>
      <w:spacing w:after="0" w:line="240" w:lineRule="auto"/>
    </w:pPr>
  </w:style>
  <w:style w:type="table" w:styleId="TableGrid">
    <w:name w:val="Table Grid"/>
    <w:basedOn w:val="TableNormal"/>
    <w:uiPriority w:val="59"/>
    <w:rsid w:val="00416023"/>
    <w:pPr>
      <w:spacing w:after="0" w:line="240" w:lineRule="auto"/>
    </w:pPr>
    <w:rPr>
      <w:rFonts w:asciiTheme="majorHAnsi" w:eastAsiaTheme="minorEastAsia" w:hAnsiTheme="majorHAns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3Roman">
    <w:name w:val="ML3: Roman"/>
    <w:basedOn w:val="Normal"/>
    <w:qFormat/>
    <w:rsid w:val="00F35285"/>
    <w:pPr>
      <w:numPr>
        <w:ilvl w:val="2"/>
        <w:numId w:val="8"/>
      </w:numPr>
      <w:spacing w:after="240" w:line="240" w:lineRule="auto"/>
      <w:jc w:val="both"/>
    </w:pPr>
  </w:style>
  <w:style w:type="paragraph" w:customStyle="1" w:styleId="ML2Sub-paragraph">
    <w:name w:val="ML2: Sub-paragraph"/>
    <w:basedOn w:val="Normal"/>
    <w:qFormat/>
    <w:rsid w:val="00F35285"/>
    <w:pPr>
      <w:numPr>
        <w:ilvl w:val="1"/>
        <w:numId w:val="8"/>
      </w:numPr>
      <w:spacing w:after="240" w:line="240" w:lineRule="auto"/>
      <w:jc w:val="both"/>
    </w:pPr>
  </w:style>
  <w:style w:type="paragraph" w:customStyle="1" w:styleId="ML4Bullets">
    <w:name w:val="ML4: Bullets"/>
    <w:basedOn w:val="Normal"/>
    <w:qFormat/>
    <w:rsid w:val="00F35285"/>
    <w:pPr>
      <w:numPr>
        <w:ilvl w:val="3"/>
        <w:numId w:val="8"/>
      </w:numPr>
      <w:spacing w:after="240" w:line="240" w:lineRule="auto"/>
      <w:jc w:val="both"/>
    </w:pPr>
  </w:style>
  <w:style w:type="character" w:styleId="Hyperlink">
    <w:name w:val="Hyperlink"/>
    <w:basedOn w:val="DefaultParagraphFont"/>
    <w:uiPriority w:val="99"/>
    <w:unhideWhenUsed/>
    <w:rsid w:val="00635C30"/>
    <w:rPr>
      <w:color w:val="0000FF" w:themeColor="hyperlink"/>
      <w:u w:val="single"/>
    </w:rPr>
  </w:style>
  <w:style w:type="paragraph" w:customStyle="1" w:styleId="ML1StandardParagraph">
    <w:name w:val="ML1: Standard Paragraph"/>
    <w:basedOn w:val="Normal"/>
    <w:qFormat/>
    <w:rsid w:val="00F35285"/>
    <w:pPr>
      <w:numPr>
        <w:numId w:val="8"/>
      </w:numPr>
      <w:spacing w:after="240" w:line="240" w:lineRule="auto"/>
      <w:jc w:val="both"/>
    </w:pPr>
  </w:style>
  <w:style w:type="paragraph" w:styleId="FootnoteText">
    <w:name w:val="footnote text"/>
    <w:basedOn w:val="Normal"/>
    <w:link w:val="FootnoteTextChar"/>
    <w:uiPriority w:val="99"/>
    <w:semiHidden/>
    <w:unhideWhenUsed/>
    <w:rsid w:val="00635C30"/>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635C30"/>
    <w:rPr>
      <w:sz w:val="14"/>
      <w:szCs w:val="20"/>
    </w:rPr>
  </w:style>
  <w:style w:type="character" w:styleId="FootnoteReference">
    <w:name w:val="footnote reference"/>
    <w:basedOn w:val="DefaultParagraphFont"/>
    <w:uiPriority w:val="99"/>
    <w:semiHidden/>
    <w:unhideWhenUsed/>
    <w:rsid w:val="00635C30"/>
    <w:rPr>
      <w:vertAlign w:val="superscript"/>
    </w:rPr>
  </w:style>
  <w:style w:type="table" w:customStyle="1" w:styleId="TableGrid1">
    <w:name w:val="Table Grid1"/>
    <w:basedOn w:val="TableNormal"/>
    <w:next w:val="TableGrid"/>
    <w:uiPriority w:val="59"/>
    <w:rsid w:val="005B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0C1BA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
    <w:name w:val="Grid Table 2"/>
    <w:basedOn w:val="TableNormal"/>
    <w:uiPriority w:val="47"/>
    <w:rsid w:val="000C1B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L5Heading1">
    <w:name w:val="ML5: Heading 1"/>
    <w:basedOn w:val="Normal"/>
    <w:next w:val="Normal"/>
    <w:link w:val="ML5Heading1Char"/>
    <w:qFormat/>
    <w:rsid w:val="00F35285"/>
    <w:pPr>
      <w:spacing w:after="240" w:line="240" w:lineRule="auto"/>
    </w:pPr>
    <w:rPr>
      <w:b/>
      <w:color w:val="3974B4"/>
      <w:sz w:val="36"/>
    </w:rPr>
  </w:style>
  <w:style w:type="character" w:customStyle="1" w:styleId="ML5Heading1Char">
    <w:name w:val="ML5: Heading 1 Char"/>
    <w:basedOn w:val="DefaultParagraphFont"/>
    <w:link w:val="ML5Heading1"/>
    <w:rsid w:val="00F35285"/>
    <w:rPr>
      <w:b/>
      <w:caps w:val="0"/>
      <w:color w:val="3974B4"/>
      <w:sz w:val="36"/>
    </w:rPr>
  </w:style>
  <w:style w:type="paragraph" w:customStyle="1" w:styleId="ML6Heading2">
    <w:name w:val="ML6: Heading 2"/>
    <w:basedOn w:val="Normal"/>
    <w:next w:val="Normal"/>
    <w:link w:val="ML6Heading2Char"/>
    <w:qFormat/>
    <w:rsid w:val="00F35285"/>
    <w:pPr>
      <w:spacing w:after="240" w:line="240" w:lineRule="auto"/>
    </w:pPr>
    <w:rPr>
      <w:b/>
      <w:color w:val="3974B4"/>
      <w:sz w:val="28"/>
    </w:rPr>
  </w:style>
  <w:style w:type="character" w:customStyle="1" w:styleId="ML6Heading2Char">
    <w:name w:val="ML6: Heading 2 Char"/>
    <w:basedOn w:val="DefaultParagraphFont"/>
    <w:link w:val="ML6Heading2"/>
    <w:rsid w:val="00F35285"/>
    <w:rPr>
      <w:b/>
      <w:caps w:val="0"/>
      <w:color w:val="3974B4"/>
      <w:sz w:val="28"/>
    </w:rPr>
  </w:style>
  <w:style w:type="paragraph" w:customStyle="1" w:styleId="ML7-Heading3">
    <w:name w:val="ML7 - Heading 3"/>
    <w:basedOn w:val="Normal"/>
    <w:link w:val="ML7-Heading3Char"/>
    <w:qFormat/>
    <w:rsid w:val="00F35285"/>
    <w:pPr>
      <w:spacing w:after="240" w:line="240" w:lineRule="auto"/>
    </w:pPr>
    <w:rPr>
      <w:b/>
      <w:color w:val="595959" w:themeColor="text1" w:themeTint="A6"/>
      <w:sz w:val="28"/>
    </w:rPr>
  </w:style>
  <w:style w:type="character" w:customStyle="1" w:styleId="ML7-Heading3Char">
    <w:name w:val="ML7 - Heading 3 Char"/>
    <w:basedOn w:val="DefaultParagraphFont"/>
    <w:link w:val="ML7-Heading3"/>
    <w:rsid w:val="00F35285"/>
    <w:rPr>
      <w:b/>
      <w:caps w:val="0"/>
      <w:color w:val="595959" w:themeColor="text1" w:themeTint="A6"/>
      <w:sz w:val="28"/>
    </w:rPr>
  </w:style>
  <w:style w:type="paragraph" w:customStyle="1" w:styleId="ML8Emphasis">
    <w:name w:val="ML8: Emphasis"/>
    <w:basedOn w:val="Normal"/>
    <w:link w:val="ML8EmphasisChar"/>
    <w:qFormat/>
    <w:rsid w:val="00F35285"/>
    <w:pPr>
      <w:spacing w:after="0" w:line="240" w:lineRule="auto"/>
    </w:pPr>
    <w:rPr>
      <w:b/>
      <w:i/>
      <w:color w:val="595959" w:themeColor="text1" w:themeTint="A6"/>
      <w:sz w:val="24"/>
    </w:rPr>
  </w:style>
  <w:style w:type="character" w:customStyle="1" w:styleId="ML8EmphasisChar">
    <w:name w:val="ML8: Emphasis Char"/>
    <w:basedOn w:val="DefaultParagraphFont"/>
    <w:link w:val="ML8Emphasis"/>
    <w:rsid w:val="00F35285"/>
    <w:rPr>
      <w:b/>
      <w:i/>
      <w:caps w:val="0"/>
      <w:color w:val="595959" w:themeColor="text1" w:themeTint="A6"/>
      <w:sz w:val="24"/>
    </w:rPr>
  </w:style>
  <w:style w:type="paragraph" w:styleId="ListParagraph">
    <w:name w:val="List Paragraph"/>
    <w:basedOn w:val="Normal"/>
    <w:uiPriority w:val="34"/>
    <w:qFormat/>
    <w:rsid w:val="00324394"/>
    <w:pPr>
      <w:ind w:left="720"/>
      <w:contextualSpacing/>
    </w:pPr>
  </w:style>
  <w:style w:type="character" w:styleId="FollowedHyperlink">
    <w:name w:val="FollowedHyperlink"/>
    <w:basedOn w:val="DefaultParagraphFont"/>
    <w:uiPriority w:val="99"/>
    <w:semiHidden/>
    <w:unhideWhenUsed/>
    <w:rsid w:val="009951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E4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EC6"/>
  </w:style>
  <w:style w:type="paragraph" w:styleId="Footer">
    <w:name w:val="footer"/>
    <w:basedOn w:val="Normal"/>
    <w:link w:val="FooterChar"/>
    <w:uiPriority w:val="99"/>
    <w:unhideWhenUsed/>
    <w:rsid w:val="0078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EC6"/>
  </w:style>
  <w:style w:type="paragraph" w:styleId="BalloonText">
    <w:name w:val="Balloon Text"/>
    <w:basedOn w:val="Normal"/>
    <w:link w:val="BalloonTextChar"/>
    <w:uiPriority w:val="99"/>
    <w:semiHidden/>
    <w:unhideWhenUsed/>
    <w:rsid w:val="00784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EC6"/>
    <w:rPr>
      <w:rFonts w:ascii="Tahoma" w:hAnsi="Tahoma" w:cs="Tahoma"/>
      <w:sz w:val="16"/>
      <w:szCs w:val="16"/>
    </w:rPr>
  </w:style>
  <w:style w:type="paragraph" w:styleId="NoSpacing">
    <w:name w:val="No Spacing"/>
    <w:uiPriority w:val="1"/>
    <w:rsid w:val="001D6DA5"/>
    <w:pPr>
      <w:spacing w:after="0" w:line="240" w:lineRule="auto"/>
    </w:pPr>
  </w:style>
  <w:style w:type="table" w:styleId="TableGrid">
    <w:name w:val="Table Grid"/>
    <w:basedOn w:val="TableNormal"/>
    <w:uiPriority w:val="59"/>
    <w:rsid w:val="00416023"/>
    <w:pPr>
      <w:spacing w:after="0" w:line="240" w:lineRule="auto"/>
    </w:pPr>
    <w:rPr>
      <w:rFonts w:asciiTheme="majorHAnsi" w:eastAsiaTheme="minorEastAsia" w:hAnsiTheme="majorHAns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3Roman">
    <w:name w:val="ML3: Roman"/>
    <w:basedOn w:val="Normal"/>
    <w:qFormat/>
    <w:rsid w:val="00F35285"/>
    <w:pPr>
      <w:numPr>
        <w:ilvl w:val="2"/>
        <w:numId w:val="8"/>
      </w:numPr>
      <w:spacing w:after="240" w:line="240" w:lineRule="auto"/>
      <w:jc w:val="both"/>
    </w:pPr>
  </w:style>
  <w:style w:type="paragraph" w:customStyle="1" w:styleId="ML2Sub-paragraph">
    <w:name w:val="ML2: Sub-paragraph"/>
    <w:basedOn w:val="Normal"/>
    <w:qFormat/>
    <w:rsid w:val="00F35285"/>
    <w:pPr>
      <w:numPr>
        <w:ilvl w:val="1"/>
        <w:numId w:val="8"/>
      </w:numPr>
      <w:spacing w:after="240" w:line="240" w:lineRule="auto"/>
      <w:jc w:val="both"/>
    </w:pPr>
  </w:style>
  <w:style w:type="paragraph" w:customStyle="1" w:styleId="ML4Bullets">
    <w:name w:val="ML4: Bullets"/>
    <w:basedOn w:val="Normal"/>
    <w:qFormat/>
    <w:rsid w:val="00F35285"/>
    <w:pPr>
      <w:numPr>
        <w:ilvl w:val="3"/>
        <w:numId w:val="8"/>
      </w:numPr>
      <w:spacing w:after="240" w:line="240" w:lineRule="auto"/>
      <w:jc w:val="both"/>
    </w:pPr>
  </w:style>
  <w:style w:type="character" w:styleId="Hyperlink">
    <w:name w:val="Hyperlink"/>
    <w:basedOn w:val="DefaultParagraphFont"/>
    <w:uiPriority w:val="99"/>
    <w:unhideWhenUsed/>
    <w:rsid w:val="00635C30"/>
    <w:rPr>
      <w:color w:val="0000FF" w:themeColor="hyperlink"/>
      <w:u w:val="single"/>
    </w:rPr>
  </w:style>
  <w:style w:type="paragraph" w:customStyle="1" w:styleId="ML1StandardParagraph">
    <w:name w:val="ML1: Standard Paragraph"/>
    <w:basedOn w:val="Normal"/>
    <w:qFormat/>
    <w:rsid w:val="00F35285"/>
    <w:pPr>
      <w:numPr>
        <w:numId w:val="8"/>
      </w:numPr>
      <w:spacing w:after="240" w:line="240" w:lineRule="auto"/>
      <w:jc w:val="both"/>
    </w:pPr>
  </w:style>
  <w:style w:type="paragraph" w:styleId="FootnoteText">
    <w:name w:val="footnote text"/>
    <w:basedOn w:val="Normal"/>
    <w:link w:val="FootnoteTextChar"/>
    <w:uiPriority w:val="99"/>
    <w:semiHidden/>
    <w:unhideWhenUsed/>
    <w:rsid w:val="00635C30"/>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635C30"/>
    <w:rPr>
      <w:sz w:val="14"/>
      <w:szCs w:val="20"/>
    </w:rPr>
  </w:style>
  <w:style w:type="character" w:styleId="FootnoteReference">
    <w:name w:val="footnote reference"/>
    <w:basedOn w:val="DefaultParagraphFont"/>
    <w:uiPriority w:val="99"/>
    <w:semiHidden/>
    <w:unhideWhenUsed/>
    <w:rsid w:val="00635C30"/>
    <w:rPr>
      <w:vertAlign w:val="superscript"/>
    </w:rPr>
  </w:style>
  <w:style w:type="table" w:customStyle="1" w:styleId="TableGrid1">
    <w:name w:val="Table Grid1"/>
    <w:basedOn w:val="TableNormal"/>
    <w:next w:val="TableGrid"/>
    <w:uiPriority w:val="59"/>
    <w:rsid w:val="005B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0C1BA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
    <w:name w:val="Grid Table 2"/>
    <w:basedOn w:val="TableNormal"/>
    <w:uiPriority w:val="47"/>
    <w:rsid w:val="000C1B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L5Heading1">
    <w:name w:val="ML5: Heading 1"/>
    <w:basedOn w:val="Normal"/>
    <w:next w:val="Normal"/>
    <w:link w:val="ML5Heading1Char"/>
    <w:qFormat/>
    <w:rsid w:val="00F35285"/>
    <w:pPr>
      <w:spacing w:after="240" w:line="240" w:lineRule="auto"/>
    </w:pPr>
    <w:rPr>
      <w:b/>
      <w:color w:val="3974B4"/>
      <w:sz w:val="36"/>
    </w:rPr>
  </w:style>
  <w:style w:type="character" w:customStyle="1" w:styleId="ML5Heading1Char">
    <w:name w:val="ML5: Heading 1 Char"/>
    <w:basedOn w:val="DefaultParagraphFont"/>
    <w:link w:val="ML5Heading1"/>
    <w:rsid w:val="00F35285"/>
    <w:rPr>
      <w:b/>
      <w:caps w:val="0"/>
      <w:color w:val="3974B4"/>
      <w:sz w:val="36"/>
    </w:rPr>
  </w:style>
  <w:style w:type="paragraph" w:customStyle="1" w:styleId="ML6Heading2">
    <w:name w:val="ML6: Heading 2"/>
    <w:basedOn w:val="Normal"/>
    <w:next w:val="Normal"/>
    <w:link w:val="ML6Heading2Char"/>
    <w:qFormat/>
    <w:rsid w:val="00F35285"/>
    <w:pPr>
      <w:spacing w:after="240" w:line="240" w:lineRule="auto"/>
    </w:pPr>
    <w:rPr>
      <w:b/>
      <w:color w:val="3974B4"/>
      <w:sz w:val="28"/>
    </w:rPr>
  </w:style>
  <w:style w:type="character" w:customStyle="1" w:styleId="ML6Heading2Char">
    <w:name w:val="ML6: Heading 2 Char"/>
    <w:basedOn w:val="DefaultParagraphFont"/>
    <w:link w:val="ML6Heading2"/>
    <w:rsid w:val="00F35285"/>
    <w:rPr>
      <w:b/>
      <w:caps w:val="0"/>
      <w:color w:val="3974B4"/>
      <w:sz w:val="28"/>
    </w:rPr>
  </w:style>
  <w:style w:type="paragraph" w:customStyle="1" w:styleId="ML7-Heading3">
    <w:name w:val="ML7 - Heading 3"/>
    <w:basedOn w:val="Normal"/>
    <w:link w:val="ML7-Heading3Char"/>
    <w:qFormat/>
    <w:rsid w:val="00F35285"/>
    <w:pPr>
      <w:spacing w:after="240" w:line="240" w:lineRule="auto"/>
    </w:pPr>
    <w:rPr>
      <w:b/>
      <w:color w:val="595959" w:themeColor="text1" w:themeTint="A6"/>
      <w:sz w:val="28"/>
    </w:rPr>
  </w:style>
  <w:style w:type="character" w:customStyle="1" w:styleId="ML7-Heading3Char">
    <w:name w:val="ML7 - Heading 3 Char"/>
    <w:basedOn w:val="DefaultParagraphFont"/>
    <w:link w:val="ML7-Heading3"/>
    <w:rsid w:val="00F35285"/>
    <w:rPr>
      <w:b/>
      <w:caps w:val="0"/>
      <w:color w:val="595959" w:themeColor="text1" w:themeTint="A6"/>
      <w:sz w:val="28"/>
    </w:rPr>
  </w:style>
  <w:style w:type="paragraph" w:customStyle="1" w:styleId="ML8Emphasis">
    <w:name w:val="ML8: Emphasis"/>
    <w:basedOn w:val="Normal"/>
    <w:link w:val="ML8EmphasisChar"/>
    <w:qFormat/>
    <w:rsid w:val="00F35285"/>
    <w:pPr>
      <w:spacing w:after="0" w:line="240" w:lineRule="auto"/>
    </w:pPr>
    <w:rPr>
      <w:b/>
      <w:i/>
      <w:color w:val="595959" w:themeColor="text1" w:themeTint="A6"/>
      <w:sz w:val="24"/>
    </w:rPr>
  </w:style>
  <w:style w:type="character" w:customStyle="1" w:styleId="ML8EmphasisChar">
    <w:name w:val="ML8: Emphasis Char"/>
    <w:basedOn w:val="DefaultParagraphFont"/>
    <w:link w:val="ML8Emphasis"/>
    <w:rsid w:val="00F35285"/>
    <w:rPr>
      <w:b/>
      <w:i/>
      <w:caps w:val="0"/>
      <w:color w:val="595959" w:themeColor="text1" w:themeTint="A6"/>
      <w:sz w:val="24"/>
    </w:rPr>
  </w:style>
  <w:style w:type="paragraph" w:styleId="ListParagraph">
    <w:name w:val="List Paragraph"/>
    <w:basedOn w:val="Normal"/>
    <w:uiPriority w:val="34"/>
    <w:qFormat/>
    <w:rsid w:val="00324394"/>
    <w:pPr>
      <w:ind w:left="720"/>
      <w:contextualSpacing/>
    </w:pPr>
  </w:style>
  <w:style w:type="character" w:styleId="FollowedHyperlink">
    <w:name w:val="FollowedHyperlink"/>
    <w:basedOn w:val="DefaultParagraphFont"/>
    <w:uiPriority w:val="99"/>
    <w:semiHidden/>
    <w:unhideWhenUsed/>
    <w:rsid w:val="00995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1776">
      <w:bodyDiv w:val="1"/>
      <w:marLeft w:val="0"/>
      <w:marRight w:val="0"/>
      <w:marTop w:val="0"/>
      <w:marBottom w:val="0"/>
      <w:divBdr>
        <w:top w:val="none" w:sz="0" w:space="0" w:color="auto"/>
        <w:left w:val="none" w:sz="0" w:space="0" w:color="auto"/>
        <w:bottom w:val="none" w:sz="0" w:space="0" w:color="auto"/>
        <w:right w:val="none" w:sz="0" w:space="0" w:color="auto"/>
      </w:divBdr>
    </w:div>
    <w:div w:id="1426488424">
      <w:bodyDiv w:val="1"/>
      <w:marLeft w:val="0"/>
      <w:marRight w:val="0"/>
      <w:marTop w:val="0"/>
      <w:marBottom w:val="0"/>
      <w:divBdr>
        <w:top w:val="none" w:sz="0" w:space="0" w:color="auto"/>
        <w:left w:val="none" w:sz="0" w:space="0" w:color="auto"/>
        <w:bottom w:val="none" w:sz="0" w:space="0" w:color="auto"/>
        <w:right w:val="none" w:sz="0" w:space="0" w:color="auto"/>
      </w:divBdr>
    </w:div>
    <w:div w:id="18118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eehive.govt.nz/release/commerce-amendment-bill-no-2-passed" TargetMode="External"/><Relationship Id="rId2" Type="http://schemas.openxmlformats.org/officeDocument/2006/relationships/hyperlink" Target="http://europa.eu/rapid/press-release_IP-08-1877_en.htm?locale=en" TargetMode="External"/><Relationship Id="rId1" Type="http://schemas.openxmlformats.org/officeDocument/2006/relationships/hyperlink" Target="http://www.mbie.govt.nz/info-services/business/competition-policy/targeted-commerce-act-review" TargetMode="External"/><Relationship Id="rId5" Type="http://schemas.openxmlformats.org/officeDocument/2006/relationships/hyperlink" Target="https://www.beehive.govt.nz/release/2015-cer-ministerial-meeting-communique" TargetMode="External"/><Relationship Id="rId4" Type="http://schemas.openxmlformats.org/officeDocument/2006/relationships/hyperlink" Target="http://www.comcom.govt.nz/the-commission/media-centre/speeches/keynote-speech-for-the-12th-annual-competition-law-and-regulatory-review-conference-an-update-from-the-commerce-commiss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matthewslaw.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CF8F6-723A-4E13-B873-7EFEE8DC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3707</Characters>
  <Application>Microsoft Office Word</Application>
  <DocSecurity>0</DocSecurity>
  <Lines>92</Lines>
  <Paragraphs>37</Paragraphs>
  <ScaleCrop>false</ScaleCrop>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Matthews Law NZ - Discussion Paper: Options to strengthen the misuse of market power law</dc:title>
  <dc:subject/>
  <dc:creator/>
  <cp:keywords/>
  <cp:lastModifiedBy/>
  <cp:revision>1</cp:revision>
  <dcterms:created xsi:type="dcterms:W3CDTF">2016-02-16T00:28:00Z</dcterms:created>
  <dcterms:modified xsi:type="dcterms:W3CDTF">2016-02-16T00:28:00Z</dcterms:modified>
  <dc:language>English</dc:language>
</cp:coreProperties>
</file>