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CF06FD" w14:paraId="20447FE5" w14:textId="77777777" w:rsidTr="00CF06FD">
        <w:tc>
          <w:tcPr>
            <w:tcW w:w="5000" w:type="pct"/>
            <w:shd w:val="clear" w:color="auto" w:fill="auto"/>
          </w:tcPr>
          <w:p w14:paraId="6857FFFB" w14:textId="77777777" w:rsidR="00CF06FD" w:rsidRDefault="00CF06FD" w:rsidP="00CF06FD">
            <w:pPr>
              <w:jc w:val="center"/>
              <w:rPr>
                <w:b/>
                <w:sz w:val="26"/>
              </w:rPr>
            </w:pPr>
            <w:r>
              <w:rPr>
                <w:b/>
                <w:sz w:val="26"/>
              </w:rPr>
              <w:t>EXPOSURE DRAFT</w:t>
            </w:r>
          </w:p>
          <w:p w14:paraId="13041FCC" w14:textId="77777777" w:rsidR="00CF06FD" w:rsidRPr="00CF06FD" w:rsidRDefault="00CF06FD" w:rsidP="00CF06FD">
            <w:pPr>
              <w:rPr>
                <w:b/>
                <w:sz w:val="20"/>
              </w:rPr>
            </w:pPr>
          </w:p>
        </w:tc>
      </w:tr>
    </w:tbl>
    <w:p w14:paraId="7EEB432A" w14:textId="77777777" w:rsidR="00CF06FD" w:rsidRDefault="00CF06FD" w:rsidP="00471585">
      <w:pPr>
        <w:rPr>
          <w:sz w:val="32"/>
          <w:szCs w:val="32"/>
        </w:rPr>
      </w:pPr>
    </w:p>
    <w:p w14:paraId="227C8D55" w14:textId="77777777" w:rsidR="00664C63" w:rsidRPr="001F7DF0" w:rsidRDefault="00664C63" w:rsidP="00471585">
      <w:pPr>
        <w:rPr>
          <w:sz w:val="32"/>
          <w:szCs w:val="32"/>
        </w:rPr>
      </w:pPr>
      <w:r w:rsidRPr="001F7DF0">
        <w:rPr>
          <w:sz w:val="32"/>
          <w:szCs w:val="32"/>
        </w:rPr>
        <w:t>Inserts for</w:t>
      </w:r>
    </w:p>
    <w:p w14:paraId="1F46BF16" w14:textId="77777777" w:rsidR="00664C63" w:rsidRPr="001F7DF0" w:rsidRDefault="00445188" w:rsidP="00471585">
      <w:pPr>
        <w:pStyle w:val="ShortT"/>
      </w:pPr>
      <w:r w:rsidRPr="001F7DF0">
        <w:t>Treasury Laws Amendment (Measures for Consultation) Bill 2022</w:t>
      </w:r>
      <w:r w:rsidR="00664C63" w:rsidRPr="001F7DF0">
        <w:t>:</w:t>
      </w:r>
      <w:r w:rsidRPr="001F7DF0">
        <w:t xml:space="preserve"> Consumer Data Right—Implementing Action Initiation</w:t>
      </w:r>
    </w:p>
    <w:p w14:paraId="781D7439" w14:textId="77777777" w:rsidR="009546E4" w:rsidRPr="001F7DF0" w:rsidRDefault="009546E4" w:rsidP="00471585"/>
    <w:p w14:paraId="1D00A89E" w14:textId="77777777" w:rsidR="009546E4" w:rsidRPr="001F7DF0" w:rsidRDefault="009546E4" w:rsidP="00471585"/>
    <w:p w14:paraId="3D517D41" w14:textId="77777777" w:rsidR="003E41E3" w:rsidRPr="001F7DF0" w:rsidRDefault="003E41E3" w:rsidP="00471585"/>
    <w:p w14:paraId="7A3F07DE" w14:textId="77777777" w:rsidR="00664C63" w:rsidRPr="001F7DF0" w:rsidRDefault="00664C63" w:rsidP="0047158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1F7DF0" w14:paraId="14687F35" w14:textId="77777777" w:rsidTr="002F08B3">
        <w:trPr>
          <w:tblHeader/>
        </w:trPr>
        <w:tc>
          <w:tcPr>
            <w:tcW w:w="7111" w:type="dxa"/>
            <w:gridSpan w:val="3"/>
            <w:tcBorders>
              <w:top w:val="single" w:sz="12" w:space="0" w:color="auto"/>
              <w:bottom w:val="single" w:sz="6" w:space="0" w:color="auto"/>
            </w:tcBorders>
            <w:shd w:val="clear" w:color="auto" w:fill="auto"/>
          </w:tcPr>
          <w:p w14:paraId="5F1DC702" w14:textId="77777777" w:rsidR="00664C63" w:rsidRPr="001F7DF0" w:rsidRDefault="00664C63" w:rsidP="00471585">
            <w:pPr>
              <w:pStyle w:val="TableHeading"/>
            </w:pPr>
            <w:r w:rsidRPr="001F7DF0">
              <w:t>Commencement information</w:t>
            </w:r>
          </w:p>
        </w:tc>
      </w:tr>
      <w:tr w:rsidR="00664C63" w:rsidRPr="001F7DF0" w14:paraId="18437A63" w14:textId="77777777" w:rsidTr="002F08B3">
        <w:trPr>
          <w:tblHeader/>
        </w:trPr>
        <w:tc>
          <w:tcPr>
            <w:tcW w:w="1701" w:type="dxa"/>
            <w:tcBorders>
              <w:top w:val="single" w:sz="6" w:space="0" w:color="auto"/>
              <w:bottom w:val="single" w:sz="6" w:space="0" w:color="auto"/>
            </w:tcBorders>
            <w:shd w:val="clear" w:color="auto" w:fill="auto"/>
          </w:tcPr>
          <w:p w14:paraId="07E4C1D0" w14:textId="77777777" w:rsidR="00664C63" w:rsidRPr="001F7DF0" w:rsidRDefault="00664C63" w:rsidP="00471585">
            <w:pPr>
              <w:pStyle w:val="TableHeading"/>
            </w:pPr>
            <w:r w:rsidRPr="001F7DF0">
              <w:t>Column 1</w:t>
            </w:r>
          </w:p>
        </w:tc>
        <w:tc>
          <w:tcPr>
            <w:tcW w:w="3828" w:type="dxa"/>
            <w:tcBorders>
              <w:top w:val="single" w:sz="6" w:space="0" w:color="auto"/>
              <w:bottom w:val="single" w:sz="6" w:space="0" w:color="auto"/>
            </w:tcBorders>
            <w:shd w:val="clear" w:color="auto" w:fill="auto"/>
          </w:tcPr>
          <w:p w14:paraId="6DEC0CD2" w14:textId="77777777" w:rsidR="00664C63" w:rsidRPr="001F7DF0" w:rsidRDefault="00664C63" w:rsidP="00471585">
            <w:pPr>
              <w:pStyle w:val="TableHeading"/>
            </w:pPr>
            <w:r w:rsidRPr="001F7DF0">
              <w:t>Column 2</w:t>
            </w:r>
          </w:p>
        </w:tc>
        <w:tc>
          <w:tcPr>
            <w:tcW w:w="1582" w:type="dxa"/>
            <w:tcBorders>
              <w:top w:val="single" w:sz="6" w:space="0" w:color="auto"/>
              <w:bottom w:val="single" w:sz="6" w:space="0" w:color="auto"/>
            </w:tcBorders>
            <w:shd w:val="clear" w:color="auto" w:fill="auto"/>
          </w:tcPr>
          <w:p w14:paraId="13B4C057" w14:textId="77777777" w:rsidR="00664C63" w:rsidRPr="001F7DF0" w:rsidRDefault="00664C63" w:rsidP="00471585">
            <w:pPr>
              <w:pStyle w:val="TableHeading"/>
            </w:pPr>
            <w:r w:rsidRPr="001F7DF0">
              <w:t>Column 3</w:t>
            </w:r>
          </w:p>
        </w:tc>
      </w:tr>
      <w:tr w:rsidR="00664C63" w:rsidRPr="001F7DF0" w14:paraId="4D457681" w14:textId="77777777" w:rsidTr="002F08B3">
        <w:trPr>
          <w:tblHeader/>
        </w:trPr>
        <w:tc>
          <w:tcPr>
            <w:tcW w:w="1701" w:type="dxa"/>
            <w:tcBorders>
              <w:top w:val="single" w:sz="6" w:space="0" w:color="auto"/>
              <w:bottom w:val="single" w:sz="12" w:space="0" w:color="auto"/>
            </w:tcBorders>
            <w:shd w:val="clear" w:color="auto" w:fill="auto"/>
          </w:tcPr>
          <w:p w14:paraId="6FBAE4F4" w14:textId="77777777" w:rsidR="00664C63" w:rsidRPr="001F7DF0" w:rsidRDefault="00664C63" w:rsidP="00471585">
            <w:pPr>
              <w:pStyle w:val="TableHeading"/>
            </w:pPr>
            <w:r w:rsidRPr="001F7DF0">
              <w:t>Provisions</w:t>
            </w:r>
          </w:p>
        </w:tc>
        <w:tc>
          <w:tcPr>
            <w:tcW w:w="3828" w:type="dxa"/>
            <w:tcBorders>
              <w:top w:val="single" w:sz="6" w:space="0" w:color="auto"/>
              <w:bottom w:val="single" w:sz="12" w:space="0" w:color="auto"/>
            </w:tcBorders>
            <w:shd w:val="clear" w:color="auto" w:fill="auto"/>
          </w:tcPr>
          <w:p w14:paraId="6FEE5F4C" w14:textId="77777777" w:rsidR="00664C63" w:rsidRPr="001F7DF0" w:rsidRDefault="00664C63" w:rsidP="00471585">
            <w:pPr>
              <w:pStyle w:val="TableHeading"/>
            </w:pPr>
            <w:r w:rsidRPr="001F7DF0">
              <w:t>Commencement</w:t>
            </w:r>
          </w:p>
        </w:tc>
        <w:tc>
          <w:tcPr>
            <w:tcW w:w="1582" w:type="dxa"/>
            <w:tcBorders>
              <w:top w:val="single" w:sz="6" w:space="0" w:color="auto"/>
              <w:bottom w:val="single" w:sz="12" w:space="0" w:color="auto"/>
            </w:tcBorders>
            <w:shd w:val="clear" w:color="auto" w:fill="auto"/>
          </w:tcPr>
          <w:p w14:paraId="26CACDCA" w14:textId="77777777" w:rsidR="00664C63" w:rsidRPr="001F7DF0" w:rsidRDefault="00664C63" w:rsidP="00471585">
            <w:pPr>
              <w:pStyle w:val="TableHeading"/>
            </w:pPr>
            <w:r w:rsidRPr="001F7DF0">
              <w:t>Date/Details</w:t>
            </w:r>
          </w:p>
        </w:tc>
      </w:tr>
      <w:tr w:rsidR="00664C63" w:rsidRPr="001F7DF0" w14:paraId="0B4CD00F" w14:textId="77777777" w:rsidTr="002F08B3">
        <w:tc>
          <w:tcPr>
            <w:tcW w:w="1701" w:type="dxa"/>
            <w:tcBorders>
              <w:top w:val="single" w:sz="12" w:space="0" w:color="auto"/>
            </w:tcBorders>
            <w:shd w:val="clear" w:color="auto" w:fill="auto"/>
          </w:tcPr>
          <w:p w14:paraId="7CE00E92" w14:textId="77777777" w:rsidR="00664C63" w:rsidRPr="001F7DF0" w:rsidRDefault="00664C63" w:rsidP="00471585">
            <w:pPr>
              <w:pStyle w:val="Tabletext"/>
            </w:pPr>
            <w:r w:rsidRPr="001F7DF0">
              <w:t>1</w:t>
            </w:r>
            <w:r w:rsidR="00611EF2" w:rsidRPr="001F7DF0">
              <w:t>.</w:t>
            </w:r>
            <w:r w:rsidRPr="001F7DF0">
              <w:t xml:space="preserve">  </w:t>
            </w:r>
          </w:p>
        </w:tc>
        <w:tc>
          <w:tcPr>
            <w:tcW w:w="3828" w:type="dxa"/>
            <w:tcBorders>
              <w:top w:val="single" w:sz="12" w:space="0" w:color="auto"/>
            </w:tcBorders>
            <w:shd w:val="clear" w:color="auto" w:fill="auto"/>
          </w:tcPr>
          <w:p w14:paraId="3A9C03D4" w14:textId="77777777" w:rsidR="00664C63" w:rsidRPr="001F7DF0" w:rsidRDefault="00664C63" w:rsidP="00471585">
            <w:pPr>
              <w:pStyle w:val="Tabletext"/>
            </w:pPr>
          </w:p>
        </w:tc>
        <w:tc>
          <w:tcPr>
            <w:tcW w:w="1582" w:type="dxa"/>
            <w:tcBorders>
              <w:top w:val="single" w:sz="12" w:space="0" w:color="auto"/>
            </w:tcBorders>
            <w:shd w:val="clear" w:color="auto" w:fill="auto"/>
          </w:tcPr>
          <w:p w14:paraId="0E4BC18C" w14:textId="77777777" w:rsidR="00664C63" w:rsidRPr="001F7DF0" w:rsidRDefault="00664C63" w:rsidP="00471585">
            <w:pPr>
              <w:pStyle w:val="Tabletext"/>
            </w:pPr>
          </w:p>
        </w:tc>
      </w:tr>
      <w:tr w:rsidR="00664C63" w:rsidRPr="001F7DF0" w14:paraId="072AEA3C" w14:textId="77777777" w:rsidTr="002F08B3">
        <w:tc>
          <w:tcPr>
            <w:tcW w:w="1701" w:type="dxa"/>
            <w:tcBorders>
              <w:bottom w:val="single" w:sz="4" w:space="0" w:color="auto"/>
            </w:tcBorders>
            <w:shd w:val="clear" w:color="auto" w:fill="auto"/>
          </w:tcPr>
          <w:p w14:paraId="1CD68BC5" w14:textId="77777777" w:rsidR="00664C63" w:rsidRPr="001F7DF0" w:rsidRDefault="00664C63" w:rsidP="00471585">
            <w:pPr>
              <w:pStyle w:val="Tabletext"/>
            </w:pPr>
            <w:r w:rsidRPr="001F7DF0">
              <w:t>2</w:t>
            </w:r>
            <w:r w:rsidR="00611EF2" w:rsidRPr="001F7DF0">
              <w:t>.</w:t>
            </w:r>
            <w:r w:rsidRPr="001F7DF0">
              <w:t xml:space="preserve">  </w:t>
            </w:r>
            <w:r w:rsidR="00445188" w:rsidRPr="001F7DF0">
              <w:t xml:space="preserve">Schedule </w:t>
            </w:r>
            <w:bookmarkStart w:id="0" w:name="BK_S1P1L27C14"/>
            <w:bookmarkEnd w:id="0"/>
            <w:r w:rsidR="00445188" w:rsidRPr="001F7DF0">
              <w:t>#</w:t>
            </w:r>
          </w:p>
        </w:tc>
        <w:tc>
          <w:tcPr>
            <w:tcW w:w="3828" w:type="dxa"/>
            <w:tcBorders>
              <w:bottom w:val="single" w:sz="4" w:space="0" w:color="auto"/>
            </w:tcBorders>
            <w:shd w:val="clear" w:color="auto" w:fill="auto"/>
          </w:tcPr>
          <w:p w14:paraId="6DBCC082" w14:textId="77777777" w:rsidR="00664C63" w:rsidRPr="001F7DF0" w:rsidRDefault="00445188" w:rsidP="00471585">
            <w:pPr>
              <w:pStyle w:val="Tabletext"/>
            </w:pPr>
            <w:r w:rsidRPr="001F7DF0">
              <w:t>The day after this Act receives the Royal Assent</w:t>
            </w:r>
            <w:r w:rsidR="00611EF2" w:rsidRPr="001F7DF0">
              <w:t>.</w:t>
            </w:r>
          </w:p>
        </w:tc>
        <w:tc>
          <w:tcPr>
            <w:tcW w:w="1582" w:type="dxa"/>
            <w:tcBorders>
              <w:bottom w:val="single" w:sz="4" w:space="0" w:color="auto"/>
            </w:tcBorders>
            <w:shd w:val="clear" w:color="auto" w:fill="auto"/>
          </w:tcPr>
          <w:p w14:paraId="7D32210D" w14:textId="77777777" w:rsidR="00664C63" w:rsidRPr="001F7DF0" w:rsidRDefault="00664C63" w:rsidP="00471585">
            <w:pPr>
              <w:pStyle w:val="Tabletext"/>
            </w:pPr>
          </w:p>
        </w:tc>
      </w:tr>
      <w:tr w:rsidR="00664C63" w:rsidRPr="001F7DF0" w14:paraId="7896EA58" w14:textId="77777777" w:rsidTr="002F08B3">
        <w:tc>
          <w:tcPr>
            <w:tcW w:w="1701" w:type="dxa"/>
            <w:tcBorders>
              <w:bottom w:val="single" w:sz="12" w:space="0" w:color="auto"/>
            </w:tcBorders>
            <w:shd w:val="clear" w:color="auto" w:fill="auto"/>
          </w:tcPr>
          <w:p w14:paraId="1468B2AD" w14:textId="77777777" w:rsidR="00664C63" w:rsidRPr="001F7DF0" w:rsidRDefault="00664C63" w:rsidP="00471585">
            <w:pPr>
              <w:pStyle w:val="Tabletext"/>
            </w:pPr>
            <w:r w:rsidRPr="001F7DF0">
              <w:t>3</w:t>
            </w:r>
            <w:r w:rsidR="00611EF2" w:rsidRPr="001F7DF0">
              <w:t>.</w:t>
            </w:r>
            <w:r w:rsidRPr="001F7DF0">
              <w:t xml:space="preserve">  </w:t>
            </w:r>
          </w:p>
        </w:tc>
        <w:tc>
          <w:tcPr>
            <w:tcW w:w="3828" w:type="dxa"/>
            <w:tcBorders>
              <w:bottom w:val="single" w:sz="12" w:space="0" w:color="auto"/>
            </w:tcBorders>
            <w:shd w:val="clear" w:color="auto" w:fill="auto"/>
          </w:tcPr>
          <w:p w14:paraId="0F9B5724" w14:textId="77777777" w:rsidR="00664C63" w:rsidRPr="001F7DF0" w:rsidRDefault="00664C63" w:rsidP="00471585">
            <w:pPr>
              <w:pStyle w:val="Tabletext"/>
            </w:pPr>
          </w:p>
        </w:tc>
        <w:tc>
          <w:tcPr>
            <w:tcW w:w="1582" w:type="dxa"/>
            <w:tcBorders>
              <w:bottom w:val="single" w:sz="12" w:space="0" w:color="auto"/>
            </w:tcBorders>
            <w:shd w:val="clear" w:color="auto" w:fill="auto"/>
          </w:tcPr>
          <w:p w14:paraId="556AADB5" w14:textId="77777777" w:rsidR="00664C63" w:rsidRPr="001F7DF0" w:rsidRDefault="00664C63" w:rsidP="00471585">
            <w:pPr>
              <w:pStyle w:val="Tabletext"/>
            </w:pPr>
          </w:p>
        </w:tc>
      </w:tr>
    </w:tbl>
    <w:p w14:paraId="50A919E5" w14:textId="77777777" w:rsidR="00445188" w:rsidRPr="001F7DF0" w:rsidRDefault="00445188" w:rsidP="00471585">
      <w:pPr>
        <w:pStyle w:val="ActHead6"/>
        <w:pageBreakBefore/>
      </w:pPr>
      <w:bookmarkStart w:id="1" w:name="_Toc114577534"/>
      <w:bookmarkStart w:id="2" w:name="opcAmSched"/>
      <w:bookmarkStart w:id="3" w:name="opcCurrentFind"/>
      <w:r w:rsidRPr="00CF06FD">
        <w:rPr>
          <w:rStyle w:val="CharAmSchNo"/>
        </w:rPr>
        <w:lastRenderedPageBreak/>
        <w:t>Schedule</w:t>
      </w:r>
      <w:bookmarkStart w:id="4" w:name="BK_S1P2L1C9"/>
      <w:bookmarkEnd w:id="4"/>
      <w:r w:rsidRPr="00CF06FD">
        <w:rPr>
          <w:rStyle w:val="CharAmSchNo"/>
        </w:rPr>
        <w:t xml:space="preserve"> </w:t>
      </w:r>
      <w:bookmarkStart w:id="5" w:name="BK_S1P2L1C10"/>
      <w:bookmarkEnd w:id="5"/>
      <w:r w:rsidRPr="00CF06FD">
        <w:rPr>
          <w:rStyle w:val="CharAmSchNo"/>
        </w:rPr>
        <w:t>#</w:t>
      </w:r>
      <w:r w:rsidRPr="001F7DF0">
        <w:t>—</w:t>
      </w:r>
      <w:r w:rsidRPr="00CF06FD">
        <w:rPr>
          <w:rStyle w:val="CharAmSchText"/>
        </w:rPr>
        <w:t>Consumer Data Right: Implementing Action Initiation</w:t>
      </w:r>
      <w:bookmarkEnd w:id="1"/>
    </w:p>
    <w:p w14:paraId="02533DA3" w14:textId="77777777" w:rsidR="00445188" w:rsidRPr="001F7DF0" w:rsidRDefault="00551077" w:rsidP="00471585">
      <w:pPr>
        <w:pStyle w:val="ActHead7"/>
      </w:pPr>
      <w:bookmarkStart w:id="6" w:name="_Toc114577535"/>
      <w:bookmarkEnd w:id="2"/>
      <w:bookmarkEnd w:id="3"/>
      <w:r w:rsidRPr="00CF06FD">
        <w:rPr>
          <w:rStyle w:val="CharAmPartNo"/>
        </w:rPr>
        <w:t>Part 1</w:t>
      </w:r>
      <w:r w:rsidR="00F91128" w:rsidRPr="001F7DF0">
        <w:t>—</w:t>
      </w:r>
      <w:r w:rsidR="00F91128" w:rsidRPr="00CF06FD">
        <w:rPr>
          <w:rStyle w:val="CharAmPartText"/>
        </w:rPr>
        <w:t>Introductory provisions</w:t>
      </w:r>
      <w:bookmarkEnd w:id="6"/>
    </w:p>
    <w:p w14:paraId="4E7048B7" w14:textId="77777777" w:rsidR="00445188" w:rsidRPr="005E6838" w:rsidRDefault="009D6502" w:rsidP="00471585">
      <w:pPr>
        <w:pStyle w:val="ActHead9"/>
        <w:rPr>
          <w:i w:val="0"/>
        </w:rPr>
      </w:pPr>
      <w:bookmarkStart w:id="7" w:name="_Toc114577536"/>
      <w:r w:rsidRPr="001F7DF0">
        <w:t>Competition and Consumer Act 2010</w:t>
      </w:r>
      <w:bookmarkEnd w:id="7"/>
    </w:p>
    <w:p w14:paraId="44A27EA8" w14:textId="77777777" w:rsidR="00A121D7" w:rsidRPr="001F7DF0" w:rsidRDefault="00471585" w:rsidP="00471585">
      <w:pPr>
        <w:pStyle w:val="ItemHead"/>
      </w:pPr>
      <w:r>
        <w:t>1</w:t>
      </w:r>
      <w:r w:rsidR="00A121D7" w:rsidRPr="001F7DF0">
        <w:t xml:space="preserve">  After </w:t>
      </w:r>
      <w:r w:rsidR="00AA3594" w:rsidRPr="001F7DF0">
        <w:t>paragraph 5</w:t>
      </w:r>
      <w:r w:rsidR="00A121D7" w:rsidRPr="001F7DF0">
        <w:t>6AA(b)</w:t>
      </w:r>
    </w:p>
    <w:p w14:paraId="28E1CC46" w14:textId="77777777" w:rsidR="00A121D7" w:rsidRPr="001F7DF0" w:rsidRDefault="00A121D7" w:rsidP="00471585">
      <w:pPr>
        <w:pStyle w:val="Item"/>
      </w:pPr>
      <w:r w:rsidRPr="001F7DF0">
        <w:t>Insert:</w:t>
      </w:r>
    </w:p>
    <w:p w14:paraId="796659B7" w14:textId="77777777" w:rsidR="00A121D7" w:rsidRPr="001F7DF0" w:rsidRDefault="00A121D7" w:rsidP="00471585">
      <w:pPr>
        <w:pStyle w:val="paragraph"/>
      </w:pPr>
      <w:r w:rsidRPr="001F7DF0">
        <w:tab/>
        <w:t>(ba)</w:t>
      </w:r>
      <w:r w:rsidR="00E20490" w:rsidRPr="001F7DF0">
        <w:tab/>
        <w:t xml:space="preserve">to enable consumers in those sectors to </w:t>
      </w:r>
      <w:r w:rsidR="00062780" w:rsidRPr="001F7DF0">
        <w:t>request</w:t>
      </w:r>
      <w:r w:rsidR="00E20490" w:rsidRPr="001F7DF0">
        <w:t xml:space="preserve"> </w:t>
      </w:r>
      <w:r w:rsidR="009C68BE" w:rsidRPr="001F7DF0">
        <w:t>accredited persons</w:t>
      </w:r>
      <w:r w:rsidR="00E20490" w:rsidRPr="001F7DF0">
        <w:t xml:space="preserve"> </w:t>
      </w:r>
      <w:r w:rsidR="00062780" w:rsidRPr="001F7DF0">
        <w:t xml:space="preserve">to </w:t>
      </w:r>
      <w:r w:rsidR="00E20490" w:rsidRPr="001F7DF0">
        <w:t>giv</w:t>
      </w:r>
      <w:r w:rsidR="00062780" w:rsidRPr="001F7DF0">
        <w:t>e</w:t>
      </w:r>
      <w:r w:rsidR="00E20490" w:rsidRPr="001F7DF0">
        <w:t xml:space="preserve"> instructions to service providers in those sectors for the performance of actions; and</w:t>
      </w:r>
    </w:p>
    <w:p w14:paraId="668CBBD6" w14:textId="77777777" w:rsidR="00E20490" w:rsidRPr="001F7DF0" w:rsidRDefault="00471585" w:rsidP="00471585">
      <w:pPr>
        <w:pStyle w:val="ItemHead"/>
      </w:pPr>
      <w:r>
        <w:t>2</w:t>
      </w:r>
      <w:r w:rsidR="00E20490" w:rsidRPr="001F7DF0">
        <w:t xml:space="preserve">  </w:t>
      </w:r>
      <w:r w:rsidR="00D21B81" w:rsidRPr="001F7DF0">
        <w:t>Paragraph 5</w:t>
      </w:r>
      <w:r w:rsidR="00E20490" w:rsidRPr="001F7DF0">
        <w:t>6AA(c)</w:t>
      </w:r>
    </w:p>
    <w:p w14:paraId="400EF269" w14:textId="77777777" w:rsidR="00E20490" w:rsidRPr="001F7DF0" w:rsidRDefault="00E20490" w:rsidP="00471585">
      <w:pPr>
        <w:pStyle w:val="Item"/>
      </w:pPr>
      <w:r w:rsidRPr="001F7DF0">
        <w:t>Omit “and (b)”, substitute “to (ba)”</w:t>
      </w:r>
      <w:r w:rsidR="00611EF2" w:rsidRPr="001F7DF0">
        <w:t>.</w:t>
      </w:r>
    </w:p>
    <w:p w14:paraId="18766EAE" w14:textId="77777777" w:rsidR="00A121D7" w:rsidRPr="001F7DF0" w:rsidRDefault="00471585" w:rsidP="00471585">
      <w:pPr>
        <w:pStyle w:val="ItemHead"/>
      </w:pPr>
      <w:r>
        <w:t>3</w:t>
      </w:r>
      <w:r w:rsidR="00A121D7" w:rsidRPr="001F7DF0">
        <w:t xml:space="preserve">  </w:t>
      </w:r>
      <w:r w:rsidR="009B5429" w:rsidRPr="001F7DF0">
        <w:t>Section 5</w:t>
      </w:r>
      <w:r w:rsidR="00A121D7" w:rsidRPr="001F7DF0">
        <w:t>6AB</w:t>
      </w:r>
    </w:p>
    <w:p w14:paraId="1280B619" w14:textId="77777777" w:rsidR="00A121D7" w:rsidRPr="001F7DF0" w:rsidRDefault="00A121D7" w:rsidP="00471585">
      <w:pPr>
        <w:pStyle w:val="Item"/>
      </w:pPr>
      <w:r w:rsidRPr="001F7DF0">
        <w:t>Omit</w:t>
      </w:r>
      <w:bookmarkStart w:id="8" w:name="BK_S1P2L13C5"/>
      <w:bookmarkEnd w:id="8"/>
      <w:r w:rsidRPr="001F7DF0">
        <w:t>:</w:t>
      </w:r>
    </w:p>
    <w:p w14:paraId="6ED688FD" w14:textId="77777777" w:rsidR="00A121D7" w:rsidRPr="001F7DF0" w:rsidRDefault="00A121D7" w:rsidP="00471585">
      <w:pPr>
        <w:pStyle w:val="SOPara"/>
      </w:pPr>
      <w:r w:rsidRPr="001F7DF0">
        <w:tab/>
        <w:t>(c)</w:t>
      </w:r>
      <w:r w:rsidRPr="001F7DF0">
        <w:tab/>
        <w:t>may require these kinds of disclosures, and other things, to be done in accordance with data standards</w:t>
      </w:r>
      <w:r w:rsidR="00611EF2" w:rsidRPr="001F7DF0">
        <w:t>.</w:t>
      </w:r>
    </w:p>
    <w:p w14:paraId="37523CAF" w14:textId="77777777" w:rsidR="00A121D7" w:rsidRPr="001F7DF0" w:rsidRDefault="006808C4" w:rsidP="00471585">
      <w:pPr>
        <w:pStyle w:val="Item"/>
      </w:pPr>
      <w:r w:rsidRPr="001F7DF0">
        <w:t>substitute</w:t>
      </w:r>
      <w:r w:rsidR="00A121D7" w:rsidRPr="001F7DF0">
        <w:t>:</w:t>
      </w:r>
    </w:p>
    <w:p w14:paraId="68EED944" w14:textId="77777777" w:rsidR="00A121D7" w:rsidRPr="001F7DF0" w:rsidRDefault="00A121D7" w:rsidP="00471585">
      <w:pPr>
        <w:pStyle w:val="SOPara"/>
      </w:pPr>
      <w:r w:rsidRPr="001F7DF0">
        <w:tab/>
        <w:t>(c)</w:t>
      </w:r>
      <w:r w:rsidRPr="001F7DF0">
        <w:tab/>
        <w:t xml:space="preserve">enable consumers in those sectors to </w:t>
      </w:r>
      <w:r w:rsidR="00062780" w:rsidRPr="001F7DF0">
        <w:t>request</w:t>
      </w:r>
      <w:r w:rsidRPr="001F7DF0">
        <w:t xml:space="preserve"> </w:t>
      </w:r>
      <w:r w:rsidR="009C68BE" w:rsidRPr="001F7DF0">
        <w:t>accredited persons</w:t>
      </w:r>
      <w:r w:rsidRPr="001F7DF0">
        <w:t xml:space="preserve"> </w:t>
      </w:r>
      <w:r w:rsidR="00062780" w:rsidRPr="001F7DF0">
        <w:t xml:space="preserve">to </w:t>
      </w:r>
      <w:r w:rsidRPr="001F7DF0">
        <w:t>giv</w:t>
      </w:r>
      <w:r w:rsidR="00062780" w:rsidRPr="001F7DF0">
        <w:t>e</w:t>
      </w:r>
      <w:r w:rsidRPr="001F7DF0">
        <w:t xml:space="preserve"> instructions to service providers in those sectors for the performance of actions; and</w:t>
      </w:r>
    </w:p>
    <w:p w14:paraId="2E1201C9" w14:textId="77777777" w:rsidR="00A37DB3" w:rsidRPr="001F7DF0" w:rsidRDefault="00A37DB3" w:rsidP="00471585">
      <w:pPr>
        <w:pStyle w:val="SOPara"/>
      </w:pPr>
      <w:r w:rsidRPr="001F7DF0">
        <w:tab/>
        <w:t>(d)</w:t>
      </w:r>
      <w:r w:rsidRPr="001F7DF0">
        <w:tab/>
        <w:t>require these kinds of disclosures and other things to be done, and these kinds of instructions to be given, in accordance with data standards.</w:t>
      </w:r>
    </w:p>
    <w:p w14:paraId="03DB4E12" w14:textId="77777777" w:rsidR="00A06740" w:rsidRPr="001F7DF0" w:rsidRDefault="009C68BE" w:rsidP="00471585">
      <w:pPr>
        <w:pStyle w:val="SOText"/>
      </w:pPr>
      <w:r w:rsidRPr="001F7DF0">
        <w:t xml:space="preserve">This Part regulates the instruction layer associated with instructions for the performance of actions, which </w:t>
      </w:r>
      <w:r w:rsidR="00A06740" w:rsidRPr="001F7DF0">
        <w:t>includes</w:t>
      </w:r>
      <w:r w:rsidRPr="001F7DF0">
        <w:t xml:space="preserve"> regulating </w:t>
      </w:r>
      <w:r w:rsidR="00A06740" w:rsidRPr="001F7DF0">
        <w:t xml:space="preserve">requests for instructions, </w:t>
      </w:r>
      <w:r w:rsidRPr="001F7DF0">
        <w:t>the giving of instructions</w:t>
      </w:r>
      <w:r w:rsidR="00A06740" w:rsidRPr="001F7DF0">
        <w:t>,</w:t>
      </w:r>
      <w:r w:rsidRPr="001F7DF0">
        <w:t xml:space="preserve"> and </w:t>
      </w:r>
      <w:r w:rsidR="00A06740" w:rsidRPr="001F7DF0">
        <w:t>how service providers process instructions</w:t>
      </w:r>
      <w:r w:rsidR="00611EF2" w:rsidRPr="001F7DF0">
        <w:t>.</w:t>
      </w:r>
    </w:p>
    <w:p w14:paraId="0F4EB80C" w14:textId="77777777" w:rsidR="005101C7" w:rsidRPr="001F7DF0" w:rsidRDefault="00F50EA4" w:rsidP="00471585">
      <w:pPr>
        <w:pStyle w:val="SOText"/>
      </w:pPr>
      <w:r w:rsidRPr="001F7DF0">
        <w:t xml:space="preserve">A service provider given an instruction under the rules to perform an action must </w:t>
      </w:r>
      <w:r w:rsidR="00E20490" w:rsidRPr="001F7DF0">
        <w:t>do so if the provider ordinarily performs actions of that type in the course of its business</w:t>
      </w:r>
      <w:r w:rsidR="00611EF2" w:rsidRPr="001F7DF0">
        <w:t>.</w:t>
      </w:r>
      <w:r w:rsidR="00B54A7B" w:rsidRPr="001F7DF0">
        <w:t xml:space="preserve"> </w:t>
      </w:r>
      <w:r w:rsidR="00A06740" w:rsidRPr="001F7DF0">
        <w:t xml:space="preserve">Otherwise, this </w:t>
      </w:r>
      <w:r w:rsidR="00F653DC" w:rsidRPr="001F7DF0">
        <w:t>Part c</w:t>
      </w:r>
      <w:r w:rsidR="00A34D75" w:rsidRPr="001F7DF0">
        <w:t>ontains little regulation of</w:t>
      </w:r>
      <w:r w:rsidR="00A06740" w:rsidRPr="001F7DF0">
        <w:t xml:space="preserve"> the action layer (that is, </w:t>
      </w:r>
      <w:r w:rsidR="00763283" w:rsidRPr="001F7DF0">
        <w:t xml:space="preserve">regulating </w:t>
      </w:r>
      <w:r w:rsidR="00A06740" w:rsidRPr="001F7DF0">
        <w:t>how service providers perform actions they are instructed to do)</w:t>
      </w:r>
      <w:r w:rsidR="00611EF2" w:rsidRPr="001F7DF0">
        <w:t>.</w:t>
      </w:r>
      <w:r w:rsidR="00A06740" w:rsidRPr="001F7DF0">
        <w:t xml:space="preserve"> For example, </w:t>
      </w:r>
      <w:r w:rsidR="00A06740" w:rsidRPr="001F7DF0">
        <w:lastRenderedPageBreak/>
        <w:t>t</w:t>
      </w:r>
      <w:r w:rsidR="00506BD3" w:rsidRPr="001F7DF0">
        <w:t>he provider can perform the action, and charge any fees</w:t>
      </w:r>
      <w:r w:rsidR="005101C7" w:rsidRPr="001F7DF0">
        <w:t>, in the way it ordinarily does</w:t>
      </w:r>
      <w:r w:rsidR="00611EF2" w:rsidRPr="001F7DF0">
        <w:t>.</w:t>
      </w:r>
    </w:p>
    <w:p w14:paraId="59F75DFA" w14:textId="77777777" w:rsidR="00F91128" w:rsidRPr="001F7DF0" w:rsidRDefault="00551077" w:rsidP="00471585">
      <w:pPr>
        <w:pStyle w:val="ActHead7"/>
        <w:pageBreakBefore/>
      </w:pPr>
      <w:bookmarkStart w:id="9" w:name="_Toc114577537"/>
      <w:r w:rsidRPr="00CF06FD">
        <w:rPr>
          <w:rStyle w:val="CharAmPartNo"/>
        </w:rPr>
        <w:lastRenderedPageBreak/>
        <w:t>Part 2</w:t>
      </w:r>
      <w:r w:rsidR="00F91128" w:rsidRPr="001F7DF0">
        <w:t>—</w:t>
      </w:r>
      <w:r w:rsidR="00F91128" w:rsidRPr="00CF06FD">
        <w:rPr>
          <w:rStyle w:val="CharAmPartText"/>
        </w:rPr>
        <w:t xml:space="preserve">Declaring </w:t>
      </w:r>
      <w:r w:rsidR="009E7447" w:rsidRPr="00CF06FD">
        <w:rPr>
          <w:rStyle w:val="CharAmPartText"/>
        </w:rPr>
        <w:t xml:space="preserve">types of </w:t>
      </w:r>
      <w:r w:rsidR="00F91128" w:rsidRPr="00CF06FD">
        <w:rPr>
          <w:rStyle w:val="CharAmPartText"/>
        </w:rPr>
        <w:t>action</w:t>
      </w:r>
      <w:r w:rsidR="009E7447" w:rsidRPr="00CF06FD">
        <w:rPr>
          <w:rStyle w:val="CharAmPartText"/>
        </w:rPr>
        <w:t>s</w:t>
      </w:r>
      <w:r w:rsidR="00F91128" w:rsidRPr="00CF06FD">
        <w:rPr>
          <w:rStyle w:val="CharAmPartText"/>
        </w:rPr>
        <w:t xml:space="preserve"> </w:t>
      </w:r>
      <w:r w:rsidR="009E7447" w:rsidRPr="00CF06FD">
        <w:rPr>
          <w:rStyle w:val="CharAmPartText"/>
        </w:rPr>
        <w:t>that can be initiated under the consumer data rules</w:t>
      </w:r>
      <w:bookmarkEnd w:id="9"/>
    </w:p>
    <w:p w14:paraId="01DD33D0" w14:textId="77777777" w:rsidR="00F91128" w:rsidRPr="005E6838" w:rsidRDefault="00F91128" w:rsidP="00471585">
      <w:pPr>
        <w:pStyle w:val="ActHead9"/>
        <w:rPr>
          <w:i w:val="0"/>
        </w:rPr>
      </w:pPr>
      <w:bookmarkStart w:id="10" w:name="_Toc114577538"/>
      <w:r w:rsidRPr="001F7DF0">
        <w:t>Competition and Consumer Act 2010</w:t>
      </w:r>
      <w:bookmarkEnd w:id="10"/>
    </w:p>
    <w:p w14:paraId="1E196CEF" w14:textId="77777777" w:rsidR="00023962" w:rsidRPr="001F7DF0" w:rsidRDefault="00471585" w:rsidP="00471585">
      <w:pPr>
        <w:pStyle w:val="ItemHead"/>
      </w:pPr>
      <w:r>
        <w:t>4</w:t>
      </w:r>
      <w:r w:rsidR="00D96993" w:rsidRPr="001F7DF0">
        <w:t xml:space="preserve">  Subdivision B of </w:t>
      </w:r>
      <w:r w:rsidR="009B5429" w:rsidRPr="001F7DF0">
        <w:t>Division 1</w:t>
      </w:r>
      <w:r w:rsidR="00D96993" w:rsidRPr="001F7DF0">
        <w:t xml:space="preserve"> of </w:t>
      </w:r>
      <w:r w:rsidR="00F653DC" w:rsidRPr="001F7DF0">
        <w:t>Part I</w:t>
      </w:r>
      <w:r w:rsidR="00D96993" w:rsidRPr="001F7DF0">
        <w:t>VD (heading)</w:t>
      </w:r>
    </w:p>
    <w:p w14:paraId="5074D369" w14:textId="77777777" w:rsidR="00D96993" w:rsidRPr="001F7DF0" w:rsidRDefault="00D96993" w:rsidP="00471585">
      <w:pPr>
        <w:pStyle w:val="Item"/>
      </w:pPr>
      <w:r w:rsidRPr="001F7DF0">
        <w:t>Repeal the heading, substitute:</w:t>
      </w:r>
    </w:p>
    <w:p w14:paraId="2CDF31AC" w14:textId="77777777" w:rsidR="00D96993" w:rsidRPr="001F7DF0" w:rsidRDefault="00D96993" w:rsidP="00471585">
      <w:pPr>
        <w:pStyle w:val="ActHead4"/>
      </w:pPr>
      <w:bookmarkStart w:id="11" w:name="_Toc114577539"/>
      <w:bookmarkStart w:id="12" w:name="inTOC9"/>
      <w:r w:rsidRPr="00CF06FD">
        <w:rPr>
          <w:rStyle w:val="CharSubdNo"/>
        </w:rPr>
        <w:t>Subdivision B</w:t>
      </w:r>
      <w:r w:rsidRPr="001F7DF0">
        <w:t>—</w:t>
      </w:r>
      <w:r w:rsidRPr="00CF06FD">
        <w:rPr>
          <w:rStyle w:val="CharSubdText"/>
        </w:rPr>
        <w:t xml:space="preserve">Designating sectors, and declaring actions, </w:t>
      </w:r>
      <w:r w:rsidR="009E7447" w:rsidRPr="00CF06FD">
        <w:rPr>
          <w:rStyle w:val="CharSubdText"/>
        </w:rPr>
        <w:t>to which</w:t>
      </w:r>
      <w:r w:rsidRPr="00CF06FD">
        <w:rPr>
          <w:rStyle w:val="CharSubdText"/>
        </w:rPr>
        <w:t xml:space="preserve"> the consumer data right</w:t>
      </w:r>
      <w:r w:rsidR="009E7447" w:rsidRPr="00CF06FD">
        <w:rPr>
          <w:rStyle w:val="CharSubdText"/>
        </w:rPr>
        <w:t xml:space="preserve"> applies</w:t>
      </w:r>
      <w:bookmarkEnd w:id="11"/>
    </w:p>
    <w:bookmarkEnd w:id="12"/>
    <w:p w14:paraId="098154C0" w14:textId="77777777" w:rsidR="00023962" w:rsidRPr="001F7DF0" w:rsidRDefault="00471585" w:rsidP="00471585">
      <w:pPr>
        <w:pStyle w:val="ItemHead"/>
      </w:pPr>
      <w:r>
        <w:t>5</w:t>
      </w:r>
      <w:r w:rsidR="00D96993" w:rsidRPr="001F7DF0">
        <w:t xml:space="preserve">  After </w:t>
      </w:r>
      <w:r w:rsidR="00D21B81" w:rsidRPr="001F7DF0">
        <w:t>section 5</w:t>
      </w:r>
      <w:r w:rsidR="00D96993" w:rsidRPr="001F7DF0">
        <w:t>6AC</w:t>
      </w:r>
    </w:p>
    <w:p w14:paraId="419D053E" w14:textId="77777777" w:rsidR="00D96993" w:rsidRPr="001F7DF0" w:rsidRDefault="00D96993" w:rsidP="00471585">
      <w:pPr>
        <w:pStyle w:val="Item"/>
      </w:pPr>
      <w:r w:rsidRPr="001F7DF0">
        <w:t>Insert:</w:t>
      </w:r>
    </w:p>
    <w:p w14:paraId="3FDEFDE8" w14:textId="77777777" w:rsidR="00D96993" w:rsidRPr="001F7DF0" w:rsidRDefault="00611EF2" w:rsidP="00471585">
      <w:pPr>
        <w:pStyle w:val="ActHead5"/>
      </w:pPr>
      <w:bookmarkStart w:id="13" w:name="_Toc114577540"/>
      <w:bookmarkStart w:id="14" w:name="inTOC10"/>
      <w:r w:rsidRPr="00CF06FD">
        <w:rPr>
          <w:rStyle w:val="CharSectno"/>
        </w:rPr>
        <w:t>56ACA</w:t>
      </w:r>
      <w:r w:rsidR="00D96993" w:rsidRPr="001F7DF0">
        <w:t xml:space="preserve">  Declared types of action</w:t>
      </w:r>
      <w:r w:rsidR="00FF7DE8" w:rsidRPr="001F7DF0">
        <w:t>s</w:t>
      </w:r>
      <w:r w:rsidR="00D96993" w:rsidRPr="001F7DF0">
        <w:t xml:space="preserve"> that can be initiated under the consumer data </w:t>
      </w:r>
      <w:r w:rsidR="009E7447" w:rsidRPr="001F7DF0">
        <w:t>rules</w:t>
      </w:r>
      <w:bookmarkEnd w:id="13"/>
    </w:p>
    <w:p w14:paraId="68BF73B6" w14:textId="77777777" w:rsidR="00D96993" w:rsidRPr="001F7DF0" w:rsidRDefault="00D96993" w:rsidP="00471585">
      <w:pPr>
        <w:pStyle w:val="subsection"/>
      </w:pPr>
      <w:r w:rsidRPr="001F7DF0">
        <w:tab/>
      </w:r>
      <w:r w:rsidRPr="001F7DF0">
        <w:tab/>
        <w:t>The Minister may, by legislative instrument, declare:</w:t>
      </w:r>
    </w:p>
    <w:p w14:paraId="13C7036F" w14:textId="77777777" w:rsidR="00D96993" w:rsidRPr="001F7DF0" w:rsidRDefault="00D96993" w:rsidP="00471585">
      <w:pPr>
        <w:pStyle w:val="paragraph"/>
      </w:pPr>
      <w:r w:rsidRPr="001F7DF0">
        <w:tab/>
        <w:t>(a)</w:t>
      </w:r>
      <w:r w:rsidRPr="001F7DF0">
        <w:tab/>
        <w:t>one or more types of actions for which an instruction may be given under the consumer data rules; and</w:t>
      </w:r>
    </w:p>
    <w:p w14:paraId="54DB6588" w14:textId="77777777" w:rsidR="00D96993" w:rsidRPr="001F7DF0" w:rsidRDefault="00D96993" w:rsidP="00471585">
      <w:pPr>
        <w:pStyle w:val="paragraph"/>
        <w:rPr>
          <w:color w:val="000000" w:themeColor="text1"/>
        </w:rPr>
      </w:pPr>
      <w:r w:rsidRPr="001F7DF0">
        <w:rPr>
          <w:color w:val="000000" w:themeColor="text1"/>
        </w:rPr>
        <w:tab/>
        <w:t>(b)</w:t>
      </w:r>
      <w:r w:rsidRPr="001F7DF0">
        <w:rPr>
          <w:color w:val="000000" w:themeColor="text1"/>
        </w:rPr>
        <w:tab/>
        <w:t>for each of those action types—</w:t>
      </w:r>
      <w:r w:rsidRPr="001F7DF0">
        <w:t>the classes of data holders, of CDR data, that are to be action service providers for that type of action</w:t>
      </w:r>
      <w:r w:rsidR="00611EF2" w:rsidRPr="001F7DF0">
        <w:rPr>
          <w:color w:val="000000" w:themeColor="text1"/>
        </w:rPr>
        <w:t>.</w:t>
      </w:r>
    </w:p>
    <w:p w14:paraId="7FD2F2AF" w14:textId="77777777" w:rsidR="00D96993" w:rsidRPr="001F7DF0" w:rsidRDefault="00D96993" w:rsidP="00471585">
      <w:pPr>
        <w:pStyle w:val="notetext"/>
      </w:pPr>
      <w:r w:rsidRPr="001F7DF0">
        <w:t>Note:</w:t>
      </w:r>
      <w:r w:rsidRPr="001F7DF0">
        <w:tab/>
        <w:t>The classes of data holders specified for an action type will have no choice about being action service providers for that action type</w:t>
      </w:r>
      <w:r w:rsidR="00611EF2" w:rsidRPr="001F7DF0">
        <w:t>.</w:t>
      </w:r>
    </w:p>
    <w:bookmarkEnd w:id="14"/>
    <w:p w14:paraId="5AB5336F" w14:textId="77777777" w:rsidR="00D96993" w:rsidRPr="001F7DF0" w:rsidRDefault="00471585" w:rsidP="00471585">
      <w:pPr>
        <w:pStyle w:val="ItemHead"/>
      </w:pPr>
      <w:r>
        <w:t>6</w:t>
      </w:r>
      <w:r w:rsidR="00D96993" w:rsidRPr="001F7DF0">
        <w:t xml:space="preserve">  </w:t>
      </w:r>
      <w:r w:rsidR="009B5429" w:rsidRPr="001F7DF0">
        <w:t>Section 5</w:t>
      </w:r>
      <w:r w:rsidR="00D96993" w:rsidRPr="001F7DF0">
        <w:t>6AD (heading)</w:t>
      </w:r>
    </w:p>
    <w:p w14:paraId="74831FEF" w14:textId="77777777" w:rsidR="00D96993" w:rsidRPr="001F7DF0" w:rsidRDefault="00D96993" w:rsidP="00471585">
      <w:pPr>
        <w:pStyle w:val="Item"/>
      </w:pPr>
      <w:r w:rsidRPr="001F7DF0">
        <w:t>Repeal the heading, substitute:</w:t>
      </w:r>
    </w:p>
    <w:p w14:paraId="656D0244" w14:textId="77777777" w:rsidR="00D96993" w:rsidRPr="001F7DF0" w:rsidRDefault="00D96993" w:rsidP="00471585">
      <w:pPr>
        <w:pStyle w:val="ActHead5"/>
      </w:pPr>
      <w:bookmarkStart w:id="15" w:name="_Toc114577541"/>
      <w:bookmarkStart w:id="16" w:name="inTOC11"/>
      <w:r w:rsidRPr="00CF06FD">
        <w:rPr>
          <w:rStyle w:val="CharSectno"/>
        </w:rPr>
        <w:t>56AD</w:t>
      </w:r>
      <w:r w:rsidRPr="001F7DF0">
        <w:t xml:space="preserve">  Minister’s tasks before designating a sector or declaring actions etc</w:t>
      </w:r>
      <w:r w:rsidR="00611EF2" w:rsidRPr="001F7DF0">
        <w:t>.</w:t>
      </w:r>
      <w:bookmarkEnd w:id="15"/>
    </w:p>
    <w:bookmarkEnd w:id="16"/>
    <w:p w14:paraId="21FCE104" w14:textId="77777777" w:rsidR="00D96993" w:rsidRPr="001F7DF0" w:rsidRDefault="00471585" w:rsidP="00471585">
      <w:pPr>
        <w:pStyle w:val="ItemHead"/>
      </w:pPr>
      <w:r>
        <w:t>7</w:t>
      </w:r>
      <w:r w:rsidR="00D96993" w:rsidRPr="001F7DF0">
        <w:t xml:space="preserve">  </w:t>
      </w:r>
      <w:r w:rsidR="005225B4" w:rsidRPr="001F7DF0">
        <w:t>Subsection 5</w:t>
      </w:r>
      <w:r w:rsidR="00D96993" w:rsidRPr="001F7DF0">
        <w:t>6AD(1)</w:t>
      </w:r>
    </w:p>
    <w:p w14:paraId="7D512905" w14:textId="77777777" w:rsidR="00D96993" w:rsidRPr="001F7DF0" w:rsidRDefault="00D96993" w:rsidP="00471585">
      <w:pPr>
        <w:pStyle w:val="Item"/>
      </w:pPr>
      <w:r w:rsidRPr="001F7DF0">
        <w:t>After “</w:t>
      </w:r>
      <w:r w:rsidR="00AA3594" w:rsidRPr="001F7DF0">
        <w:t>sub</w:t>
      </w:r>
      <w:r w:rsidR="00D21B81" w:rsidRPr="001F7DF0">
        <w:t>section 5</w:t>
      </w:r>
      <w:r w:rsidRPr="001F7DF0">
        <w:t xml:space="preserve">6AC(2)”, insert “or section </w:t>
      </w:r>
      <w:r w:rsidR="00611EF2" w:rsidRPr="001F7DF0">
        <w:t>56ACA</w:t>
      </w:r>
      <w:r w:rsidRPr="001F7DF0">
        <w:t>”</w:t>
      </w:r>
      <w:r w:rsidR="00611EF2" w:rsidRPr="001F7DF0">
        <w:t>.</w:t>
      </w:r>
    </w:p>
    <w:p w14:paraId="2D9FAB77" w14:textId="77777777" w:rsidR="00E938B5" w:rsidRPr="001F7DF0" w:rsidRDefault="00471585" w:rsidP="00471585">
      <w:pPr>
        <w:pStyle w:val="ItemHead"/>
      </w:pPr>
      <w:r>
        <w:t>8</w:t>
      </w:r>
      <w:r w:rsidR="00D96993" w:rsidRPr="001F7DF0">
        <w:t xml:space="preserve">  </w:t>
      </w:r>
      <w:r w:rsidR="00D21B81" w:rsidRPr="001F7DF0">
        <w:t>Subparagraph 5</w:t>
      </w:r>
      <w:r w:rsidR="00E938B5" w:rsidRPr="001F7DF0">
        <w:t>6AD(1)(a)(vi)</w:t>
      </w:r>
    </w:p>
    <w:p w14:paraId="6181B770" w14:textId="77777777" w:rsidR="00E938B5" w:rsidRPr="001F7DF0" w:rsidRDefault="00E938B5" w:rsidP="00471585">
      <w:pPr>
        <w:pStyle w:val="Item"/>
      </w:pPr>
      <w:r w:rsidRPr="001F7DF0">
        <w:t>After “information”, insert “, or relating to the actions,”</w:t>
      </w:r>
      <w:r w:rsidR="00611EF2" w:rsidRPr="001F7DF0">
        <w:t>.</w:t>
      </w:r>
    </w:p>
    <w:p w14:paraId="48674144" w14:textId="77777777" w:rsidR="00E938B5" w:rsidRPr="001F7DF0" w:rsidRDefault="00471585" w:rsidP="00471585">
      <w:pPr>
        <w:pStyle w:val="ItemHead"/>
      </w:pPr>
      <w:r>
        <w:lastRenderedPageBreak/>
        <w:t>9</w:t>
      </w:r>
      <w:r w:rsidR="00E938B5" w:rsidRPr="001F7DF0">
        <w:t xml:space="preserve">  </w:t>
      </w:r>
      <w:r w:rsidR="00D21B81" w:rsidRPr="001F7DF0">
        <w:t>Paragraph 5</w:t>
      </w:r>
      <w:r w:rsidR="00E938B5" w:rsidRPr="001F7DF0">
        <w:t>6AD(1)(b)</w:t>
      </w:r>
    </w:p>
    <w:p w14:paraId="3C3FB807" w14:textId="77777777" w:rsidR="00E938B5" w:rsidRPr="001F7DF0" w:rsidRDefault="00E938B5" w:rsidP="00471585">
      <w:pPr>
        <w:pStyle w:val="Item"/>
      </w:pPr>
      <w:r w:rsidRPr="001F7DF0">
        <w:t>After “information”, insert “, or actions,”</w:t>
      </w:r>
      <w:r w:rsidR="00611EF2" w:rsidRPr="001F7DF0">
        <w:t>.</w:t>
      </w:r>
    </w:p>
    <w:p w14:paraId="7383B4B7" w14:textId="77777777" w:rsidR="00E938B5" w:rsidRPr="001F7DF0" w:rsidRDefault="00471585" w:rsidP="00471585">
      <w:pPr>
        <w:pStyle w:val="ItemHead"/>
      </w:pPr>
      <w:r>
        <w:t>10</w:t>
      </w:r>
      <w:r w:rsidR="00E938B5" w:rsidRPr="001F7DF0">
        <w:t xml:space="preserve">  </w:t>
      </w:r>
      <w:r w:rsidR="00D21B81" w:rsidRPr="001F7DF0">
        <w:t>Paragraph 5</w:t>
      </w:r>
      <w:r w:rsidR="000A38B5" w:rsidRPr="001F7DF0">
        <w:t>6AD(1)(c)</w:t>
      </w:r>
    </w:p>
    <w:p w14:paraId="1EB8B7F5" w14:textId="77777777" w:rsidR="000A38B5" w:rsidRPr="001F7DF0" w:rsidRDefault="000A38B5" w:rsidP="00471585">
      <w:pPr>
        <w:pStyle w:val="Item"/>
      </w:pPr>
      <w:r w:rsidRPr="001F7DF0">
        <w:t xml:space="preserve">Before “the following matters”, insert “for an instrument under </w:t>
      </w:r>
      <w:r w:rsidR="00AA3594" w:rsidRPr="001F7DF0">
        <w:t>sub</w:t>
      </w:r>
      <w:r w:rsidR="00D21B81" w:rsidRPr="001F7DF0">
        <w:t>section 5</w:t>
      </w:r>
      <w:r w:rsidRPr="001F7DF0">
        <w:t>6AC(2)—”</w:t>
      </w:r>
      <w:r w:rsidR="00611EF2" w:rsidRPr="001F7DF0">
        <w:t>.</w:t>
      </w:r>
    </w:p>
    <w:p w14:paraId="2F760600" w14:textId="77777777" w:rsidR="000A38B5" w:rsidRPr="001F7DF0" w:rsidRDefault="00471585" w:rsidP="00471585">
      <w:pPr>
        <w:pStyle w:val="ItemHead"/>
      </w:pPr>
      <w:r>
        <w:t>11</w:t>
      </w:r>
      <w:r w:rsidR="000A38B5" w:rsidRPr="001F7DF0">
        <w:t xml:space="preserve">  </w:t>
      </w:r>
      <w:r w:rsidR="00D21B81" w:rsidRPr="001F7DF0">
        <w:t>Paragraph 5</w:t>
      </w:r>
      <w:r w:rsidR="000A38B5" w:rsidRPr="001F7DF0">
        <w:t>6AD(1)(d)</w:t>
      </w:r>
    </w:p>
    <w:p w14:paraId="5DD0F93A" w14:textId="77777777" w:rsidR="000A38B5" w:rsidRPr="001F7DF0" w:rsidRDefault="000A38B5" w:rsidP="00471585">
      <w:pPr>
        <w:pStyle w:val="Item"/>
      </w:pPr>
      <w:r w:rsidRPr="001F7DF0">
        <w:t xml:space="preserve">Before “whether”, insert “for an instrument under </w:t>
      </w:r>
      <w:r w:rsidR="00AA3594" w:rsidRPr="001F7DF0">
        <w:t>sub</w:t>
      </w:r>
      <w:r w:rsidR="00D21B81" w:rsidRPr="001F7DF0">
        <w:t>section 5</w:t>
      </w:r>
      <w:r w:rsidRPr="001F7DF0">
        <w:t>6AC(2)—”</w:t>
      </w:r>
      <w:r w:rsidR="00611EF2" w:rsidRPr="001F7DF0">
        <w:t>.</w:t>
      </w:r>
    </w:p>
    <w:p w14:paraId="34F60DFF" w14:textId="77777777" w:rsidR="000A38B5" w:rsidRPr="001F7DF0" w:rsidRDefault="00471585" w:rsidP="00471585">
      <w:pPr>
        <w:pStyle w:val="ItemHead"/>
      </w:pPr>
      <w:r>
        <w:t>12</w:t>
      </w:r>
      <w:r w:rsidR="000A38B5" w:rsidRPr="001F7DF0">
        <w:t xml:space="preserve">  </w:t>
      </w:r>
      <w:r w:rsidR="00AA3594" w:rsidRPr="001F7DF0">
        <w:t>Subsections 5</w:t>
      </w:r>
      <w:r w:rsidR="00B210D0" w:rsidRPr="001F7DF0">
        <w:t>6AD(2) and (3)</w:t>
      </w:r>
    </w:p>
    <w:p w14:paraId="5E83C700" w14:textId="77777777" w:rsidR="00B210D0" w:rsidRPr="001F7DF0" w:rsidRDefault="00B210D0" w:rsidP="00471585">
      <w:pPr>
        <w:pStyle w:val="Item"/>
      </w:pPr>
      <w:r w:rsidRPr="001F7DF0">
        <w:t>After “</w:t>
      </w:r>
      <w:r w:rsidR="00AA3594" w:rsidRPr="001F7DF0">
        <w:t>sub</w:t>
      </w:r>
      <w:r w:rsidR="00D21B81" w:rsidRPr="001F7DF0">
        <w:t>section 5</w:t>
      </w:r>
      <w:r w:rsidRPr="001F7DF0">
        <w:t xml:space="preserve">6AC(2)”, insert “or section </w:t>
      </w:r>
      <w:r w:rsidR="00611EF2" w:rsidRPr="001F7DF0">
        <w:t>56ACA</w:t>
      </w:r>
      <w:r w:rsidRPr="001F7DF0">
        <w:t>”</w:t>
      </w:r>
      <w:r w:rsidR="00611EF2" w:rsidRPr="001F7DF0">
        <w:t>.</w:t>
      </w:r>
    </w:p>
    <w:p w14:paraId="00764344" w14:textId="77777777" w:rsidR="00B210D0" w:rsidRPr="001F7DF0" w:rsidRDefault="00471585" w:rsidP="00471585">
      <w:pPr>
        <w:pStyle w:val="ItemHead"/>
      </w:pPr>
      <w:r>
        <w:t>13</w:t>
      </w:r>
      <w:r w:rsidR="006122FF" w:rsidRPr="001F7DF0">
        <w:t xml:space="preserve">  </w:t>
      </w:r>
      <w:r w:rsidR="009B5429" w:rsidRPr="001F7DF0">
        <w:t>Section 5</w:t>
      </w:r>
      <w:r w:rsidR="006122FF" w:rsidRPr="001F7DF0">
        <w:t>6AE (heading)</w:t>
      </w:r>
    </w:p>
    <w:p w14:paraId="53FF2945" w14:textId="77777777" w:rsidR="006122FF" w:rsidRPr="001F7DF0" w:rsidRDefault="006122FF" w:rsidP="00471585">
      <w:pPr>
        <w:pStyle w:val="Item"/>
      </w:pPr>
      <w:r w:rsidRPr="001F7DF0">
        <w:t>Repeal the heading, substitute:</w:t>
      </w:r>
    </w:p>
    <w:p w14:paraId="7EDF244A" w14:textId="77777777" w:rsidR="006122FF" w:rsidRPr="001F7DF0" w:rsidRDefault="006122FF" w:rsidP="00471585">
      <w:pPr>
        <w:pStyle w:val="ActHead5"/>
      </w:pPr>
      <w:bookmarkStart w:id="17" w:name="_Toc114577542"/>
      <w:bookmarkStart w:id="18" w:name="inTOC12"/>
      <w:r w:rsidRPr="00CF06FD">
        <w:rPr>
          <w:rStyle w:val="CharSectno"/>
        </w:rPr>
        <w:t>56AE</w:t>
      </w:r>
      <w:r w:rsidRPr="001F7DF0">
        <w:t xml:space="preserve">  Secretary must arrange for analysis, consultation and report about an instrument proposing to designate a sector or declare actions</w:t>
      </w:r>
      <w:bookmarkEnd w:id="17"/>
    </w:p>
    <w:bookmarkEnd w:id="18"/>
    <w:p w14:paraId="51802996" w14:textId="77777777" w:rsidR="00D96993" w:rsidRPr="001F7DF0" w:rsidRDefault="00471585" w:rsidP="00471585">
      <w:pPr>
        <w:pStyle w:val="ItemHead"/>
      </w:pPr>
      <w:r>
        <w:t>14</w:t>
      </w:r>
      <w:r w:rsidR="006122FF" w:rsidRPr="001F7DF0">
        <w:t xml:space="preserve">  </w:t>
      </w:r>
      <w:r w:rsidR="005225B4" w:rsidRPr="001F7DF0">
        <w:t>Subsection 5</w:t>
      </w:r>
      <w:r w:rsidR="006122FF" w:rsidRPr="001F7DF0">
        <w:t>6AE(1)</w:t>
      </w:r>
    </w:p>
    <w:p w14:paraId="3CC83F53" w14:textId="77777777" w:rsidR="006122FF" w:rsidRPr="001F7DF0" w:rsidRDefault="006122FF" w:rsidP="00471585">
      <w:pPr>
        <w:pStyle w:val="Item"/>
      </w:pPr>
      <w:r w:rsidRPr="001F7DF0">
        <w:t>After “</w:t>
      </w:r>
      <w:r w:rsidR="00AA3594" w:rsidRPr="001F7DF0">
        <w:t>sub</w:t>
      </w:r>
      <w:r w:rsidR="00D21B81" w:rsidRPr="001F7DF0">
        <w:t>section 5</w:t>
      </w:r>
      <w:r w:rsidRPr="001F7DF0">
        <w:t xml:space="preserve">6AC(2)”, insert “or section </w:t>
      </w:r>
      <w:r w:rsidR="00611EF2" w:rsidRPr="001F7DF0">
        <w:t>56ACA</w:t>
      </w:r>
      <w:r w:rsidRPr="001F7DF0">
        <w:t>”</w:t>
      </w:r>
      <w:r w:rsidR="00611EF2" w:rsidRPr="001F7DF0">
        <w:t>.</w:t>
      </w:r>
    </w:p>
    <w:p w14:paraId="69323934" w14:textId="77777777" w:rsidR="002829C4" w:rsidRPr="001F7DF0" w:rsidRDefault="00471585" w:rsidP="00471585">
      <w:pPr>
        <w:pStyle w:val="ItemHead"/>
      </w:pPr>
      <w:r>
        <w:t>15</w:t>
      </w:r>
      <w:r w:rsidR="002829C4" w:rsidRPr="001F7DF0">
        <w:t xml:space="preserve">  </w:t>
      </w:r>
      <w:r w:rsidR="00D21B81" w:rsidRPr="001F7DF0">
        <w:t>Subparagraph 5</w:t>
      </w:r>
      <w:r w:rsidR="006F6511" w:rsidRPr="001F7DF0">
        <w:t>6AE(1)(b)(ii)</w:t>
      </w:r>
    </w:p>
    <w:p w14:paraId="46C968DD" w14:textId="77777777" w:rsidR="006F6511" w:rsidRPr="001F7DF0" w:rsidRDefault="006F6511" w:rsidP="00471585">
      <w:pPr>
        <w:pStyle w:val="Item"/>
      </w:pPr>
      <w:r w:rsidRPr="001F7DF0">
        <w:t>Omit “includes”, substitute “include”</w:t>
      </w:r>
      <w:r w:rsidR="00611EF2" w:rsidRPr="001F7DF0">
        <w:t>.</w:t>
      </w:r>
    </w:p>
    <w:p w14:paraId="37C8D27C" w14:textId="77777777" w:rsidR="006122FF" w:rsidRPr="001F7DF0" w:rsidRDefault="00471585" w:rsidP="00471585">
      <w:pPr>
        <w:pStyle w:val="ItemHead"/>
      </w:pPr>
      <w:r>
        <w:t>16</w:t>
      </w:r>
      <w:r w:rsidR="006122FF" w:rsidRPr="001F7DF0">
        <w:t xml:space="preserve">  </w:t>
      </w:r>
      <w:r w:rsidR="00D21B81" w:rsidRPr="001F7DF0">
        <w:t>Subparagraph 5</w:t>
      </w:r>
      <w:r w:rsidR="006122FF" w:rsidRPr="001F7DF0">
        <w:t>6AE(1)(c)(iii)</w:t>
      </w:r>
    </w:p>
    <w:p w14:paraId="2E3F9D9D" w14:textId="77777777" w:rsidR="006122FF" w:rsidRPr="001F7DF0" w:rsidRDefault="006122FF" w:rsidP="00471585">
      <w:pPr>
        <w:pStyle w:val="Item"/>
      </w:pPr>
      <w:r w:rsidRPr="001F7DF0">
        <w:t>Repeal the subparagraph, substitute:</w:t>
      </w:r>
    </w:p>
    <w:p w14:paraId="598E5D36" w14:textId="77777777" w:rsidR="006122FF" w:rsidRPr="001F7DF0" w:rsidRDefault="006122FF" w:rsidP="00471585">
      <w:pPr>
        <w:pStyle w:val="paragraphsub"/>
      </w:pPr>
      <w:r w:rsidRPr="001F7DF0">
        <w:tab/>
        <w:t>(iii)</w:t>
      </w:r>
      <w:r w:rsidRPr="001F7DF0">
        <w:tab/>
        <w:t xml:space="preserve">for an instrument under </w:t>
      </w:r>
      <w:r w:rsidR="00AA3594" w:rsidRPr="001F7DF0">
        <w:t>sub</w:t>
      </w:r>
      <w:r w:rsidR="00D21B81" w:rsidRPr="001F7DF0">
        <w:t>section 5</w:t>
      </w:r>
      <w:r w:rsidRPr="001F7DF0">
        <w:t>6AC(2)—the person or body (if any) that the Secretary believes to be the primary regulator of the sector that the instrument would designate;</w:t>
      </w:r>
    </w:p>
    <w:p w14:paraId="459ABDE7" w14:textId="77777777" w:rsidR="006122FF" w:rsidRPr="001F7DF0" w:rsidRDefault="006122FF" w:rsidP="00471585">
      <w:pPr>
        <w:pStyle w:val="paragraphsub"/>
      </w:pPr>
      <w:r w:rsidRPr="001F7DF0">
        <w:tab/>
        <w:t>(iiia)</w:t>
      </w:r>
      <w:r w:rsidRPr="001F7DF0">
        <w:tab/>
        <w:t xml:space="preserve">for an instrument under section </w:t>
      </w:r>
      <w:r w:rsidR="00611EF2" w:rsidRPr="001F7DF0">
        <w:t>56ACA</w:t>
      </w:r>
      <w:r w:rsidRPr="001F7DF0">
        <w:t>—</w:t>
      </w:r>
      <w:r w:rsidR="0052523D" w:rsidRPr="001F7DF0">
        <w:t>a</w:t>
      </w:r>
      <w:r w:rsidRPr="001F7DF0">
        <w:t xml:space="preserve"> person or body (if any) that the Secretary believes to be </w:t>
      </w:r>
      <w:r w:rsidR="0052523D" w:rsidRPr="001F7DF0">
        <w:t>a</w:t>
      </w:r>
      <w:r w:rsidRPr="001F7DF0">
        <w:t xml:space="preserve"> regulator of a type of actions that the instrument would declare;</w:t>
      </w:r>
    </w:p>
    <w:p w14:paraId="5C74263A" w14:textId="77777777" w:rsidR="00E938B5" w:rsidRPr="001F7DF0" w:rsidRDefault="00471585" w:rsidP="00471585">
      <w:pPr>
        <w:pStyle w:val="ItemHead"/>
      </w:pPr>
      <w:r>
        <w:t>17</w:t>
      </w:r>
      <w:r w:rsidR="00F84EDF" w:rsidRPr="001F7DF0">
        <w:t xml:space="preserve">  </w:t>
      </w:r>
      <w:r w:rsidR="009B5429" w:rsidRPr="001F7DF0">
        <w:t>Section 5</w:t>
      </w:r>
      <w:r w:rsidR="00F84EDF" w:rsidRPr="001F7DF0">
        <w:t>6AEA (heading)</w:t>
      </w:r>
    </w:p>
    <w:p w14:paraId="6EEB5AB4" w14:textId="77777777" w:rsidR="00F84EDF" w:rsidRPr="001F7DF0" w:rsidRDefault="00F84EDF" w:rsidP="00471585">
      <w:pPr>
        <w:pStyle w:val="Item"/>
      </w:pPr>
      <w:r w:rsidRPr="001F7DF0">
        <w:t>Repeal the heading, substitute:</w:t>
      </w:r>
    </w:p>
    <w:p w14:paraId="5603B136" w14:textId="77777777" w:rsidR="00F84EDF" w:rsidRPr="001F7DF0" w:rsidRDefault="00F84EDF" w:rsidP="00471585">
      <w:pPr>
        <w:pStyle w:val="ActHead5"/>
      </w:pPr>
      <w:bookmarkStart w:id="19" w:name="_Toc114577543"/>
      <w:bookmarkStart w:id="20" w:name="inTOC13"/>
      <w:r w:rsidRPr="00CF06FD">
        <w:rPr>
          <w:rStyle w:val="CharSectno"/>
        </w:rPr>
        <w:lastRenderedPageBreak/>
        <w:t>56AEA</w:t>
      </w:r>
      <w:r w:rsidRPr="001F7DF0">
        <w:t xml:space="preserve">  Commission must analyse an instrument proposing to designate a sector or declare actions</w:t>
      </w:r>
      <w:bookmarkEnd w:id="19"/>
    </w:p>
    <w:bookmarkEnd w:id="20"/>
    <w:p w14:paraId="66B24E57" w14:textId="77777777" w:rsidR="004F5F48" w:rsidRPr="001F7DF0" w:rsidRDefault="00471585" w:rsidP="00471585">
      <w:pPr>
        <w:pStyle w:val="ItemHead"/>
      </w:pPr>
      <w:r>
        <w:t>18</w:t>
      </w:r>
      <w:r w:rsidR="004F5F48" w:rsidRPr="001F7DF0">
        <w:t xml:space="preserve">  </w:t>
      </w:r>
      <w:r w:rsidR="009B5429" w:rsidRPr="001F7DF0">
        <w:t>Section 5</w:t>
      </w:r>
      <w:r w:rsidR="004F5F48" w:rsidRPr="001F7DF0">
        <w:t>6AEA</w:t>
      </w:r>
    </w:p>
    <w:p w14:paraId="617444C2" w14:textId="77777777" w:rsidR="004F5F48" w:rsidRPr="001F7DF0" w:rsidRDefault="004F5F48" w:rsidP="00471585">
      <w:pPr>
        <w:pStyle w:val="Item"/>
      </w:pPr>
      <w:r w:rsidRPr="001F7DF0">
        <w:t>Omit “56AD(1)(a) to (e)”, substitute “56AD(1)(a) to (d)”</w:t>
      </w:r>
      <w:r w:rsidR="00611EF2" w:rsidRPr="001F7DF0">
        <w:t>.</w:t>
      </w:r>
    </w:p>
    <w:p w14:paraId="447EA88F" w14:textId="77777777" w:rsidR="00D96993" w:rsidRPr="001F7DF0" w:rsidRDefault="00471585" w:rsidP="00471585">
      <w:pPr>
        <w:pStyle w:val="ItemHead"/>
      </w:pPr>
      <w:r>
        <w:t>19</w:t>
      </w:r>
      <w:r w:rsidR="00F84EDF" w:rsidRPr="001F7DF0">
        <w:t xml:space="preserve">  </w:t>
      </w:r>
      <w:r w:rsidR="009B5429" w:rsidRPr="001F7DF0">
        <w:t>Section 5</w:t>
      </w:r>
      <w:r w:rsidR="00F84EDF" w:rsidRPr="001F7DF0">
        <w:t>6AF (heading)</w:t>
      </w:r>
    </w:p>
    <w:p w14:paraId="4A1546DF" w14:textId="77777777" w:rsidR="00F84EDF" w:rsidRPr="001F7DF0" w:rsidRDefault="00F84EDF" w:rsidP="00471585">
      <w:pPr>
        <w:pStyle w:val="Item"/>
      </w:pPr>
      <w:r w:rsidRPr="001F7DF0">
        <w:t>Repeal the heading, substitute:</w:t>
      </w:r>
    </w:p>
    <w:p w14:paraId="2D4CB972" w14:textId="77777777" w:rsidR="00F84EDF" w:rsidRPr="001F7DF0" w:rsidRDefault="00F84EDF" w:rsidP="00471585">
      <w:pPr>
        <w:pStyle w:val="ActHead5"/>
      </w:pPr>
      <w:bookmarkStart w:id="21" w:name="_Toc114577544"/>
      <w:bookmarkStart w:id="22" w:name="inTOC14"/>
      <w:r w:rsidRPr="00CF06FD">
        <w:rPr>
          <w:rStyle w:val="CharSectno"/>
        </w:rPr>
        <w:t>56AF</w:t>
      </w:r>
      <w:r w:rsidRPr="001F7DF0">
        <w:t xml:space="preserve">  Information Commissioner must analyse and report about an instrument proposing to designate a sector or declare actions</w:t>
      </w:r>
      <w:bookmarkEnd w:id="21"/>
    </w:p>
    <w:bookmarkEnd w:id="22"/>
    <w:p w14:paraId="73731B7C" w14:textId="77777777" w:rsidR="00023962" w:rsidRPr="001F7DF0" w:rsidRDefault="00471585" w:rsidP="00471585">
      <w:pPr>
        <w:pStyle w:val="ItemHead"/>
      </w:pPr>
      <w:r>
        <w:t>20</w:t>
      </w:r>
      <w:r w:rsidR="00761BA1" w:rsidRPr="001F7DF0">
        <w:t xml:space="preserve">  </w:t>
      </w:r>
      <w:r w:rsidR="009B5429" w:rsidRPr="001F7DF0">
        <w:t>Section 5</w:t>
      </w:r>
      <w:r w:rsidR="00761BA1" w:rsidRPr="001F7DF0">
        <w:t>6AH</w:t>
      </w:r>
    </w:p>
    <w:p w14:paraId="21F2526B" w14:textId="77777777" w:rsidR="00761BA1" w:rsidRPr="001F7DF0" w:rsidRDefault="00761BA1" w:rsidP="00471585">
      <w:pPr>
        <w:pStyle w:val="Item"/>
      </w:pPr>
      <w:r w:rsidRPr="001F7DF0">
        <w:t>After “</w:t>
      </w:r>
      <w:r w:rsidR="00AA3594" w:rsidRPr="001F7DF0">
        <w:t>sub</w:t>
      </w:r>
      <w:r w:rsidR="00D21B81" w:rsidRPr="001F7DF0">
        <w:t>section 5</w:t>
      </w:r>
      <w:r w:rsidRPr="001F7DF0">
        <w:t xml:space="preserve">6AC(2)”, insert “or section </w:t>
      </w:r>
      <w:r w:rsidR="00611EF2" w:rsidRPr="001F7DF0">
        <w:t>56ACA</w:t>
      </w:r>
      <w:r w:rsidRPr="001F7DF0">
        <w:t>”</w:t>
      </w:r>
      <w:r w:rsidR="00611EF2" w:rsidRPr="001F7DF0">
        <w:t>.</w:t>
      </w:r>
    </w:p>
    <w:p w14:paraId="68509BC6" w14:textId="77777777" w:rsidR="00F91128" w:rsidRPr="001F7DF0" w:rsidRDefault="00C91A1B" w:rsidP="00471585">
      <w:pPr>
        <w:pStyle w:val="ActHead7"/>
        <w:pageBreakBefore/>
      </w:pPr>
      <w:bookmarkStart w:id="23" w:name="_Toc114577545"/>
      <w:r w:rsidRPr="00CF06FD">
        <w:rPr>
          <w:rStyle w:val="CharAmPartNo"/>
        </w:rPr>
        <w:lastRenderedPageBreak/>
        <w:t>Part 3</w:t>
      </w:r>
      <w:r w:rsidR="00F91128" w:rsidRPr="001F7DF0">
        <w:t>—</w:t>
      </w:r>
      <w:r w:rsidR="00F91128" w:rsidRPr="00CF06FD">
        <w:rPr>
          <w:rStyle w:val="CharAmPartText"/>
        </w:rPr>
        <w:t>Meaning of key terms</w:t>
      </w:r>
      <w:bookmarkEnd w:id="23"/>
    </w:p>
    <w:p w14:paraId="7774F103" w14:textId="77777777" w:rsidR="00F91128" w:rsidRPr="005E6838" w:rsidRDefault="00F91128" w:rsidP="00471585">
      <w:pPr>
        <w:pStyle w:val="ActHead9"/>
        <w:rPr>
          <w:i w:val="0"/>
        </w:rPr>
      </w:pPr>
      <w:bookmarkStart w:id="24" w:name="_Toc114577546"/>
      <w:r w:rsidRPr="001F7DF0">
        <w:t>Competition and Consumer Act 2010</w:t>
      </w:r>
      <w:bookmarkEnd w:id="24"/>
    </w:p>
    <w:p w14:paraId="5C4F0A7B" w14:textId="77777777" w:rsidR="00650ABE" w:rsidRPr="001F7DF0" w:rsidRDefault="00471585" w:rsidP="00471585">
      <w:pPr>
        <w:pStyle w:val="ItemHead"/>
      </w:pPr>
      <w:r>
        <w:t>21</w:t>
      </w:r>
      <w:r w:rsidR="00650ABE" w:rsidRPr="001F7DF0">
        <w:t xml:space="preserve">  Before </w:t>
      </w:r>
      <w:r w:rsidR="00AA3594" w:rsidRPr="001F7DF0">
        <w:t>sub</w:t>
      </w:r>
      <w:r w:rsidR="00D21B81" w:rsidRPr="001F7DF0">
        <w:t>section 5</w:t>
      </w:r>
      <w:r w:rsidR="00650ABE" w:rsidRPr="001F7DF0">
        <w:t>6AI(1)</w:t>
      </w:r>
    </w:p>
    <w:p w14:paraId="5F51FD67" w14:textId="77777777" w:rsidR="00650ABE" w:rsidRPr="001F7DF0" w:rsidRDefault="00650ABE" w:rsidP="00471585">
      <w:pPr>
        <w:pStyle w:val="Item"/>
      </w:pPr>
      <w:r w:rsidRPr="001F7DF0">
        <w:t>Insert:</w:t>
      </w:r>
    </w:p>
    <w:p w14:paraId="677347C2" w14:textId="77777777" w:rsidR="00650ABE" w:rsidRPr="001F7DF0" w:rsidRDefault="00650ABE" w:rsidP="00471585">
      <w:pPr>
        <w:pStyle w:val="SubsectionHead"/>
      </w:pPr>
      <w:r w:rsidRPr="001F7DF0">
        <w:t xml:space="preserve">Meaning of </w:t>
      </w:r>
      <w:r w:rsidRPr="001F7DF0">
        <w:rPr>
          <w:b/>
        </w:rPr>
        <w:t>CDR data</w:t>
      </w:r>
    </w:p>
    <w:p w14:paraId="4C94DA88" w14:textId="77777777" w:rsidR="00650ABE" w:rsidRPr="001F7DF0" w:rsidRDefault="00471585" w:rsidP="00471585">
      <w:pPr>
        <w:pStyle w:val="ItemHead"/>
      </w:pPr>
      <w:r>
        <w:t>22</w:t>
      </w:r>
      <w:r w:rsidR="00650ABE" w:rsidRPr="001F7DF0">
        <w:t xml:space="preserve">  Before </w:t>
      </w:r>
      <w:r w:rsidR="00AA3594" w:rsidRPr="001F7DF0">
        <w:t>sub</w:t>
      </w:r>
      <w:r w:rsidR="00D21B81" w:rsidRPr="001F7DF0">
        <w:t>section 5</w:t>
      </w:r>
      <w:r w:rsidR="00650ABE" w:rsidRPr="001F7DF0">
        <w:t>6AI(2)</w:t>
      </w:r>
    </w:p>
    <w:p w14:paraId="05907351" w14:textId="77777777" w:rsidR="00650ABE" w:rsidRPr="001F7DF0" w:rsidRDefault="00650ABE" w:rsidP="00471585">
      <w:pPr>
        <w:pStyle w:val="Item"/>
      </w:pPr>
      <w:r w:rsidRPr="001F7DF0">
        <w:t>Insert:</w:t>
      </w:r>
    </w:p>
    <w:p w14:paraId="11A4B116" w14:textId="77777777" w:rsidR="00650ABE" w:rsidRPr="001F7DF0" w:rsidRDefault="00650ABE" w:rsidP="00471585">
      <w:pPr>
        <w:pStyle w:val="SubsectionHead"/>
      </w:pPr>
      <w:r w:rsidRPr="001F7DF0">
        <w:t xml:space="preserve">Meaning of </w:t>
      </w:r>
      <w:r w:rsidRPr="001F7DF0">
        <w:rPr>
          <w:b/>
        </w:rPr>
        <w:t>directly or indirectly derived</w:t>
      </w:r>
    </w:p>
    <w:p w14:paraId="762A577B" w14:textId="77777777" w:rsidR="00650ABE" w:rsidRPr="001F7DF0" w:rsidRDefault="00471585" w:rsidP="00471585">
      <w:pPr>
        <w:pStyle w:val="ItemHead"/>
      </w:pPr>
      <w:r>
        <w:t>23</w:t>
      </w:r>
      <w:r w:rsidR="00650ABE" w:rsidRPr="001F7DF0">
        <w:t xml:space="preserve">  Before </w:t>
      </w:r>
      <w:r w:rsidR="00AA3594" w:rsidRPr="001F7DF0">
        <w:t>sub</w:t>
      </w:r>
      <w:r w:rsidR="00D21B81" w:rsidRPr="001F7DF0">
        <w:t>section 5</w:t>
      </w:r>
      <w:r w:rsidR="00650ABE" w:rsidRPr="001F7DF0">
        <w:t>6AI(3)</w:t>
      </w:r>
    </w:p>
    <w:p w14:paraId="516AF641" w14:textId="77777777" w:rsidR="00650ABE" w:rsidRPr="001F7DF0" w:rsidRDefault="00650ABE" w:rsidP="00471585">
      <w:pPr>
        <w:pStyle w:val="Item"/>
      </w:pPr>
      <w:r w:rsidRPr="001F7DF0">
        <w:t>Insert:</w:t>
      </w:r>
    </w:p>
    <w:p w14:paraId="0F75FD19" w14:textId="77777777" w:rsidR="00650ABE" w:rsidRPr="001F7DF0" w:rsidRDefault="00650ABE" w:rsidP="00471585">
      <w:pPr>
        <w:pStyle w:val="SubsectionHead"/>
        <w:rPr>
          <w:i w:val="0"/>
        </w:rPr>
      </w:pPr>
      <w:r w:rsidRPr="001F7DF0">
        <w:t xml:space="preserve">Meaning of </w:t>
      </w:r>
      <w:r w:rsidRPr="001F7DF0">
        <w:rPr>
          <w:b/>
        </w:rPr>
        <w:t>CDR consumer</w:t>
      </w:r>
      <w:r w:rsidRPr="001F7DF0">
        <w:rPr>
          <w:i w:val="0"/>
        </w:rPr>
        <w:t xml:space="preserve"> </w:t>
      </w:r>
      <w:r w:rsidRPr="001F7DF0">
        <w:t>for CDR data</w:t>
      </w:r>
    </w:p>
    <w:p w14:paraId="3C7B679F" w14:textId="77777777" w:rsidR="00877D95" w:rsidRPr="001F7DF0" w:rsidRDefault="00471585" w:rsidP="00471585">
      <w:pPr>
        <w:pStyle w:val="ItemHead"/>
      </w:pPr>
      <w:r>
        <w:t>24</w:t>
      </w:r>
      <w:r w:rsidR="00877D95" w:rsidRPr="001F7DF0">
        <w:t xml:space="preserve">  </w:t>
      </w:r>
      <w:r w:rsidR="00E74847" w:rsidRPr="001F7DF0">
        <w:t xml:space="preserve">After </w:t>
      </w:r>
      <w:r w:rsidR="00AA3594" w:rsidRPr="001F7DF0">
        <w:t>subparagraph 5</w:t>
      </w:r>
      <w:r w:rsidR="00E74847" w:rsidRPr="001F7DF0">
        <w:t>6AI(3)(b)(ii)</w:t>
      </w:r>
    </w:p>
    <w:p w14:paraId="654319CC" w14:textId="77777777" w:rsidR="00E74847" w:rsidRPr="001F7DF0" w:rsidRDefault="00E74847" w:rsidP="00471585">
      <w:pPr>
        <w:pStyle w:val="Item"/>
      </w:pPr>
      <w:r w:rsidRPr="001F7DF0">
        <w:t>Insert:</w:t>
      </w:r>
    </w:p>
    <w:p w14:paraId="5A419B8C" w14:textId="77777777" w:rsidR="00E74847" w:rsidRPr="001F7DF0" w:rsidRDefault="00E74847" w:rsidP="00471585">
      <w:pPr>
        <w:pStyle w:val="paragraphsub"/>
      </w:pPr>
      <w:r w:rsidRPr="001F7DF0">
        <w:tab/>
        <w:t>(iia)</w:t>
      </w:r>
      <w:r w:rsidRPr="001F7DF0">
        <w:tab/>
        <w:t>is holding the CDR data as an action service provider for a type of CDR action; or</w:t>
      </w:r>
    </w:p>
    <w:p w14:paraId="21F92E0A" w14:textId="77777777" w:rsidR="00E74847" w:rsidRPr="001F7DF0" w:rsidRDefault="00471585" w:rsidP="00471585">
      <w:pPr>
        <w:pStyle w:val="ItemHead"/>
      </w:pPr>
      <w:r>
        <w:t>25</w:t>
      </w:r>
      <w:r w:rsidR="00E74847" w:rsidRPr="001F7DF0">
        <w:t xml:space="preserve">  </w:t>
      </w:r>
      <w:r w:rsidR="00D21B81" w:rsidRPr="001F7DF0">
        <w:t>Subparagraph 5</w:t>
      </w:r>
      <w:r w:rsidR="00E74847" w:rsidRPr="001F7DF0">
        <w:t>6AI(3)(b)(iii)</w:t>
      </w:r>
    </w:p>
    <w:p w14:paraId="6F6809DA" w14:textId="77777777" w:rsidR="00E74847" w:rsidRPr="001F7DF0" w:rsidRDefault="00E74847" w:rsidP="00471585">
      <w:pPr>
        <w:pStyle w:val="Item"/>
      </w:pPr>
      <w:r w:rsidRPr="001F7DF0">
        <w:t>Omit “or (ii)”, substitute “, (ii) or (iia)”</w:t>
      </w:r>
      <w:r w:rsidR="00611EF2" w:rsidRPr="001F7DF0">
        <w:t>.</w:t>
      </w:r>
    </w:p>
    <w:p w14:paraId="054ED055" w14:textId="77777777" w:rsidR="00764C9B" w:rsidRPr="001F7DF0" w:rsidRDefault="00471585" w:rsidP="00471585">
      <w:pPr>
        <w:pStyle w:val="ItemHead"/>
      </w:pPr>
      <w:r>
        <w:t>26</w:t>
      </w:r>
      <w:r w:rsidR="00764C9B" w:rsidRPr="001F7DF0">
        <w:t xml:space="preserve">  </w:t>
      </w:r>
      <w:r w:rsidR="00D21B81" w:rsidRPr="001F7DF0">
        <w:t>Paragraph 5</w:t>
      </w:r>
      <w:r w:rsidR="00764C9B" w:rsidRPr="001F7DF0">
        <w:t>6AI(3)(d)</w:t>
      </w:r>
    </w:p>
    <w:p w14:paraId="3B9B0227" w14:textId="77777777" w:rsidR="00764C9B" w:rsidRPr="001F7DF0" w:rsidRDefault="00764C9B" w:rsidP="00471585">
      <w:pPr>
        <w:pStyle w:val="Item"/>
      </w:pPr>
      <w:r w:rsidRPr="001F7DF0">
        <w:t>Omit “conditions”, substitute “exclusions”</w:t>
      </w:r>
      <w:r w:rsidR="00611EF2" w:rsidRPr="001F7DF0">
        <w:t>.</w:t>
      </w:r>
    </w:p>
    <w:p w14:paraId="44AE71A0" w14:textId="77777777" w:rsidR="00650ABE" w:rsidRPr="001F7DF0" w:rsidRDefault="00471585" w:rsidP="00471585">
      <w:pPr>
        <w:pStyle w:val="ItemHead"/>
      </w:pPr>
      <w:r>
        <w:t>27</w:t>
      </w:r>
      <w:r w:rsidR="00650ABE" w:rsidRPr="001F7DF0">
        <w:t xml:space="preserve">  After </w:t>
      </w:r>
      <w:r w:rsidR="00AA3594" w:rsidRPr="001F7DF0">
        <w:t>sub</w:t>
      </w:r>
      <w:r w:rsidR="00D21B81" w:rsidRPr="001F7DF0">
        <w:t>section 5</w:t>
      </w:r>
      <w:r w:rsidR="00650ABE" w:rsidRPr="001F7DF0">
        <w:t>6AI(3)</w:t>
      </w:r>
    </w:p>
    <w:p w14:paraId="7349F0B2" w14:textId="77777777" w:rsidR="00650ABE" w:rsidRPr="001F7DF0" w:rsidRDefault="00650ABE" w:rsidP="00471585">
      <w:pPr>
        <w:pStyle w:val="Item"/>
      </w:pPr>
      <w:r w:rsidRPr="001F7DF0">
        <w:t>Insert:</w:t>
      </w:r>
    </w:p>
    <w:p w14:paraId="76A3DA3E" w14:textId="77777777" w:rsidR="00650ABE" w:rsidRPr="001F7DF0" w:rsidRDefault="00650ABE" w:rsidP="00471585">
      <w:pPr>
        <w:pStyle w:val="SubsectionHead"/>
        <w:rPr>
          <w:i w:val="0"/>
        </w:rPr>
      </w:pPr>
      <w:r w:rsidRPr="001F7DF0">
        <w:t xml:space="preserve">Meaning of </w:t>
      </w:r>
      <w:r w:rsidRPr="001F7DF0">
        <w:rPr>
          <w:b/>
        </w:rPr>
        <w:t>CDR consumer</w:t>
      </w:r>
      <w:r w:rsidRPr="001F7DF0">
        <w:rPr>
          <w:i w:val="0"/>
        </w:rPr>
        <w:t xml:space="preserve"> </w:t>
      </w:r>
      <w:r w:rsidRPr="001F7DF0">
        <w:t>for a CDR action</w:t>
      </w:r>
    </w:p>
    <w:p w14:paraId="06F866DA" w14:textId="77777777" w:rsidR="00650ABE" w:rsidRPr="001F7DF0" w:rsidRDefault="00650ABE" w:rsidP="00471585">
      <w:pPr>
        <w:pStyle w:val="subsection"/>
      </w:pPr>
      <w:r w:rsidRPr="001F7DF0">
        <w:tab/>
        <w:t>(3A)</w:t>
      </w:r>
      <w:r w:rsidRPr="001F7DF0">
        <w:tab/>
        <w:t xml:space="preserve">A person is a </w:t>
      </w:r>
      <w:r w:rsidRPr="001F7DF0">
        <w:rPr>
          <w:b/>
          <w:i/>
        </w:rPr>
        <w:t>CDR consumer</w:t>
      </w:r>
      <w:r w:rsidRPr="001F7DF0">
        <w:t xml:space="preserve"> for a CDR action if:</w:t>
      </w:r>
    </w:p>
    <w:p w14:paraId="028E6316" w14:textId="77777777" w:rsidR="00650ABE" w:rsidRPr="001F7DF0" w:rsidRDefault="00650ABE" w:rsidP="00471585">
      <w:pPr>
        <w:pStyle w:val="paragraph"/>
      </w:pPr>
      <w:r w:rsidRPr="001F7DF0">
        <w:tab/>
        <w:t>(a)</w:t>
      </w:r>
      <w:r w:rsidRPr="001F7DF0">
        <w:tab/>
        <w:t xml:space="preserve">the performance of the CDR action is related to the supply of a good or service to the person or to one or more of the person’s associates (within the meaning of section 318 of the </w:t>
      </w:r>
      <w:r w:rsidRPr="001F7DF0">
        <w:rPr>
          <w:i/>
        </w:rPr>
        <w:t>Income Tax Assessment Act 1936</w:t>
      </w:r>
      <w:r w:rsidRPr="001F7DF0">
        <w:t>); and</w:t>
      </w:r>
    </w:p>
    <w:p w14:paraId="2B7BE4B6" w14:textId="77777777" w:rsidR="00650ABE" w:rsidRPr="001F7DF0" w:rsidRDefault="00650ABE" w:rsidP="00471585">
      <w:pPr>
        <w:pStyle w:val="paragraph"/>
      </w:pPr>
      <w:r w:rsidRPr="001F7DF0">
        <w:lastRenderedPageBreak/>
        <w:tab/>
        <w:t>(b)</w:t>
      </w:r>
      <w:r w:rsidRPr="001F7DF0">
        <w:tab/>
        <w:t>the performance of the CDR action is to be on the person’s behalf, but not on the person’s behalf as:</w:t>
      </w:r>
    </w:p>
    <w:p w14:paraId="4B01E9EB" w14:textId="77777777" w:rsidR="00650ABE" w:rsidRPr="001F7DF0" w:rsidRDefault="00650ABE" w:rsidP="00471585">
      <w:pPr>
        <w:pStyle w:val="paragraphsub"/>
      </w:pPr>
      <w:r w:rsidRPr="001F7DF0">
        <w:tab/>
        <w:t>(i)</w:t>
      </w:r>
      <w:r w:rsidRPr="001F7DF0">
        <w:tab/>
        <w:t>an accredited action initiator for CDR actions of that type; or</w:t>
      </w:r>
    </w:p>
    <w:p w14:paraId="2377B803" w14:textId="77777777" w:rsidR="00650ABE" w:rsidRPr="001F7DF0" w:rsidRDefault="00650ABE" w:rsidP="00471585">
      <w:pPr>
        <w:pStyle w:val="paragraphsub"/>
      </w:pPr>
      <w:r w:rsidRPr="001F7DF0">
        <w:tab/>
        <w:t>(ii)</w:t>
      </w:r>
      <w:r w:rsidRPr="001F7DF0">
        <w:tab/>
        <w:t>an action service provider for CDR actions of that type; and</w:t>
      </w:r>
    </w:p>
    <w:p w14:paraId="42DB042F" w14:textId="77777777" w:rsidR="00650ABE" w:rsidRPr="001F7DF0" w:rsidRDefault="00650ABE" w:rsidP="00471585">
      <w:pPr>
        <w:pStyle w:val="paragraph"/>
      </w:pPr>
      <w:r w:rsidRPr="001F7DF0">
        <w:tab/>
        <w:t>(c)</w:t>
      </w:r>
      <w:r w:rsidRPr="001F7DF0">
        <w:tab/>
        <w:t>none of the exclusions (if any) prescribed by the regulations apply to the person in relation to the CDR action</w:t>
      </w:r>
      <w:r w:rsidR="00611EF2" w:rsidRPr="001F7DF0">
        <w:t>.</w:t>
      </w:r>
    </w:p>
    <w:p w14:paraId="673C68A5" w14:textId="77777777" w:rsidR="00650ABE" w:rsidRPr="001F7DF0" w:rsidRDefault="00650ABE" w:rsidP="00471585">
      <w:pPr>
        <w:pStyle w:val="notetext"/>
      </w:pPr>
      <w:r w:rsidRPr="001F7DF0">
        <w:t>Note:</w:t>
      </w:r>
      <w:r w:rsidRPr="001F7DF0">
        <w:tab/>
        <w:t xml:space="preserve">A supply for the purposes of </w:t>
      </w:r>
      <w:r w:rsidR="00F653DC" w:rsidRPr="001F7DF0">
        <w:t>paragraph (</w:t>
      </w:r>
      <w:r w:rsidRPr="001F7DF0">
        <w:t>a) includes a future supply or a supply for no fee</w:t>
      </w:r>
      <w:r w:rsidR="00611EF2" w:rsidRPr="001F7DF0">
        <w:t>.</w:t>
      </w:r>
    </w:p>
    <w:p w14:paraId="13877F86" w14:textId="77777777" w:rsidR="00650ABE" w:rsidRPr="001F7DF0" w:rsidRDefault="00650ABE" w:rsidP="00471585">
      <w:pPr>
        <w:pStyle w:val="notetext"/>
      </w:pPr>
      <w:r w:rsidRPr="001F7DF0">
        <w:t>Example:</w:t>
      </w:r>
      <w:r w:rsidRPr="001F7DF0">
        <w:tab/>
        <w:t xml:space="preserve">Assume X and Y are both accredited action initiators, and Y gives a valid instruction for the performance of a CDR action (that relates to the supply of accounting services) </w:t>
      </w:r>
      <w:r w:rsidR="00A85D7F" w:rsidRPr="001F7DF0">
        <w:t>on</w:t>
      </w:r>
      <w:r w:rsidRPr="001F7DF0">
        <w:t xml:space="preserve"> X</w:t>
      </w:r>
      <w:r w:rsidR="00A85D7F" w:rsidRPr="001F7DF0">
        <w:t>’s behalf</w:t>
      </w:r>
      <w:r w:rsidR="00611EF2" w:rsidRPr="001F7DF0">
        <w:t>.</w:t>
      </w:r>
      <w:r w:rsidRPr="001F7DF0">
        <w:t xml:space="preserve"> X will be a CDR consumer for the CDR action, but Y will not be because of </w:t>
      </w:r>
      <w:r w:rsidR="00F653DC" w:rsidRPr="001F7DF0">
        <w:t>paragraph (</w:t>
      </w:r>
      <w:r w:rsidRPr="001F7DF0">
        <w:t>b)</w:t>
      </w:r>
      <w:r w:rsidR="00611EF2" w:rsidRPr="001F7DF0">
        <w:t>.</w:t>
      </w:r>
    </w:p>
    <w:p w14:paraId="5033FBA4" w14:textId="77777777" w:rsidR="00F54258" w:rsidRPr="001F7DF0" w:rsidRDefault="00471585" w:rsidP="00471585">
      <w:pPr>
        <w:pStyle w:val="ItemHead"/>
      </w:pPr>
      <w:r>
        <w:t>28</w:t>
      </w:r>
      <w:r w:rsidR="00F54258" w:rsidRPr="001F7DF0">
        <w:t xml:space="preserve">  </w:t>
      </w:r>
      <w:r w:rsidR="00D21B81" w:rsidRPr="001F7DF0">
        <w:t>Paragraph 5</w:t>
      </w:r>
      <w:r w:rsidR="00F54258" w:rsidRPr="001F7DF0">
        <w:t>6AJ(3)(b)</w:t>
      </w:r>
    </w:p>
    <w:p w14:paraId="754992C0" w14:textId="77777777" w:rsidR="00F54258" w:rsidRPr="001F7DF0" w:rsidRDefault="00F54258" w:rsidP="00471585">
      <w:pPr>
        <w:pStyle w:val="Item"/>
      </w:pPr>
      <w:r w:rsidRPr="001F7DF0">
        <w:t>Repeal the paragraph, substitute:</w:t>
      </w:r>
    </w:p>
    <w:p w14:paraId="228FB73A" w14:textId="77777777" w:rsidR="00F54258" w:rsidRPr="001F7DF0" w:rsidRDefault="00F54258" w:rsidP="00471585">
      <w:pPr>
        <w:pStyle w:val="paragraph"/>
      </w:pPr>
      <w:r w:rsidRPr="001F7DF0">
        <w:tab/>
        <w:t>(b)</w:t>
      </w:r>
      <w:r w:rsidRPr="001F7DF0">
        <w:tab/>
        <w:t>the person:</w:t>
      </w:r>
    </w:p>
    <w:p w14:paraId="7E750010" w14:textId="77777777" w:rsidR="00F54258" w:rsidRPr="001F7DF0" w:rsidRDefault="00F54258" w:rsidP="00471585">
      <w:pPr>
        <w:pStyle w:val="paragraphsub"/>
      </w:pPr>
      <w:r w:rsidRPr="001F7DF0">
        <w:tab/>
        <w:t>(i)</w:t>
      </w:r>
      <w:r w:rsidRPr="001F7DF0">
        <w:tab/>
        <w:t>is an accredited data recipient of other CDR data; or</w:t>
      </w:r>
    </w:p>
    <w:p w14:paraId="69905767" w14:textId="77777777" w:rsidR="003D2C0C" w:rsidRPr="001F7DF0" w:rsidRDefault="00F54258" w:rsidP="00471585">
      <w:pPr>
        <w:pStyle w:val="paragraphsub"/>
      </w:pPr>
      <w:r w:rsidRPr="001F7DF0">
        <w:tab/>
        <w:t>(ii)</w:t>
      </w:r>
      <w:r w:rsidRPr="001F7DF0">
        <w:tab/>
        <w:t xml:space="preserve">is a voluntary action service provider for a type of CDR action, and the CDR data is within </w:t>
      </w:r>
      <w:r w:rsidR="003D2C0C" w:rsidRPr="001F7DF0">
        <w:t xml:space="preserve">the same class as CDR data for which a data holder declared in the CDR declaration for that type of CDR action is a data holder because of </w:t>
      </w:r>
      <w:r w:rsidR="005225B4" w:rsidRPr="001F7DF0">
        <w:t>subsection (</w:t>
      </w:r>
      <w:r w:rsidR="003D2C0C" w:rsidRPr="001F7DF0">
        <w:t>2)</w:t>
      </w:r>
      <w:r w:rsidR="00611EF2" w:rsidRPr="001F7DF0">
        <w:t>.</w:t>
      </w:r>
    </w:p>
    <w:p w14:paraId="6175F257" w14:textId="77777777" w:rsidR="00F54258" w:rsidRPr="001F7DF0" w:rsidRDefault="00471585" w:rsidP="00471585">
      <w:pPr>
        <w:pStyle w:val="ItemHead"/>
      </w:pPr>
      <w:r>
        <w:t>29</w:t>
      </w:r>
      <w:r w:rsidR="00F54258" w:rsidRPr="001F7DF0">
        <w:t xml:space="preserve">  </w:t>
      </w:r>
      <w:r w:rsidR="005225B4" w:rsidRPr="001F7DF0">
        <w:t>Subsection 5</w:t>
      </w:r>
      <w:r w:rsidR="00F54258" w:rsidRPr="001F7DF0">
        <w:t>6AJ(3) (note 1)</w:t>
      </w:r>
    </w:p>
    <w:p w14:paraId="04DEF157" w14:textId="77777777" w:rsidR="00F54258" w:rsidRPr="001F7DF0" w:rsidRDefault="00F54258" w:rsidP="00471585">
      <w:pPr>
        <w:pStyle w:val="Item"/>
      </w:pPr>
      <w:r w:rsidRPr="001F7DF0">
        <w:t>Omit “</w:t>
      </w:r>
      <w:r w:rsidR="009B5429" w:rsidRPr="001F7DF0">
        <w:t>Paragraph (</w:t>
      </w:r>
      <w:r w:rsidRPr="001F7DF0">
        <w:t>b)”, substitute “Sub</w:t>
      </w:r>
      <w:r w:rsidR="00F653DC" w:rsidRPr="001F7DF0">
        <w:t>paragraph (</w:t>
      </w:r>
      <w:r w:rsidRPr="001F7DF0">
        <w:t>b)(i)”</w:t>
      </w:r>
      <w:r w:rsidR="00611EF2" w:rsidRPr="001F7DF0">
        <w:t>.</w:t>
      </w:r>
    </w:p>
    <w:p w14:paraId="77DD4223" w14:textId="77777777" w:rsidR="00F54258" w:rsidRPr="001F7DF0" w:rsidRDefault="00471585" w:rsidP="00471585">
      <w:pPr>
        <w:pStyle w:val="ItemHead"/>
      </w:pPr>
      <w:r>
        <w:t>30</w:t>
      </w:r>
      <w:r w:rsidR="00F54258" w:rsidRPr="001F7DF0">
        <w:t xml:space="preserve">  </w:t>
      </w:r>
      <w:r w:rsidR="005225B4" w:rsidRPr="001F7DF0">
        <w:t>Subsection 5</w:t>
      </w:r>
      <w:r w:rsidR="00F54258" w:rsidRPr="001F7DF0">
        <w:t>6AJ(3) (note 2)</w:t>
      </w:r>
    </w:p>
    <w:p w14:paraId="7E3F2701" w14:textId="77777777" w:rsidR="00F54258" w:rsidRPr="001F7DF0" w:rsidRDefault="00F54258" w:rsidP="00471585">
      <w:pPr>
        <w:pStyle w:val="Item"/>
      </w:pPr>
      <w:r w:rsidRPr="001F7DF0">
        <w:t>Omit “</w:t>
      </w:r>
      <w:r w:rsidR="00F653DC" w:rsidRPr="001F7DF0">
        <w:t>paragraph (</w:t>
      </w:r>
      <w:r w:rsidRPr="001F7DF0">
        <w:t>b)”, substitute “sub</w:t>
      </w:r>
      <w:r w:rsidR="00F653DC" w:rsidRPr="001F7DF0">
        <w:t>paragraph (</w:t>
      </w:r>
      <w:r w:rsidRPr="001F7DF0">
        <w:t>b)(i)”</w:t>
      </w:r>
      <w:r w:rsidR="00611EF2" w:rsidRPr="001F7DF0">
        <w:t>.</w:t>
      </w:r>
    </w:p>
    <w:p w14:paraId="57C85FF3" w14:textId="77777777" w:rsidR="00C62C6F" w:rsidRPr="001F7DF0" w:rsidRDefault="00471585" w:rsidP="00471585">
      <w:pPr>
        <w:pStyle w:val="ItemHead"/>
      </w:pPr>
      <w:r>
        <w:t>31</w:t>
      </w:r>
      <w:r w:rsidR="00C62C6F" w:rsidRPr="001F7DF0">
        <w:t xml:space="preserve">  </w:t>
      </w:r>
      <w:r w:rsidR="00E2487B" w:rsidRPr="001F7DF0">
        <w:t xml:space="preserve">After </w:t>
      </w:r>
      <w:r w:rsidR="00AA3594" w:rsidRPr="001F7DF0">
        <w:t>paragraph 5</w:t>
      </w:r>
      <w:r w:rsidR="00E2487B" w:rsidRPr="001F7DF0">
        <w:t>6AK(d)</w:t>
      </w:r>
    </w:p>
    <w:p w14:paraId="3D15E098" w14:textId="77777777" w:rsidR="00E2487B" w:rsidRPr="001F7DF0" w:rsidRDefault="00E2487B" w:rsidP="00471585">
      <w:pPr>
        <w:pStyle w:val="Item"/>
      </w:pPr>
      <w:r w:rsidRPr="001F7DF0">
        <w:t>Insert:</w:t>
      </w:r>
    </w:p>
    <w:p w14:paraId="0B55EF9A" w14:textId="77777777" w:rsidR="00C62C6F" w:rsidRPr="001F7DF0" w:rsidRDefault="00C62C6F" w:rsidP="00471585">
      <w:pPr>
        <w:pStyle w:val="paragraph"/>
      </w:pPr>
      <w:r w:rsidRPr="001F7DF0">
        <w:tab/>
      </w:r>
      <w:r w:rsidR="00E2487B" w:rsidRPr="001F7DF0">
        <w:t xml:space="preserve">; and </w:t>
      </w:r>
      <w:r w:rsidRPr="001F7DF0">
        <w:t>(</w:t>
      </w:r>
      <w:r w:rsidR="00E2487B" w:rsidRPr="001F7DF0">
        <w:t>e</w:t>
      </w:r>
      <w:r w:rsidRPr="001F7DF0">
        <w:t>)</w:t>
      </w:r>
      <w:r w:rsidRPr="001F7DF0">
        <w:tab/>
        <w:t>the first</w:t>
      </w:r>
      <w:r w:rsidR="00471585">
        <w:noBreakHyphen/>
      </w:r>
      <w:r w:rsidRPr="001F7DF0">
        <w:t>mentioned CDR data is not being held by (or on behalf of) the person as</w:t>
      </w:r>
      <w:r w:rsidR="00E2487B" w:rsidRPr="001F7DF0">
        <w:t xml:space="preserve"> </w:t>
      </w:r>
      <w:r w:rsidRPr="001F7DF0">
        <w:t>an action service provider for a type of CDR action</w:t>
      </w:r>
      <w:r w:rsidR="00611EF2" w:rsidRPr="001F7DF0">
        <w:t>.</w:t>
      </w:r>
    </w:p>
    <w:p w14:paraId="7AD5AC40" w14:textId="77777777" w:rsidR="00F54258" w:rsidRPr="001F7DF0" w:rsidRDefault="00471585" w:rsidP="00471585">
      <w:pPr>
        <w:pStyle w:val="ItemHead"/>
      </w:pPr>
      <w:r>
        <w:t>32</w:t>
      </w:r>
      <w:r w:rsidR="00F54258" w:rsidRPr="001F7DF0">
        <w:t xml:space="preserve">  </w:t>
      </w:r>
      <w:r w:rsidR="009B5429" w:rsidRPr="001F7DF0">
        <w:t>Section 5</w:t>
      </w:r>
      <w:r w:rsidR="00F54258" w:rsidRPr="001F7DF0">
        <w:t>6AK (before the note)</w:t>
      </w:r>
    </w:p>
    <w:p w14:paraId="723E1420" w14:textId="77777777" w:rsidR="00F54258" w:rsidRPr="001F7DF0" w:rsidRDefault="00F54258" w:rsidP="00471585">
      <w:pPr>
        <w:pStyle w:val="Item"/>
      </w:pPr>
      <w:r w:rsidRPr="001F7DF0">
        <w:t>Insert:</w:t>
      </w:r>
    </w:p>
    <w:p w14:paraId="5296F9A6" w14:textId="77777777" w:rsidR="00F54258" w:rsidRPr="001F7DF0" w:rsidRDefault="00F54258" w:rsidP="00471585">
      <w:pPr>
        <w:pStyle w:val="notetext"/>
      </w:pPr>
      <w:r w:rsidRPr="001F7DF0">
        <w:lastRenderedPageBreak/>
        <w:t>Note 1:</w:t>
      </w:r>
      <w:r w:rsidRPr="001F7DF0">
        <w:tab/>
      </w:r>
      <w:r w:rsidR="009B5429" w:rsidRPr="001F7DF0">
        <w:t>Paragraph (</w:t>
      </w:r>
      <w:r w:rsidRPr="001F7DF0">
        <w:t xml:space="preserve">c) includes CDR data disclosed under the consumer data rules to the person as an accredited action initiator for a type of CDR action for the purposes of preparing a valid instruction of the kind described in subsection </w:t>
      </w:r>
      <w:r w:rsidR="00611EF2" w:rsidRPr="001F7DF0">
        <w:t>56BGA</w:t>
      </w:r>
      <w:r w:rsidRPr="001F7DF0">
        <w:t>(1)</w:t>
      </w:r>
      <w:r w:rsidR="00611EF2" w:rsidRPr="001F7DF0">
        <w:t>.</w:t>
      </w:r>
    </w:p>
    <w:p w14:paraId="04F4300C" w14:textId="77777777" w:rsidR="00F54258" w:rsidRPr="001F7DF0" w:rsidRDefault="00471585" w:rsidP="00471585">
      <w:pPr>
        <w:pStyle w:val="ItemHead"/>
      </w:pPr>
      <w:r>
        <w:t>33</w:t>
      </w:r>
      <w:r w:rsidR="00F54258" w:rsidRPr="001F7DF0">
        <w:t xml:space="preserve">  </w:t>
      </w:r>
      <w:r w:rsidR="009B5429" w:rsidRPr="001F7DF0">
        <w:t>Section 5</w:t>
      </w:r>
      <w:r w:rsidR="00F54258" w:rsidRPr="001F7DF0">
        <w:t>6AK (note)</w:t>
      </w:r>
    </w:p>
    <w:p w14:paraId="26E3EE90" w14:textId="77777777" w:rsidR="00F54258" w:rsidRPr="001F7DF0" w:rsidRDefault="00F54258" w:rsidP="00471585">
      <w:pPr>
        <w:pStyle w:val="Item"/>
      </w:pPr>
      <w:r w:rsidRPr="001F7DF0">
        <w:t>Omit “Note”, substitute “Note 2”</w:t>
      </w:r>
      <w:r w:rsidR="00611EF2" w:rsidRPr="001F7DF0">
        <w:t>.</w:t>
      </w:r>
    </w:p>
    <w:p w14:paraId="1143D89E" w14:textId="77777777" w:rsidR="00B761C9" w:rsidRPr="001F7DF0" w:rsidRDefault="00471585" w:rsidP="00471585">
      <w:pPr>
        <w:pStyle w:val="ItemHead"/>
      </w:pPr>
      <w:r>
        <w:t>34</w:t>
      </w:r>
      <w:r w:rsidR="00B761C9" w:rsidRPr="001F7DF0">
        <w:t xml:space="preserve">  </w:t>
      </w:r>
      <w:r w:rsidR="00054A48" w:rsidRPr="001F7DF0">
        <w:t xml:space="preserve">After </w:t>
      </w:r>
      <w:r w:rsidR="00D21B81" w:rsidRPr="001F7DF0">
        <w:t>section 5</w:t>
      </w:r>
      <w:r w:rsidR="00054A48" w:rsidRPr="001F7DF0">
        <w:t>6AM</w:t>
      </w:r>
    </w:p>
    <w:p w14:paraId="72D9D1C1" w14:textId="77777777" w:rsidR="00054A48" w:rsidRPr="001F7DF0" w:rsidRDefault="00054A48" w:rsidP="00471585">
      <w:pPr>
        <w:pStyle w:val="Item"/>
      </w:pPr>
      <w:r w:rsidRPr="001F7DF0">
        <w:t>Insert:</w:t>
      </w:r>
    </w:p>
    <w:p w14:paraId="2950C756" w14:textId="77777777" w:rsidR="00054A48" w:rsidRPr="001F7DF0" w:rsidRDefault="00611EF2" w:rsidP="00471585">
      <w:pPr>
        <w:pStyle w:val="ActHead5"/>
      </w:pPr>
      <w:bookmarkStart w:id="25" w:name="_Toc114577547"/>
      <w:bookmarkStart w:id="26" w:name="inTOC2"/>
      <w:bookmarkStart w:id="27" w:name="inTOC16"/>
      <w:r w:rsidRPr="00CF06FD">
        <w:rPr>
          <w:rStyle w:val="CharSectno"/>
        </w:rPr>
        <w:t>56AMA</w:t>
      </w:r>
      <w:r w:rsidR="00054A48" w:rsidRPr="001F7DF0">
        <w:t xml:space="preserve">  Meaning</w:t>
      </w:r>
      <w:r w:rsidR="005D2FCA" w:rsidRPr="001F7DF0">
        <w:t>s</w:t>
      </w:r>
      <w:r w:rsidR="00054A48" w:rsidRPr="001F7DF0">
        <w:t xml:space="preserve"> of </w:t>
      </w:r>
      <w:r w:rsidR="00836FC5" w:rsidRPr="001F7DF0">
        <w:rPr>
          <w:i/>
        </w:rPr>
        <w:t>CDR action</w:t>
      </w:r>
      <w:r w:rsidR="00650ABE" w:rsidRPr="001F7DF0">
        <w:t xml:space="preserve"> and</w:t>
      </w:r>
      <w:r w:rsidR="006559A1" w:rsidRPr="001F7DF0">
        <w:t xml:space="preserve"> </w:t>
      </w:r>
      <w:r w:rsidR="005D2FCA" w:rsidRPr="001F7DF0">
        <w:rPr>
          <w:i/>
        </w:rPr>
        <w:t>CDR declaration</w:t>
      </w:r>
      <w:bookmarkEnd w:id="25"/>
    </w:p>
    <w:p w14:paraId="1AFBE937" w14:textId="77777777" w:rsidR="007302EF" w:rsidRPr="001F7DF0" w:rsidRDefault="007302EF" w:rsidP="00471585">
      <w:pPr>
        <w:pStyle w:val="subsection"/>
      </w:pPr>
      <w:r w:rsidRPr="001F7DF0">
        <w:tab/>
        <w:t>(1)</w:t>
      </w:r>
      <w:r w:rsidRPr="001F7DF0">
        <w:tab/>
        <w:t xml:space="preserve">A </w:t>
      </w:r>
      <w:r w:rsidRPr="001F7DF0">
        <w:rPr>
          <w:b/>
          <w:i/>
        </w:rPr>
        <w:t>CDR action</w:t>
      </w:r>
      <w:r w:rsidRPr="001F7DF0">
        <w:t xml:space="preserve"> is an action of a type declared under section </w:t>
      </w:r>
      <w:r w:rsidR="00611EF2" w:rsidRPr="001F7DF0">
        <w:t>56ACA.</w:t>
      </w:r>
    </w:p>
    <w:p w14:paraId="4D2E9495" w14:textId="77777777" w:rsidR="00696A7A" w:rsidRPr="001F7DF0" w:rsidRDefault="00696A7A" w:rsidP="00471585">
      <w:pPr>
        <w:pStyle w:val="subsection"/>
      </w:pPr>
      <w:r w:rsidRPr="001F7DF0">
        <w:tab/>
        <w:t>(2)</w:t>
      </w:r>
      <w:r w:rsidRPr="001F7DF0">
        <w:tab/>
      </w:r>
      <w:r w:rsidR="00B233A8" w:rsidRPr="001F7DF0">
        <w:t>A</w:t>
      </w:r>
      <w:r w:rsidRPr="001F7DF0">
        <w:t xml:space="preserve"> </w:t>
      </w:r>
      <w:r w:rsidR="00B233A8" w:rsidRPr="001F7DF0">
        <w:rPr>
          <w:b/>
          <w:i/>
        </w:rPr>
        <w:t xml:space="preserve">CDR </w:t>
      </w:r>
      <w:r w:rsidRPr="001F7DF0">
        <w:rPr>
          <w:b/>
          <w:i/>
        </w:rPr>
        <w:t>declaration</w:t>
      </w:r>
      <w:r w:rsidRPr="001F7DF0">
        <w:t xml:space="preserve">, for </w:t>
      </w:r>
      <w:r w:rsidR="00B233A8" w:rsidRPr="001F7DF0">
        <w:t>a</w:t>
      </w:r>
      <w:r w:rsidRPr="001F7DF0">
        <w:t xml:space="preserve"> </w:t>
      </w:r>
      <w:r w:rsidR="00870D18" w:rsidRPr="001F7DF0">
        <w:t xml:space="preserve">type of </w:t>
      </w:r>
      <w:r w:rsidR="00836FC5" w:rsidRPr="001F7DF0">
        <w:t>CDR action</w:t>
      </w:r>
      <w:r w:rsidRPr="001F7DF0">
        <w:t xml:space="preserve">, is </w:t>
      </w:r>
      <w:r w:rsidR="005C3EDE" w:rsidRPr="001F7DF0">
        <w:t>the</w:t>
      </w:r>
      <w:r w:rsidR="00B233A8" w:rsidRPr="001F7DF0">
        <w:t xml:space="preserve"> declaration</w:t>
      </w:r>
      <w:r w:rsidRPr="001F7DF0">
        <w:t xml:space="preserve"> under </w:t>
      </w:r>
      <w:r w:rsidR="009B5429" w:rsidRPr="001F7DF0">
        <w:t>section </w:t>
      </w:r>
      <w:r w:rsidR="00611EF2" w:rsidRPr="001F7DF0">
        <w:t>56ACA</w:t>
      </w:r>
      <w:r w:rsidR="00300A3B" w:rsidRPr="001F7DF0">
        <w:t xml:space="preserve"> that </w:t>
      </w:r>
      <w:r w:rsidR="007302EF" w:rsidRPr="001F7DF0">
        <w:t xml:space="preserve">declares </w:t>
      </w:r>
      <w:r w:rsidR="005C3EDE" w:rsidRPr="001F7DF0">
        <w:t>action</w:t>
      </w:r>
      <w:r w:rsidR="00870D18" w:rsidRPr="001F7DF0">
        <w:t>s of that type</w:t>
      </w:r>
      <w:r w:rsidR="00611EF2" w:rsidRPr="001F7DF0">
        <w:t>.</w:t>
      </w:r>
    </w:p>
    <w:p w14:paraId="0F06FB6A" w14:textId="77777777" w:rsidR="002E0848" w:rsidRPr="001F7DF0" w:rsidRDefault="00611EF2" w:rsidP="00471585">
      <w:pPr>
        <w:pStyle w:val="ActHead5"/>
      </w:pPr>
      <w:bookmarkStart w:id="28" w:name="_Toc114577548"/>
      <w:r w:rsidRPr="00CF06FD">
        <w:rPr>
          <w:rStyle w:val="CharSectno"/>
        </w:rPr>
        <w:t>56AMB</w:t>
      </w:r>
      <w:r w:rsidR="002E0848" w:rsidRPr="001F7DF0">
        <w:t xml:space="preserve">  Meaning</w:t>
      </w:r>
      <w:r w:rsidR="00CF0E6D" w:rsidRPr="001F7DF0">
        <w:t>s</w:t>
      </w:r>
      <w:r w:rsidR="002E0848" w:rsidRPr="001F7DF0">
        <w:t xml:space="preserve"> of </w:t>
      </w:r>
      <w:r w:rsidR="002E0848" w:rsidRPr="001F7DF0">
        <w:rPr>
          <w:i/>
        </w:rPr>
        <w:t>action service provider</w:t>
      </w:r>
      <w:r w:rsidR="00F54258" w:rsidRPr="001F7DF0">
        <w:t xml:space="preserve"> and </w:t>
      </w:r>
      <w:r w:rsidR="00F54258" w:rsidRPr="001F7DF0">
        <w:rPr>
          <w:i/>
        </w:rPr>
        <w:t>voluntary action service provider</w:t>
      </w:r>
      <w:bookmarkEnd w:id="28"/>
    </w:p>
    <w:p w14:paraId="19E7B879" w14:textId="77777777" w:rsidR="00FF3A4D" w:rsidRPr="001F7DF0" w:rsidRDefault="00FF3A4D" w:rsidP="00471585">
      <w:pPr>
        <w:pStyle w:val="subsection"/>
      </w:pPr>
      <w:r w:rsidRPr="001F7DF0">
        <w:tab/>
        <w:t>(1)</w:t>
      </w:r>
      <w:r w:rsidRPr="001F7DF0">
        <w:tab/>
        <w:t xml:space="preserve">A person is an </w:t>
      </w:r>
      <w:r w:rsidRPr="001F7DF0">
        <w:rPr>
          <w:b/>
          <w:i/>
        </w:rPr>
        <w:t>action service provider</w:t>
      </w:r>
      <w:r w:rsidRPr="001F7DF0">
        <w:t>, for a type of CDR action, if</w:t>
      </w:r>
      <w:r w:rsidR="001E3B50" w:rsidRPr="001F7DF0">
        <w:t xml:space="preserve"> the person</w:t>
      </w:r>
      <w:r w:rsidRPr="001F7DF0">
        <w:t>:</w:t>
      </w:r>
    </w:p>
    <w:p w14:paraId="699CBED0" w14:textId="77777777" w:rsidR="007302EF" w:rsidRPr="001F7DF0" w:rsidRDefault="007302EF" w:rsidP="00471585">
      <w:pPr>
        <w:pStyle w:val="paragraph"/>
      </w:pPr>
      <w:r w:rsidRPr="001F7DF0">
        <w:tab/>
        <w:t>(a)</w:t>
      </w:r>
      <w:r w:rsidRPr="001F7DF0">
        <w:tab/>
        <w:t xml:space="preserve">is within a class of data holders (of CDR data) declared </w:t>
      </w:r>
      <w:r w:rsidR="00AB63FC" w:rsidRPr="001F7DF0">
        <w:t>in the CDR declaration fo</w:t>
      </w:r>
      <w:r w:rsidRPr="001F7DF0">
        <w:t>r that type of CDR action; or</w:t>
      </w:r>
    </w:p>
    <w:p w14:paraId="3D512EFE" w14:textId="77777777" w:rsidR="00FF3A4D" w:rsidRPr="001F7DF0" w:rsidRDefault="00FF3A4D" w:rsidP="00471585">
      <w:pPr>
        <w:pStyle w:val="paragraph"/>
      </w:pPr>
      <w:r w:rsidRPr="001F7DF0">
        <w:tab/>
        <w:t>(b)</w:t>
      </w:r>
      <w:r w:rsidRPr="001F7DF0">
        <w:tab/>
        <w:t>is a voluntary action service provider for th</w:t>
      </w:r>
      <w:r w:rsidR="001E3B50" w:rsidRPr="001F7DF0">
        <w:t>at</w:t>
      </w:r>
      <w:r w:rsidRPr="001F7DF0">
        <w:t xml:space="preserve"> type of CDR action</w:t>
      </w:r>
      <w:r w:rsidR="00611EF2" w:rsidRPr="001F7DF0">
        <w:t>.</w:t>
      </w:r>
    </w:p>
    <w:p w14:paraId="6E84A2A8" w14:textId="77777777" w:rsidR="00A5578D" w:rsidRPr="001F7DF0" w:rsidRDefault="00A5578D" w:rsidP="00471585">
      <w:pPr>
        <w:pStyle w:val="notetext"/>
      </w:pPr>
      <w:r w:rsidRPr="001F7DF0">
        <w:t>Note 1:</w:t>
      </w:r>
      <w:r w:rsidRPr="001F7DF0">
        <w:tab/>
      </w:r>
      <w:r w:rsidR="001B6E2D" w:rsidRPr="001F7DF0">
        <w:t>A</w:t>
      </w:r>
      <w:r w:rsidRPr="001F7DF0">
        <w:t xml:space="preserve"> data holder </w:t>
      </w:r>
      <w:r w:rsidR="001B6E2D" w:rsidRPr="001F7DF0">
        <w:t xml:space="preserve">covered by </w:t>
      </w:r>
      <w:r w:rsidR="00F653DC" w:rsidRPr="001F7DF0">
        <w:t>paragraph (</w:t>
      </w:r>
      <w:r w:rsidR="001B6E2D" w:rsidRPr="001F7DF0">
        <w:t xml:space="preserve">a) </w:t>
      </w:r>
      <w:r w:rsidRPr="001F7DF0">
        <w:t>has no choice about being an action service provider for CDR actions of that type</w:t>
      </w:r>
      <w:r w:rsidR="00611EF2" w:rsidRPr="001F7DF0">
        <w:t>.</w:t>
      </w:r>
    </w:p>
    <w:p w14:paraId="716105CF" w14:textId="77777777" w:rsidR="00A5578D" w:rsidRPr="001F7DF0" w:rsidRDefault="00A5578D" w:rsidP="00471585">
      <w:pPr>
        <w:pStyle w:val="notetext"/>
      </w:pPr>
      <w:r w:rsidRPr="001F7DF0">
        <w:t>Note 2:</w:t>
      </w:r>
      <w:r w:rsidRPr="001F7DF0">
        <w:tab/>
      </w:r>
      <w:r w:rsidR="009C1D80" w:rsidRPr="001F7DF0">
        <w:t xml:space="preserve">A data holder covered by </w:t>
      </w:r>
      <w:r w:rsidR="00F653DC" w:rsidRPr="001F7DF0">
        <w:t>paragraph (</w:t>
      </w:r>
      <w:r w:rsidR="009C1D80" w:rsidRPr="001F7DF0">
        <w:t xml:space="preserve">a) </w:t>
      </w:r>
      <w:r w:rsidR="00A71088" w:rsidRPr="001F7DF0">
        <w:t>for one or more types of CDR action</w:t>
      </w:r>
      <w:r w:rsidR="004950B2" w:rsidRPr="001F7DF0">
        <w:t>s</w:t>
      </w:r>
      <w:r w:rsidR="00A71088" w:rsidRPr="001F7DF0">
        <w:t xml:space="preserve"> </w:t>
      </w:r>
      <w:r w:rsidRPr="001F7DF0">
        <w:t xml:space="preserve">will not be an action service provider for any other type of CDR action unless the data holder chooses to </w:t>
      </w:r>
      <w:r w:rsidR="001B6E2D" w:rsidRPr="001F7DF0">
        <w:t xml:space="preserve">apply to </w:t>
      </w:r>
      <w:r w:rsidRPr="001F7DF0">
        <w:t>be a voluntary action service provider</w:t>
      </w:r>
      <w:r w:rsidR="00611EF2" w:rsidRPr="001F7DF0">
        <w:t>.</w:t>
      </w:r>
    </w:p>
    <w:p w14:paraId="3228BCED" w14:textId="77777777" w:rsidR="00FF3A4D" w:rsidRPr="001F7DF0" w:rsidRDefault="00FF3A4D" w:rsidP="00471585">
      <w:pPr>
        <w:pStyle w:val="subsection"/>
      </w:pPr>
      <w:r w:rsidRPr="001F7DF0">
        <w:tab/>
        <w:t>(2)</w:t>
      </w:r>
      <w:r w:rsidRPr="001F7DF0">
        <w:tab/>
        <w:t xml:space="preserve">A person is a </w:t>
      </w:r>
      <w:r w:rsidRPr="001F7DF0">
        <w:rPr>
          <w:b/>
          <w:i/>
        </w:rPr>
        <w:t>voluntary</w:t>
      </w:r>
      <w:r w:rsidRPr="001F7DF0">
        <w:t xml:space="preserve"> </w:t>
      </w:r>
      <w:r w:rsidRPr="001F7DF0">
        <w:rPr>
          <w:b/>
          <w:i/>
        </w:rPr>
        <w:t>action service provider</w:t>
      </w:r>
      <w:r w:rsidRPr="001F7DF0">
        <w:t>, for a type of CDR action, if:</w:t>
      </w:r>
    </w:p>
    <w:p w14:paraId="5FE4AB22" w14:textId="77777777" w:rsidR="00FF3A4D" w:rsidRPr="001F7DF0" w:rsidRDefault="00FF3A4D" w:rsidP="00471585">
      <w:pPr>
        <w:pStyle w:val="paragraph"/>
      </w:pPr>
      <w:r w:rsidRPr="001F7DF0">
        <w:tab/>
        <w:t>(a)</w:t>
      </w:r>
      <w:r w:rsidRPr="001F7DF0">
        <w:tab/>
      </w:r>
      <w:r w:rsidR="00F653DC" w:rsidRPr="001F7DF0">
        <w:t>paragraph (</w:t>
      </w:r>
      <w:r w:rsidRPr="001F7DF0">
        <w:t>1)(a) does not apply to the person for th</w:t>
      </w:r>
      <w:r w:rsidR="001E3B50" w:rsidRPr="001F7DF0">
        <w:t>at</w:t>
      </w:r>
      <w:r w:rsidRPr="001F7DF0">
        <w:t xml:space="preserve"> type of CDR action; and</w:t>
      </w:r>
    </w:p>
    <w:p w14:paraId="62862BCA" w14:textId="77777777" w:rsidR="00FF3A4D" w:rsidRPr="001F7DF0" w:rsidRDefault="00FF3A4D" w:rsidP="00471585">
      <w:pPr>
        <w:pStyle w:val="paragraph"/>
      </w:pPr>
      <w:r w:rsidRPr="001F7DF0">
        <w:tab/>
        <w:t>(b)</w:t>
      </w:r>
      <w:r w:rsidRPr="001F7DF0">
        <w:tab/>
        <w:t xml:space="preserve">the person holds an approval, of the kind described in subsection </w:t>
      </w:r>
      <w:r w:rsidR="00611EF2" w:rsidRPr="001F7DF0">
        <w:t>56BHA</w:t>
      </w:r>
      <w:r w:rsidRPr="001F7DF0">
        <w:t>(1), under the consumer data rules for that type of CDR action</w:t>
      </w:r>
      <w:r w:rsidR="00611EF2" w:rsidRPr="001F7DF0">
        <w:t>.</w:t>
      </w:r>
    </w:p>
    <w:p w14:paraId="504AC890" w14:textId="77777777" w:rsidR="00FF3A4D" w:rsidRPr="001F7DF0" w:rsidRDefault="00FF3A4D" w:rsidP="00471585">
      <w:pPr>
        <w:pStyle w:val="notetext"/>
      </w:pPr>
      <w:r w:rsidRPr="001F7DF0">
        <w:lastRenderedPageBreak/>
        <w:t>Note:</w:t>
      </w:r>
      <w:r w:rsidRPr="001F7DF0">
        <w:tab/>
        <w:t>The person will</w:t>
      </w:r>
      <w:r w:rsidR="001B6E2D" w:rsidRPr="001F7DF0">
        <w:t xml:space="preserve"> need to have applied to be approved as</w:t>
      </w:r>
      <w:r w:rsidRPr="001F7DF0">
        <w:t xml:space="preserve"> an action service provider for CDR actions of that type (see subsection </w:t>
      </w:r>
      <w:r w:rsidR="00611EF2" w:rsidRPr="001F7DF0">
        <w:t>56BHA</w:t>
      </w:r>
      <w:r w:rsidRPr="001F7DF0">
        <w:t>(1))</w:t>
      </w:r>
      <w:r w:rsidR="00611EF2" w:rsidRPr="001F7DF0">
        <w:t>.</w:t>
      </w:r>
    </w:p>
    <w:p w14:paraId="5FFD1088" w14:textId="77777777" w:rsidR="00996B67" w:rsidRPr="001F7DF0" w:rsidRDefault="00611EF2" w:rsidP="00471585">
      <w:pPr>
        <w:pStyle w:val="ActHead5"/>
      </w:pPr>
      <w:bookmarkStart w:id="29" w:name="_Toc114577549"/>
      <w:r w:rsidRPr="00CF06FD">
        <w:rPr>
          <w:rStyle w:val="CharSectno"/>
        </w:rPr>
        <w:t>56AMC</w:t>
      </w:r>
      <w:r w:rsidR="00996B67" w:rsidRPr="001F7DF0">
        <w:t xml:space="preserve">  Meaning of </w:t>
      </w:r>
      <w:r w:rsidR="00996B67" w:rsidRPr="001F7DF0">
        <w:rPr>
          <w:i/>
        </w:rPr>
        <w:t>accredited action initiator</w:t>
      </w:r>
      <w:bookmarkEnd w:id="29"/>
    </w:p>
    <w:p w14:paraId="0A70118B" w14:textId="77777777" w:rsidR="00996B67" w:rsidRPr="001F7DF0" w:rsidRDefault="00996B67" w:rsidP="00471585">
      <w:pPr>
        <w:pStyle w:val="subsection"/>
      </w:pPr>
      <w:r w:rsidRPr="001F7DF0">
        <w:tab/>
      </w:r>
      <w:r w:rsidRPr="001F7DF0">
        <w:tab/>
        <w:t xml:space="preserve">A person is an </w:t>
      </w:r>
      <w:r w:rsidRPr="001F7DF0">
        <w:rPr>
          <w:b/>
          <w:i/>
        </w:rPr>
        <w:t>accredited action initiator</w:t>
      </w:r>
      <w:r w:rsidRPr="001F7DF0">
        <w:t xml:space="preserve"> for </w:t>
      </w:r>
      <w:r w:rsidR="00945FDC" w:rsidRPr="001F7DF0">
        <w:t xml:space="preserve">a </w:t>
      </w:r>
      <w:r w:rsidR="00C140B0" w:rsidRPr="001F7DF0">
        <w:t xml:space="preserve">type of </w:t>
      </w:r>
      <w:r w:rsidR="00945FDC" w:rsidRPr="001F7DF0">
        <w:t>CDR action</w:t>
      </w:r>
      <w:r w:rsidRPr="001F7DF0">
        <w:t xml:space="preserve"> if:</w:t>
      </w:r>
    </w:p>
    <w:p w14:paraId="085DB6B3" w14:textId="77777777" w:rsidR="00996B67" w:rsidRPr="001F7DF0" w:rsidRDefault="00996B67" w:rsidP="00471585">
      <w:pPr>
        <w:pStyle w:val="paragraph"/>
      </w:pPr>
      <w:r w:rsidRPr="001F7DF0">
        <w:tab/>
        <w:t>(a)</w:t>
      </w:r>
      <w:r w:rsidRPr="001F7DF0">
        <w:tab/>
        <w:t>the person is an accredited person; and</w:t>
      </w:r>
    </w:p>
    <w:p w14:paraId="0E36A328" w14:textId="77777777" w:rsidR="00281E90" w:rsidRPr="001F7DF0" w:rsidRDefault="00996B67" w:rsidP="00471585">
      <w:pPr>
        <w:pStyle w:val="paragraph"/>
      </w:pPr>
      <w:r w:rsidRPr="001F7DF0">
        <w:tab/>
        <w:t>(b)</w:t>
      </w:r>
      <w:r w:rsidRPr="001F7DF0">
        <w:tab/>
      </w:r>
      <w:r w:rsidR="00281E90" w:rsidRPr="001F7DF0">
        <w:t>the person’s accreditation authorises the person to initiate th</w:t>
      </w:r>
      <w:r w:rsidR="00C140B0" w:rsidRPr="001F7DF0">
        <w:t>at</w:t>
      </w:r>
      <w:r w:rsidR="00281E90" w:rsidRPr="001F7DF0">
        <w:t xml:space="preserve"> type of CDR action</w:t>
      </w:r>
      <w:r w:rsidR="00611EF2" w:rsidRPr="001F7DF0">
        <w:t>.</w:t>
      </w:r>
    </w:p>
    <w:p w14:paraId="611DFCDC" w14:textId="77777777" w:rsidR="0098170C" w:rsidRPr="001F7DF0" w:rsidRDefault="0098170C" w:rsidP="00471585">
      <w:pPr>
        <w:pStyle w:val="notetext"/>
      </w:pPr>
      <w:r w:rsidRPr="001F7DF0">
        <w:t>Note 1:</w:t>
      </w:r>
      <w:r w:rsidRPr="001F7DF0">
        <w:tab/>
        <w:t xml:space="preserve">The consumer data rules may include rules about accreditation, including about different levels of accreditation (see </w:t>
      </w:r>
      <w:r w:rsidR="00AA3594" w:rsidRPr="001F7DF0">
        <w:t>sub</w:t>
      </w:r>
      <w:r w:rsidR="00D21B81" w:rsidRPr="001F7DF0">
        <w:t>section 5</w:t>
      </w:r>
      <w:r w:rsidRPr="001F7DF0">
        <w:t>6BH(1))</w:t>
      </w:r>
      <w:r w:rsidR="00611EF2" w:rsidRPr="001F7DF0">
        <w:t>.</w:t>
      </w:r>
    </w:p>
    <w:p w14:paraId="567A8120" w14:textId="77777777" w:rsidR="0098170C" w:rsidRPr="001F7DF0" w:rsidRDefault="0098170C" w:rsidP="00471585">
      <w:pPr>
        <w:pStyle w:val="notetext"/>
      </w:pPr>
      <w:r w:rsidRPr="001F7DF0">
        <w:t>Note 2:</w:t>
      </w:r>
      <w:r w:rsidRPr="001F7DF0">
        <w:tab/>
        <w:t xml:space="preserve">The Register of Accredited Persons may include information about what a person’s level of accreditation authorises the person to do (see </w:t>
      </w:r>
      <w:r w:rsidR="00D21B81" w:rsidRPr="001F7DF0">
        <w:t>section 5</w:t>
      </w:r>
      <w:r w:rsidRPr="001F7DF0">
        <w:t>6CE)</w:t>
      </w:r>
      <w:r w:rsidR="00611EF2" w:rsidRPr="001F7DF0">
        <w:t>.</w:t>
      </w:r>
    </w:p>
    <w:p w14:paraId="34B89679" w14:textId="77777777" w:rsidR="00522CB6" w:rsidRPr="001F7DF0" w:rsidRDefault="00611EF2" w:rsidP="00471585">
      <w:pPr>
        <w:pStyle w:val="ActHead5"/>
      </w:pPr>
      <w:bookmarkStart w:id="30" w:name="_Toc114577550"/>
      <w:bookmarkStart w:id="31" w:name="_Hlk112247507"/>
      <w:r w:rsidRPr="00CF06FD">
        <w:rPr>
          <w:rStyle w:val="CharSectno"/>
        </w:rPr>
        <w:t>56AMD</w:t>
      </w:r>
      <w:r w:rsidR="00522CB6" w:rsidRPr="001F7DF0">
        <w:t xml:space="preserve">  Meaning of </w:t>
      </w:r>
      <w:r w:rsidR="00522CB6" w:rsidRPr="001F7DF0">
        <w:rPr>
          <w:i/>
        </w:rPr>
        <w:t>CDR action</w:t>
      </w:r>
      <w:r w:rsidR="006647E2" w:rsidRPr="001F7DF0">
        <w:rPr>
          <w:i/>
        </w:rPr>
        <w:t xml:space="preserve"> participant</w:t>
      </w:r>
      <w:bookmarkEnd w:id="30"/>
    </w:p>
    <w:p w14:paraId="28715E60" w14:textId="77777777" w:rsidR="006647E2" w:rsidRPr="001F7DF0" w:rsidRDefault="006647E2" w:rsidP="00471585">
      <w:pPr>
        <w:pStyle w:val="subsection"/>
      </w:pPr>
      <w:r w:rsidRPr="001F7DF0">
        <w:tab/>
      </w:r>
      <w:r w:rsidRPr="001F7DF0">
        <w:tab/>
        <w:t xml:space="preserve">A </w:t>
      </w:r>
      <w:r w:rsidRPr="001F7DF0">
        <w:rPr>
          <w:b/>
          <w:i/>
        </w:rPr>
        <w:t>CDR action participant</w:t>
      </w:r>
      <w:r w:rsidR="002A4046" w:rsidRPr="001F7DF0">
        <w:t xml:space="preserve"> </w:t>
      </w:r>
      <w:bookmarkEnd w:id="31"/>
      <w:r w:rsidR="002A4046" w:rsidRPr="001F7DF0">
        <w:t>is</w:t>
      </w:r>
      <w:r w:rsidRPr="001F7DF0">
        <w:t xml:space="preserve"> an action service provider, or an accredited action initiator, for </w:t>
      </w:r>
      <w:r w:rsidR="002A4046" w:rsidRPr="001F7DF0">
        <w:t>one or more</w:t>
      </w:r>
      <w:r w:rsidR="00EA6CBE" w:rsidRPr="001F7DF0">
        <w:t xml:space="preserve"> type</w:t>
      </w:r>
      <w:r w:rsidR="002A4046" w:rsidRPr="001F7DF0">
        <w:t>s</w:t>
      </w:r>
      <w:r w:rsidR="00EA6CBE" w:rsidRPr="001F7DF0">
        <w:t xml:space="preserve"> of</w:t>
      </w:r>
      <w:r w:rsidRPr="001F7DF0">
        <w:t xml:space="preserve"> CDR action</w:t>
      </w:r>
      <w:r w:rsidR="004950B2" w:rsidRPr="001F7DF0">
        <w:t>s</w:t>
      </w:r>
      <w:r w:rsidR="00611EF2" w:rsidRPr="001F7DF0">
        <w:t>.</w:t>
      </w:r>
    </w:p>
    <w:p w14:paraId="203E481E" w14:textId="77777777" w:rsidR="00F91128" w:rsidRPr="001F7DF0" w:rsidRDefault="000E10C3" w:rsidP="00471585">
      <w:pPr>
        <w:pStyle w:val="ActHead7"/>
        <w:pageBreakBefore/>
      </w:pPr>
      <w:bookmarkStart w:id="32" w:name="_Toc114577551"/>
      <w:bookmarkEnd w:id="26"/>
      <w:bookmarkEnd w:id="27"/>
      <w:r w:rsidRPr="00CF06FD">
        <w:rPr>
          <w:rStyle w:val="CharAmPartNo"/>
        </w:rPr>
        <w:lastRenderedPageBreak/>
        <w:t>Part 4</w:t>
      </w:r>
      <w:r w:rsidR="00F91128" w:rsidRPr="001F7DF0">
        <w:t>—</w:t>
      </w:r>
      <w:r w:rsidR="00F91128" w:rsidRPr="00CF06FD">
        <w:rPr>
          <w:rStyle w:val="CharAmPartText"/>
        </w:rPr>
        <w:t>Changes to the power to make consumer data rules</w:t>
      </w:r>
      <w:bookmarkEnd w:id="32"/>
    </w:p>
    <w:p w14:paraId="10616611" w14:textId="77777777" w:rsidR="00F91128" w:rsidRPr="005E6838" w:rsidRDefault="00F91128" w:rsidP="00471585">
      <w:pPr>
        <w:pStyle w:val="ActHead9"/>
        <w:rPr>
          <w:i w:val="0"/>
        </w:rPr>
      </w:pPr>
      <w:bookmarkStart w:id="33" w:name="_Toc114577552"/>
      <w:r w:rsidRPr="001F7DF0">
        <w:t>Competition and Consumer Act 2010</w:t>
      </w:r>
      <w:bookmarkEnd w:id="33"/>
    </w:p>
    <w:p w14:paraId="03955260" w14:textId="77777777" w:rsidR="0018660B" w:rsidRPr="001F7DF0" w:rsidRDefault="00471585" w:rsidP="00471585">
      <w:pPr>
        <w:pStyle w:val="ItemHead"/>
      </w:pPr>
      <w:r>
        <w:t>35</w:t>
      </w:r>
      <w:r w:rsidR="0018660B" w:rsidRPr="001F7DF0">
        <w:t xml:space="preserve">  </w:t>
      </w:r>
      <w:r w:rsidR="005225B4" w:rsidRPr="001F7DF0">
        <w:t>Subsection 5</w:t>
      </w:r>
      <w:r w:rsidR="0018660B" w:rsidRPr="001F7DF0">
        <w:t>6BA(1)</w:t>
      </w:r>
    </w:p>
    <w:p w14:paraId="1285E932" w14:textId="77777777" w:rsidR="0018660B" w:rsidRPr="001F7DF0" w:rsidRDefault="0018660B" w:rsidP="00471585">
      <w:pPr>
        <w:pStyle w:val="Item"/>
      </w:pPr>
      <w:r w:rsidRPr="001F7DF0">
        <w:t>After “designated sectors”, insert “, or</w:t>
      </w:r>
      <w:r w:rsidR="001B261C" w:rsidRPr="001F7DF0">
        <w:t xml:space="preserve"> types of</w:t>
      </w:r>
      <w:r w:rsidRPr="001F7DF0">
        <w:t xml:space="preserve"> CDR actions,”.</w:t>
      </w:r>
    </w:p>
    <w:p w14:paraId="364FDF1C" w14:textId="77777777" w:rsidR="005B023F" w:rsidRPr="001F7DF0" w:rsidRDefault="00471585" w:rsidP="00471585">
      <w:pPr>
        <w:pStyle w:val="ItemHead"/>
      </w:pPr>
      <w:r>
        <w:t>36</w:t>
      </w:r>
      <w:r w:rsidR="005B023F" w:rsidRPr="001F7DF0">
        <w:t xml:space="preserve">  At the end of </w:t>
      </w:r>
      <w:r w:rsidR="00AA3594" w:rsidRPr="001F7DF0">
        <w:t>sub</w:t>
      </w:r>
      <w:r w:rsidR="00D21B81" w:rsidRPr="001F7DF0">
        <w:t>section 5</w:t>
      </w:r>
      <w:r w:rsidR="005B023F" w:rsidRPr="001F7DF0">
        <w:t>6BA(2)</w:t>
      </w:r>
    </w:p>
    <w:p w14:paraId="312EF4A3" w14:textId="77777777" w:rsidR="005B023F" w:rsidRPr="001F7DF0" w:rsidRDefault="005B023F" w:rsidP="00471585">
      <w:pPr>
        <w:pStyle w:val="Item"/>
      </w:pPr>
      <w:r w:rsidRPr="001F7DF0">
        <w:t>Add:</w:t>
      </w:r>
    </w:p>
    <w:p w14:paraId="716BE548" w14:textId="77777777" w:rsidR="000229AC" w:rsidRPr="001F7DF0" w:rsidRDefault="005B023F" w:rsidP="00471585">
      <w:pPr>
        <w:pStyle w:val="paragraph"/>
      </w:pPr>
      <w:r w:rsidRPr="001F7DF0">
        <w:tab/>
      </w:r>
      <w:r w:rsidR="008B7BE8" w:rsidRPr="001F7DF0">
        <w:t xml:space="preserve">; or </w:t>
      </w:r>
      <w:r w:rsidRPr="001F7DF0">
        <w:t>(e)</w:t>
      </w:r>
      <w:r w:rsidRPr="001F7DF0">
        <w:tab/>
      </w:r>
      <w:r w:rsidR="008B7BE8" w:rsidRPr="001F7DF0">
        <w:t>different rules for different types of CDR action</w:t>
      </w:r>
      <w:r w:rsidR="004950B2" w:rsidRPr="001F7DF0">
        <w:t>s</w:t>
      </w:r>
      <w:r w:rsidR="000229AC" w:rsidRPr="001F7DF0">
        <w:t>; or</w:t>
      </w:r>
    </w:p>
    <w:p w14:paraId="5347F3B7" w14:textId="77777777" w:rsidR="000229AC" w:rsidRPr="001F7DF0" w:rsidRDefault="000229AC" w:rsidP="00471585">
      <w:pPr>
        <w:pStyle w:val="paragraph"/>
      </w:pPr>
      <w:r w:rsidRPr="001F7DF0">
        <w:tab/>
        <w:t>(f)</w:t>
      </w:r>
      <w:r w:rsidRPr="001F7DF0">
        <w:tab/>
        <w:t>different rules for different classes of:</w:t>
      </w:r>
    </w:p>
    <w:p w14:paraId="0A5D975D" w14:textId="77777777" w:rsidR="000229AC" w:rsidRPr="001F7DF0" w:rsidRDefault="000229AC" w:rsidP="00471585">
      <w:pPr>
        <w:pStyle w:val="paragraphsub"/>
      </w:pPr>
      <w:r w:rsidRPr="001F7DF0">
        <w:tab/>
        <w:t>(i)</w:t>
      </w:r>
      <w:r w:rsidRPr="001F7DF0">
        <w:tab/>
        <w:t>action service providers for</w:t>
      </w:r>
      <w:r w:rsidR="00385100" w:rsidRPr="001F7DF0">
        <w:t xml:space="preserve"> types of</w:t>
      </w:r>
      <w:r w:rsidRPr="001F7DF0">
        <w:t xml:space="preserve"> CDR action</w:t>
      </w:r>
      <w:r w:rsidR="004950B2" w:rsidRPr="001F7DF0">
        <w:t>s</w:t>
      </w:r>
      <w:r w:rsidRPr="001F7DF0">
        <w:t>; or</w:t>
      </w:r>
    </w:p>
    <w:p w14:paraId="43848322" w14:textId="77777777" w:rsidR="000229AC" w:rsidRPr="001F7DF0" w:rsidRDefault="000229AC" w:rsidP="00471585">
      <w:pPr>
        <w:pStyle w:val="paragraphsub"/>
      </w:pPr>
      <w:r w:rsidRPr="001F7DF0">
        <w:tab/>
        <w:t>(ii)</w:t>
      </w:r>
      <w:r w:rsidRPr="001F7DF0">
        <w:tab/>
      </w:r>
      <w:r w:rsidR="006C1CC1" w:rsidRPr="001F7DF0">
        <w:t xml:space="preserve">accredited </w:t>
      </w:r>
      <w:r w:rsidR="00385100" w:rsidRPr="001F7DF0">
        <w:t>persons</w:t>
      </w:r>
      <w:r w:rsidRPr="001F7DF0">
        <w:t>; or</w:t>
      </w:r>
    </w:p>
    <w:p w14:paraId="4DA7799B" w14:textId="77777777" w:rsidR="005B023F" w:rsidRPr="001F7DF0" w:rsidRDefault="000229AC" w:rsidP="00471585">
      <w:pPr>
        <w:pStyle w:val="paragraphsub"/>
      </w:pPr>
      <w:r w:rsidRPr="001F7DF0">
        <w:tab/>
        <w:t>(iii)</w:t>
      </w:r>
      <w:r w:rsidRPr="001F7DF0">
        <w:tab/>
        <w:t>CDR consumers for CDR actions</w:t>
      </w:r>
      <w:r w:rsidR="00611EF2" w:rsidRPr="001F7DF0">
        <w:t>.</w:t>
      </w:r>
    </w:p>
    <w:p w14:paraId="2CF10960" w14:textId="77777777" w:rsidR="0034397D" w:rsidRPr="001F7DF0" w:rsidRDefault="00471585" w:rsidP="00471585">
      <w:pPr>
        <w:pStyle w:val="ItemHead"/>
      </w:pPr>
      <w:r>
        <w:t>37</w:t>
      </w:r>
      <w:r w:rsidR="0034397D" w:rsidRPr="001F7DF0">
        <w:t xml:space="preserve">  After </w:t>
      </w:r>
      <w:r w:rsidR="00AA3594" w:rsidRPr="001F7DF0">
        <w:t>paragraph 5</w:t>
      </w:r>
      <w:r w:rsidR="0034397D" w:rsidRPr="001F7DF0">
        <w:t>6BB(c)</w:t>
      </w:r>
    </w:p>
    <w:p w14:paraId="36016817" w14:textId="77777777" w:rsidR="0034397D" w:rsidRPr="001F7DF0" w:rsidRDefault="0034397D" w:rsidP="00471585">
      <w:pPr>
        <w:pStyle w:val="Item"/>
      </w:pPr>
      <w:r w:rsidRPr="001F7DF0">
        <w:t>Insert:</w:t>
      </w:r>
    </w:p>
    <w:p w14:paraId="6F030761" w14:textId="77777777" w:rsidR="0034397D" w:rsidRPr="001F7DF0" w:rsidRDefault="0034397D" w:rsidP="00471585">
      <w:pPr>
        <w:pStyle w:val="paragraph"/>
        <w:rPr>
          <w:i/>
        </w:rPr>
      </w:pPr>
      <w:r w:rsidRPr="001F7DF0">
        <w:tab/>
        <w:t>(ca)</w:t>
      </w:r>
      <w:r w:rsidRPr="001F7DF0">
        <w:tab/>
      </w:r>
      <w:r w:rsidR="00D7299B" w:rsidRPr="001F7DF0">
        <w:t xml:space="preserve">initiating CDR actions (see also section </w:t>
      </w:r>
      <w:r w:rsidR="00611EF2" w:rsidRPr="001F7DF0">
        <w:t>56BGA</w:t>
      </w:r>
      <w:r w:rsidR="00D7299B" w:rsidRPr="001F7DF0">
        <w:t>);</w:t>
      </w:r>
    </w:p>
    <w:p w14:paraId="623F09F3" w14:textId="77777777" w:rsidR="00D7299B" w:rsidRPr="001F7DF0" w:rsidRDefault="00471585" w:rsidP="00471585">
      <w:pPr>
        <w:pStyle w:val="ItemHead"/>
      </w:pPr>
      <w:r>
        <w:t>38</w:t>
      </w:r>
      <w:r w:rsidR="00D7299B" w:rsidRPr="001F7DF0">
        <w:t xml:space="preserve">  </w:t>
      </w:r>
      <w:r w:rsidR="00D21B81" w:rsidRPr="001F7DF0">
        <w:t>Paragraph 5</w:t>
      </w:r>
      <w:r w:rsidR="00D7299B" w:rsidRPr="001F7DF0">
        <w:t>6BB(d)</w:t>
      </w:r>
    </w:p>
    <w:p w14:paraId="276D96E8" w14:textId="77777777" w:rsidR="00D7299B" w:rsidRPr="001F7DF0" w:rsidRDefault="00D7299B" w:rsidP="00471585">
      <w:pPr>
        <w:pStyle w:val="Item"/>
      </w:pPr>
      <w:r w:rsidRPr="001F7DF0">
        <w:t xml:space="preserve">Omit “accreditation of data recipients”, substitute “accreditation for </w:t>
      </w:r>
      <w:r w:rsidR="00BF5EFC" w:rsidRPr="001F7DF0">
        <w:t>the</w:t>
      </w:r>
      <w:r w:rsidRPr="001F7DF0">
        <w:t xml:space="preserve"> purposes</w:t>
      </w:r>
      <w:r w:rsidR="00BF5EFC" w:rsidRPr="001F7DF0">
        <w:t xml:space="preserve"> of this Part</w:t>
      </w:r>
      <w:r w:rsidRPr="001F7DF0">
        <w:t>”</w:t>
      </w:r>
      <w:r w:rsidR="00611EF2" w:rsidRPr="001F7DF0">
        <w:t>.</w:t>
      </w:r>
    </w:p>
    <w:p w14:paraId="3242FDC7" w14:textId="77777777" w:rsidR="005B023F" w:rsidRPr="001F7DF0" w:rsidRDefault="00471585" w:rsidP="00471585">
      <w:pPr>
        <w:pStyle w:val="ItemHead"/>
      </w:pPr>
      <w:r>
        <w:t>39</w:t>
      </w:r>
      <w:r w:rsidR="005B023F" w:rsidRPr="001F7DF0">
        <w:t xml:space="preserve">  After </w:t>
      </w:r>
      <w:r w:rsidR="00AA3594" w:rsidRPr="001F7DF0">
        <w:t>paragraph 5</w:t>
      </w:r>
      <w:r w:rsidR="005B023F" w:rsidRPr="001F7DF0">
        <w:t>6BB(d)</w:t>
      </w:r>
    </w:p>
    <w:p w14:paraId="4F0E774F" w14:textId="77777777" w:rsidR="005B023F" w:rsidRPr="001F7DF0" w:rsidRDefault="005B023F" w:rsidP="00471585">
      <w:pPr>
        <w:pStyle w:val="Item"/>
      </w:pPr>
      <w:r w:rsidRPr="001F7DF0">
        <w:t>Insert:</w:t>
      </w:r>
    </w:p>
    <w:p w14:paraId="7903FE7E" w14:textId="77777777" w:rsidR="005B023F" w:rsidRPr="001F7DF0" w:rsidRDefault="005B023F" w:rsidP="00471585">
      <w:pPr>
        <w:pStyle w:val="paragraph"/>
        <w:rPr>
          <w:i/>
        </w:rPr>
      </w:pPr>
      <w:r w:rsidRPr="001F7DF0">
        <w:tab/>
        <w:t>(da)</w:t>
      </w:r>
      <w:r w:rsidRPr="001F7DF0">
        <w:tab/>
      </w:r>
      <w:r w:rsidR="00D7299B" w:rsidRPr="001F7DF0">
        <w:t xml:space="preserve">approving persons to be voluntary action service providers for </w:t>
      </w:r>
      <w:r w:rsidR="00385100" w:rsidRPr="001F7DF0">
        <w:t xml:space="preserve">types of </w:t>
      </w:r>
      <w:r w:rsidR="00D7299B" w:rsidRPr="001F7DF0">
        <w:t>CDR action</w:t>
      </w:r>
      <w:r w:rsidR="004950B2" w:rsidRPr="001F7DF0">
        <w:t>s</w:t>
      </w:r>
      <w:r w:rsidR="00D7299B" w:rsidRPr="001F7DF0">
        <w:t xml:space="preserve"> (see also section </w:t>
      </w:r>
      <w:r w:rsidR="00611EF2" w:rsidRPr="001F7DF0">
        <w:t>56BHA</w:t>
      </w:r>
      <w:r w:rsidR="00D7299B" w:rsidRPr="001F7DF0">
        <w:t>);</w:t>
      </w:r>
    </w:p>
    <w:p w14:paraId="29471E16" w14:textId="77777777" w:rsidR="0034397D" w:rsidRPr="001F7DF0" w:rsidRDefault="00471585" w:rsidP="00471585">
      <w:pPr>
        <w:pStyle w:val="ItemHead"/>
      </w:pPr>
      <w:r>
        <w:t>40</w:t>
      </w:r>
      <w:r w:rsidR="0034397D" w:rsidRPr="001F7DF0">
        <w:t xml:space="preserve">  After </w:t>
      </w:r>
      <w:r w:rsidR="00D21B81" w:rsidRPr="001F7DF0">
        <w:t>section 5</w:t>
      </w:r>
      <w:r w:rsidR="0034397D" w:rsidRPr="001F7DF0">
        <w:t>6BG</w:t>
      </w:r>
    </w:p>
    <w:p w14:paraId="285A04A4" w14:textId="77777777" w:rsidR="0034397D" w:rsidRPr="001F7DF0" w:rsidRDefault="0034397D" w:rsidP="00471585">
      <w:pPr>
        <w:pStyle w:val="Item"/>
      </w:pPr>
      <w:r w:rsidRPr="001F7DF0">
        <w:t>Insert:</w:t>
      </w:r>
    </w:p>
    <w:p w14:paraId="2070C878" w14:textId="77777777" w:rsidR="0034397D" w:rsidRPr="001F7DF0" w:rsidRDefault="00611EF2" w:rsidP="00471585">
      <w:pPr>
        <w:pStyle w:val="ActHead5"/>
      </w:pPr>
      <w:bookmarkStart w:id="34" w:name="_Toc114577553"/>
      <w:bookmarkStart w:id="35" w:name="inTOC3"/>
      <w:bookmarkStart w:id="36" w:name="inTOC17"/>
      <w:r w:rsidRPr="00CF06FD">
        <w:rPr>
          <w:rStyle w:val="CharSectno"/>
        </w:rPr>
        <w:t>56BGA</w:t>
      </w:r>
      <w:r w:rsidR="0034397D" w:rsidRPr="001F7DF0">
        <w:t xml:space="preserve">  Rules about initiating CDR actions</w:t>
      </w:r>
      <w:bookmarkEnd w:id="34"/>
    </w:p>
    <w:p w14:paraId="21C7629C" w14:textId="77777777" w:rsidR="00962BA4" w:rsidRPr="001F7DF0" w:rsidRDefault="00962BA4" w:rsidP="00471585">
      <w:pPr>
        <w:pStyle w:val="SubsectionHead"/>
      </w:pPr>
      <w:r w:rsidRPr="001F7DF0">
        <w:t xml:space="preserve">Instructions may be given </w:t>
      </w:r>
      <w:r w:rsidR="00F42733" w:rsidRPr="001F7DF0">
        <w:t>to initiate</w:t>
      </w:r>
      <w:r w:rsidRPr="001F7DF0">
        <w:t xml:space="preserve"> types of CDR action</w:t>
      </w:r>
      <w:r w:rsidR="004950B2" w:rsidRPr="001F7DF0">
        <w:t>s</w:t>
      </w:r>
    </w:p>
    <w:p w14:paraId="791ECB4B" w14:textId="77777777" w:rsidR="00B57CC6" w:rsidRPr="001F7DF0" w:rsidRDefault="00B57CC6" w:rsidP="00471585">
      <w:pPr>
        <w:pStyle w:val="subsection"/>
      </w:pPr>
      <w:r w:rsidRPr="001F7DF0">
        <w:tab/>
      </w:r>
      <w:r w:rsidR="00B74E66" w:rsidRPr="001F7DF0">
        <w:t>(1)</w:t>
      </w:r>
      <w:r w:rsidRPr="001F7DF0">
        <w:tab/>
        <w:t xml:space="preserve">Without limiting </w:t>
      </w:r>
      <w:r w:rsidR="00AA3594" w:rsidRPr="001F7DF0">
        <w:t>paragraph 5</w:t>
      </w:r>
      <w:r w:rsidRPr="001F7DF0">
        <w:t>6BB(ca), the consumer data rules may include the following rules:</w:t>
      </w:r>
    </w:p>
    <w:p w14:paraId="2D69E72C" w14:textId="77777777" w:rsidR="005A508D" w:rsidRPr="001F7DF0" w:rsidRDefault="002A795A" w:rsidP="00471585">
      <w:pPr>
        <w:pStyle w:val="paragraph"/>
      </w:pPr>
      <w:r w:rsidRPr="001F7DF0">
        <w:lastRenderedPageBreak/>
        <w:tab/>
        <w:t>(a)</w:t>
      </w:r>
      <w:r w:rsidRPr="001F7DF0">
        <w:tab/>
        <w:t>requirements on an accredited action initiator for a type of CDR action relating to giving a valid instruction</w:t>
      </w:r>
      <w:r w:rsidR="005A508D" w:rsidRPr="001F7DF0">
        <w:t>:</w:t>
      </w:r>
    </w:p>
    <w:p w14:paraId="52D63E40" w14:textId="77777777" w:rsidR="002A795A" w:rsidRPr="001F7DF0" w:rsidRDefault="005A508D" w:rsidP="00471585">
      <w:pPr>
        <w:pStyle w:val="paragraphsub"/>
      </w:pPr>
      <w:r w:rsidRPr="001F7DF0">
        <w:tab/>
        <w:t>(i)</w:t>
      </w:r>
      <w:r w:rsidRPr="001F7DF0">
        <w:tab/>
      </w:r>
      <w:r w:rsidR="002A795A" w:rsidRPr="001F7DF0">
        <w:t>for the performance of a CDR action of that type</w:t>
      </w:r>
      <w:r w:rsidRPr="001F7DF0">
        <w:t>; and</w:t>
      </w:r>
    </w:p>
    <w:p w14:paraId="001F1118" w14:textId="77777777" w:rsidR="002A795A" w:rsidRPr="001F7DF0" w:rsidRDefault="002A795A" w:rsidP="00471585">
      <w:pPr>
        <w:pStyle w:val="paragraphsub"/>
      </w:pPr>
      <w:r w:rsidRPr="001F7DF0">
        <w:tab/>
        <w:t>(</w:t>
      </w:r>
      <w:r w:rsidR="005A508D" w:rsidRPr="001F7DF0">
        <w:t>i</w:t>
      </w:r>
      <w:r w:rsidRPr="001F7DF0">
        <w:t>i)</w:t>
      </w:r>
      <w:r w:rsidRPr="001F7DF0">
        <w:tab/>
        <w:t>to an action service provider for a CDR action of that type; and</w:t>
      </w:r>
    </w:p>
    <w:p w14:paraId="42DF7227" w14:textId="77777777" w:rsidR="002A795A" w:rsidRPr="001F7DF0" w:rsidRDefault="002A795A" w:rsidP="00471585">
      <w:pPr>
        <w:pStyle w:val="paragraphsub"/>
      </w:pPr>
      <w:r w:rsidRPr="001F7DF0">
        <w:tab/>
        <w:t>(i</w:t>
      </w:r>
      <w:r w:rsidR="005A508D" w:rsidRPr="001F7DF0">
        <w:t>i</w:t>
      </w:r>
      <w:r w:rsidRPr="001F7DF0">
        <w:t>i)</w:t>
      </w:r>
      <w:r w:rsidRPr="001F7DF0">
        <w:tab/>
      </w:r>
      <w:r w:rsidR="003F08C7" w:rsidRPr="001F7DF0">
        <w:t>on behalf of</w:t>
      </w:r>
      <w:r w:rsidRPr="001F7DF0">
        <w:t xml:space="preserve"> a CDR consumer for the CDR action, and in response to that consumer’s valid </w:t>
      </w:r>
      <w:r w:rsidR="004C7045" w:rsidRPr="001F7DF0">
        <w:t>request</w:t>
      </w:r>
      <w:r w:rsidRPr="001F7DF0">
        <w:t>; and</w:t>
      </w:r>
    </w:p>
    <w:p w14:paraId="112B10FF" w14:textId="77777777" w:rsidR="002A795A" w:rsidRPr="001F7DF0" w:rsidRDefault="002A795A" w:rsidP="00471585">
      <w:pPr>
        <w:pStyle w:val="paragraphsub"/>
      </w:pPr>
      <w:r w:rsidRPr="001F7DF0">
        <w:tab/>
        <w:t>(i</w:t>
      </w:r>
      <w:r w:rsidR="005A508D" w:rsidRPr="001F7DF0">
        <w:t>v</w:t>
      </w:r>
      <w:r w:rsidRPr="001F7DF0">
        <w:t>)</w:t>
      </w:r>
      <w:r w:rsidRPr="001F7DF0">
        <w:tab/>
        <w:t xml:space="preserve">after a series of specified kinds of interactions between that </w:t>
      </w:r>
      <w:r w:rsidR="00156376" w:rsidRPr="001F7DF0">
        <w:t xml:space="preserve">initiator, </w:t>
      </w:r>
      <w:r w:rsidRPr="001F7DF0">
        <w:t>provider</w:t>
      </w:r>
      <w:r w:rsidR="00C91685" w:rsidRPr="001F7DF0">
        <w:t xml:space="preserve">, </w:t>
      </w:r>
      <w:r w:rsidRPr="001F7DF0">
        <w:t xml:space="preserve">consumer </w:t>
      </w:r>
      <w:r w:rsidR="00C91685" w:rsidRPr="001F7DF0">
        <w:t xml:space="preserve">or other persons </w:t>
      </w:r>
      <w:r w:rsidRPr="001F7DF0">
        <w:t>(whether involving all or any 2 of them);</w:t>
      </w:r>
    </w:p>
    <w:p w14:paraId="3C37CBCC" w14:textId="77777777" w:rsidR="002A795A" w:rsidRPr="001F7DF0" w:rsidRDefault="002A795A" w:rsidP="00471585">
      <w:pPr>
        <w:pStyle w:val="paragraph"/>
      </w:pPr>
      <w:r w:rsidRPr="001F7DF0">
        <w:tab/>
        <w:t>(b)</w:t>
      </w:r>
      <w:r w:rsidRPr="001F7DF0">
        <w:tab/>
        <w:t>rules about</w:t>
      </w:r>
      <w:r w:rsidR="00C81576" w:rsidRPr="001F7DF0">
        <w:t xml:space="preserve"> how an instruction must be prepared for it to be a valid instruction of the kind described in </w:t>
      </w:r>
      <w:r w:rsidR="00F653DC" w:rsidRPr="001F7DF0">
        <w:t>paragraph (</w:t>
      </w:r>
      <w:r w:rsidR="00C81576" w:rsidRPr="001F7DF0">
        <w:t>a), what matters a valid instruction may cover, and when an instruction ceases to be a valid instruction;</w:t>
      </w:r>
    </w:p>
    <w:p w14:paraId="43921DB0" w14:textId="77777777" w:rsidR="002A795A" w:rsidRPr="001F7DF0" w:rsidRDefault="002A795A" w:rsidP="00471585">
      <w:pPr>
        <w:pStyle w:val="paragraph"/>
      </w:pPr>
      <w:r w:rsidRPr="001F7DF0">
        <w:tab/>
        <w:t>(c)</w:t>
      </w:r>
      <w:r w:rsidRPr="001F7DF0">
        <w:tab/>
        <w:t>rules about:</w:t>
      </w:r>
    </w:p>
    <w:p w14:paraId="5789B4D7" w14:textId="77777777" w:rsidR="002A795A" w:rsidRPr="001F7DF0" w:rsidRDefault="002A795A" w:rsidP="00471585">
      <w:pPr>
        <w:pStyle w:val="paragraphsub"/>
      </w:pPr>
      <w:r w:rsidRPr="001F7DF0">
        <w:tab/>
        <w:t>(i)</w:t>
      </w:r>
      <w:r w:rsidRPr="001F7DF0">
        <w:tab/>
        <w:t xml:space="preserve">how a CDR consumer for </w:t>
      </w:r>
      <w:r w:rsidR="00BB304E" w:rsidRPr="001F7DF0">
        <w:t>a</w:t>
      </w:r>
      <w:r w:rsidRPr="001F7DF0">
        <w:t xml:space="preserve"> CDR action may </w:t>
      </w:r>
      <w:r w:rsidR="004C7045" w:rsidRPr="001F7DF0">
        <w:t>make</w:t>
      </w:r>
      <w:r w:rsidRPr="001F7DF0">
        <w:t xml:space="preserve"> a valid </w:t>
      </w:r>
      <w:r w:rsidR="004C7045" w:rsidRPr="001F7DF0">
        <w:t>request</w:t>
      </w:r>
      <w:r w:rsidRPr="001F7DF0">
        <w:t xml:space="preserve"> of the kind described in </w:t>
      </w:r>
      <w:r w:rsidR="00C91A1B" w:rsidRPr="001F7DF0">
        <w:t>sub</w:t>
      </w:r>
      <w:r w:rsidR="00F653DC" w:rsidRPr="001F7DF0">
        <w:t>paragraph (</w:t>
      </w:r>
      <w:r w:rsidRPr="001F7DF0">
        <w:t>a)(ii</w:t>
      </w:r>
      <w:r w:rsidR="005A508D" w:rsidRPr="001F7DF0">
        <w:t>i</w:t>
      </w:r>
      <w:r w:rsidRPr="001F7DF0">
        <w:t>); and</w:t>
      </w:r>
    </w:p>
    <w:p w14:paraId="58EB7605" w14:textId="77777777" w:rsidR="002A795A" w:rsidRPr="001F7DF0" w:rsidRDefault="002A795A" w:rsidP="00471585">
      <w:pPr>
        <w:pStyle w:val="paragraphsub"/>
      </w:pPr>
      <w:r w:rsidRPr="001F7DF0">
        <w:tab/>
        <w:t>(ii)</w:t>
      </w:r>
      <w:r w:rsidRPr="001F7DF0">
        <w:tab/>
        <w:t xml:space="preserve">what must be included in a </w:t>
      </w:r>
      <w:r w:rsidR="004C7045" w:rsidRPr="001F7DF0">
        <w:t>request</w:t>
      </w:r>
      <w:r w:rsidRPr="001F7DF0">
        <w:t xml:space="preserve"> for it to be valid, what matters a valid </w:t>
      </w:r>
      <w:r w:rsidR="004C7045" w:rsidRPr="001F7DF0">
        <w:t>request</w:t>
      </w:r>
      <w:r w:rsidRPr="001F7DF0">
        <w:t xml:space="preserve"> may cover, and when a </w:t>
      </w:r>
      <w:r w:rsidR="004C7045" w:rsidRPr="001F7DF0">
        <w:t>request</w:t>
      </w:r>
      <w:r w:rsidRPr="001F7DF0">
        <w:t xml:space="preserve"> ceases to be a valid </w:t>
      </w:r>
      <w:r w:rsidR="004C7045" w:rsidRPr="001F7DF0">
        <w:t>request</w:t>
      </w:r>
      <w:r w:rsidRPr="001F7DF0">
        <w:t>;</w:t>
      </w:r>
    </w:p>
    <w:p w14:paraId="5C1B7675" w14:textId="77777777" w:rsidR="001B7107" w:rsidRPr="001F7DF0" w:rsidRDefault="00C347A6" w:rsidP="00471585">
      <w:pPr>
        <w:pStyle w:val="paragraph"/>
      </w:pPr>
      <w:r w:rsidRPr="001F7DF0">
        <w:tab/>
        <w:t>(</w:t>
      </w:r>
      <w:r w:rsidR="001B7107" w:rsidRPr="001F7DF0">
        <w:t>d</w:t>
      </w:r>
      <w:r w:rsidRPr="001F7DF0">
        <w:t>)</w:t>
      </w:r>
      <w:r w:rsidRPr="001F7DF0">
        <w:tab/>
      </w:r>
      <w:r w:rsidR="00EA795E" w:rsidRPr="001F7DF0">
        <w:t>requirements</w:t>
      </w:r>
      <w:r w:rsidRPr="001F7DF0">
        <w:t xml:space="preserve"> </w:t>
      </w:r>
      <w:r w:rsidR="00EA795E" w:rsidRPr="001F7DF0">
        <w:t>on an action service provider for a type of CDR action relating to how the provider</w:t>
      </w:r>
      <w:r w:rsidR="0003144E" w:rsidRPr="001F7DF0">
        <w:t xml:space="preserve"> </w:t>
      </w:r>
      <w:r w:rsidR="00EA795E" w:rsidRPr="001F7DF0">
        <w:t>processes a valid instruction</w:t>
      </w:r>
      <w:r w:rsidR="005A508D" w:rsidRPr="001F7DF0">
        <w:t xml:space="preserve"> of the kind described in </w:t>
      </w:r>
      <w:r w:rsidR="00F653DC" w:rsidRPr="001F7DF0">
        <w:t>paragraph (</w:t>
      </w:r>
      <w:r w:rsidR="005A508D" w:rsidRPr="001F7DF0">
        <w:t>a);</w:t>
      </w:r>
    </w:p>
    <w:p w14:paraId="249C3BC6" w14:textId="77777777" w:rsidR="0003144E" w:rsidRPr="001F7DF0" w:rsidRDefault="0003144E" w:rsidP="00471585">
      <w:pPr>
        <w:pStyle w:val="paragraph"/>
      </w:pPr>
      <w:r w:rsidRPr="001F7DF0">
        <w:tab/>
        <w:t>(</w:t>
      </w:r>
      <w:r w:rsidR="001B7107" w:rsidRPr="001F7DF0">
        <w:t>e</w:t>
      </w:r>
      <w:r w:rsidRPr="001F7DF0">
        <w:t>)</w:t>
      </w:r>
      <w:r w:rsidRPr="001F7DF0">
        <w:tab/>
        <w:t xml:space="preserve">rules relating to the interactions described in </w:t>
      </w:r>
      <w:r w:rsidR="00C91A1B" w:rsidRPr="001F7DF0">
        <w:t>sub</w:t>
      </w:r>
      <w:r w:rsidR="00F653DC" w:rsidRPr="001F7DF0">
        <w:t>paragraph (</w:t>
      </w:r>
      <w:r w:rsidRPr="001F7DF0">
        <w:t>a)(i</w:t>
      </w:r>
      <w:r w:rsidR="00C81576" w:rsidRPr="001F7DF0">
        <w:t>v</w:t>
      </w:r>
      <w:r w:rsidRPr="001F7DF0">
        <w:t>);</w:t>
      </w:r>
    </w:p>
    <w:p w14:paraId="18ADE988" w14:textId="77777777" w:rsidR="00156376" w:rsidRPr="001F7DF0" w:rsidRDefault="002A795A" w:rsidP="00471585">
      <w:pPr>
        <w:pStyle w:val="paragraph"/>
      </w:pPr>
      <w:r w:rsidRPr="001F7DF0">
        <w:tab/>
        <w:t>(</w:t>
      </w:r>
      <w:r w:rsidR="001B7107" w:rsidRPr="001F7DF0">
        <w:t>f</w:t>
      </w:r>
      <w:r w:rsidRPr="001F7DF0">
        <w:t>)</w:t>
      </w:r>
      <w:r w:rsidRPr="001F7DF0">
        <w:tab/>
        <w:t>rules relating to the privacy safeguards in relation to</w:t>
      </w:r>
      <w:r w:rsidR="001E08B2" w:rsidRPr="001F7DF0">
        <w:t xml:space="preserve"> </w:t>
      </w:r>
      <w:r w:rsidR="00156376" w:rsidRPr="001F7DF0">
        <w:t xml:space="preserve">an instruction or </w:t>
      </w:r>
      <w:r w:rsidR="00062780" w:rsidRPr="001F7DF0">
        <w:t>request</w:t>
      </w:r>
      <w:r w:rsidR="00156376" w:rsidRPr="001F7DF0">
        <w:t xml:space="preserve"> relating to </w:t>
      </w:r>
      <w:r w:rsidR="00BB304E" w:rsidRPr="001F7DF0">
        <w:t>a</w:t>
      </w:r>
      <w:r w:rsidR="00156376" w:rsidRPr="001F7DF0">
        <w:t xml:space="preserve"> CDR action</w:t>
      </w:r>
      <w:r w:rsidR="00700CB8" w:rsidRPr="001F7DF0">
        <w:t>;</w:t>
      </w:r>
    </w:p>
    <w:p w14:paraId="62E4CEA3" w14:textId="77777777" w:rsidR="00700CB8" w:rsidRPr="001F7DF0" w:rsidRDefault="00700CB8" w:rsidP="00471585">
      <w:pPr>
        <w:pStyle w:val="paragraph"/>
      </w:pPr>
      <w:r w:rsidRPr="001F7DF0">
        <w:tab/>
        <w:t>(g)</w:t>
      </w:r>
      <w:r w:rsidRPr="001F7DF0">
        <w:tab/>
        <w:t>rules relating to information that</w:t>
      </w:r>
      <w:r w:rsidR="004D7164" w:rsidRPr="001F7DF0">
        <w:t xml:space="preserve"> </w:t>
      </w:r>
      <w:r w:rsidRPr="001F7DF0">
        <w:t>is not CDR data</w:t>
      </w:r>
      <w:r w:rsidR="004D7164" w:rsidRPr="001F7DF0">
        <w:t>, but</w:t>
      </w:r>
      <w:r w:rsidR="001D3A17" w:rsidRPr="001F7DF0">
        <w:t xml:space="preserve"> that</w:t>
      </w:r>
      <w:r w:rsidR="004D7164" w:rsidRPr="001F7DF0">
        <w:t xml:space="preserve"> r</w:t>
      </w:r>
      <w:r w:rsidRPr="001F7DF0">
        <w:t>elates to a CDR action</w:t>
      </w:r>
      <w:r w:rsidR="00611EF2" w:rsidRPr="001F7DF0">
        <w:t>.</w:t>
      </w:r>
    </w:p>
    <w:p w14:paraId="7ED820F2" w14:textId="77777777" w:rsidR="002A795A" w:rsidRPr="001F7DF0" w:rsidRDefault="002A795A" w:rsidP="00471585">
      <w:pPr>
        <w:pStyle w:val="notetext"/>
      </w:pPr>
      <w:r w:rsidRPr="001F7DF0">
        <w:t>Note 1:</w:t>
      </w:r>
      <w:r w:rsidRPr="001F7DF0">
        <w:tab/>
        <w:t xml:space="preserve">The requirements described in </w:t>
      </w:r>
      <w:r w:rsidR="00F653DC" w:rsidRPr="001F7DF0">
        <w:t>paragraph (</w:t>
      </w:r>
      <w:r w:rsidRPr="001F7DF0">
        <w:t xml:space="preserve">a) could, for example, include a requirement that the </w:t>
      </w:r>
      <w:r w:rsidR="00156376" w:rsidRPr="001F7DF0">
        <w:t xml:space="preserve">instruction </w:t>
      </w:r>
      <w:r w:rsidRPr="001F7DF0">
        <w:t xml:space="preserve">be </w:t>
      </w:r>
      <w:r w:rsidR="00156376" w:rsidRPr="001F7DF0">
        <w:t>prepared and given</w:t>
      </w:r>
      <w:r w:rsidRPr="001F7DF0">
        <w:t xml:space="preserve"> in accordance with the relevant data standards</w:t>
      </w:r>
      <w:r w:rsidR="00611EF2" w:rsidRPr="001F7DF0">
        <w:t>.</w:t>
      </w:r>
    </w:p>
    <w:p w14:paraId="4474ED08" w14:textId="77777777" w:rsidR="002A795A" w:rsidRPr="001F7DF0" w:rsidRDefault="002A795A" w:rsidP="00471585">
      <w:pPr>
        <w:pStyle w:val="notetext"/>
      </w:pPr>
      <w:r w:rsidRPr="001F7DF0">
        <w:t xml:space="preserve">Note </w:t>
      </w:r>
      <w:r w:rsidR="00156376" w:rsidRPr="001F7DF0">
        <w:t>2</w:t>
      </w:r>
      <w:r w:rsidRPr="001F7DF0">
        <w:t>:</w:t>
      </w:r>
      <w:r w:rsidRPr="001F7DF0">
        <w:tab/>
        <w:t>The rules may deal with similar or additional matters to those in the privacy safeguards</w:t>
      </w:r>
      <w:r w:rsidR="00611EF2" w:rsidRPr="001F7DF0">
        <w:t>.</w:t>
      </w:r>
      <w:r w:rsidRPr="001F7DF0">
        <w:t xml:space="preserve"> When doing so, the rules will need to be consistent with those safeguards (see sub</w:t>
      </w:r>
      <w:r w:rsidR="00AA3594" w:rsidRPr="001F7DF0">
        <w:t>sections 5</w:t>
      </w:r>
      <w:r w:rsidRPr="001F7DF0">
        <w:t>6EC(1) and (2))</w:t>
      </w:r>
      <w:r w:rsidR="00611EF2" w:rsidRPr="001F7DF0">
        <w:t>.</w:t>
      </w:r>
    </w:p>
    <w:p w14:paraId="54B63554" w14:textId="77777777" w:rsidR="00990E01" w:rsidRPr="001F7DF0" w:rsidRDefault="00A3778D" w:rsidP="00471585">
      <w:pPr>
        <w:pStyle w:val="SubsectionHead"/>
      </w:pPr>
      <w:r w:rsidRPr="001F7DF0">
        <w:t>Allowing providers to c</w:t>
      </w:r>
      <w:r w:rsidR="004213B0" w:rsidRPr="001F7DF0">
        <w:t>harg</w:t>
      </w:r>
      <w:r w:rsidRPr="001F7DF0">
        <w:t>e</w:t>
      </w:r>
      <w:r w:rsidR="004213B0" w:rsidRPr="001F7DF0">
        <w:t xml:space="preserve"> fees at the instruction layer</w:t>
      </w:r>
    </w:p>
    <w:p w14:paraId="6D28C728" w14:textId="77777777" w:rsidR="00A3778D" w:rsidRPr="001F7DF0" w:rsidRDefault="004213B0" w:rsidP="00471585">
      <w:pPr>
        <w:pStyle w:val="subsection"/>
      </w:pPr>
      <w:r w:rsidRPr="001F7DF0">
        <w:tab/>
        <w:t>(2)</w:t>
      </w:r>
      <w:r w:rsidRPr="001F7DF0">
        <w:tab/>
        <w:t xml:space="preserve">Without limiting </w:t>
      </w:r>
      <w:r w:rsidR="00AA3594" w:rsidRPr="001F7DF0">
        <w:t>paragraph 5</w:t>
      </w:r>
      <w:r w:rsidRPr="001F7DF0">
        <w:t xml:space="preserve">6BB(ca), the consumer data rules may include rules </w:t>
      </w:r>
      <w:r w:rsidR="00667408" w:rsidRPr="001F7DF0">
        <w:t>declaring that</w:t>
      </w:r>
      <w:r w:rsidRPr="001F7DF0">
        <w:t xml:space="preserve"> </w:t>
      </w:r>
      <w:r w:rsidR="00667408" w:rsidRPr="001F7DF0">
        <w:t>action service providers for a type of CDR action may charge (or cause to be charged) fee</w:t>
      </w:r>
      <w:r w:rsidR="00A3778D" w:rsidRPr="001F7DF0">
        <w:t>s</w:t>
      </w:r>
      <w:r w:rsidR="00667408" w:rsidRPr="001F7DF0">
        <w:t xml:space="preserve"> for </w:t>
      </w:r>
      <w:r w:rsidR="00A3778D" w:rsidRPr="001F7DF0">
        <w:lastRenderedPageBreak/>
        <w:t xml:space="preserve">processing valid instructions of the kind described in </w:t>
      </w:r>
      <w:r w:rsidR="00F653DC" w:rsidRPr="001F7DF0">
        <w:t>paragraph (</w:t>
      </w:r>
      <w:r w:rsidR="00A3778D" w:rsidRPr="001F7DF0">
        <w:t>1)(a)</w:t>
      </w:r>
      <w:r w:rsidR="006B3294" w:rsidRPr="001F7DF0">
        <w:t xml:space="preserve"> for CDR actions of that type</w:t>
      </w:r>
      <w:r w:rsidR="00611EF2" w:rsidRPr="001F7DF0">
        <w:t>.</w:t>
      </w:r>
    </w:p>
    <w:p w14:paraId="506D3C19" w14:textId="77777777" w:rsidR="00C2227E" w:rsidRPr="001F7DF0" w:rsidRDefault="00A3778D" w:rsidP="00471585">
      <w:pPr>
        <w:pStyle w:val="notetext"/>
      </w:pPr>
      <w:r w:rsidRPr="001F7DF0">
        <w:t>Note</w:t>
      </w:r>
      <w:r w:rsidR="00C2227E" w:rsidRPr="001F7DF0">
        <w:t xml:space="preserve"> 1</w:t>
      </w:r>
      <w:r w:rsidRPr="001F7DF0">
        <w:t>:</w:t>
      </w:r>
      <w:r w:rsidRPr="001F7DF0">
        <w:tab/>
        <w:t xml:space="preserve">The action service providers will not be able to charge fees for processing valid instructions in the absence of such a declaration (see </w:t>
      </w:r>
      <w:r w:rsidR="006B3294" w:rsidRPr="001F7DF0">
        <w:t>sub</w:t>
      </w:r>
      <w:r w:rsidRPr="001F7DF0">
        <w:t xml:space="preserve">section </w:t>
      </w:r>
      <w:r w:rsidR="00611EF2" w:rsidRPr="001F7DF0">
        <w:t>56BZD</w:t>
      </w:r>
      <w:r w:rsidR="006B3294" w:rsidRPr="001F7DF0">
        <w:t xml:space="preserve">(1) and paragraph </w:t>
      </w:r>
      <w:r w:rsidR="00611EF2" w:rsidRPr="001F7DF0">
        <w:t>56BZD</w:t>
      </w:r>
      <w:r w:rsidR="006B3294" w:rsidRPr="001F7DF0">
        <w:t>(2)(a)</w:t>
      </w:r>
      <w:r w:rsidRPr="001F7DF0">
        <w:t>)</w:t>
      </w:r>
      <w:r w:rsidR="00611EF2" w:rsidRPr="001F7DF0">
        <w:t>.</w:t>
      </w:r>
    </w:p>
    <w:p w14:paraId="09A75A96" w14:textId="77777777" w:rsidR="00A3778D" w:rsidRPr="001F7DF0" w:rsidRDefault="00C2227E" w:rsidP="00471585">
      <w:pPr>
        <w:pStyle w:val="notetext"/>
      </w:pPr>
      <w:r w:rsidRPr="001F7DF0">
        <w:t>Note 2:</w:t>
      </w:r>
      <w:r w:rsidRPr="001F7DF0">
        <w:tab/>
      </w:r>
      <w:r w:rsidR="00A3778D" w:rsidRPr="001F7DF0">
        <w:t xml:space="preserve">This </w:t>
      </w:r>
      <w:r w:rsidR="00AE4B01" w:rsidRPr="001F7DF0">
        <w:t>subsection</w:t>
      </w:r>
      <w:r w:rsidR="00A3778D" w:rsidRPr="001F7DF0">
        <w:t xml:space="preserve"> has no effect on what </w:t>
      </w:r>
      <w:r w:rsidR="002D390A" w:rsidRPr="001F7DF0">
        <w:t xml:space="preserve">fees </w:t>
      </w:r>
      <w:r w:rsidR="00A3778D" w:rsidRPr="001F7DF0">
        <w:t>the providers decide to charge at the action layer</w:t>
      </w:r>
      <w:r w:rsidRPr="001F7DF0">
        <w:t xml:space="preserve"> for performing the CDR actions</w:t>
      </w:r>
      <w:r w:rsidR="00611EF2" w:rsidRPr="001F7DF0">
        <w:t>.</w:t>
      </w:r>
    </w:p>
    <w:p w14:paraId="744AD540" w14:textId="77777777" w:rsidR="007560DD" w:rsidRPr="001F7DF0" w:rsidRDefault="007560DD" w:rsidP="00471585">
      <w:pPr>
        <w:pStyle w:val="SubsectionHead"/>
      </w:pPr>
      <w:r w:rsidRPr="001F7DF0">
        <w:t xml:space="preserve">Authorised disclosures or use </w:t>
      </w:r>
      <w:r w:rsidR="004912FC" w:rsidRPr="001F7DF0">
        <w:t xml:space="preserve">of related CDR data </w:t>
      </w:r>
      <w:r w:rsidRPr="001F7DF0">
        <w:t>in accordance with valid consents</w:t>
      </w:r>
    </w:p>
    <w:p w14:paraId="75E3F142" w14:textId="77777777" w:rsidR="007560DD" w:rsidRPr="001F7DF0" w:rsidRDefault="007560DD" w:rsidP="00471585">
      <w:pPr>
        <w:pStyle w:val="subsection"/>
      </w:pPr>
      <w:r w:rsidRPr="001F7DF0">
        <w:tab/>
        <w:t>(</w:t>
      </w:r>
      <w:r w:rsidR="006B3294" w:rsidRPr="001F7DF0">
        <w:t>3</w:t>
      </w:r>
      <w:r w:rsidRPr="001F7DF0">
        <w:t>)</w:t>
      </w:r>
      <w:r w:rsidRPr="001F7DF0">
        <w:tab/>
        <w:t xml:space="preserve">Without limiting </w:t>
      </w:r>
      <w:r w:rsidR="00AA3594" w:rsidRPr="001F7DF0">
        <w:t>paragraph 5</w:t>
      </w:r>
      <w:r w:rsidRPr="001F7DF0">
        <w:t>6BB(ca), the consumer data rules may include the following rules:</w:t>
      </w:r>
    </w:p>
    <w:p w14:paraId="44AB584D" w14:textId="77777777" w:rsidR="007560DD" w:rsidRPr="001F7DF0" w:rsidRDefault="007560DD" w:rsidP="00471585">
      <w:pPr>
        <w:pStyle w:val="paragraph"/>
      </w:pPr>
      <w:r w:rsidRPr="001F7DF0">
        <w:tab/>
        <w:t>(a)</w:t>
      </w:r>
      <w:r w:rsidRPr="001F7DF0">
        <w:tab/>
        <w:t>rules authorising a CDR action participant to disclose all or part of specified CDR data to a person</w:t>
      </w:r>
      <w:r w:rsidR="00A541BF" w:rsidRPr="001F7DF0">
        <w:t xml:space="preserve"> </w:t>
      </w:r>
      <w:r w:rsidR="006A4A57" w:rsidRPr="001F7DF0">
        <w:t>i</w:t>
      </w:r>
      <w:r w:rsidRPr="001F7DF0">
        <w:t>n accordance with a valid consent of a CDR consumer for the CDR data;</w:t>
      </w:r>
    </w:p>
    <w:p w14:paraId="7C676E64" w14:textId="77777777" w:rsidR="007560DD" w:rsidRPr="001F7DF0" w:rsidRDefault="007560DD" w:rsidP="00471585">
      <w:pPr>
        <w:pStyle w:val="paragraph"/>
      </w:pPr>
      <w:r w:rsidRPr="001F7DF0">
        <w:tab/>
        <w:t>(b)</w:t>
      </w:r>
      <w:r w:rsidRPr="001F7DF0">
        <w:tab/>
        <w:t>rules authorising a person to use CDR data in accordance with a valid consent of a CDR consumer for the CDR data;</w:t>
      </w:r>
    </w:p>
    <w:p w14:paraId="2702EC2A" w14:textId="77777777" w:rsidR="007560DD" w:rsidRPr="001F7DF0" w:rsidRDefault="007560DD" w:rsidP="00471585">
      <w:pPr>
        <w:pStyle w:val="paragraph"/>
      </w:pPr>
      <w:r w:rsidRPr="001F7DF0">
        <w:tab/>
        <w:t>(c)</w:t>
      </w:r>
      <w:r w:rsidRPr="001F7DF0">
        <w:tab/>
        <w:t>rules about:</w:t>
      </w:r>
    </w:p>
    <w:p w14:paraId="362AC839" w14:textId="77777777" w:rsidR="007560DD" w:rsidRPr="001F7DF0" w:rsidRDefault="007560DD" w:rsidP="00471585">
      <w:pPr>
        <w:pStyle w:val="paragraphsub"/>
      </w:pPr>
      <w:r w:rsidRPr="001F7DF0">
        <w:tab/>
        <w:t>(i)</w:t>
      </w:r>
      <w:r w:rsidRPr="001F7DF0">
        <w:tab/>
        <w:t xml:space="preserve">how a CDR consumer for the CDR data may make a valid consent of the kind described in </w:t>
      </w:r>
      <w:r w:rsidR="00F653DC" w:rsidRPr="001F7DF0">
        <w:t>paragraph (</w:t>
      </w:r>
      <w:r w:rsidRPr="001F7DF0">
        <w:t>a) or (b); and</w:t>
      </w:r>
    </w:p>
    <w:p w14:paraId="224FF8B1" w14:textId="77777777" w:rsidR="007560DD" w:rsidRPr="001F7DF0" w:rsidRDefault="007560DD" w:rsidP="00471585">
      <w:pPr>
        <w:pStyle w:val="paragraphsub"/>
      </w:pPr>
      <w:r w:rsidRPr="001F7DF0">
        <w:tab/>
        <w:t>(ii)</w:t>
      </w:r>
      <w:r w:rsidRPr="001F7DF0">
        <w:tab/>
        <w:t>what must be included in a consent for it to be valid, what disclosures, uses or other matters a valid consent may cover, and when a consent ceases to be a valid consent</w:t>
      </w:r>
      <w:r w:rsidR="00611EF2" w:rsidRPr="001F7DF0">
        <w:t>.</w:t>
      </w:r>
    </w:p>
    <w:p w14:paraId="71046ACD" w14:textId="77777777" w:rsidR="00962BA4" w:rsidRPr="001F7DF0" w:rsidRDefault="00962BA4" w:rsidP="00471585">
      <w:pPr>
        <w:pStyle w:val="SubsectionHead"/>
      </w:pPr>
      <w:r w:rsidRPr="001F7DF0">
        <w:t>Rules must not apply at the action layer</w:t>
      </w:r>
    </w:p>
    <w:p w14:paraId="518225C5" w14:textId="77777777" w:rsidR="00156376" w:rsidRPr="001F7DF0" w:rsidRDefault="00156376" w:rsidP="00471585">
      <w:pPr>
        <w:pStyle w:val="subsection"/>
      </w:pPr>
      <w:r w:rsidRPr="001F7DF0">
        <w:tab/>
        <w:t>(</w:t>
      </w:r>
      <w:r w:rsidR="006B3294" w:rsidRPr="001F7DF0">
        <w:t>4</w:t>
      </w:r>
      <w:r w:rsidRPr="001F7DF0">
        <w:t>)</w:t>
      </w:r>
      <w:r w:rsidRPr="001F7DF0">
        <w:tab/>
      </w:r>
      <w:r w:rsidR="00C91685" w:rsidRPr="001F7DF0">
        <w:t>Despite any other provision of this Division, t</w:t>
      </w:r>
      <w:r w:rsidRPr="001F7DF0">
        <w:t>he consumer data rules cannot include rules requiring an action service provider for a type of CDR action to perform (or not perform) a CDR action of that type in a particular way</w:t>
      </w:r>
      <w:r w:rsidR="00611EF2" w:rsidRPr="001F7DF0">
        <w:t>.</w:t>
      </w:r>
    </w:p>
    <w:p w14:paraId="08EFD49B" w14:textId="77777777" w:rsidR="00156376" w:rsidRPr="001F7DF0" w:rsidRDefault="00156376" w:rsidP="00471585">
      <w:pPr>
        <w:pStyle w:val="notetext"/>
      </w:pPr>
      <w:r w:rsidRPr="001F7DF0">
        <w:t>Note 1:</w:t>
      </w:r>
      <w:r w:rsidRPr="001F7DF0">
        <w:tab/>
        <w:t>The consumer data rules focus on the instruction layer not the action layer</w:t>
      </w:r>
      <w:r w:rsidR="00611EF2" w:rsidRPr="001F7DF0">
        <w:t>.</w:t>
      </w:r>
    </w:p>
    <w:p w14:paraId="73BBF035" w14:textId="77777777" w:rsidR="00156376" w:rsidRPr="001F7DF0" w:rsidRDefault="00156376" w:rsidP="00471585">
      <w:pPr>
        <w:pStyle w:val="notetext"/>
      </w:pPr>
      <w:r w:rsidRPr="001F7DF0">
        <w:t>Note 2:</w:t>
      </w:r>
      <w:r w:rsidRPr="001F7DF0">
        <w:tab/>
      </w:r>
      <w:r w:rsidR="005764B1" w:rsidRPr="001F7DF0">
        <w:t xml:space="preserve">The action service provider will need to ensure </w:t>
      </w:r>
      <w:r w:rsidR="00BB304E" w:rsidRPr="001F7DF0">
        <w:t>it does not discriminate</w:t>
      </w:r>
      <w:r w:rsidR="005764B1" w:rsidRPr="001F7DF0">
        <w:t xml:space="preserve"> against a valid instruction given under the consumer data rules (see sections </w:t>
      </w:r>
      <w:r w:rsidR="00611EF2" w:rsidRPr="001F7DF0">
        <w:t>56BZC</w:t>
      </w:r>
      <w:r w:rsidR="005764B1" w:rsidRPr="001F7DF0">
        <w:t xml:space="preserve"> and </w:t>
      </w:r>
      <w:r w:rsidR="00611EF2" w:rsidRPr="001F7DF0">
        <w:t>56BZD</w:t>
      </w:r>
      <w:r w:rsidR="005764B1" w:rsidRPr="001F7DF0">
        <w:t>)</w:t>
      </w:r>
      <w:r w:rsidR="00611EF2" w:rsidRPr="001F7DF0">
        <w:t>.</w:t>
      </w:r>
    </w:p>
    <w:bookmarkEnd w:id="35"/>
    <w:bookmarkEnd w:id="36"/>
    <w:p w14:paraId="0BFB2069" w14:textId="77777777" w:rsidR="00D7299B" w:rsidRPr="001F7DF0" w:rsidRDefault="00471585" w:rsidP="00471585">
      <w:pPr>
        <w:pStyle w:val="ItemHead"/>
      </w:pPr>
      <w:r>
        <w:t>41</w:t>
      </w:r>
      <w:r w:rsidR="00D7299B" w:rsidRPr="001F7DF0">
        <w:t xml:space="preserve">  </w:t>
      </w:r>
      <w:r w:rsidR="009B5429" w:rsidRPr="001F7DF0">
        <w:t>Section 5</w:t>
      </w:r>
      <w:r w:rsidR="00D7299B" w:rsidRPr="001F7DF0">
        <w:t>6BH (heading)</w:t>
      </w:r>
    </w:p>
    <w:p w14:paraId="3C171910" w14:textId="77777777" w:rsidR="00D7299B" w:rsidRPr="001F7DF0" w:rsidRDefault="00D7299B" w:rsidP="00471585">
      <w:pPr>
        <w:pStyle w:val="Item"/>
      </w:pPr>
      <w:r w:rsidRPr="001F7DF0">
        <w:t>Repeal the heading, substitute:</w:t>
      </w:r>
    </w:p>
    <w:p w14:paraId="5D294823" w14:textId="77777777" w:rsidR="00D7299B" w:rsidRPr="001F7DF0" w:rsidRDefault="00D7299B" w:rsidP="00471585">
      <w:pPr>
        <w:pStyle w:val="ActHead5"/>
      </w:pPr>
      <w:bookmarkStart w:id="37" w:name="_Toc114577554"/>
      <w:bookmarkStart w:id="38" w:name="inTOC4"/>
      <w:bookmarkStart w:id="39" w:name="inTOC18"/>
      <w:r w:rsidRPr="00CF06FD">
        <w:rPr>
          <w:rStyle w:val="CharSectno"/>
        </w:rPr>
        <w:lastRenderedPageBreak/>
        <w:t>56BH</w:t>
      </w:r>
      <w:r w:rsidRPr="001F7DF0">
        <w:t xml:space="preserve">  Rules about </w:t>
      </w:r>
      <w:r w:rsidR="00BF5EFC" w:rsidRPr="001F7DF0">
        <w:t>accreditation for the purposes of this Part</w:t>
      </w:r>
      <w:bookmarkEnd w:id="37"/>
    </w:p>
    <w:bookmarkEnd w:id="38"/>
    <w:bookmarkEnd w:id="39"/>
    <w:p w14:paraId="13C151F1" w14:textId="77777777" w:rsidR="002376AA" w:rsidRPr="001F7DF0" w:rsidRDefault="00471585" w:rsidP="00471585">
      <w:pPr>
        <w:pStyle w:val="ItemHead"/>
      </w:pPr>
      <w:r>
        <w:t>42</w:t>
      </w:r>
      <w:r w:rsidR="002376AA" w:rsidRPr="001F7DF0">
        <w:t xml:space="preserve">  </w:t>
      </w:r>
      <w:r w:rsidR="00281E90" w:rsidRPr="001F7DF0">
        <w:t xml:space="preserve">After </w:t>
      </w:r>
      <w:r w:rsidR="00AA3594" w:rsidRPr="001F7DF0">
        <w:t>subparagraph 5</w:t>
      </w:r>
      <w:r w:rsidR="00281E90" w:rsidRPr="001F7DF0">
        <w:t>6BH(1)(d)(ii)</w:t>
      </w:r>
    </w:p>
    <w:p w14:paraId="7A713B40" w14:textId="77777777" w:rsidR="00281E90" w:rsidRPr="001F7DF0" w:rsidRDefault="00281E90" w:rsidP="00471585">
      <w:pPr>
        <w:pStyle w:val="Item"/>
      </w:pPr>
      <w:r w:rsidRPr="001F7DF0">
        <w:t>Insert:</w:t>
      </w:r>
    </w:p>
    <w:p w14:paraId="64FB08FF" w14:textId="77777777" w:rsidR="00281E90" w:rsidRPr="001F7DF0" w:rsidRDefault="00281E90" w:rsidP="00471585">
      <w:pPr>
        <w:pStyle w:val="paragraphsub"/>
      </w:pPr>
      <w:r w:rsidRPr="001F7DF0">
        <w:tab/>
        <w:t>(iia)</w:t>
      </w:r>
      <w:r w:rsidRPr="001F7DF0">
        <w:tab/>
        <w:t>specified types of CDR action</w:t>
      </w:r>
      <w:r w:rsidR="004950B2" w:rsidRPr="001F7DF0">
        <w:t>s</w:t>
      </w:r>
      <w:r w:rsidRPr="001F7DF0">
        <w:t>; or</w:t>
      </w:r>
    </w:p>
    <w:p w14:paraId="0D951D7E" w14:textId="77777777" w:rsidR="009414C4" w:rsidRPr="001F7DF0" w:rsidRDefault="00471585" w:rsidP="00471585">
      <w:pPr>
        <w:pStyle w:val="ItemHead"/>
      </w:pPr>
      <w:r>
        <w:t>43</w:t>
      </w:r>
      <w:r w:rsidR="009414C4" w:rsidRPr="001F7DF0">
        <w:t xml:space="preserve">  After </w:t>
      </w:r>
      <w:r w:rsidR="00AA3594" w:rsidRPr="001F7DF0">
        <w:t>paragraph 5</w:t>
      </w:r>
      <w:r w:rsidR="009414C4" w:rsidRPr="001F7DF0">
        <w:t>6BH(1)(d)</w:t>
      </w:r>
    </w:p>
    <w:p w14:paraId="2C99321B" w14:textId="77777777" w:rsidR="009414C4" w:rsidRPr="001F7DF0" w:rsidRDefault="009414C4" w:rsidP="00471585">
      <w:pPr>
        <w:pStyle w:val="Item"/>
      </w:pPr>
      <w:r w:rsidRPr="001F7DF0">
        <w:t>Insert:</w:t>
      </w:r>
    </w:p>
    <w:p w14:paraId="0C240CA7" w14:textId="77777777" w:rsidR="009414C4" w:rsidRPr="001F7DF0" w:rsidRDefault="009414C4" w:rsidP="00471585">
      <w:pPr>
        <w:pStyle w:val="paragraph"/>
      </w:pPr>
      <w:r w:rsidRPr="001F7DF0">
        <w:tab/>
        <w:t>(da)</w:t>
      </w:r>
      <w:r w:rsidRPr="001F7DF0">
        <w:tab/>
        <w:t>rules specifying what a person accredited at a particular level is authorised to do (or not authorised to do);</w:t>
      </w:r>
    </w:p>
    <w:p w14:paraId="5E062A26" w14:textId="77777777" w:rsidR="00281E90" w:rsidRPr="001F7DF0" w:rsidRDefault="00471585" w:rsidP="00471585">
      <w:pPr>
        <w:pStyle w:val="ItemHead"/>
      </w:pPr>
      <w:r>
        <w:t>44</w:t>
      </w:r>
      <w:r w:rsidR="00281E90" w:rsidRPr="001F7DF0">
        <w:t xml:space="preserve">  Before the note to </w:t>
      </w:r>
      <w:r w:rsidR="00AA3594" w:rsidRPr="001F7DF0">
        <w:t>sub</w:t>
      </w:r>
      <w:r w:rsidR="00D21B81" w:rsidRPr="001F7DF0">
        <w:t>section 5</w:t>
      </w:r>
      <w:r w:rsidR="00281E90" w:rsidRPr="001F7DF0">
        <w:t>6BH(1)</w:t>
      </w:r>
    </w:p>
    <w:p w14:paraId="2D8BD896" w14:textId="77777777" w:rsidR="00281E90" w:rsidRPr="001F7DF0" w:rsidRDefault="00281E90" w:rsidP="00471585">
      <w:pPr>
        <w:pStyle w:val="Item"/>
      </w:pPr>
      <w:r w:rsidRPr="001F7DF0">
        <w:t>Insert:</w:t>
      </w:r>
    </w:p>
    <w:p w14:paraId="6900B1BB" w14:textId="77777777" w:rsidR="00281E90" w:rsidRPr="001F7DF0" w:rsidRDefault="00281E90" w:rsidP="00471585">
      <w:pPr>
        <w:pStyle w:val="notetext"/>
      </w:pPr>
      <w:r w:rsidRPr="001F7DF0">
        <w:t>Note 1:</w:t>
      </w:r>
      <w:r w:rsidRPr="001F7DF0">
        <w:tab/>
        <w:t xml:space="preserve">The rules described in </w:t>
      </w:r>
      <w:r w:rsidR="00F653DC" w:rsidRPr="001F7DF0">
        <w:t>paragraph (</w:t>
      </w:r>
      <w:r w:rsidRPr="001F7DF0">
        <w:t>d) could, for example, include a level of accreditation for initiating CDR actions under the consumer data rules</w:t>
      </w:r>
      <w:r w:rsidR="00611EF2" w:rsidRPr="001F7DF0">
        <w:t>.</w:t>
      </w:r>
    </w:p>
    <w:p w14:paraId="5AAF3876" w14:textId="77777777" w:rsidR="00281E90" w:rsidRPr="001F7DF0" w:rsidRDefault="00471585" w:rsidP="00471585">
      <w:pPr>
        <w:pStyle w:val="ItemHead"/>
      </w:pPr>
      <w:r>
        <w:t>45</w:t>
      </w:r>
      <w:r w:rsidR="00281E90" w:rsidRPr="001F7DF0">
        <w:t xml:space="preserve">  </w:t>
      </w:r>
      <w:r w:rsidR="005225B4" w:rsidRPr="001F7DF0">
        <w:t>Subsection 5</w:t>
      </w:r>
      <w:r w:rsidR="00281E90" w:rsidRPr="001F7DF0">
        <w:t>6BH(1) (note)</w:t>
      </w:r>
    </w:p>
    <w:p w14:paraId="0F15E56E" w14:textId="77777777" w:rsidR="00281E90" w:rsidRPr="001F7DF0" w:rsidRDefault="00281E90" w:rsidP="00471585">
      <w:pPr>
        <w:pStyle w:val="Item"/>
      </w:pPr>
      <w:r w:rsidRPr="001F7DF0">
        <w:t>Omit “Note”, substitute “Note 2”</w:t>
      </w:r>
      <w:r w:rsidR="00611EF2" w:rsidRPr="001F7DF0">
        <w:t>.</w:t>
      </w:r>
    </w:p>
    <w:p w14:paraId="560F6947" w14:textId="77777777" w:rsidR="0041605D" w:rsidRPr="001F7DF0" w:rsidRDefault="00471585" w:rsidP="00471585">
      <w:pPr>
        <w:pStyle w:val="ItemHead"/>
      </w:pPr>
      <w:r>
        <w:t>46</w:t>
      </w:r>
      <w:r w:rsidR="0041605D" w:rsidRPr="001F7DF0">
        <w:t xml:space="preserve">  </w:t>
      </w:r>
      <w:r w:rsidR="005225B4" w:rsidRPr="001F7DF0">
        <w:t>Subsection 5</w:t>
      </w:r>
      <w:r w:rsidR="0041605D" w:rsidRPr="001F7DF0">
        <w:t>6BH(3)</w:t>
      </w:r>
    </w:p>
    <w:p w14:paraId="2846AB1A" w14:textId="77777777" w:rsidR="0041605D" w:rsidRPr="001F7DF0" w:rsidRDefault="0041605D" w:rsidP="00471585">
      <w:pPr>
        <w:pStyle w:val="Item"/>
      </w:pPr>
      <w:r w:rsidRPr="001F7DF0">
        <w:t>Repeal the subsection, substitute:</w:t>
      </w:r>
    </w:p>
    <w:p w14:paraId="3A1EC3E9" w14:textId="77777777" w:rsidR="0041605D" w:rsidRPr="001F7DF0" w:rsidRDefault="0041605D" w:rsidP="00471585">
      <w:pPr>
        <w:pStyle w:val="subsection"/>
      </w:pPr>
      <w:r w:rsidRPr="001F7DF0">
        <w:tab/>
        <w:t>(3)</w:t>
      </w:r>
      <w:r w:rsidRPr="001F7DF0">
        <w:tab/>
        <w:t xml:space="preserve">Without limiting </w:t>
      </w:r>
      <w:r w:rsidR="00F653DC" w:rsidRPr="001F7DF0">
        <w:t>paragraph (</w:t>
      </w:r>
      <w:r w:rsidRPr="001F7DF0">
        <w:t>1)(e), the grounds for varying, suspending or revoking an accreditation could include failing to comply with a requirement in this Part or in the consumer data rules</w:t>
      </w:r>
      <w:r w:rsidR="00611EF2" w:rsidRPr="001F7DF0">
        <w:t>.</w:t>
      </w:r>
    </w:p>
    <w:p w14:paraId="494E95B7" w14:textId="77777777" w:rsidR="0041605D" w:rsidRPr="001F7DF0" w:rsidRDefault="0041605D" w:rsidP="00471585">
      <w:pPr>
        <w:pStyle w:val="notetext"/>
      </w:pPr>
      <w:r w:rsidRPr="001F7DF0">
        <w:t>Note 1:</w:t>
      </w:r>
      <w:r w:rsidRPr="001F7DF0">
        <w:tab/>
        <w:t xml:space="preserve">The requirements in this </w:t>
      </w:r>
      <w:r w:rsidR="009B5429" w:rsidRPr="001F7DF0">
        <w:t>Part i</w:t>
      </w:r>
      <w:r w:rsidRPr="001F7DF0">
        <w:t>nclude the privacy safeguards</w:t>
      </w:r>
      <w:r w:rsidR="00611EF2" w:rsidRPr="001F7DF0">
        <w:t>.</w:t>
      </w:r>
    </w:p>
    <w:p w14:paraId="66D25FAD" w14:textId="77777777" w:rsidR="0041605D" w:rsidRPr="001F7DF0" w:rsidRDefault="0041605D" w:rsidP="00471585">
      <w:pPr>
        <w:pStyle w:val="notetext"/>
      </w:pPr>
      <w:r w:rsidRPr="001F7DF0">
        <w:t>Note 2:</w:t>
      </w:r>
      <w:r w:rsidRPr="001F7DF0">
        <w:tab/>
        <w:t>An example of a variation could be the imposition of a condition, or changing the level of an accreditation</w:t>
      </w:r>
      <w:r w:rsidR="00611EF2" w:rsidRPr="001F7DF0">
        <w:t>.</w:t>
      </w:r>
    </w:p>
    <w:p w14:paraId="2FAD53A7" w14:textId="77777777" w:rsidR="00DD622B" w:rsidRPr="001F7DF0" w:rsidRDefault="00471585" w:rsidP="00471585">
      <w:pPr>
        <w:pStyle w:val="ItemHead"/>
      </w:pPr>
      <w:r>
        <w:t>47</w:t>
      </w:r>
      <w:r w:rsidR="00DD622B" w:rsidRPr="001F7DF0">
        <w:t xml:space="preserve">  </w:t>
      </w:r>
      <w:r w:rsidR="005225B4" w:rsidRPr="001F7DF0">
        <w:t>Subsection 5</w:t>
      </w:r>
      <w:r w:rsidR="00DD622B" w:rsidRPr="001F7DF0">
        <w:t>6BH(4)</w:t>
      </w:r>
    </w:p>
    <w:p w14:paraId="276F0569" w14:textId="77777777" w:rsidR="00DD622B" w:rsidRPr="001F7DF0" w:rsidRDefault="00DD622B" w:rsidP="00471585">
      <w:pPr>
        <w:pStyle w:val="Item"/>
      </w:pPr>
      <w:r w:rsidRPr="001F7DF0">
        <w:t>Repeal the subsection, substitute:</w:t>
      </w:r>
    </w:p>
    <w:p w14:paraId="692F5B84" w14:textId="77777777" w:rsidR="00DD622B" w:rsidRPr="001F7DF0" w:rsidRDefault="00DD622B" w:rsidP="00471585">
      <w:pPr>
        <w:pStyle w:val="subsection"/>
      </w:pPr>
      <w:r w:rsidRPr="001F7DF0">
        <w:tab/>
        <w:t>(4)</w:t>
      </w:r>
      <w:r w:rsidRPr="001F7DF0">
        <w:tab/>
        <w:t>If the consumer data rules include rules enabling decisions to be made:</w:t>
      </w:r>
    </w:p>
    <w:p w14:paraId="58D6D701" w14:textId="77777777" w:rsidR="00DD622B" w:rsidRPr="001F7DF0" w:rsidRDefault="00DD622B" w:rsidP="00471585">
      <w:pPr>
        <w:pStyle w:val="paragraph"/>
      </w:pPr>
      <w:r w:rsidRPr="001F7DF0">
        <w:tab/>
        <w:t>(a)</w:t>
      </w:r>
      <w:r w:rsidRPr="001F7DF0">
        <w:tab/>
        <w:t xml:space="preserve">to vary, suspend or revoke </w:t>
      </w:r>
      <w:r w:rsidR="00260D17" w:rsidRPr="001F7DF0">
        <w:t xml:space="preserve">an </w:t>
      </w:r>
      <w:r w:rsidRPr="001F7DF0">
        <w:t>accreditation; or</w:t>
      </w:r>
    </w:p>
    <w:p w14:paraId="45032B76" w14:textId="77777777" w:rsidR="00DD622B" w:rsidRPr="001F7DF0" w:rsidRDefault="00DD622B" w:rsidP="00471585">
      <w:pPr>
        <w:pStyle w:val="paragraph"/>
      </w:pPr>
      <w:r w:rsidRPr="001F7DF0">
        <w:tab/>
        <w:t>(b)</w:t>
      </w:r>
      <w:r w:rsidRPr="001F7DF0">
        <w:tab/>
        <w:t xml:space="preserve">to refuse to make a decision described in </w:t>
      </w:r>
      <w:r w:rsidR="00F653DC" w:rsidRPr="001F7DF0">
        <w:t>paragraph (</w:t>
      </w:r>
      <w:r w:rsidRPr="001F7DF0">
        <w:t>a);</w:t>
      </w:r>
    </w:p>
    <w:p w14:paraId="25A72F80" w14:textId="77777777" w:rsidR="00DD622B" w:rsidRPr="001F7DF0" w:rsidRDefault="00DD622B" w:rsidP="00471585">
      <w:pPr>
        <w:pStyle w:val="subsection2"/>
      </w:pPr>
      <w:r w:rsidRPr="001F7DF0">
        <w:t>the rules must permit the making of applications to the Administrative Appeals Tribunal for review of those decisions</w:t>
      </w:r>
      <w:r w:rsidR="00611EF2" w:rsidRPr="001F7DF0">
        <w:t>.</w:t>
      </w:r>
    </w:p>
    <w:p w14:paraId="19D60EFA" w14:textId="77777777" w:rsidR="00DD622B" w:rsidRPr="001F7DF0" w:rsidRDefault="00DD622B" w:rsidP="00471585">
      <w:pPr>
        <w:pStyle w:val="notetext"/>
      </w:pPr>
      <w:r w:rsidRPr="001F7DF0">
        <w:lastRenderedPageBreak/>
        <w:t>Note</w:t>
      </w:r>
      <w:r w:rsidR="00326C13" w:rsidRPr="001F7DF0">
        <w:t xml:space="preserve"> 1</w:t>
      </w:r>
      <w:r w:rsidRPr="001F7DF0">
        <w:t>:</w:t>
      </w:r>
      <w:r w:rsidRPr="001F7DF0">
        <w:tab/>
        <w:t xml:space="preserve">The consumer data rules can also provide for internal review of these decisions, and internal and AAT review of other decisions (see </w:t>
      </w:r>
      <w:r w:rsidR="00D21B81" w:rsidRPr="001F7DF0">
        <w:t>section 5</w:t>
      </w:r>
      <w:r w:rsidRPr="001F7DF0">
        <w:t>6BJ)</w:t>
      </w:r>
      <w:r w:rsidR="00611EF2" w:rsidRPr="001F7DF0">
        <w:t>.</w:t>
      </w:r>
    </w:p>
    <w:p w14:paraId="44095F9E" w14:textId="77777777" w:rsidR="0015642A" w:rsidRPr="001F7DF0" w:rsidRDefault="0015642A" w:rsidP="00471585">
      <w:pPr>
        <w:pStyle w:val="notetext"/>
      </w:pPr>
      <w:r w:rsidRPr="001F7DF0">
        <w:t>Note 2:</w:t>
      </w:r>
      <w:r w:rsidRPr="001F7DF0">
        <w:tab/>
        <w:t xml:space="preserve">The decisions could be decisions of the Minister or of another person (see </w:t>
      </w:r>
      <w:r w:rsidR="00AA3594" w:rsidRPr="001F7DF0">
        <w:t>paragraph 5</w:t>
      </w:r>
      <w:r w:rsidRPr="001F7DF0">
        <w:t>6BJ(c))</w:t>
      </w:r>
      <w:r w:rsidR="00611EF2" w:rsidRPr="001F7DF0">
        <w:t>.</w:t>
      </w:r>
    </w:p>
    <w:p w14:paraId="36A5FF39" w14:textId="77777777" w:rsidR="005B023F" w:rsidRPr="001F7DF0" w:rsidRDefault="00471585" w:rsidP="00471585">
      <w:pPr>
        <w:pStyle w:val="ItemHead"/>
      </w:pPr>
      <w:r>
        <w:t>48</w:t>
      </w:r>
      <w:r w:rsidR="005B023F" w:rsidRPr="001F7DF0">
        <w:t xml:space="preserve">  After </w:t>
      </w:r>
      <w:r w:rsidR="00D21B81" w:rsidRPr="001F7DF0">
        <w:t>section 5</w:t>
      </w:r>
      <w:r w:rsidR="005B023F" w:rsidRPr="001F7DF0">
        <w:t>6BH</w:t>
      </w:r>
    </w:p>
    <w:p w14:paraId="193D0AD8" w14:textId="77777777" w:rsidR="005B023F" w:rsidRPr="001F7DF0" w:rsidRDefault="005B023F" w:rsidP="00471585">
      <w:pPr>
        <w:pStyle w:val="Item"/>
      </w:pPr>
      <w:r w:rsidRPr="001F7DF0">
        <w:t>Insert:</w:t>
      </w:r>
    </w:p>
    <w:p w14:paraId="55D5D1D7" w14:textId="77777777" w:rsidR="005B023F" w:rsidRPr="001F7DF0" w:rsidRDefault="00611EF2" w:rsidP="00471585">
      <w:pPr>
        <w:pStyle w:val="ActHead5"/>
      </w:pPr>
      <w:bookmarkStart w:id="40" w:name="_Toc114577555"/>
      <w:bookmarkStart w:id="41" w:name="inTOC5"/>
      <w:bookmarkStart w:id="42" w:name="inTOC19"/>
      <w:r w:rsidRPr="00CF06FD">
        <w:rPr>
          <w:rStyle w:val="CharSectno"/>
        </w:rPr>
        <w:t>56BHA</w:t>
      </w:r>
      <w:r w:rsidR="005B023F" w:rsidRPr="001F7DF0">
        <w:t xml:space="preserve">  Rules about </w:t>
      </w:r>
      <w:r w:rsidR="00C70A4A" w:rsidRPr="001F7DF0">
        <w:t xml:space="preserve">approving persons to be voluntary action service providers for </w:t>
      </w:r>
      <w:r w:rsidR="002442A6" w:rsidRPr="001F7DF0">
        <w:t xml:space="preserve">types of </w:t>
      </w:r>
      <w:r w:rsidR="00836FC5" w:rsidRPr="001F7DF0">
        <w:t>CDR action</w:t>
      </w:r>
      <w:r w:rsidR="004950B2" w:rsidRPr="001F7DF0">
        <w:t>s</w:t>
      </w:r>
      <w:bookmarkEnd w:id="40"/>
    </w:p>
    <w:p w14:paraId="06E008FD" w14:textId="77777777" w:rsidR="005B023F" w:rsidRPr="001F7DF0" w:rsidRDefault="005B023F" w:rsidP="00471585">
      <w:pPr>
        <w:pStyle w:val="subsection"/>
      </w:pPr>
      <w:r w:rsidRPr="001F7DF0">
        <w:tab/>
        <w:t>(1)</w:t>
      </w:r>
      <w:r w:rsidRPr="001F7DF0">
        <w:tab/>
        <w:t xml:space="preserve">Without limiting </w:t>
      </w:r>
      <w:r w:rsidR="00AA3594" w:rsidRPr="001F7DF0">
        <w:t>paragraph 5</w:t>
      </w:r>
      <w:r w:rsidRPr="001F7DF0">
        <w:t>6BB(da), the consumer data rules may include the following rules:</w:t>
      </w:r>
    </w:p>
    <w:p w14:paraId="5BC58A41" w14:textId="77777777" w:rsidR="000E65D4" w:rsidRPr="001F7DF0" w:rsidRDefault="003525B8" w:rsidP="00471585">
      <w:pPr>
        <w:pStyle w:val="paragraph"/>
      </w:pPr>
      <w:r w:rsidRPr="001F7DF0">
        <w:tab/>
        <w:t>(a)</w:t>
      </w:r>
      <w:r w:rsidRPr="001F7DF0">
        <w:tab/>
      </w:r>
      <w:r w:rsidR="000E65D4" w:rsidRPr="001F7DF0">
        <w:t>rules for the approval of persons who apply to be action service providers for one or more types of CDR action</w:t>
      </w:r>
      <w:r w:rsidR="004950B2" w:rsidRPr="001F7DF0">
        <w:t>s</w:t>
      </w:r>
      <w:r w:rsidR="000E65D4" w:rsidRPr="001F7DF0">
        <w:t>;</w:t>
      </w:r>
    </w:p>
    <w:p w14:paraId="4455D03B" w14:textId="77777777" w:rsidR="00C114DC" w:rsidRPr="001F7DF0" w:rsidRDefault="003525B8" w:rsidP="00471585">
      <w:pPr>
        <w:pStyle w:val="paragraph"/>
      </w:pPr>
      <w:r w:rsidRPr="001F7DF0">
        <w:tab/>
        <w:t>(b)</w:t>
      </w:r>
      <w:r w:rsidRPr="001F7DF0">
        <w:tab/>
      </w:r>
      <w:r w:rsidR="00C114DC" w:rsidRPr="001F7DF0">
        <w:t>the criteria for a person to be so approved;</w:t>
      </w:r>
    </w:p>
    <w:p w14:paraId="2B224180" w14:textId="77777777" w:rsidR="00C114DC" w:rsidRPr="001F7DF0" w:rsidRDefault="003525B8" w:rsidP="00471585">
      <w:pPr>
        <w:pStyle w:val="paragraph"/>
      </w:pPr>
      <w:r w:rsidRPr="001F7DF0">
        <w:tab/>
        <w:t>(c)</w:t>
      </w:r>
      <w:r w:rsidRPr="001F7DF0">
        <w:tab/>
      </w:r>
      <w:r w:rsidR="00C114DC" w:rsidRPr="001F7DF0">
        <w:t>rules providing that such approval may be granted subject to conditions, and that conditions may be imposed on such an approval after it has been granted;</w:t>
      </w:r>
    </w:p>
    <w:p w14:paraId="5C378BB6" w14:textId="77777777" w:rsidR="00C114DC" w:rsidRPr="001F7DF0" w:rsidRDefault="003525B8" w:rsidP="00471585">
      <w:pPr>
        <w:pStyle w:val="paragraph"/>
      </w:pPr>
      <w:r w:rsidRPr="001F7DF0">
        <w:tab/>
        <w:t>(d)</w:t>
      </w:r>
      <w:r w:rsidRPr="001F7DF0">
        <w:tab/>
      </w:r>
      <w:r w:rsidR="00C114DC" w:rsidRPr="001F7DF0">
        <w:t>rules providing that such approvals may be granted at different levels corresponding to different risks, including the risks associated with:</w:t>
      </w:r>
    </w:p>
    <w:p w14:paraId="59F7B881" w14:textId="77777777" w:rsidR="00C114DC" w:rsidRPr="001F7DF0" w:rsidRDefault="00C114DC" w:rsidP="00471585">
      <w:pPr>
        <w:pStyle w:val="paragraphsub"/>
      </w:pPr>
      <w:r w:rsidRPr="001F7DF0">
        <w:tab/>
        <w:t>(i)</w:t>
      </w:r>
      <w:r w:rsidRPr="001F7DF0">
        <w:tab/>
        <w:t>specified types of CDR action</w:t>
      </w:r>
      <w:r w:rsidR="004950B2" w:rsidRPr="001F7DF0">
        <w:t>s</w:t>
      </w:r>
      <w:r w:rsidRPr="001F7DF0">
        <w:t>; or</w:t>
      </w:r>
    </w:p>
    <w:p w14:paraId="0F6E2294" w14:textId="77777777" w:rsidR="00C114DC" w:rsidRPr="001F7DF0" w:rsidRDefault="00C114DC" w:rsidP="00471585">
      <w:pPr>
        <w:pStyle w:val="paragraphsub"/>
      </w:pPr>
      <w:r w:rsidRPr="001F7DF0">
        <w:tab/>
        <w:t>(ii)</w:t>
      </w:r>
      <w:r w:rsidRPr="001F7DF0">
        <w:tab/>
        <w:t>specified classes of CDR data; or</w:t>
      </w:r>
    </w:p>
    <w:p w14:paraId="0F3148F5" w14:textId="77777777" w:rsidR="00C114DC" w:rsidRPr="001F7DF0" w:rsidRDefault="00C114DC" w:rsidP="00471585">
      <w:pPr>
        <w:pStyle w:val="paragraphsub"/>
      </w:pPr>
      <w:r w:rsidRPr="001F7DF0">
        <w:tab/>
        <w:t>(iii)</w:t>
      </w:r>
      <w:r w:rsidRPr="001F7DF0">
        <w:tab/>
        <w:t>specified classes of applicants for such approvals;</w:t>
      </w:r>
    </w:p>
    <w:p w14:paraId="70C89387" w14:textId="77777777" w:rsidR="00E27151" w:rsidRPr="001F7DF0" w:rsidRDefault="003525B8" w:rsidP="00471585">
      <w:pPr>
        <w:pStyle w:val="paragraph"/>
      </w:pPr>
      <w:r w:rsidRPr="001F7DF0">
        <w:tab/>
        <w:t>(e)</w:t>
      </w:r>
      <w:r w:rsidRPr="001F7DF0">
        <w:tab/>
      </w:r>
      <w:r w:rsidR="00E27151" w:rsidRPr="001F7DF0">
        <w:t>rules specifying what a person approved at a particular level is authorised to do (or not authorised to do);</w:t>
      </w:r>
    </w:p>
    <w:p w14:paraId="59D0888B" w14:textId="77777777" w:rsidR="00C114DC" w:rsidRPr="001F7DF0" w:rsidRDefault="003525B8" w:rsidP="00471585">
      <w:pPr>
        <w:pStyle w:val="paragraph"/>
      </w:pPr>
      <w:r w:rsidRPr="001F7DF0">
        <w:tab/>
        <w:t>(f)</w:t>
      </w:r>
      <w:r w:rsidRPr="001F7DF0">
        <w:tab/>
      </w:r>
      <w:r w:rsidR="00C114DC" w:rsidRPr="001F7DF0">
        <w:t>rules for the period, renewal, transfer, variation, suspension, revocation or surrender of such approvals;</w:t>
      </w:r>
    </w:p>
    <w:p w14:paraId="301328EB" w14:textId="77777777" w:rsidR="00C114DC" w:rsidRPr="001F7DF0" w:rsidRDefault="003525B8" w:rsidP="00471585">
      <w:pPr>
        <w:pStyle w:val="paragraph"/>
      </w:pPr>
      <w:r w:rsidRPr="001F7DF0">
        <w:tab/>
        <w:t>(g)</w:t>
      </w:r>
      <w:r w:rsidRPr="001F7DF0">
        <w:tab/>
      </w:r>
      <w:r w:rsidR="00C114DC" w:rsidRPr="001F7DF0">
        <w:t xml:space="preserve">notification requirements on persons whose such approvals have been </w:t>
      </w:r>
      <w:r w:rsidR="00CC7DFE" w:rsidRPr="001F7DF0">
        <w:t xml:space="preserve">granted, </w:t>
      </w:r>
      <w:r w:rsidR="00E841AF" w:rsidRPr="001F7DF0">
        <w:t xml:space="preserve">renewed, transferred, </w:t>
      </w:r>
      <w:r w:rsidR="00C114DC" w:rsidRPr="001F7DF0">
        <w:t>varied, suspended, revoked or surrendered;</w:t>
      </w:r>
    </w:p>
    <w:p w14:paraId="6A1592D7" w14:textId="77777777" w:rsidR="00334C3A" w:rsidRPr="001F7DF0" w:rsidRDefault="003525B8" w:rsidP="00471585">
      <w:pPr>
        <w:pStyle w:val="paragraph"/>
      </w:pPr>
      <w:r w:rsidRPr="001F7DF0">
        <w:tab/>
        <w:t>(h)</w:t>
      </w:r>
      <w:r w:rsidRPr="001F7DF0">
        <w:tab/>
      </w:r>
      <w:r w:rsidR="00334C3A" w:rsidRPr="001F7DF0">
        <w:t xml:space="preserve">rules about publishing details of such approvals, </w:t>
      </w:r>
      <w:r w:rsidR="00E841AF" w:rsidRPr="001F7DF0">
        <w:t xml:space="preserve">renewals, transfers, </w:t>
      </w:r>
      <w:r w:rsidR="00334C3A" w:rsidRPr="001F7DF0">
        <w:t>variations, suspensions, revocations or surrenders;</w:t>
      </w:r>
    </w:p>
    <w:p w14:paraId="58AF2948" w14:textId="77777777" w:rsidR="00C114DC" w:rsidRPr="001F7DF0" w:rsidRDefault="003525B8" w:rsidP="00471585">
      <w:pPr>
        <w:pStyle w:val="paragraph"/>
      </w:pPr>
      <w:r w:rsidRPr="001F7DF0">
        <w:tab/>
        <w:t>(i)</w:t>
      </w:r>
      <w:r w:rsidRPr="001F7DF0">
        <w:tab/>
      </w:r>
      <w:r w:rsidR="00C114DC" w:rsidRPr="001F7DF0">
        <w:t>transitional rules for when such an approval is varied, is suspended or ends, including about the disclosure, collection, use, accuracy, storage, security or deletion of CDR data</w:t>
      </w:r>
      <w:r w:rsidR="000E65D4" w:rsidRPr="001F7DF0">
        <w:t>;</w:t>
      </w:r>
    </w:p>
    <w:p w14:paraId="52CF8D91" w14:textId="77777777" w:rsidR="000E65D4" w:rsidRPr="001F7DF0" w:rsidRDefault="003525B8" w:rsidP="00471585">
      <w:pPr>
        <w:pStyle w:val="paragraph"/>
      </w:pPr>
      <w:r w:rsidRPr="001F7DF0">
        <w:tab/>
        <w:t>(j)</w:t>
      </w:r>
      <w:r w:rsidRPr="001F7DF0">
        <w:tab/>
      </w:r>
      <w:r w:rsidR="000E65D4" w:rsidRPr="001F7DF0">
        <w:t xml:space="preserve">rules conferring functions or powers on the Minister </w:t>
      </w:r>
      <w:r w:rsidR="00593065" w:rsidRPr="001F7DF0">
        <w:t>for</w:t>
      </w:r>
      <w:r w:rsidR="000E65D4" w:rsidRPr="001F7DF0">
        <w:t xml:space="preserve"> any of the matters described in this subsection</w:t>
      </w:r>
      <w:r w:rsidR="00611EF2" w:rsidRPr="001F7DF0">
        <w:t>.</w:t>
      </w:r>
    </w:p>
    <w:p w14:paraId="7F76C86B" w14:textId="77777777" w:rsidR="00290724" w:rsidRPr="001F7DF0" w:rsidRDefault="00290724" w:rsidP="00471585">
      <w:pPr>
        <w:pStyle w:val="notetext"/>
      </w:pPr>
      <w:r w:rsidRPr="001F7DF0">
        <w:lastRenderedPageBreak/>
        <w:t>Note:</w:t>
      </w:r>
      <w:r w:rsidRPr="001F7DF0">
        <w:tab/>
        <w:t xml:space="preserve">The Minister may delegate the functions or powers referred to in </w:t>
      </w:r>
      <w:r w:rsidR="00F653DC" w:rsidRPr="001F7DF0">
        <w:t>paragraph (</w:t>
      </w:r>
      <w:r w:rsidR="003525B8" w:rsidRPr="001F7DF0">
        <w:t>j</w:t>
      </w:r>
      <w:r w:rsidRPr="001F7DF0">
        <w:t xml:space="preserve">) (see </w:t>
      </w:r>
      <w:r w:rsidR="00D21B81" w:rsidRPr="001F7DF0">
        <w:t>section 5</w:t>
      </w:r>
      <w:r w:rsidRPr="001F7DF0">
        <w:t>6GAA)</w:t>
      </w:r>
      <w:r w:rsidR="00611EF2" w:rsidRPr="001F7DF0">
        <w:t>.</w:t>
      </w:r>
    </w:p>
    <w:p w14:paraId="0AF39B6C" w14:textId="77777777" w:rsidR="00DF11E3" w:rsidRPr="001F7DF0" w:rsidRDefault="00DF11E3" w:rsidP="00471585">
      <w:pPr>
        <w:pStyle w:val="subsection"/>
      </w:pPr>
      <w:r w:rsidRPr="001F7DF0">
        <w:tab/>
        <w:t>(2)</w:t>
      </w:r>
      <w:r w:rsidRPr="001F7DF0">
        <w:tab/>
        <w:t xml:space="preserve">Without limiting </w:t>
      </w:r>
      <w:r w:rsidR="00F653DC" w:rsidRPr="001F7DF0">
        <w:t>paragraph (</w:t>
      </w:r>
      <w:r w:rsidRPr="001F7DF0">
        <w:t>1)(b):</w:t>
      </w:r>
    </w:p>
    <w:p w14:paraId="3E9E3D1A" w14:textId="77777777" w:rsidR="00DF11E3" w:rsidRPr="001F7DF0" w:rsidRDefault="003525B8" w:rsidP="00471585">
      <w:pPr>
        <w:pStyle w:val="paragraph"/>
      </w:pPr>
      <w:r w:rsidRPr="001F7DF0">
        <w:tab/>
        <w:t>(a)</w:t>
      </w:r>
      <w:r w:rsidRPr="001F7DF0">
        <w:tab/>
      </w:r>
      <w:r w:rsidR="00DF11E3" w:rsidRPr="001F7DF0">
        <w:t>the criteria may differ for different classes of persons; and</w:t>
      </w:r>
    </w:p>
    <w:p w14:paraId="579AD121" w14:textId="77777777" w:rsidR="00CC7DFE" w:rsidRPr="001F7DF0" w:rsidRDefault="003525B8" w:rsidP="00471585">
      <w:pPr>
        <w:pStyle w:val="paragraph"/>
      </w:pPr>
      <w:r w:rsidRPr="001F7DF0">
        <w:tab/>
        <w:t>(b)</w:t>
      </w:r>
      <w:r w:rsidRPr="001F7DF0">
        <w:tab/>
      </w:r>
      <w:r w:rsidR="00CC7DFE" w:rsidRPr="001F7DF0">
        <w:t>the criteria may permit a person to be approved even if the person:</w:t>
      </w:r>
    </w:p>
    <w:p w14:paraId="6955D227" w14:textId="77777777" w:rsidR="00CC7DFE" w:rsidRPr="001F7DF0" w:rsidRDefault="00CC7DFE" w:rsidP="00471585">
      <w:pPr>
        <w:pStyle w:val="paragraphsub"/>
      </w:pPr>
      <w:r w:rsidRPr="001F7DF0">
        <w:tab/>
        <w:t>(i)</w:t>
      </w:r>
      <w:r w:rsidRPr="001F7DF0">
        <w:tab/>
        <w:t>is not a body corporate established by or under a law of the Commonwealth, of a State or of a Territory; and</w:t>
      </w:r>
    </w:p>
    <w:p w14:paraId="1C6C02FA" w14:textId="77777777" w:rsidR="00CC7DFE" w:rsidRPr="001F7DF0" w:rsidRDefault="00CC7DFE" w:rsidP="00471585">
      <w:pPr>
        <w:pStyle w:val="paragraphsub"/>
      </w:pPr>
      <w:r w:rsidRPr="001F7DF0">
        <w:tab/>
        <w:t>(ii)</w:t>
      </w:r>
      <w:r w:rsidRPr="001F7DF0">
        <w:tab/>
        <w:t xml:space="preserve">is neither an Australian citizen, nor a permanent resident (within the meaning of the </w:t>
      </w:r>
      <w:r w:rsidRPr="001F7DF0">
        <w:rPr>
          <w:i/>
        </w:rPr>
        <w:t>Australian Citizenship Act 2007</w:t>
      </w:r>
      <w:r w:rsidRPr="001F7DF0">
        <w:t>); and</w:t>
      </w:r>
    </w:p>
    <w:p w14:paraId="76BAFE5E" w14:textId="77777777" w:rsidR="00DF11E3" w:rsidRPr="001F7DF0" w:rsidRDefault="003525B8" w:rsidP="00471585">
      <w:pPr>
        <w:pStyle w:val="paragraph"/>
      </w:pPr>
      <w:r w:rsidRPr="001F7DF0">
        <w:tab/>
        <w:t>(c)</w:t>
      </w:r>
      <w:r w:rsidRPr="001F7DF0">
        <w:tab/>
      </w:r>
      <w:r w:rsidR="00DF11E3" w:rsidRPr="001F7DF0">
        <w:t>the criteria may include the payment of a fee</w:t>
      </w:r>
      <w:r w:rsidR="00611EF2" w:rsidRPr="001F7DF0">
        <w:t>.</w:t>
      </w:r>
    </w:p>
    <w:p w14:paraId="7EBD5C46" w14:textId="77777777" w:rsidR="00DF11E3" w:rsidRPr="001F7DF0" w:rsidRDefault="00DF11E3" w:rsidP="00471585">
      <w:pPr>
        <w:pStyle w:val="subsection2"/>
      </w:pPr>
      <w:r w:rsidRPr="001F7DF0">
        <w:t>Any fee must not be such as to amount to taxation</w:t>
      </w:r>
      <w:r w:rsidR="00611EF2" w:rsidRPr="001F7DF0">
        <w:t>.</w:t>
      </w:r>
    </w:p>
    <w:p w14:paraId="4189DAA6" w14:textId="77777777" w:rsidR="00CC7DFE" w:rsidRPr="001F7DF0" w:rsidRDefault="00CC7DFE" w:rsidP="00471585">
      <w:pPr>
        <w:pStyle w:val="subsection"/>
      </w:pPr>
      <w:r w:rsidRPr="001F7DF0">
        <w:tab/>
        <w:t>(3)</w:t>
      </w:r>
      <w:r w:rsidRPr="001F7DF0">
        <w:tab/>
        <w:t>An</w:t>
      </w:r>
      <w:r w:rsidR="00C70A4A" w:rsidRPr="001F7DF0">
        <w:t xml:space="preserve">y such approval </w:t>
      </w:r>
      <w:r w:rsidRPr="001F7DF0">
        <w:t xml:space="preserve">is granted on the basis that no compensation is payable if the </w:t>
      </w:r>
      <w:r w:rsidR="00C70A4A" w:rsidRPr="001F7DF0">
        <w:t>approval</w:t>
      </w:r>
      <w:r w:rsidRPr="001F7DF0">
        <w:t xml:space="preserve"> is varied, transferred, suspended, revoked or surrendered in any way</w:t>
      </w:r>
      <w:r w:rsidR="00611EF2" w:rsidRPr="001F7DF0">
        <w:t>.</w:t>
      </w:r>
    </w:p>
    <w:p w14:paraId="6095D776" w14:textId="77777777" w:rsidR="0041605D" w:rsidRPr="001F7DF0" w:rsidRDefault="0041605D" w:rsidP="00471585">
      <w:pPr>
        <w:pStyle w:val="subsection"/>
      </w:pPr>
      <w:r w:rsidRPr="001F7DF0">
        <w:tab/>
        <w:t>(4)</w:t>
      </w:r>
      <w:r w:rsidRPr="001F7DF0">
        <w:tab/>
        <w:t xml:space="preserve">Without limiting </w:t>
      </w:r>
      <w:r w:rsidR="00F653DC" w:rsidRPr="001F7DF0">
        <w:t>paragraph (</w:t>
      </w:r>
      <w:r w:rsidRPr="001F7DF0">
        <w:t>1)(f), the grounds for varying, suspending or revoking such an approval could include failing to comply with a requirement in this Part or in the consumer data rules</w:t>
      </w:r>
      <w:r w:rsidR="00611EF2" w:rsidRPr="001F7DF0">
        <w:t>.</w:t>
      </w:r>
    </w:p>
    <w:p w14:paraId="6F77BCCE" w14:textId="77777777" w:rsidR="0041605D" w:rsidRPr="001F7DF0" w:rsidRDefault="0041605D" w:rsidP="00471585">
      <w:pPr>
        <w:pStyle w:val="notetext"/>
      </w:pPr>
      <w:r w:rsidRPr="001F7DF0">
        <w:t>Note 1:</w:t>
      </w:r>
      <w:r w:rsidRPr="001F7DF0">
        <w:tab/>
        <w:t xml:space="preserve">The requirements in this </w:t>
      </w:r>
      <w:r w:rsidR="009B5429" w:rsidRPr="001F7DF0">
        <w:t>Part i</w:t>
      </w:r>
      <w:r w:rsidRPr="001F7DF0">
        <w:t>nclude the privacy safeguards</w:t>
      </w:r>
      <w:r w:rsidR="00611EF2" w:rsidRPr="001F7DF0">
        <w:t>.</w:t>
      </w:r>
    </w:p>
    <w:p w14:paraId="5F931D1A" w14:textId="77777777" w:rsidR="0041605D" w:rsidRPr="001F7DF0" w:rsidRDefault="0041605D" w:rsidP="00471585">
      <w:pPr>
        <w:pStyle w:val="notetext"/>
      </w:pPr>
      <w:r w:rsidRPr="001F7DF0">
        <w:t>Note 2:</w:t>
      </w:r>
      <w:r w:rsidRPr="001F7DF0">
        <w:tab/>
        <w:t>An example of a variation could be the imposition of a condition, or changing the level of an approval</w:t>
      </w:r>
      <w:r w:rsidR="00611EF2" w:rsidRPr="001F7DF0">
        <w:t>.</w:t>
      </w:r>
    </w:p>
    <w:p w14:paraId="29D04870" w14:textId="77777777" w:rsidR="00CC7DFE" w:rsidRPr="001F7DF0" w:rsidRDefault="00DF11E3" w:rsidP="00471585">
      <w:pPr>
        <w:pStyle w:val="subsection"/>
      </w:pPr>
      <w:r w:rsidRPr="001F7DF0">
        <w:tab/>
        <w:t>(</w:t>
      </w:r>
      <w:r w:rsidR="00C70A4A" w:rsidRPr="001F7DF0">
        <w:t>5</w:t>
      </w:r>
      <w:r w:rsidRPr="001F7DF0">
        <w:t>)</w:t>
      </w:r>
      <w:r w:rsidRPr="001F7DF0">
        <w:tab/>
        <w:t>If the consumer data rules include rules enabling decisions to be made</w:t>
      </w:r>
      <w:r w:rsidR="00CC7DFE" w:rsidRPr="001F7DF0">
        <w:t>:</w:t>
      </w:r>
    </w:p>
    <w:p w14:paraId="3677A9EF" w14:textId="77777777" w:rsidR="00CC7DFE" w:rsidRPr="001F7DF0" w:rsidRDefault="003525B8" w:rsidP="00471585">
      <w:pPr>
        <w:pStyle w:val="paragraph"/>
      </w:pPr>
      <w:r w:rsidRPr="001F7DF0">
        <w:tab/>
        <w:t>(a)</w:t>
      </w:r>
      <w:r w:rsidRPr="001F7DF0">
        <w:tab/>
      </w:r>
      <w:r w:rsidR="00DF11E3" w:rsidRPr="001F7DF0">
        <w:t>to</w:t>
      </w:r>
      <w:r w:rsidR="00CC7DFE" w:rsidRPr="001F7DF0">
        <w:t xml:space="preserve"> grant, </w:t>
      </w:r>
      <w:r w:rsidR="00DF11E3" w:rsidRPr="001F7DF0">
        <w:t>vary, suspend or revoke such an approval</w:t>
      </w:r>
      <w:r w:rsidR="00CC7DFE" w:rsidRPr="001F7DF0">
        <w:t>; or</w:t>
      </w:r>
    </w:p>
    <w:p w14:paraId="27BF06F9" w14:textId="77777777" w:rsidR="00CC7DFE" w:rsidRPr="001F7DF0" w:rsidRDefault="003525B8" w:rsidP="00471585">
      <w:pPr>
        <w:pStyle w:val="paragraph"/>
      </w:pPr>
      <w:r w:rsidRPr="001F7DF0">
        <w:tab/>
        <w:t>(b)</w:t>
      </w:r>
      <w:r w:rsidRPr="001F7DF0">
        <w:tab/>
      </w:r>
      <w:r w:rsidR="00CC7DFE" w:rsidRPr="001F7DF0">
        <w:t xml:space="preserve">to refuse to make a decision described in </w:t>
      </w:r>
      <w:r w:rsidR="00F653DC" w:rsidRPr="001F7DF0">
        <w:t>paragraph (</w:t>
      </w:r>
      <w:r w:rsidR="00CC7DFE" w:rsidRPr="001F7DF0">
        <w:t>a);</w:t>
      </w:r>
    </w:p>
    <w:p w14:paraId="667B4D6E" w14:textId="77777777" w:rsidR="00DF11E3" w:rsidRPr="001F7DF0" w:rsidRDefault="00DF11E3" w:rsidP="00471585">
      <w:pPr>
        <w:pStyle w:val="subsection2"/>
      </w:pPr>
      <w:r w:rsidRPr="001F7DF0">
        <w:t>the rules must permit the making of applications to the Administrative Appeals Tribunal for review of those decisions</w:t>
      </w:r>
      <w:r w:rsidR="00611EF2" w:rsidRPr="001F7DF0">
        <w:t>.</w:t>
      </w:r>
    </w:p>
    <w:p w14:paraId="23566009" w14:textId="77777777" w:rsidR="00DF11E3" w:rsidRPr="001F7DF0" w:rsidRDefault="00DF11E3" w:rsidP="00471585">
      <w:pPr>
        <w:pStyle w:val="notetext"/>
      </w:pPr>
      <w:r w:rsidRPr="001F7DF0">
        <w:t>Note:</w:t>
      </w:r>
      <w:r w:rsidRPr="001F7DF0">
        <w:tab/>
        <w:t xml:space="preserve">The consumer data rules can also provide for internal review of these decisions, and internal and AAT review of other decisions (see </w:t>
      </w:r>
      <w:r w:rsidR="00D21B81" w:rsidRPr="001F7DF0">
        <w:t>section 5</w:t>
      </w:r>
      <w:r w:rsidRPr="001F7DF0">
        <w:t>6BJ)</w:t>
      </w:r>
      <w:r w:rsidR="00611EF2" w:rsidRPr="001F7DF0">
        <w:t>.</w:t>
      </w:r>
    </w:p>
    <w:p w14:paraId="43AF0266" w14:textId="77777777" w:rsidR="0068002C" w:rsidRPr="001F7DF0" w:rsidRDefault="002779A7" w:rsidP="00471585">
      <w:pPr>
        <w:pStyle w:val="subsection"/>
      </w:pPr>
      <w:r w:rsidRPr="001F7DF0">
        <w:tab/>
        <w:t>(6)</w:t>
      </w:r>
      <w:r w:rsidRPr="001F7DF0">
        <w:tab/>
        <w:t xml:space="preserve">Without limiting </w:t>
      </w:r>
      <w:r w:rsidR="00F653DC" w:rsidRPr="001F7DF0">
        <w:t>paragraph (</w:t>
      </w:r>
      <w:r w:rsidRPr="001F7DF0">
        <w:t>1)(h)</w:t>
      </w:r>
      <w:r w:rsidR="0068002C" w:rsidRPr="001F7DF0">
        <w:t>:</w:t>
      </w:r>
    </w:p>
    <w:p w14:paraId="2BFBE7AF" w14:textId="77777777" w:rsidR="00225876" w:rsidRPr="001F7DF0" w:rsidRDefault="009109D7" w:rsidP="00471585">
      <w:pPr>
        <w:pStyle w:val="paragraph"/>
      </w:pPr>
      <w:r w:rsidRPr="001F7DF0">
        <w:tab/>
        <w:t>(a)</w:t>
      </w:r>
      <w:r w:rsidRPr="001F7DF0">
        <w:tab/>
        <w:t xml:space="preserve">a rule may provide that a person able to make any of the kinds of decisions described in </w:t>
      </w:r>
      <w:r w:rsidR="005225B4" w:rsidRPr="001F7DF0">
        <w:t>subsection (</w:t>
      </w:r>
      <w:r w:rsidRPr="001F7DF0">
        <w:t>5) may supply to a</w:t>
      </w:r>
      <w:r w:rsidR="00225876" w:rsidRPr="001F7DF0">
        <w:t>nother</w:t>
      </w:r>
      <w:r w:rsidRPr="001F7DF0">
        <w:t xml:space="preserve"> person</w:t>
      </w:r>
      <w:r w:rsidR="00225876" w:rsidRPr="001F7DF0">
        <w:t xml:space="preserve"> a </w:t>
      </w:r>
      <w:r w:rsidR="00042CAF" w:rsidRPr="001F7DF0">
        <w:t>copy or extract</w:t>
      </w:r>
      <w:r w:rsidR="00225876" w:rsidRPr="001F7DF0">
        <w:t xml:space="preserve"> that:</w:t>
      </w:r>
    </w:p>
    <w:p w14:paraId="79F3FC3D" w14:textId="77777777" w:rsidR="00225876" w:rsidRPr="001F7DF0" w:rsidRDefault="00225876" w:rsidP="00471585">
      <w:pPr>
        <w:pStyle w:val="paragraphsub"/>
      </w:pPr>
      <w:r w:rsidRPr="001F7DF0">
        <w:lastRenderedPageBreak/>
        <w:tab/>
        <w:t>(i)</w:t>
      </w:r>
      <w:r w:rsidRPr="001F7DF0">
        <w:tab/>
        <w:t xml:space="preserve">is </w:t>
      </w:r>
      <w:r w:rsidR="00473113" w:rsidRPr="001F7DF0">
        <w:t xml:space="preserve">from a publication </w:t>
      </w:r>
      <w:r w:rsidR="00042CAF" w:rsidRPr="001F7DF0">
        <w:t xml:space="preserve">of details </w:t>
      </w:r>
      <w:r w:rsidR="009109D7" w:rsidRPr="001F7DF0">
        <w:t>described in paragraph (1)(h)</w:t>
      </w:r>
      <w:r w:rsidR="00042CAF" w:rsidRPr="001F7DF0">
        <w:t xml:space="preserve">, where those details are </w:t>
      </w:r>
      <w:r w:rsidR="009109D7" w:rsidRPr="001F7DF0">
        <w:t>matters of fact; and</w:t>
      </w:r>
    </w:p>
    <w:p w14:paraId="20209DEF" w14:textId="77777777" w:rsidR="00225876" w:rsidRPr="001F7DF0" w:rsidRDefault="00225876" w:rsidP="00471585">
      <w:pPr>
        <w:pStyle w:val="paragraphsub"/>
      </w:pPr>
      <w:r w:rsidRPr="001F7DF0">
        <w:tab/>
        <w:t>(i</w:t>
      </w:r>
      <w:r w:rsidR="00042CAF" w:rsidRPr="001F7DF0">
        <w:t>i</w:t>
      </w:r>
      <w:r w:rsidRPr="001F7DF0">
        <w:t>)</w:t>
      </w:r>
      <w:r w:rsidRPr="001F7DF0">
        <w:tab/>
        <w:t xml:space="preserve">is certified by the person to be a true </w:t>
      </w:r>
      <w:r w:rsidR="00473113" w:rsidRPr="001F7DF0">
        <w:t>copy or a true extract (as applicable); and</w:t>
      </w:r>
    </w:p>
    <w:p w14:paraId="1E579159" w14:textId="77777777" w:rsidR="009109D7" w:rsidRPr="001F7DF0" w:rsidRDefault="009109D7" w:rsidP="00471585">
      <w:pPr>
        <w:pStyle w:val="paragraph"/>
      </w:pPr>
      <w:r w:rsidRPr="001F7DF0">
        <w:tab/>
        <w:t>(b)</w:t>
      </w:r>
      <w:r w:rsidRPr="001F7DF0">
        <w:tab/>
        <w:t xml:space="preserve">a rule may provide that such a </w:t>
      </w:r>
      <w:r w:rsidR="00473113" w:rsidRPr="001F7DF0">
        <w:t>certified copy or extract</w:t>
      </w:r>
      <w:r w:rsidRPr="001F7DF0">
        <w:t xml:space="preserve"> is admissible in any proceedings as prima facie evidence of </w:t>
      </w:r>
      <w:r w:rsidR="00473113" w:rsidRPr="001F7DF0">
        <w:t>the original</w:t>
      </w:r>
      <w:r w:rsidRPr="001F7DF0">
        <w:t>.</w:t>
      </w:r>
    </w:p>
    <w:bookmarkEnd w:id="41"/>
    <w:bookmarkEnd w:id="42"/>
    <w:p w14:paraId="206FCDAA" w14:textId="77777777" w:rsidR="00FC3A90" w:rsidRPr="001F7DF0" w:rsidRDefault="00471585" w:rsidP="00471585">
      <w:pPr>
        <w:pStyle w:val="ItemHead"/>
      </w:pPr>
      <w:r>
        <w:t>49</w:t>
      </w:r>
      <w:r w:rsidR="00FC3A90" w:rsidRPr="001F7DF0">
        <w:t xml:space="preserve">  </w:t>
      </w:r>
      <w:r w:rsidR="006647E2" w:rsidRPr="001F7DF0">
        <w:t xml:space="preserve">After </w:t>
      </w:r>
      <w:r w:rsidR="00AA3594" w:rsidRPr="001F7DF0">
        <w:t>paragraph 5</w:t>
      </w:r>
      <w:r w:rsidR="006647E2" w:rsidRPr="001F7DF0">
        <w:t>6BI(1)(c)</w:t>
      </w:r>
    </w:p>
    <w:p w14:paraId="7C31AD6C" w14:textId="77777777" w:rsidR="006647E2" w:rsidRPr="001F7DF0" w:rsidRDefault="006647E2" w:rsidP="00471585">
      <w:pPr>
        <w:pStyle w:val="Item"/>
      </w:pPr>
      <w:r w:rsidRPr="001F7DF0">
        <w:t>Insert:</w:t>
      </w:r>
    </w:p>
    <w:p w14:paraId="18D7110E" w14:textId="77777777" w:rsidR="00214A96" w:rsidRPr="001F7DF0" w:rsidRDefault="00214A96" w:rsidP="00471585">
      <w:pPr>
        <w:pStyle w:val="paragraph"/>
      </w:pPr>
      <w:r w:rsidRPr="001F7DF0">
        <w:tab/>
        <w:t>(ca)</w:t>
      </w:r>
      <w:r w:rsidRPr="001F7DF0">
        <w:tab/>
        <w:t>a power for a CDR consumer for a CDR action to direct an accredited action initiator for CDR actions of that type to give the consumer, or an accredited person, reports about:</w:t>
      </w:r>
    </w:p>
    <w:p w14:paraId="0DB613A4" w14:textId="77777777" w:rsidR="00214A96" w:rsidRPr="001F7DF0" w:rsidRDefault="00214A96" w:rsidP="00471585">
      <w:pPr>
        <w:pStyle w:val="paragraphsub"/>
      </w:pPr>
      <w:r w:rsidRPr="001F7DF0">
        <w:tab/>
        <w:t>(i)</w:t>
      </w:r>
      <w:r w:rsidRPr="001F7DF0">
        <w:tab/>
        <w:t>the consumer’s valid request made to the initiator, under rules like those described in subsection 56BGA(1), for the giving of a valid instruction for the performance of the CDR action; or</w:t>
      </w:r>
    </w:p>
    <w:p w14:paraId="1D1C2DFB" w14:textId="77777777" w:rsidR="00214A96" w:rsidRPr="001F7DF0" w:rsidRDefault="00214A96" w:rsidP="00471585">
      <w:pPr>
        <w:pStyle w:val="paragraphsub"/>
      </w:pPr>
      <w:r w:rsidRPr="001F7DF0">
        <w:tab/>
        <w:t>(ii)</w:t>
      </w:r>
      <w:r w:rsidRPr="001F7DF0">
        <w:tab/>
        <w:t>a valid instruction given by the initiator, under rules like those described in subsection 56BGA(1), on behalf of the consumer and for the performance of the CDR action;</w:t>
      </w:r>
    </w:p>
    <w:p w14:paraId="5D1CC0E3" w14:textId="77777777" w:rsidR="00912748" w:rsidRPr="001F7DF0" w:rsidRDefault="003F08C7" w:rsidP="00471585">
      <w:pPr>
        <w:pStyle w:val="paragraph"/>
      </w:pPr>
      <w:r w:rsidRPr="001F7DF0">
        <w:tab/>
        <w:t>(cb)</w:t>
      </w:r>
      <w:r w:rsidRPr="001F7DF0">
        <w:tab/>
        <w:t xml:space="preserve">a power for a CDR consumer for a CDR action to direct an action service provider for CDR actions of that type to give the consumer, or an accredited person, reports about </w:t>
      </w:r>
      <w:r w:rsidR="00912748" w:rsidRPr="001F7DF0">
        <w:t xml:space="preserve">the provider’s processing of any valid instruction </w:t>
      </w:r>
      <w:r w:rsidRPr="001F7DF0">
        <w:t>given to the provider</w:t>
      </w:r>
      <w:r w:rsidR="00912748" w:rsidRPr="001F7DF0">
        <w:t>:</w:t>
      </w:r>
    </w:p>
    <w:p w14:paraId="3320A1FA" w14:textId="77777777" w:rsidR="00135F2E" w:rsidRPr="001F7DF0" w:rsidRDefault="00912748" w:rsidP="00471585">
      <w:pPr>
        <w:pStyle w:val="paragraphsub"/>
      </w:pPr>
      <w:r w:rsidRPr="001F7DF0">
        <w:tab/>
        <w:t>(i)</w:t>
      </w:r>
      <w:r w:rsidRPr="001F7DF0">
        <w:tab/>
      </w:r>
      <w:r w:rsidR="00135F2E" w:rsidRPr="001F7DF0">
        <w:t xml:space="preserve">on behalf of the consumer </w:t>
      </w:r>
      <w:r w:rsidR="003F08C7" w:rsidRPr="001F7DF0">
        <w:t>under rules like those described in subsection </w:t>
      </w:r>
      <w:r w:rsidR="00611EF2" w:rsidRPr="001F7DF0">
        <w:t>56BGA</w:t>
      </w:r>
      <w:r w:rsidR="003F08C7" w:rsidRPr="001F7DF0">
        <w:t>(1)</w:t>
      </w:r>
      <w:r w:rsidR="00135F2E" w:rsidRPr="001F7DF0">
        <w:t>; and</w:t>
      </w:r>
    </w:p>
    <w:p w14:paraId="05F2C1AD" w14:textId="77777777" w:rsidR="00135F2E" w:rsidRPr="001F7DF0" w:rsidRDefault="00135F2E" w:rsidP="00471585">
      <w:pPr>
        <w:pStyle w:val="paragraphsub"/>
      </w:pPr>
      <w:r w:rsidRPr="001F7DF0">
        <w:tab/>
        <w:t>(ii)</w:t>
      </w:r>
      <w:r w:rsidRPr="001F7DF0">
        <w:tab/>
        <w:t>for the performance of the CDR action;</w:t>
      </w:r>
    </w:p>
    <w:p w14:paraId="4CFCB2C2" w14:textId="77777777" w:rsidR="00511EC7" w:rsidRPr="001F7DF0" w:rsidRDefault="00471585" w:rsidP="00471585">
      <w:pPr>
        <w:pStyle w:val="ItemHead"/>
      </w:pPr>
      <w:r>
        <w:t>50</w:t>
      </w:r>
      <w:r w:rsidR="00511EC7" w:rsidRPr="001F7DF0">
        <w:t xml:space="preserve">  </w:t>
      </w:r>
      <w:r w:rsidR="00D21B81" w:rsidRPr="001F7DF0">
        <w:t>Paragraph 5</w:t>
      </w:r>
      <w:r w:rsidR="00511EC7" w:rsidRPr="001F7DF0">
        <w:t>6BI(1)(d)</w:t>
      </w:r>
    </w:p>
    <w:p w14:paraId="15629D10" w14:textId="77777777" w:rsidR="00511EC7" w:rsidRPr="001F7DF0" w:rsidRDefault="00497239" w:rsidP="00471585">
      <w:pPr>
        <w:pStyle w:val="Item"/>
      </w:pPr>
      <w:r w:rsidRPr="001F7DF0">
        <w:t>After</w:t>
      </w:r>
      <w:r w:rsidR="00511EC7" w:rsidRPr="001F7DF0">
        <w:t xml:space="preserve"> “CDR participants for CDR data”, </w:t>
      </w:r>
      <w:r w:rsidRPr="001F7DF0">
        <w:t>insert</w:t>
      </w:r>
      <w:r w:rsidR="00511EC7" w:rsidRPr="001F7DF0">
        <w:t xml:space="preserve"> “, or CDR action participants,”</w:t>
      </w:r>
      <w:r w:rsidR="00611EF2" w:rsidRPr="001F7DF0">
        <w:t>.</w:t>
      </w:r>
    </w:p>
    <w:p w14:paraId="03302776" w14:textId="77777777" w:rsidR="00511EC7" w:rsidRPr="001F7DF0" w:rsidRDefault="00471585" w:rsidP="00471585">
      <w:pPr>
        <w:pStyle w:val="ItemHead"/>
      </w:pPr>
      <w:r>
        <w:t>51</w:t>
      </w:r>
      <w:r w:rsidR="00511EC7" w:rsidRPr="001F7DF0">
        <w:t xml:space="preserve">  </w:t>
      </w:r>
      <w:r w:rsidR="005225B4" w:rsidRPr="001F7DF0">
        <w:t>Subsection 5</w:t>
      </w:r>
      <w:r w:rsidR="00511EC7" w:rsidRPr="001F7DF0">
        <w:t>6BI(2)</w:t>
      </w:r>
    </w:p>
    <w:p w14:paraId="696699A1" w14:textId="77777777" w:rsidR="00511EC7" w:rsidRPr="001F7DF0" w:rsidRDefault="00511EC7" w:rsidP="00471585">
      <w:pPr>
        <w:pStyle w:val="Item"/>
      </w:pPr>
      <w:r w:rsidRPr="001F7DF0">
        <w:t xml:space="preserve">Omit “Without limiting </w:t>
      </w:r>
      <w:r w:rsidR="00AA3594" w:rsidRPr="001F7DF0">
        <w:t>paragraph 5</w:t>
      </w:r>
      <w:r w:rsidRPr="001F7DF0">
        <w:t xml:space="preserve">6BB(e)”, substitute “Without limiting </w:t>
      </w:r>
      <w:r w:rsidR="005225B4" w:rsidRPr="001F7DF0">
        <w:t>subsection (</w:t>
      </w:r>
      <w:r w:rsidRPr="001F7DF0">
        <w:t>1)”</w:t>
      </w:r>
      <w:r w:rsidR="00611EF2" w:rsidRPr="001F7DF0">
        <w:t>.</w:t>
      </w:r>
    </w:p>
    <w:p w14:paraId="2020A570" w14:textId="77777777" w:rsidR="00511EC7" w:rsidRPr="001F7DF0" w:rsidRDefault="00471585" w:rsidP="00471585">
      <w:pPr>
        <w:pStyle w:val="ItemHead"/>
      </w:pPr>
      <w:r>
        <w:lastRenderedPageBreak/>
        <w:t>52</w:t>
      </w:r>
      <w:r w:rsidR="00511EC7" w:rsidRPr="001F7DF0">
        <w:t xml:space="preserve">  </w:t>
      </w:r>
      <w:r w:rsidR="005225B4" w:rsidRPr="001F7DF0">
        <w:t>Subsection 5</w:t>
      </w:r>
      <w:r w:rsidR="00CA23C7" w:rsidRPr="001F7DF0">
        <w:t>6BI(2)</w:t>
      </w:r>
    </w:p>
    <w:p w14:paraId="1F776C0B" w14:textId="77777777" w:rsidR="00CA23C7" w:rsidRPr="001F7DF0" w:rsidRDefault="00CA23C7" w:rsidP="00471585">
      <w:pPr>
        <w:pStyle w:val="Item"/>
      </w:pPr>
      <w:r w:rsidRPr="001F7DF0">
        <w:t>Omit “or accredited persons,”, substitute “CDR action participants or accredited persons”</w:t>
      </w:r>
      <w:r w:rsidR="00611EF2" w:rsidRPr="001F7DF0">
        <w:t>.</w:t>
      </w:r>
    </w:p>
    <w:p w14:paraId="437897DF" w14:textId="77777777" w:rsidR="009263F0" w:rsidRPr="001F7DF0" w:rsidRDefault="00471585" w:rsidP="00471585">
      <w:pPr>
        <w:pStyle w:val="ItemHead"/>
      </w:pPr>
      <w:r>
        <w:t>53</w:t>
      </w:r>
      <w:r w:rsidR="00C70A4A" w:rsidRPr="001F7DF0">
        <w:t xml:space="preserve">  </w:t>
      </w:r>
      <w:r w:rsidR="00D21B81" w:rsidRPr="001F7DF0">
        <w:t>Subparagraph 5</w:t>
      </w:r>
      <w:r w:rsidR="00C70A4A" w:rsidRPr="001F7DF0">
        <w:t>6BJ(f)(i)</w:t>
      </w:r>
    </w:p>
    <w:p w14:paraId="0467107F" w14:textId="77777777" w:rsidR="00C70A4A" w:rsidRPr="001F7DF0" w:rsidRDefault="00C70A4A" w:rsidP="00471585">
      <w:pPr>
        <w:pStyle w:val="Item"/>
      </w:pPr>
      <w:r w:rsidRPr="001F7DF0">
        <w:t>After “CDR participants for CDR data”, insert “, or CDR action participants,”</w:t>
      </w:r>
      <w:r w:rsidR="00611EF2" w:rsidRPr="001F7DF0">
        <w:t>.</w:t>
      </w:r>
    </w:p>
    <w:p w14:paraId="00F07A62" w14:textId="77777777" w:rsidR="00C70A4A" w:rsidRPr="001F7DF0" w:rsidRDefault="00471585" w:rsidP="00471585">
      <w:pPr>
        <w:pStyle w:val="ItemHead"/>
      </w:pPr>
      <w:r>
        <w:t>54</w:t>
      </w:r>
      <w:r w:rsidR="00C70A4A" w:rsidRPr="001F7DF0">
        <w:t xml:space="preserve">  </w:t>
      </w:r>
      <w:r w:rsidR="00D21B81" w:rsidRPr="001F7DF0">
        <w:t>Paragraph 5</w:t>
      </w:r>
      <w:r w:rsidR="00C70A4A" w:rsidRPr="001F7DF0">
        <w:t>6B</w:t>
      </w:r>
      <w:r w:rsidR="000F0116" w:rsidRPr="001F7DF0">
        <w:t>J</w:t>
      </w:r>
      <w:r w:rsidR="00C70A4A" w:rsidRPr="001F7DF0">
        <w:t>(g)</w:t>
      </w:r>
    </w:p>
    <w:p w14:paraId="2493B574" w14:textId="77777777" w:rsidR="00C70A4A" w:rsidRPr="001F7DF0" w:rsidRDefault="00C70A4A" w:rsidP="00471585">
      <w:pPr>
        <w:pStyle w:val="Item"/>
      </w:pPr>
      <w:r w:rsidRPr="001F7DF0">
        <w:t>After “CDR data”, insert “, or CDR action participants,”</w:t>
      </w:r>
      <w:r w:rsidR="00611EF2" w:rsidRPr="001F7DF0">
        <w:t>.</w:t>
      </w:r>
    </w:p>
    <w:p w14:paraId="51A4F14B" w14:textId="77777777" w:rsidR="00C70A4A" w:rsidRPr="001F7DF0" w:rsidRDefault="00471585" w:rsidP="00471585">
      <w:pPr>
        <w:pStyle w:val="ItemHead"/>
      </w:pPr>
      <w:r>
        <w:t>55</w:t>
      </w:r>
      <w:r w:rsidR="00C70A4A" w:rsidRPr="001F7DF0">
        <w:t xml:space="preserve">  After </w:t>
      </w:r>
      <w:r w:rsidR="00AA3594" w:rsidRPr="001F7DF0">
        <w:t>subparagraph 5</w:t>
      </w:r>
      <w:r w:rsidR="00C70A4A" w:rsidRPr="001F7DF0">
        <w:t>6B</w:t>
      </w:r>
      <w:r w:rsidR="000F0116" w:rsidRPr="001F7DF0">
        <w:t>J</w:t>
      </w:r>
      <w:r w:rsidR="00C70A4A" w:rsidRPr="001F7DF0">
        <w:t>(ia)(iii)</w:t>
      </w:r>
    </w:p>
    <w:p w14:paraId="3FC99A88" w14:textId="77777777" w:rsidR="00C70A4A" w:rsidRPr="001F7DF0" w:rsidRDefault="00C70A4A" w:rsidP="00471585">
      <w:pPr>
        <w:pStyle w:val="Item"/>
      </w:pPr>
      <w:r w:rsidRPr="001F7DF0">
        <w:t>Insert:</w:t>
      </w:r>
    </w:p>
    <w:p w14:paraId="343A321E" w14:textId="77777777" w:rsidR="00C70A4A" w:rsidRPr="001F7DF0" w:rsidRDefault="00C70A4A" w:rsidP="00471585">
      <w:pPr>
        <w:pStyle w:val="paragraphsub"/>
      </w:pPr>
      <w:r w:rsidRPr="001F7DF0">
        <w:tab/>
        <w:t>(iv)</w:t>
      </w:r>
      <w:r w:rsidRPr="001F7DF0">
        <w:tab/>
      </w:r>
      <w:r w:rsidR="006367BC" w:rsidRPr="001F7DF0">
        <w:t>an action service provider for a</w:t>
      </w:r>
      <w:r w:rsidRPr="001F7DF0">
        <w:t xml:space="preserve"> </w:t>
      </w:r>
      <w:r w:rsidR="000F0116" w:rsidRPr="001F7DF0">
        <w:t>type of</w:t>
      </w:r>
      <w:r w:rsidR="002A4046" w:rsidRPr="001F7DF0">
        <w:t xml:space="preserve"> </w:t>
      </w:r>
      <w:r w:rsidRPr="001F7DF0">
        <w:t>CDR action;</w:t>
      </w:r>
    </w:p>
    <w:p w14:paraId="37A17327" w14:textId="77777777" w:rsidR="003024D8" w:rsidRPr="001F7DF0" w:rsidRDefault="00471585" w:rsidP="00471585">
      <w:pPr>
        <w:pStyle w:val="ItemHead"/>
      </w:pPr>
      <w:r>
        <w:t>56</w:t>
      </w:r>
      <w:r w:rsidR="003024D8" w:rsidRPr="001F7DF0">
        <w:t xml:space="preserve">  After </w:t>
      </w:r>
      <w:r w:rsidR="00AA3594" w:rsidRPr="001F7DF0">
        <w:t>paragraph 5</w:t>
      </w:r>
      <w:r w:rsidR="003024D8" w:rsidRPr="001F7DF0">
        <w:t>6BK(2)(d)</w:t>
      </w:r>
    </w:p>
    <w:p w14:paraId="47CB793B" w14:textId="77777777" w:rsidR="003024D8" w:rsidRPr="001F7DF0" w:rsidRDefault="003024D8" w:rsidP="00471585">
      <w:pPr>
        <w:pStyle w:val="Item"/>
      </w:pPr>
      <w:r w:rsidRPr="001F7DF0">
        <w:t>Insert:</w:t>
      </w:r>
    </w:p>
    <w:p w14:paraId="63F6B302" w14:textId="77777777" w:rsidR="003024D8" w:rsidRPr="001F7DF0" w:rsidRDefault="003024D8" w:rsidP="00471585">
      <w:pPr>
        <w:pStyle w:val="paragraph"/>
      </w:pPr>
      <w:r w:rsidRPr="001F7DF0">
        <w:tab/>
        <w:t>; or (e)</w:t>
      </w:r>
      <w:r w:rsidRPr="001F7DF0">
        <w:tab/>
        <w:t>is an action service provider for a type of CDR action</w:t>
      </w:r>
      <w:r w:rsidR="00611EF2" w:rsidRPr="001F7DF0">
        <w:t>.</w:t>
      </w:r>
    </w:p>
    <w:p w14:paraId="0A3E471F" w14:textId="77777777" w:rsidR="002B2DA4" w:rsidRPr="001F7DF0" w:rsidRDefault="00471585" w:rsidP="00471585">
      <w:pPr>
        <w:pStyle w:val="ItemHead"/>
      </w:pPr>
      <w:r>
        <w:t>57</w:t>
      </w:r>
      <w:r w:rsidR="002A4046" w:rsidRPr="001F7DF0">
        <w:t xml:space="preserve">  </w:t>
      </w:r>
      <w:r w:rsidR="005225B4" w:rsidRPr="001F7DF0">
        <w:t>Subsection 5</w:t>
      </w:r>
      <w:r w:rsidR="002B2DA4" w:rsidRPr="001F7DF0">
        <w:t>6BK(3)</w:t>
      </w:r>
    </w:p>
    <w:p w14:paraId="123B1940" w14:textId="77777777" w:rsidR="002B2DA4" w:rsidRPr="001F7DF0" w:rsidRDefault="002B2DA4" w:rsidP="00471585">
      <w:pPr>
        <w:pStyle w:val="Item"/>
      </w:pPr>
      <w:r w:rsidRPr="001F7DF0">
        <w:t>Repeal the subsection</w:t>
      </w:r>
      <w:r w:rsidR="00611EF2" w:rsidRPr="001F7DF0">
        <w:t>.</w:t>
      </w:r>
    </w:p>
    <w:p w14:paraId="00446D71" w14:textId="77777777" w:rsidR="002B2DA4" w:rsidRPr="001F7DF0" w:rsidRDefault="00471585" w:rsidP="00471585">
      <w:pPr>
        <w:pStyle w:val="ItemHead"/>
      </w:pPr>
      <w:r>
        <w:t>58</w:t>
      </w:r>
      <w:r w:rsidR="002B2DA4" w:rsidRPr="001F7DF0">
        <w:t xml:space="preserve">  </w:t>
      </w:r>
      <w:r w:rsidR="005225B4" w:rsidRPr="001F7DF0">
        <w:t>Subsection 5</w:t>
      </w:r>
      <w:r w:rsidR="002B2DA4" w:rsidRPr="001F7DF0">
        <w:t>6BK(4)</w:t>
      </w:r>
    </w:p>
    <w:p w14:paraId="5C273C93" w14:textId="77777777" w:rsidR="002B2DA4" w:rsidRPr="001F7DF0" w:rsidRDefault="002B2DA4" w:rsidP="00471585">
      <w:pPr>
        <w:pStyle w:val="Item"/>
      </w:pPr>
      <w:r w:rsidRPr="001F7DF0">
        <w:t>Omit “Subsections (1) and (3) apply”, substitute “Subsection (1) applies”</w:t>
      </w:r>
      <w:r w:rsidR="00611EF2" w:rsidRPr="001F7DF0">
        <w:t>.</w:t>
      </w:r>
    </w:p>
    <w:p w14:paraId="684BB9E7" w14:textId="77777777" w:rsidR="000653AD" w:rsidRPr="001F7DF0" w:rsidRDefault="00471585" w:rsidP="00471585">
      <w:pPr>
        <w:pStyle w:val="ItemHead"/>
      </w:pPr>
      <w:r>
        <w:t>59</w:t>
      </w:r>
      <w:r w:rsidR="002B4850" w:rsidRPr="001F7DF0">
        <w:t xml:space="preserve">  </w:t>
      </w:r>
      <w:r w:rsidR="000653AD" w:rsidRPr="001F7DF0">
        <w:t xml:space="preserve">After </w:t>
      </w:r>
      <w:r w:rsidR="00AA3594" w:rsidRPr="001F7DF0">
        <w:t>paragraph 5</w:t>
      </w:r>
      <w:r w:rsidR="000653AD" w:rsidRPr="001F7DF0">
        <w:t>6BP(a)</w:t>
      </w:r>
    </w:p>
    <w:p w14:paraId="3C27CDBA" w14:textId="77777777" w:rsidR="000653AD" w:rsidRPr="001F7DF0" w:rsidRDefault="000653AD" w:rsidP="00471585">
      <w:pPr>
        <w:pStyle w:val="Item"/>
      </w:pPr>
      <w:r w:rsidRPr="001F7DF0">
        <w:t>Insert:</w:t>
      </w:r>
    </w:p>
    <w:p w14:paraId="5E0C273E" w14:textId="77777777" w:rsidR="000653AD" w:rsidRPr="001F7DF0" w:rsidRDefault="000653AD" w:rsidP="00471585">
      <w:pPr>
        <w:pStyle w:val="paragraph"/>
      </w:pPr>
      <w:r w:rsidRPr="001F7DF0">
        <w:tab/>
        <w:t>(aa)</w:t>
      </w:r>
      <w:r w:rsidRPr="001F7DF0">
        <w:tab/>
        <w:t xml:space="preserve">consider the following kinds of matters in relation to making a rule described in subsection </w:t>
      </w:r>
      <w:r w:rsidR="00611EF2" w:rsidRPr="001F7DF0">
        <w:t>56BGA</w:t>
      </w:r>
      <w:r w:rsidRPr="001F7DF0">
        <w:t>(2) (about fees at the instruction layer) for a type of CDR action:</w:t>
      </w:r>
    </w:p>
    <w:p w14:paraId="134A6B17" w14:textId="77777777" w:rsidR="000653AD" w:rsidRPr="001F7DF0" w:rsidRDefault="000653AD" w:rsidP="00471585">
      <w:pPr>
        <w:pStyle w:val="paragraphsub"/>
      </w:pPr>
      <w:r w:rsidRPr="001F7DF0">
        <w:tab/>
        <w:t>(i)</w:t>
      </w:r>
      <w:r w:rsidRPr="001F7DF0">
        <w:tab/>
        <w:t>whether performers of actions of that type currently charge fee</w:t>
      </w:r>
      <w:r w:rsidR="00300845" w:rsidRPr="001F7DF0">
        <w:t>s</w:t>
      </w:r>
      <w:r w:rsidRPr="001F7DF0">
        <w:t xml:space="preserve"> for </w:t>
      </w:r>
      <w:r w:rsidR="00300845" w:rsidRPr="001F7DF0">
        <w:t>processing instructions to perform such actions</w:t>
      </w:r>
      <w:r w:rsidRPr="001F7DF0">
        <w:t>;</w:t>
      </w:r>
    </w:p>
    <w:p w14:paraId="28FB049C" w14:textId="77777777" w:rsidR="000653AD" w:rsidRPr="001F7DF0" w:rsidRDefault="000653AD" w:rsidP="00471585">
      <w:pPr>
        <w:pStyle w:val="paragraphsub"/>
      </w:pPr>
      <w:r w:rsidRPr="001F7DF0">
        <w:tab/>
        <w:t>(ii)</w:t>
      </w:r>
      <w:r w:rsidRPr="001F7DF0">
        <w:tab/>
        <w:t xml:space="preserve">whether the incentive to perform actions of that type would be reduced if </w:t>
      </w:r>
      <w:r w:rsidR="00300845" w:rsidRPr="001F7DF0">
        <w:t>fees could not be charged for processing such instructions</w:t>
      </w:r>
      <w:r w:rsidRPr="001F7DF0">
        <w:t>;</w:t>
      </w:r>
    </w:p>
    <w:p w14:paraId="40EC9170" w14:textId="77777777" w:rsidR="000653AD" w:rsidRPr="001F7DF0" w:rsidRDefault="000653AD" w:rsidP="00471585">
      <w:pPr>
        <w:pStyle w:val="paragraphsub"/>
      </w:pPr>
      <w:r w:rsidRPr="001F7DF0">
        <w:tab/>
        <w:t>(iii)</w:t>
      </w:r>
      <w:r w:rsidRPr="001F7DF0">
        <w:tab/>
        <w:t xml:space="preserve">the marginal cost of </w:t>
      </w:r>
      <w:r w:rsidR="00300845" w:rsidRPr="001F7DF0">
        <w:t xml:space="preserve">processing such instructions </w:t>
      </w:r>
      <w:r w:rsidRPr="001F7DF0">
        <w:t>in accordance with the consumer data rules; and</w:t>
      </w:r>
    </w:p>
    <w:p w14:paraId="4E945B71" w14:textId="77777777" w:rsidR="000653AD" w:rsidRPr="001F7DF0" w:rsidRDefault="00471585" w:rsidP="00471585">
      <w:pPr>
        <w:pStyle w:val="ItemHead"/>
      </w:pPr>
      <w:r>
        <w:lastRenderedPageBreak/>
        <w:t>60</w:t>
      </w:r>
      <w:r w:rsidR="000653AD" w:rsidRPr="001F7DF0">
        <w:t xml:space="preserve">  </w:t>
      </w:r>
      <w:r w:rsidR="00D21B81" w:rsidRPr="001F7DF0">
        <w:t>Paragraph 5</w:t>
      </w:r>
      <w:r w:rsidR="000653AD" w:rsidRPr="001F7DF0">
        <w:t>6BQ(a)</w:t>
      </w:r>
    </w:p>
    <w:p w14:paraId="2C84CB27" w14:textId="77777777" w:rsidR="000653AD" w:rsidRPr="001F7DF0" w:rsidRDefault="000653AD" w:rsidP="00471585">
      <w:pPr>
        <w:pStyle w:val="Item"/>
      </w:pPr>
      <w:r w:rsidRPr="001F7DF0">
        <w:t>Omit “56AD(1)(a) and (b)”, substitute “56BP(a) and (aa)”</w:t>
      </w:r>
      <w:r w:rsidR="00611EF2" w:rsidRPr="001F7DF0">
        <w:t>.</w:t>
      </w:r>
    </w:p>
    <w:p w14:paraId="7D726D7B" w14:textId="77777777" w:rsidR="000653AD" w:rsidRPr="001F7DF0" w:rsidRDefault="00471585" w:rsidP="00471585">
      <w:pPr>
        <w:pStyle w:val="ItemHead"/>
      </w:pPr>
      <w:r>
        <w:t>61</w:t>
      </w:r>
      <w:r w:rsidR="000653AD" w:rsidRPr="001F7DF0">
        <w:t xml:space="preserve">  </w:t>
      </w:r>
      <w:r w:rsidR="009B5429" w:rsidRPr="001F7DF0">
        <w:t>Section 5</w:t>
      </w:r>
      <w:r w:rsidR="000653AD" w:rsidRPr="001F7DF0">
        <w:t>6BR</w:t>
      </w:r>
    </w:p>
    <w:p w14:paraId="29DF117A" w14:textId="77777777" w:rsidR="000653AD" w:rsidRPr="001F7DF0" w:rsidRDefault="000653AD" w:rsidP="00471585">
      <w:pPr>
        <w:pStyle w:val="Item"/>
      </w:pPr>
      <w:r w:rsidRPr="001F7DF0">
        <w:t>Omit “56AD(1)(a) and (b)”, substitute “56BP(a) and (aa)”</w:t>
      </w:r>
      <w:r w:rsidR="00611EF2" w:rsidRPr="001F7DF0">
        <w:t>.</w:t>
      </w:r>
    </w:p>
    <w:p w14:paraId="6DAE50A8" w14:textId="77777777" w:rsidR="00F91128" w:rsidRPr="001F7DF0" w:rsidRDefault="00551077" w:rsidP="00471585">
      <w:pPr>
        <w:pStyle w:val="ActHead7"/>
        <w:pageBreakBefore/>
      </w:pPr>
      <w:bookmarkStart w:id="43" w:name="_Toc114577556"/>
      <w:r w:rsidRPr="00CF06FD">
        <w:rPr>
          <w:rStyle w:val="CharAmPartNo"/>
        </w:rPr>
        <w:lastRenderedPageBreak/>
        <w:t>Part 5</w:t>
      </w:r>
      <w:r w:rsidR="00F91128" w:rsidRPr="001F7DF0">
        <w:t>—</w:t>
      </w:r>
      <w:r w:rsidR="00A046FB" w:rsidRPr="00CF06FD">
        <w:rPr>
          <w:rStyle w:val="CharAmPartText"/>
        </w:rPr>
        <w:t>Compl</w:t>
      </w:r>
      <w:r w:rsidR="00E67808" w:rsidRPr="00CF06FD">
        <w:rPr>
          <w:rStyle w:val="CharAmPartText"/>
        </w:rPr>
        <w:t>ying</w:t>
      </w:r>
      <w:r w:rsidR="00A046FB" w:rsidRPr="00CF06FD">
        <w:rPr>
          <w:rStyle w:val="CharAmPartText"/>
        </w:rPr>
        <w:t xml:space="preserve"> with the consumer data rules etc</w:t>
      </w:r>
      <w:r w:rsidR="00611EF2" w:rsidRPr="00CF06FD">
        <w:rPr>
          <w:rStyle w:val="CharAmPartText"/>
        </w:rPr>
        <w:t>.</w:t>
      </w:r>
      <w:bookmarkEnd w:id="43"/>
    </w:p>
    <w:p w14:paraId="535926FB" w14:textId="77777777" w:rsidR="00F91128" w:rsidRPr="005E6838" w:rsidRDefault="00F91128" w:rsidP="00471585">
      <w:pPr>
        <w:pStyle w:val="ActHead9"/>
        <w:rPr>
          <w:i w:val="0"/>
        </w:rPr>
      </w:pPr>
      <w:bookmarkStart w:id="44" w:name="_Toc114577557"/>
      <w:r w:rsidRPr="001F7DF0">
        <w:t>Competition and Consumer Act 2010</w:t>
      </w:r>
      <w:bookmarkEnd w:id="44"/>
    </w:p>
    <w:p w14:paraId="1E393F08" w14:textId="77777777" w:rsidR="00E85AE9" w:rsidRPr="001F7DF0" w:rsidRDefault="00471585" w:rsidP="00471585">
      <w:pPr>
        <w:pStyle w:val="ItemHead"/>
      </w:pPr>
      <w:r>
        <w:t>62</w:t>
      </w:r>
      <w:r w:rsidR="00E85AE9" w:rsidRPr="001F7DF0">
        <w:t xml:space="preserve">  A</w:t>
      </w:r>
      <w:r w:rsidR="0063583A" w:rsidRPr="001F7DF0">
        <w:t>fter sub</w:t>
      </w:r>
      <w:r w:rsidR="00AA3594" w:rsidRPr="001F7DF0">
        <w:t>paragraph 5</w:t>
      </w:r>
      <w:r w:rsidR="00E85AE9" w:rsidRPr="001F7DF0">
        <w:t>6BN(1)(c)</w:t>
      </w:r>
      <w:r w:rsidR="0063583A" w:rsidRPr="001F7DF0">
        <w:t>(ii)</w:t>
      </w:r>
    </w:p>
    <w:p w14:paraId="1533D333" w14:textId="77777777" w:rsidR="00E85AE9" w:rsidRPr="001F7DF0" w:rsidRDefault="0063583A" w:rsidP="00471585">
      <w:pPr>
        <w:pStyle w:val="Item"/>
      </w:pPr>
      <w:r w:rsidRPr="001F7DF0">
        <w:t>Insert</w:t>
      </w:r>
      <w:r w:rsidR="00E85AE9" w:rsidRPr="001F7DF0">
        <w:t>:</w:t>
      </w:r>
    </w:p>
    <w:p w14:paraId="003A1556" w14:textId="77777777" w:rsidR="00E85AE9" w:rsidRPr="001F7DF0" w:rsidRDefault="00E85AE9" w:rsidP="00471585">
      <w:pPr>
        <w:pStyle w:val="paragraphsub"/>
      </w:pPr>
      <w:r w:rsidRPr="001F7DF0">
        <w:tab/>
        <w:t>; or (iii)</w:t>
      </w:r>
      <w:r w:rsidRPr="001F7DF0">
        <w:tab/>
        <w:t>a person is a CDR consumer for a CDR action; or</w:t>
      </w:r>
    </w:p>
    <w:p w14:paraId="4F51347F" w14:textId="77777777" w:rsidR="00423377" w:rsidRPr="001F7DF0" w:rsidRDefault="00E85AE9" w:rsidP="00471585">
      <w:pPr>
        <w:pStyle w:val="paragraphsub"/>
      </w:pPr>
      <w:r w:rsidRPr="001F7DF0">
        <w:tab/>
        <w:t>(iv)</w:t>
      </w:r>
      <w:r w:rsidRPr="001F7DF0">
        <w:tab/>
      </w:r>
      <w:r w:rsidR="00423377" w:rsidRPr="001F7DF0">
        <w:t>a person has satisfied any criteria under the consumer data rules for the making of a request, the giving of a valid instruction, or the processing of a valid instruction, for the performance of a CDR action</w:t>
      </w:r>
      <w:r w:rsidR="00611EF2" w:rsidRPr="001F7DF0">
        <w:t>.</w:t>
      </w:r>
    </w:p>
    <w:p w14:paraId="7957C513" w14:textId="77777777" w:rsidR="0038553C" w:rsidRPr="001F7DF0" w:rsidRDefault="00471585" w:rsidP="00471585">
      <w:pPr>
        <w:pStyle w:val="ItemHead"/>
      </w:pPr>
      <w:r>
        <w:t>63</w:t>
      </w:r>
      <w:r w:rsidR="0038553C" w:rsidRPr="001F7DF0">
        <w:t xml:space="preserve">  </w:t>
      </w:r>
      <w:r w:rsidR="005225B4" w:rsidRPr="001F7DF0">
        <w:t>Subsection 5</w:t>
      </w:r>
      <w:r w:rsidR="0038553C" w:rsidRPr="001F7DF0">
        <w:t>6BN(1) (note)</w:t>
      </w:r>
    </w:p>
    <w:p w14:paraId="3730696E" w14:textId="77777777" w:rsidR="0038553C" w:rsidRPr="001F7DF0" w:rsidRDefault="0038553C" w:rsidP="00471585">
      <w:pPr>
        <w:pStyle w:val="Item"/>
      </w:pPr>
      <w:r w:rsidRPr="001F7DF0">
        <w:t>Omit “or (ii)”, substitute “, (ii), (iii) or (iv)”</w:t>
      </w:r>
      <w:r w:rsidR="00611EF2" w:rsidRPr="001F7DF0">
        <w:t>.</w:t>
      </w:r>
    </w:p>
    <w:p w14:paraId="574980CB" w14:textId="77777777" w:rsidR="00E85AE9" w:rsidRPr="001F7DF0" w:rsidRDefault="00471585" w:rsidP="00471585">
      <w:pPr>
        <w:pStyle w:val="ItemHead"/>
      </w:pPr>
      <w:r>
        <w:t>64</w:t>
      </w:r>
      <w:r w:rsidR="00E85AE9" w:rsidRPr="001F7DF0">
        <w:t xml:space="preserve">  </w:t>
      </w:r>
      <w:r w:rsidR="0063583A" w:rsidRPr="001F7DF0">
        <w:t>After paragraph</w:t>
      </w:r>
      <w:r w:rsidR="00D21B81" w:rsidRPr="001F7DF0">
        <w:t> 5</w:t>
      </w:r>
      <w:r w:rsidR="00E85AE9" w:rsidRPr="001F7DF0">
        <w:t>6BO(1)</w:t>
      </w:r>
      <w:r w:rsidR="0063583A" w:rsidRPr="001F7DF0">
        <w:t>(b)</w:t>
      </w:r>
    </w:p>
    <w:p w14:paraId="39DED1CD" w14:textId="77777777" w:rsidR="00E85AE9" w:rsidRPr="001F7DF0" w:rsidRDefault="0063583A" w:rsidP="00471585">
      <w:pPr>
        <w:pStyle w:val="Item"/>
      </w:pPr>
      <w:r w:rsidRPr="001F7DF0">
        <w:t>Insert</w:t>
      </w:r>
      <w:r w:rsidR="00E85AE9" w:rsidRPr="001F7DF0">
        <w:t>:</w:t>
      </w:r>
    </w:p>
    <w:p w14:paraId="34236816" w14:textId="77777777" w:rsidR="00E85AE9" w:rsidRPr="001F7DF0" w:rsidRDefault="00E85AE9" w:rsidP="00471585">
      <w:pPr>
        <w:pStyle w:val="paragraph"/>
      </w:pPr>
      <w:r w:rsidRPr="001F7DF0">
        <w:tab/>
        <w:t>; or (c)</w:t>
      </w:r>
      <w:r w:rsidRPr="001F7DF0">
        <w:tab/>
        <w:t>a person is a CDR consumer for a CDR action; or</w:t>
      </w:r>
    </w:p>
    <w:p w14:paraId="4D5CD9D3" w14:textId="77777777" w:rsidR="00423377" w:rsidRPr="001F7DF0" w:rsidRDefault="00E25167" w:rsidP="00471585">
      <w:pPr>
        <w:pStyle w:val="paragraph"/>
      </w:pPr>
      <w:r w:rsidRPr="001F7DF0">
        <w:tab/>
        <w:t>(d)</w:t>
      </w:r>
      <w:r w:rsidRPr="001F7DF0">
        <w:tab/>
        <w:t>a person has satisfied any criteria under the consumer data rules for</w:t>
      </w:r>
      <w:r w:rsidR="00423377" w:rsidRPr="001F7DF0">
        <w:t>:</w:t>
      </w:r>
    </w:p>
    <w:p w14:paraId="7E1D5894" w14:textId="77777777" w:rsidR="00423377" w:rsidRPr="001F7DF0" w:rsidRDefault="00423377" w:rsidP="00471585">
      <w:pPr>
        <w:pStyle w:val="paragraphsub"/>
      </w:pPr>
      <w:r w:rsidRPr="001F7DF0">
        <w:tab/>
        <w:t>(i)</w:t>
      </w:r>
      <w:r w:rsidRPr="001F7DF0">
        <w:tab/>
      </w:r>
      <w:r w:rsidR="00E25167" w:rsidRPr="001F7DF0">
        <w:t xml:space="preserve">the </w:t>
      </w:r>
      <w:r w:rsidRPr="001F7DF0">
        <w:t>making of a request; or</w:t>
      </w:r>
    </w:p>
    <w:p w14:paraId="46DC194E" w14:textId="77777777" w:rsidR="00423377" w:rsidRPr="001F7DF0" w:rsidRDefault="00423377" w:rsidP="00471585">
      <w:pPr>
        <w:pStyle w:val="paragraphsub"/>
      </w:pPr>
      <w:r w:rsidRPr="001F7DF0">
        <w:tab/>
        <w:t>(ii)</w:t>
      </w:r>
      <w:r w:rsidRPr="001F7DF0">
        <w:tab/>
        <w:t xml:space="preserve">the </w:t>
      </w:r>
      <w:r w:rsidR="00E25167" w:rsidRPr="001F7DF0">
        <w:t>giving of a valid instruction</w:t>
      </w:r>
      <w:r w:rsidRPr="001F7DF0">
        <w:t>; or</w:t>
      </w:r>
    </w:p>
    <w:p w14:paraId="04C3A2C7" w14:textId="77777777" w:rsidR="00423377" w:rsidRPr="001F7DF0" w:rsidRDefault="00423377" w:rsidP="00471585">
      <w:pPr>
        <w:pStyle w:val="paragraphsub"/>
      </w:pPr>
      <w:r w:rsidRPr="001F7DF0">
        <w:tab/>
        <w:t>(iii)</w:t>
      </w:r>
      <w:r w:rsidRPr="001F7DF0">
        <w:tab/>
        <w:t>the processing of a valid instruction;</w:t>
      </w:r>
    </w:p>
    <w:p w14:paraId="60484CCF" w14:textId="77777777" w:rsidR="00E25167" w:rsidRPr="001F7DF0" w:rsidRDefault="00423377" w:rsidP="00471585">
      <w:pPr>
        <w:pStyle w:val="paragraph"/>
      </w:pPr>
      <w:r w:rsidRPr="001F7DF0">
        <w:tab/>
      </w:r>
      <w:r w:rsidRPr="001F7DF0">
        <w:tab/>
        <w:t>for the performance of a CDR action</w:t>
      </w:r>
      <w:r w:rsidR="00611EF2" w:rsidRPr="001F7DF0">
        <w:t>.</w:t>
      </w:r>
    </w:p>
    <w:p w14:paraId="50B79AF5" w14:textId="77777777" w:rsidR="0038553C" w:rsidRPr="001F7DF0" w:rsidRDefault="00471585" w:rsidP="00471585">
      <w:pPr>
        <w:pStyle w:val="ItemHead"/>
      </w:pPr>
      <w:r>
        <w:t>65</w:t>
      </w:r>
      <w:r w:rsidR="0038553C" w:rsidRPr="001F7DF0">
        <w:t xml:space="preserve">  </w:t>
      </w:r>
      <w:r w:rsidR="005225B4" w:rsidRPr="001F7DF0">
        <w:t>Subsection 5</w:t>
      </w:r>
      <w:r w:rsidR="0038553C" w:rsidRPr="001F7DF0">
        <w:t>6BO(1) (note 1)</w:t>
      </w:r>
    </w:p>
    <w:p w14:paraId="2EC08937" w14:textId="77777777" w:rsidR="0038553C" w:rsidRPr="001F7DF0" w:rsidRDefault="0038553C" w:rsidP="00471585">
      <w:pPr>
        <w:pStyle w:val="Item"/>
      </w:pPr>
      <w:r w:rsidRPr="001F7DF0">
        <w:t>Omit “or (b)”, substitute “, (b), (c) or (d)”</w:t>
      </w:r>
      <w:r w:rsidR="00611EF2" w:rsidRPr="001F7DF0">
        <w:t>.</w:t>
      </w:r>
    </w:p>
    <w:p w14:paraId="2B5CBF26" w14:textId="77777777" w:rsidR="00094F24" w:rsidRPr="001F7DF0" w:rsidRDefault="00471585" w:rsidP="00471585">
      <w:pPr>
        <w:pStyle w:val="ItemHead"/>
      </w:pPr>
      <w:r>
        <w:t>66</w:t>
      </w:r>
      <w:r w:rsidR="00094F24" w:rsidRPr="001F7DF0">
        <w:t xml:space="preserve">  At the end of </w:t>
      </w:r>
      <w:r w:rsidR="008E50A5" w:rsidRPr="001F7DF0">
        <w:t>Division 2</w:t>
      </w:r>
      <w:r w:rsidR="00094F24" w:rsidRPr="001F7DF0">
        <w:t xml:space="preserve"> of </w:t>
      </w:r>
      <w:r w:rsidR="00F653DC" w:rsidRPr="001F7DF0">
        <w:t>Part I</w:t>
      </w:r>
      <w:r w:rsidR="00094F24" w:rsidRPr="001F7DF0">
        <w:t>VD</w:t>
      </w:r>
    </w:p>
    <w:p w14:paraId="201DE92D" w14:textId="77777777" w:rsidR="00094F24" w:rsidRPr="001F7DF0" w:rsidRDefault="00094F24" w:rsidP="00471585">
      <w:pPr>
        <w:pStyle w:val="Item"/>
      </w:pPr>
      <w:r w:rsidRPr="001F7DF0">
        <w:t>Add:</w:t>
      </w:r>
    </w:p>
    <w:p w14:paraId="36872B0E" w14:textId="77777777" w:rsidR="00094F24" w:rsidRPr="001F7DF0" w:rsidRDefault="00094F24" w:rsidP="00471585">
      <w:pPr>
        <w:pStyle w:val="ActHead4"/>
      </w:pPr>
      <w:bookmarkStart w:id="45" w:name="_Toc114577558"/>
      <w:bookmarkStart w:id="46" w:name="inTOC6"/>
      <w:bookmarkStart w:id="47" w:name="inTOC20"/>
      <w:r w:rsidRPr="00CF06FD">
        <w:rPr>
          <w:rStyle w:val="CharSubdNo"/>
        </w:rPr>
        <w:t xml:space="preserve">Subdivision </w:t>
      </w:r>
      <w:r w:rsidR="000A23DE" w:rsidRPr="00CF06FD">
        <w:rPr>
          <w:rStyle w:val="CharSubdNo"/>
        </w:rPr>
        <w:t>E</w:t>
      </w:r>
      <w:r w:rsidR="000A23DE" w:rsidRPr="001F7DF0">
        <w:t>—</w:t>
      </w:r>
      <w:r w:rsidR="00F06924" w:rsidRPr="00CF06FD">
        <w:rPr>
          <w:rStyle w:val="CharSubdText"/>
        </w:rPr>
        <w:t xml:space="preserve">Effective initiation and </w:t>
      </w:r>
      <w:r w:rsidR="00AD66C5" w:rsidRPr="00CF06FD">
        <w:rPr>
          <w:rStyle w:val="CharSubdText"/>
        </w:rPr>
        <w:t>non</w:t>
      </w:r>
      <w:r w:rsidR="00471585" w:rsidRPr="00CF06FD">
        <w:rPr>
          <w:rStyle w:val="CharSubdText"/>
        </w:rPr>
        <w:noBreakHyphen/>
      </w:r>
      <w:r w:rsidR="00AD66C5" w:rsidRPr="00CF06FD">
        <w:rPr>
          <w:rStyle w:val="CharSubdText"/>
        </w:rPr>
        <w:t xml:space="preserve">discriminatory </w:t>
      </w:r>
      <w:r w:rsidR="00F06924" w:rsidRPr="00CF06FD">
        <w:rPr>
          <w:rStyle w:val="CharSubdText"/>
        </w:rPr>
        <w:t>performance of CDR actions</w:t>
      </w:r>
      <w:bookmarkEnd w:id="45"/>
    </w:p>
    <w:p w14:paraId="7A8B8B67" w14:textId="77777777" w:rsidR="00F06924" w:rsidRPr="001F7DF0" w:rsidRDefault="00611EF2" w:rsidP="00471585">
      <w:pPr>
        <w:pStyle w:val="ActHead5"/>
      </w:pPr>
      <w:bookmarkStart w:id="48" w:name="_Toc114577559"/>
      <w:r w:rsidRPr="00CF06FD">
        <w:rPr>
          <w:rStyle w:val="CharSectno"/>
        </w:rPr>
        <w:t>56BZA</w:t>
      </w:r>
      <w:r w:rsidR="00F06924" w:rsidRPr="001F7DF0">
        <w:t xml:space="preserve">  Accredited persons </w:t>
      </w:r>
      <w:r w:rsidR="008D3E16" w:rsidRPr="001F7DF0">
        <w:t>must</w:t>
      </w:r>
      <w:r w:rsidR="00F06924" w:rsidRPr="001F7DF0">
        <w:t xml:space="preserve"> act efficiently, honestly and fairly when initiating CDR actions etc</w:t>
      </w:r>
      <w:r w:rsidRPr="001F7DF0">
        <w:t>.</w:t>
      </w:r>
      <w:bookmarkEnd w:id="48"/>
    </w:p>
    <w:p w14:paraId="566FEE05" w14:textId="77777777" w:rsidR="00F06924" w:rsidRPr="001F7DF0" w:rsidRDefault="00F06924" w:rsidP="00471585">
      <w:pPr>
        <w:pStyle w:val="subsection"/>
      </w:pPr>
      <w:r w:rsidRPr="001F7DF0">
        <w:tab/>
      </w:r>
      <w:r w:rsidRPr="001F7DF0">
        <w:tab/>
        <w:t>A person contravenes this section if:</w:t>
      </w:r>
    </w:p>
    <w:p w14:paraId="1F0B1C8C" w14:textId="77777777" w:rsidR="00F06924" w:rsidRPr="001F7DF0" w:rsidRDefault="00F06924" w:rsidP="00471585">
      <w:pPr>
        <w:pStyle w:val="paragraph"/>
      </w:pPr>
      <w:r w:rsidRPr="001F7DF0">
        <w:tab/>
        <w:t>(a)</w:t>
      </w:r>
      <w:r w:rsidRPr="001F7DF0">
        <w:tab/>
        <w:t>the person is an accredited person; and</w:t>
      </w:r>
    </w:p>
    <w:p w14:paraId="0852DB76" w14:textId="77777777" w:rsidR="00F06924" w:rsidRPr="001F7DF0" w:rsidRDefault="00F06924" w:rsidP="00471585">
      <w:pPr>
        <w:pStyle w:val="paragraph"/>
      </w:pPr>
      <w:r w:rsidRPr="001F7DF0">
        <w:lastRenderedPageBreak/>
        <w:tab/>
        <w:t>(b)</w:t>
      </w:r>
      <w:r w:rsidRPr="001F7DF0">
        <w:tab/>
        <w:t xml:space="preserve">the person’s accreditation authorises the person to initiate </w:t>
      </w:r>
      <w:r w:rsidR="006B09D8" w:rsidRPr="001F7DF0">
        <w:t>a type of</w:t>
      </w:r>
      <w:r w:rsidRPr="001F7DF0">
        <w:t xml:space="preserve"> CDR action; and</w:t>
      </w:r>
    </w:p>
    <w:p w14:paraId="6DBA04F9" w14:textId="77777777" w:rsidR="00F06924" w:rsidRPr="001F7DF0" w:rsidRDefault="00F06924" w:rsidP="00471585">
      <w:pPr>
        <w:pStyle w:val="paragraph"/>
      </w:pPr>
      <w:r w:rsidRPr="001F7DF0">
        <w:tab/>
        <w:t>(c)</w:t>
      </w:r>
      <w:r w:rsidRPr="001F7DF0">
        <w:tab/>
        <w:t>the person engages in conduct that includes:</w:t>
      </w:r>
    </w:p>
    <w:p w14:paraId="145DACC3" w14:textId="77777777" w:rsidR="00F06924" w:rsidRPr="001F7DF0" w:rsidRDefault="00F06924" w:rsidP="00471585">
      <w:pPr>
        <w:pStyle w:val="paragraphsub"/>
      </w:pPr>
      <w:r w:rsidRPr="001F7DF0">
        <w:tab/>
        <w:t>(i)</w:t>
      </w:r>
      <w:r w:rsidRPr="001F7DF0">
        <w:tab/>
        <w:t xml:space="preserve">proposing to a potential CDR consumer for a CDR action of </w:t>
      </w:r>
      <w:r w:rsidR="006B09D8" w:rsidRPr="001F7DF0">
        <w:t>that type</w:t>
      </w:r>
      <w:r w:rsidRPr="001F7DF0">
        <w:t xml:space="preserve"> that the person </w:t>
      </w:r>
      <w:r w:rsidR="006B09D8" w:rsidRPr="001F7DF0">
        <w:t>give</w:t>
      </w:r>
      <w:r w:rsidRPr="001F7DF0">
        <w:t xml:space="preserve"> a valid </w:t>
      </w:r>
      <w:r w:rsidR="006B09D8" w:rsidRPr="001F7DF0">
        <w:t>instruction</w:t>
      </w:r>
      <w:r w:rsidRPr="001F7DF0">
        <w:t xml:space="preserve"> under the consumer data rules for </w:t>
      </w:r>
      <w:r w:rsidR="006B09D8" w:rsidRPr="001F7DF0">
        <w:t xml:space="preserve">the performance of </w:t>
      </w:r>
      <w:r w:rsidRPr="001F7DF0">
        <w:t>the CDR action; or</w:t>
      </w:r>
    </w:p>
    <w:p w14:paraId="68B96252" w14:textId="77777777" w:rsidR="00F06924" w:rsidRPr="001F7DF0" w:rsidRDefault="00F06924" w:rsidP="00471585">
      <w:pPr>
        <w:pStyle w:val="paragraphsub"/>
      </w:pPr>
      <w:r w:rsidRPr="001F7DF0">
        <w:tab/>
        <w:t>(ii)</w:t>
      </w:r>
      <w:r w:rsidRPr="001F7DF0">
        <w:tab/>
      </w:r>
      <w:r w:rsidR="006B09D8" w:rsidRPr="001F7DF0">
        <w:t>giving</w:t>
      </w:r>
      <w:r w:rsidRPr="001F7DF0">
        <w:t xml:space="preserve"> a valid </w:t>
      </w:r>
      <w:r w:rsidR="006B09D8" w:rsidRPr="001F7DF0">
        <w:t>instruction</w:t>
      </w:r>
      <w:r w:rsidRPr="001F7DF0">
        <w:t xml:space="preserve"> under the consumer data rules for</w:t>
      </w:r>
      <w:r w:rsidR="006B09D8" w:rsidRPr="001F7DF0">
        <w:t xml:space="preserve"> the performance of</w:t>
      </w:r>
      <w:r w:rsidRPr="001F7DF0">
        <w:t xml:space="preserve"> a CDR action of </w:t>
      </w:r>
      <w:r w:rsidR="006B09D8" w:rsidRPr="001F7DF0">
        <w:t>that</w:t>
      </w:r>
      <w:r w:rsidRPr="001F7DF0">
        <w:t xml:space="preserve"> type; and</w:t>
      </w:r>
    </w:p>
    <w:p w14:paraId="2AFDC772" w14:textId="77777777" w:rsidR="00F06924" w:rsidRPr="001F7DF0" w:rsidRDefault="00F06924" w:rsidP="00471585">
      <w:pPr>
        <w:pStyle w:val="paragraph"/>
      </w:pPr>
      <w:r w:rsidRPr="001F7DF0">
        <w:tab/>
        <w:t>(d)</w:t>
      </w:r>
      <w:r w:rsidRPr="001F7DF0">
        <w:tab/>
        <w:t xml:space="preserve">the person fails to act efficiently, honestly and fairly in </w:t>
      </w:r>
      <w:r w:rsidR="00502403" w:rsidRPr="001F7DF0">
        <w:t xml:space="preserve">relation to a matter described in </w:t>
      </w:r>
      <w:r w:rsidR="00C91A1B" w:rsidRPr="001F7DF0">
        <w:t>sub</w:t>
      </w:r>
      <w:r w:rsidR="00F653DC" w:rsidRPr="001F7DF0">
        <w:t>paragraph (</w:t>
      </w:r>
      <w:r w:rsidR="00502403" w:rsidRPr="001F7DF0">
        <w:t>c)(i) or (ii)</w:t>
      </w:r>
      <w:r w:rsidR="00611EF2" w:rsidRPr="001F7DF0">
        <w:t>.</w:t>
      </w:r>
    </w:p>
    <w:p w14:paraId="64D92A37" w14:textId="77777777" w:rsidR="00F06924" w:rsidRPr="001F7DF0" w:rsidRDefault="00F06924" w:rsidP="00471585">
      <w:pPr>
        <w:pStyle w:val="notetext"/>
      </w:pPr>
      <w:r w:rsidRPr="001F7DF0">
        <w:t>Note:</w:t>
      </w:r>
      <w:r w:rsidRPr="001F7DF0">
        <w:tab/>
        <w:t>For enforcement, see Part VI (including section 76 for an order for payment of a pecuniary penalty)</w:t>
      </w:r>
      <w:r w:rsidR="00611EF2" w:rsidRPr="001F7DF0">
        <w:t>.</w:t>
      </w:r>
    </w:p>
    <w:p w14:paraId="7A357CF5" w14:textId="77777777" w:rsidR="00E02080" w:rsidRPr="001F7DF0" w:rsidRDefault="00611EF2" w:rsidP="00471585">
      <w:pPr>
        <w:pStyle w:val="ActHead5"/>
      </w:pPr>
      <w:bookmarkStart w:id="49" w:name="_Toc114577560"/>
      <w:r w:rsidRPr="00CF06FD">
        <w:rPr>
          <w:rStyle w:val="CharSectno"/>
        </w:rPr>
        <w:t>56BZB</w:t>
      </w:r>
      <w:r w:rsidR="00E02080" w:rsidRPr="001F7DF0">
        <w:t xml:space="preserve">  Accredited persons must </w:t>
      </w:r>
      <w:r w:rsidR="00C9227C" w:rsidRPr="001F7DF0">
        <w:t xml:space="preserve">only initiate CDR actions in accordance with </w:t>
      </w:r>
      <w:r w:rsidR="00E67808" w:rsidRPr="001F7DF0">
        <w:t xml:space="preserve">CDR </w:t>
      </w:r>
      <w:r w:rsidR="00C9227C" w:rsidRPr="001F7DF0">
        <w:t>c</w:t>
      </w:r>
      <w:r w:rsidR="00E02080" w:rsidRPr="001F7DF0">
        <w:t>onsumers</w:t>
      </w:r>
      <w:r w:rsidR="00C9227C" w:rsidRPr="001F7DF0">
        <w:t>’</w:t>
      </w:r>
      <w:r w:rsidR="00E02080" w:rsidRPr="001F7DF0">
        <w:t xml:space="preserve"> valid requests</w:t>
      </w:r>
      <w:r w:rsidR="00C9227C" w:rsidRPr="001F7DF0">
        <w:t xml:space="preserve"> etc</w:t>
      </w:r>
      <w:r w:rsidRPr="001F7DF0">
        <w:t>.</w:t>
      </w:r>
      <w:bookmarkEnd w:id="49"/>
    </w:p>
    <w:p w14:paraId="7107C24E" w14:textId="77777777" w:rsidR="00E02080" w:rsidRPr="001F7DF0" w:rsidRDefault="00E02080" w:rsidP="00471585">
      <w:pPr>
        <w:pStyle w:val="subsection"/>
      </w:pPr>
      <w:r w:rsidRPr="001F7DF0">
        <w:tab/>
      </w:r>
      <w:r w:rsidRPr="001F7DF0">
        <w:tab/>
        <w:t>A person contravenes this section if:</w:t>
      </w:r>
    </w:p>
    <w:p w14:paraId="51B61B8D" w14:textId="77777777" w:rsidR="00E02080" w:rsidRPr="001F7DF0" w:rsidRDefault="00E02080" w:rsidP="00471585">
      <w:pPr>
        <w:pStyle w:val="paragraph"/>
      </w:pPr>
      <w:r w:rsidRPr="001F7DF0">
        <w:tab/>
        <w:t>(a)</w:t>
      </w:r>
      <w:r w:rsidRPr="001F7DF0">
        <w:tab/>
        <w:t>the person is an accredited person; and</w:t>
      </w:r>
    </w:p>
    <w:p w14:paraId="524BDBBE" w14:textId="77777777" w:rsidR="00E02080" w:rsidRPr="001F7DF0" w:rsidRDefault="00E02080" w:rsidP="00471585">
      <w:pPr>
        <w:pStyle w:val="paragraph"/>
      </w:pPr>
      <w:r w:rsidRPr="001F7DF0">
        <w:tab/>
        <w:t>(b)</w:t>
      </w:r>
      <w:r w:rsidRPr="001F7DF0">
        <w:tab/>
        <w:t>the person’s accreditation authorises the person to initiate a type of CDR action; and</w:t>
      </w:r>
    </w:p>
    <w:p w14:paraId="4339FAF7" w14:textId="77777777" w:rsidR="00E02080" w:rsidRPr="001F7DF0" w:rsidRDefault="00E02080" w:rsidP="00471585">
      <w:pPr>
        <w:pStyle w:val="paragraph"/>
      </w:pPr>
      <w:r w:rsidRPr="001F7DF0">
        <w:tab/>
        <w:t>(c)</w:t>
      </w:r>
      <w:r w:rsidRPr="001F7DF0">
        <w:tab/>
        <w:t>the person purports to give a valid instruction:</w:t>
      </w:r>
    </w:p>
    <w:p w14:paraId="225DA1A3" w14:textId="77777777" w:rsidR="00E02080" w:rsidRPr="001F7DF0" w:rsidRDefault="00E02080" w:rsidP="00471585">
      <w:pPr>
        <w:pStyle w:val="paragraphsub"/>
      </w:pPr>
      <w:r w:rsidRPr="001F7DF0">
        <w:tab/>
        <w:t>(i)</w:t>
      </w:r>
      <w:r w:rsidRPr="001F7DF0">
        <w:tab/>
        <w:t>for the performance of a CDR action of that type; and</w:t>
      </w:r>
    </w:p>
    <w:p w14:paraId="7D0E9DC3" w14:textId="77777777" w:rsidR="00E02080" w:rsidRPr="001F7DF0" w:rsidRDefault="00E02080" w:rsidP="00471585">
      <w:pPr>
        <w:pStyle w:val="paragraphsub"/>
      </w:pPr>
      <w:r w:rsidRPr="001F7DF0">
        <w:tab/>
        <w:t>(ii)</w:t>
      </w:r>
      <w:r w:rsidRPr="001F7DF0">
        <w:tab/>
        <w:t>to an action service provider for a CDR action of that type; and</w:t>
      </w:r>
    </w:p>
    <w:p w14:paraId="34C740D8" w14:textId="77777777" w:rsidR="00E02080" w:rsidRPr="001F7DF0" w:rsidRDefault="00E02080" w:rsidP="00471585">
      <w:pPr>
        <w:pStyle w:val="paragraphsub"/>
      </w:pPr>
      <w:r w:rsidRPr="001F7DF0">
        <w:tab/>
        <w:t>(iii)</w:t>
      </w:r>
      <w:r w:rsidRPr="001F7DF0">
        <w:tab/>
        <w:t>on behalf of a CDR consumer for the CDR action; and</w:t>
      </w:r>
    </w:p>
    <w:p w14:paraId="5B0F73D0" w14:textId="77777777" w:rsidR="00E02080" w:rsidRPr="001F7DF0" w:rsidRDefault="00E02080" w:rsidP="00471585">
      <w:pPr>
        <w:pStyle w:val="paragraph"/>
      </w:pPr>
      <w:r w:rsidRPr="001F7DF0">
        <w:tab/>
        <w:t>(d)</w:t>
      </w:r>
      <w:r w:rsidRPr="001F7DF0">
        <w:tab/>
        <w:t>when purporting to give that instruction:</w:t>
      </w:r>
    </w:p>
    <w:p w14:paraId="7ADAC821" w14:textId="77777777" w:rsidR="00E02080" w:rsidRPr="001F7DF0" w:rsidRDefault="00E02080" w:rsidP="00471585">
      <w:pPr>
        <w:pStyle w:val="paragraphsub"/>
      </w:pPr>
      <w:r w:rsidRPr="001F7DF0">
        <w:tab/>
        <w:t>(i)</w:t>
      </w:r>
      <w:r w:rsidRPr="001F7DF0">
        <w:tab/>
        <w:t xml:space="preserve">there was no valid request by the consumer, </w:t>
      </w:r>
      <w:r w:rsidR="005A1E67" w:rsidRPr="001F7DF0">
        <w:t xml:space="preserve">made </w:t>
      </w:r>
      <w:r w:rsidRPr="001F7DF0">
        <w:t>in accordance with the consumer data rules, for the giving of that instruction; or</w:t>
      </w:r>
    </w:p>
    <w:p w14:paraId="363C8476" w14:textId="77777777" w:rsidR="00E02080" w:rsidRPr="001F7DF0" w:rsidRDefault="00E02080" w:rsidP="00471585">
      <w:pPr>
        <w:pStyle w:val="paragraphsub"/>
      </w:pPr>
      <w:r w:rsidRPr="001F7DF0">
        <w:tab/>
        <w:t>(ii)</w:t>
      </w:r>
      <w:r w:rsidRPr="001F7DF0">
        <w:tab/>
        <w:t>the person had failed to comply with a requirement in the consumer data rules for giving a valid instruction for a CDR action of that type</w:t>
      </w:r>
      <w:r w:rsidR="00611EF2" w:rsidRPr="001F7DF0">
        <w:t>.</w:t>
      </w:r>
    </w:p>
    <w:p w14:paraId="4AB2810D" w14:textId="77777777" w:rsidR="00E02080" w:rsidRPr="001F7DF0" w:rsidRDefault="00E02080" w:rsidP="00471585">
      <w:pPr>
        <w:pStyle w:val="notetext"/>
      </w:pPr>
      <w:r w:rsidRPr="001F7DF0">
        <w:t>Note:</w:t>
      </w:r>
      <w:r w:rsidRPr="001F7DF0">
        <w:tab/>
        <w:t>For enforcement, see Part VI (including section 76 for an order for payment of a pecuniary penalty)</w:t>
      </w:r>
      <w:r w:rsidR="00611EF2" w:rsidRPr="001F7DF0">
        <w:t>.</w:t>
      </w:r>
    </w:p>
    <w:p w14:paraId="3D0DB5ED" w14:textId="77777777" w:rsidR="00A046FB" w:rsidRPr="001F7DF0" w:rsidRDefault="00611EF2" w:rsidP="00471585">
      <w:pPr>
        <w:pStyle w:val="ActHead5"/>
      </w:pPr>
      <w:bookmarkStart w:id="50" w:name="_Toc114577561"/>
      <w:r w:rsidRPr="00CF06FD">
        <w:rPr>
          <w:rStyle w:val="CharSectno"/>
        </w:rPr>
        <w:t>56BZC</w:t>
      </w:r>
      <w:r w:rsidR="00A046FB" w:rsidRPr="001F7DF0">
        <w:t xml:space="preserve">  </w:t>
      </w:r>
      <w:r w:rsidR="00F06924" w:rsidRPr="001F7DF0">
        <w:t>No discriminati</w:t>
      </w:r>
      <w:r w:rsidR="009E576A" w:rsidRPr="001F7DF0">
        <w:t>on</w:t>
      </w:r>
      <w:r w:rsidR="00F06924" w:rsidRPr="001F7DF0">
        <w:t xml:space="preserve"> </w:t>
      </w:r>
      <w:r w:rsidR="009E576A" w:rsidRPr="001F7DF0">
        <w:t xml:space="preserve">against </w:t>
      </w:r>
      <w:r w:rsidR="00A046FB" w:rsidRPr="001F7DF0">
        <w:t xml:space="preserve">CDR action </w:t>
      </w:r>
      <w:r w:rsidR="00C0358E" w:rsidRPr="001F7DF0">
        <w:t>instructions</w:t>
      </w:r>
      <w:r w:rsidR="00F06924" w:rsidRPr="001F7DF0">
        <w:t>—</w:t>
      </w:r>
      <w:r w:rsidR="00E67808" w:rsidRPr="001F7DF0">
        <w:t xml:space="preserve">service provider </w:t>
      </w:r>
      <w:r w:rsidR="009E576A" w:rsidRPr="001F7DF0">
        <w:t>fail</w:t>
      </w:r>
      <w:r w:rsidR="00E67808" w:rsidRPr="001F7DF0">
        <w:t>s</w:t>
      </w:r>
      <w:r w:rsidR="009E576A" w:rsidRPr="001F7DF0">
        <w:t xml:space="preserve"> to </w:t>
      </w:r>
      <w:r w:rsidR="00F06924" w:rsidRPr="001F7DF0">
        <w:t>perform CDR action</w:t>
      </w:r>
      <w:r w:rsidR="00BE0C5D" w:rsidRPr="001F7DF0">
        <w:t>s</w:t>
      </w:r>
      <w:r w:rsidR="0053316C" w:rsidRPr="001F7DF0">
        <w:t xml:space="preserve"> </w:t>
      </w:r>
      <w:r w:rsidR="00E67808" w:rsidRPr="001F7DF0">
        <w:t>when</w:t>
      </w:r>
      <w:r w:rsidR="0053316C" w:rsidRPr="001F7DF0">
        <w:t xml:space="preserve"> </w:t>
      </w:r>
      <w:r w:rsidR="00E67808" w:rsidRPr="001F7DF0">
        <w:t xml:space="preserve">it </w:t>
      </w:r>
      <w:r w:rsidR="004A7A2A" w:rsidRPr="001F7DF0">
        <w:t>ordinarily performs actions of that type</w:t>
      </w:r>
      <w:bookmarkEnd w:id="50"/>
    </w:p>
    <w:p w14:paraId="520915A5" w14:textId="77777777" w:rsidR="00F717ED" w:rsidRPr="001F7DF0" w:rsidRDefault="00F717ED" w:rsidP="00471585">
      <w:pPr>
        <w:pStyle w:val="subsection"/>
      </w:pPr>
      <w:r w:rsidRPr="001F7DF0">
        <w:tab/>
      </w:r>
      <w:r w:rsidRPr="001F7DF0">
        <w:tab/>
        <w:t>A person contravenes this section if:</w:t>
      </w:r>
    </w:p>
    <w:p w14:paraId="41903EE5" w14:textId="77777777" w:rsidR="00F717ED" w:rsidRPr="001F7DF0" w:rsidRDefault="00F717ED" w:rsidP="00471585">
      <w:pPr>
        <w:pStyle w:val="paragraph"/>
      </w:pPr>
      <w:r w:rsidRPr="001F7DF0">
        <w:lastRenderedPageBreak/>
        <w:tab/>
        <w:t>(a)</w:t>
      </w:r>
      <w:r w:rsidRPr="001F7DF0">
        <w:tab/>
        <w:t xml:space="preserve">the person is an action service provider for a </w:t>
      </w:r>
      <w:r w:rsidR="001A281A" w:rsidRPr="001F7DF0">
        <w:t>type</w:t>
      </w:r>
      <w:r w:rsidRPr="001F7DF0">
        <w:t xml:space="preserve"> of CDR action; and</w:t>
      </w:r>
    </w:p>
    <w:p w14:paraId="55C9BCDE" w14:textId="77777777" w:rsidR="00F717ED" w:rsidRPr="001F7DF0" w:rsidRDefault="00F717ED" w:rsidP="00471585">
      <w:pPr>
        <w:pStyle w:val="paragraph"/>
      </w:pPr>
      <w:r w:rsidRPr="001F7DF0">
        <w:tab/>
        <w:t>(b)</w:t>
      </w:r>
      <w:r w:rsidRPr="001F7DF0">
        <w:tab/>
        <w:t xml:space="preserve">the person </w:t>
      </w:r>
      <w:r w:rsidR="00AD66C5" w:rsidRPr="001F7DF0">
        <w:t>is given</w:t>
      </w:r>
      <w:r w:rsidR="00C0358E" w:rsidRPr="001F7DF0">
        <w:t xml:space="preserve"> a valid instruction </w:t>
      </w:r>
      <w:r w:rsidR="00DD361F" w:rsidRPr="001F7DF0">
        <w:t>under the consumer data rules to perform a CDR action of that type</w:t>
      </w:r>
      <w:r w:rsidRPr="001F7DF0">
        <w:t>; and</w:t>
      </w:r>
    </w:p>
    <w:p w14:paraId="375F7D25" w14:textId="77777777" w:rsidR="00F717ED" w:rsidRPr="001F7DF0" w:rsidRDefault="00F717ED" w:rsidP="00471585">
      <w:pPr>
        <w:pStyle w:val="paragraph"/>
      </w:pPr>
      <w:r w:rsidRPr="001F7DF0">
        <w:tab/>
        <w:t>(c)</w:t>
      </w:r>
      <w:r w:rsidRPr="001F7DF0">
        <w:tab/>
        <w:t xml:space="preserve">the person fails to perform the CDR action </w:t>
      </w:r>
      <w:r w:rsidR="00C0358E" w:rsidRPr="001F7DF0">
        <w:t>in accordance with the valid instruction</w:t>
      </w:r>
      <w:r w:rsidRPr="001F7DF0">
        <w:t>; and</w:t>
      </w:r>
    </w:p>
    <w:p w14:paraId="6550CEE1" w14:textId="77777777" w:rsidR="00F717ED" w:rsidRPr="001F7DF0" w:rsidRDefault="00F717ED" w:rsidP="00471585">
      <w:pPr>
        <w:pStyle w:val="paragraph"/>
      </w:pPr>
      <w:r w:rsidRPr="001F7DF0">
        <w:tab/>
        <w:t>(d)</w:t>
      </w:r>
      <w:r w:rsidRPr="001F7DF0">
        <w:tab/>
        <w:t>having regard to criteria in the consumer data rules, the person would ordinarily perform actions of that type in the course of the person’s business</w:t>
      </w:r>
      <w:r w:rsidR="00611EF2" w:rsidRPr="001F7DF0">
        <w:t>.</w:t>
      </w:r>
    </w:p>
    <w:p w14:paraId="681D70CB" w14:textId="77777777" w:rsidR="00C0358E" w:rsidRPr="001F7DF0" w:rsidRDefault="00C0358E" w:rsidP="00471585">
      <w:pPr>
        <w:pStyle w:val="notetext"/>
      </w:pPr>
      <w:r w:rsidRPr="001F7DF0">
        <w:t>Note:</w:t>
      </w:r>
      <w:r w:rsidRPr="001F7DF0">
        <w:tab/>
        <w:t>For enforcement, see Part VI (including section 76 for an order for payment of a pecuniary penalty)</w:t>
      </w:r>
      <w:r w:rsidR="00611EF2" w:rsidRPr="001F7DF0">
        <w:t>.</w:t>
      </w:r>
    </w:p>
    <w:p w14:paraId="4C7CFA88" w14:textId="77777777" w:rsidR="009E576A" w:rsidRPr="001F7DF0" w:rsidRDefault="00611EF2" w:rsidP="00471585">
      <w:pPr>
        <w:pStyle w:val="ActHead5"/>
      </w:pPr>
      <w:bookmarkStart w:id="51" w:name="_Toc114577562"/>
      <w:r w:rsidRPr="00CF06FD">
        <w:rPr>
          <w:rStyle w:val="CharSectno"/>
        </w:rPr>
        <w:t>56BZD</w:t>
      </w:r>
      <w:r w:rsidR="009E576A" w:rsidRPr="001F7DF0">
        <w:t xml:space="preserve">  No discrimination against CDR action instructions—</w:t>
      </w:r>
      <w:r w:rsidR="00E67808" w:rsidRPr="001F7DF0">
        <w:t xml:space="preserve">service provider’s </w:t>
      </w:r>
      <w:r w:rsidR="009E576A" w:rsidRPr="001F7DF0">
        <w:t>fees relating to CDR action</w:t>
      </w:r>
      <w:r w:rsidR="00BE0C5D" w:rsidRPr="001F7DF0">
        <w:t>s</w:t>
      </w:r>
      <w:bookmarkEnd w:id="51"/>
    </w:p>
    <w:p w14:paraId="71A404A0" w14:textId="77777777" w:rsidR="002F558C" w:rsidRPr="001F7DF0" w:rsidRDefault="002F558C" w:rsidP="00471585">
      <w:pPr>
        <w:pStyle w:val="SubsectionHead"/>
      </w:pPr>
      <w:r w:rsidRPr="001F7DF0">
        <w:t>No discrimination against CDR action instructions via fees</w:t>
      </w:r>
    </w:p>
    <w:p w14:paraId="3C526A6E" w14:textId="77777777" w:rsidR="00C0358E" w:rsidRPr="001F7DF0" w:rsidRDefault="00C0358E" w:rsidP="00471585">
      <w:pPr>
        <w:pStyle w:val="subsection"/>
      </w:pPr>
      <w:r w:rsidRPr="001F7DF0">
        <w:tab/>
        <w:t>(</w:t>
      </w:r>
      <w:r w:rsidR="009E576A" w:rsidRPr="001F7DF0">
        <w:t>1</w:t>
      </w:r>
      <w:r w:rsidRPr="001F7DF0">
        <w:t>)</w:t>
      </w:r>
      <w:r w:rsidRPr="001F7DF0">
        <w:tab/>
        <w:t>A person contravenes this subsection if:</w:t>
      </w:r>
    </w:p>
    <w:p w14:paraId="40C9E4FD" w14:textId="77777777" w:rsidR="00C0358E" w:rsidRPr="001F7DF0" w:rsidRDefault="00C0358E" w:rsidP="00471585">
      <w:pPr>
        <w:pStyle w:val="paragraph"/>
      </w:pPr>
      <w:r w:rsidRPr="001F7DF0">
        <w:tab/>
        <w:t>(a)</w:t>
      </w:r>
      <w:r w:rsidRPr="001F7DF0">
        <w:tab/>
        <w:t>the person is an action service provider for a type of CDR action; and</w:t>
      </w:r>
    </w:p>
    <w:p w14:paraId="1C628E63" w14:textId="77777777" w:rsidR="00C0358E" w:rsidRPr="001F7DF0" w:rsidRDefault="00C0358E" w:rsidP="00471585">
      <w:pPr>
        <w:pStyle w:val="paragraph"/>
      </w:pPr>
      <w:r w:rsidRPr="001F7DF0">
        <w:tab/>
        <w:t>(b)</w:t>
      </w:r>
      <w:r w:rsidRPr="001F7DF0">
        <w:tab/>
        <w:t xml:space="preserve">the person </w:t>
      </w:r>
      <w:r w:rsidR="00711920" w:rsidRPr="001F7DF0">
        <w:t>is given</w:t>
      </w:r>
      <w:r w:rsidRPr="001F7DF0">
        <w:t xml:space="preserve"> a valid instruction under the consumer data rules to perform a CDR action of that type; and</w:t>
      </w:r>
    </w:p>
    <w:p w14:paraId="0BFD2297" w14:textId="77777777" w:rsidR="00C0358E" w:rsidRPr="001F7DF0" w:rsidRDefault="00C0358E" w:rsidP="00471585">
      <w:pPr>
        <w:pStyle w:val="paragraph"/>
      </w:pPr>
      <w:r w:rsidRPr="001F7DF0">
        <w:tab/>
        <w:t>(c)</w:t>
      </w:r>
      <w:r w:rsidRPr="001F7DF0">
        <w:tab/>
        <w:t xml:space="preserve">the person charges </w:t>
      </w:r>
      <w:r w:rsidR="00FE4424" w:rsidRPr="001F7DF0">
        <w:t xml:space="preserve">(or </w:t>
      </w:r>
      <w:r w:rsidR="00E360A0" w:rsidRPr="001F7DF0">
        <w:t>causes to be charged</w:t>
      </w:r>
      <w:r w:rsidR="00FE4424" w:rsidRPr="001F7DF0">
        <w:t xml:space="preserve">) </w:t>
      </w:r>
      <w:r w:rsidR="005D2B78" w:rsidRPr="001F7DF0">
        <w:t xml:space="preserve">one or more </w:t>
      </w:r>
      <w:r w:rsidRPr="001F7DF0">
        <w:t>fee</w:t>
      </w:r>
      <w:r w:rsidR="005D2B78" w:rsidRPr="001F7DF0">
        <w:t>s for either or both of the following</w:t>
      </w:r>
      <w:r w:rsidR="006C1C38" w:rsidRPr="001F7DF0">
        <w:t xml:space="preserve"> matters</w:t>
      </w:r>
      <w:r w:rsidRPr="001F7DF0">
        <w:t>:</w:t>
      </w:r>
    </w:p>
    <w:p w14:paraId="0924BE4B" w14:textId="77777777" w:rsidR="00E40243" w:rsidRPr="001F7DF0" w:rsidRDefault="00E40243" w:rsidP="00471585">
      <w:pPr>
        <w:pStyle w:val="paragraphsub"/>
      </w:pPr>
      <w:r w:rsidRPr="001F7DF0">
        <w:tab/>
        <w:t>(i)</w:t>
      </w:r>
      <w:r w:rsidRPr="001F7DF0">
        <w:tab/>
        <w:t>processing the valid instruction;</w:t>
      </w:r>
    </w:p>
    <w:p w14:paraId="61A50901" w14:textId="77777777" w:rsidR="00C0358E" w:rsidRPr="001F7DF0" w:rsidRDefault="00C0358E" w:rsidP="00471585">
      <w:pPr>
        <w:pStyle w:val="paragraphsub"/>
      </w:pPr>
      <w:r w:rsidRPr="001F7DF0">
        <w:tab/>
        <w:t>(i</w:t>
      </w:r>
      <w:r w:rsidR="00E40243" w:rsidRPr="001F7DF0">
        <w:t>i</w:t>
      </w:r>
      <w:r w:rsidRPr="001F7DF0">
        <w:t>)</w:t>
      </w:r>
      <w:r w:rsidRPr="001F7DF0">
        <w:tab/>
        <w:t>performing the CDR action in accordance with the valid instruction;</w:t>
      </w:r>
      <w:r w:rsidR="00E40243" w:rsidRPr="001F7DF0">
        <w:t xml:space="preserve"> and</w:t>
      </w:r>
    </w:p>
    <w:p w14:paraId="13574954" w14:textId="77777777" w:rsidR="00264FD2" w:rsidRPr="001F7DF0" w:rsidRDefault="00F11A93" w:rsidP="00471585">
      <w:pPr>
        <w:pStyle w:val="paragraph"/>
      </w:pPr>
      <w:r w:rsidRPr="001F7DF0">
        <w:tab/>
        <w:t>(d)</w:t>
      </w:r>
      <w:r w:rsidRPr="001F7DF0">
        <w:tab/>
      </w:r>
      <w:r w:rsidR="002F558C" w:rsidRPr="001F7DF0">
        <w:t xml:space="preserve">either </w:t>
      </w:r>
      <w:r w:rsidR="005225B4" w:rsidRPr="001F7DF0">
        <w:t>subsection (</w:t>
      </w:r>
      <w:r w:rsidR="009E576A" w:rsidRPr="001F7DF0">
        <w:t>2</w:t>
      </w:r>
      <w:r w:rsidR="00737F6A" w:rsidRPr="001F7DF0">
        <w:t xml:space="preserve">) </w:t>
      </w:r>
      <w:r w:rsidR="006C1C38" w:rsidRPr="001F7DF0">
        <w:t xml:space="preserve">or (3) </w:t>
      </w:r>
      <w:r w:rsidR="00737F6A" w:rsidRPr="001F7DF0">
        <w:t>applies</w:t>
      </w:r>
      <w:r w:rsidR="00264FD2" w:rsidRPr="001F7DF0">
        <w:t xml:space="preserve"> to those fees</w:t>
      </w:r>
      <w:r w:rsidR="00611EF2" w:rsidRPr="001F7DF0">
        <w:t>.</w:t>
      </w:r>
    </w:p>
    <w:p w14:paraId="16A4C674" w14:textId="77777777" w:rsidR="002F558C" w:rsidRPr="001F7DF0" w:rsidRDefault="002F558C" w:rsidP="00471585">
      <w:pPr>
        <w:pStyle w:val="notetext"/>
      </w:pPr>
      <w:r w:rsidRPr="001F7DF0">
        <w:t>Note:</w:t>
      </w:r>
      <w:r w:rsidRPr="001F7DF0">
        <w:tab/>
        <w:t>For enforcement, see Part VI (including section 76 for an order for payment of a pecuniary penalty)</w:t>
      </w:r>
      <w:r w:rsidR="00611EF2" w:rsidRPr="001F7DF0">
        <w:t>.</w:t>
      </w:r>
    </w:p>
    <w:p w14:paraId="4A5E06B0" w14:textId="77777777" w:rsidR="00C6595F" w:rsidRPr="001F7DF0" w:rsidRDefault="00C6595F" w:rsidP="00471585">
      <w:pPr>
        <w:pStyle w:val="SubsectionHead"/>
      </w:pPr>
      <w:r w:rsidRPr="001F7DF0">
        <w:t xml:space="preserve">First case—charging </w:t>
      </w:r>
      <w:r w:rsidR="006B3294" w:rsidRPr="001F7DF0">
        <w:t>inappropriate</w:t>
      </w:r>
      <w:r w:rsidRPr="001F7DF0">
        <w:t xml:space="preserve"> fees at the instruction layer</w:t>
      </w:r>
    </w:p>
    <w:p w14:paraId="143370C5" w14:textId="77777777" w:rsidR="00BE71BA" w:rsidRPr="001F7DF0" w:rsidRDefault="00C6595F" w:rsidP="00471585">
      <w:pPr>
        <w:pStyle w:val="subsection"/>
      </w:pPr>
      <w:r w:rsidRPr="001F7DF0">
        <w:tab/>
        <w:t>(2)</w:t>
      </w:r>
      <w:r w:rsidRPr="001F7DF0">
        <w:tab/>
        <w:t xml:space="preserve">This subsection applies </w:t>
      </w:r>
      <w:r w:rsidR="00C7600A" w:rsidRPr="001F7DF0">
        <w:t>to fees</w:t>
      </w:r>
      <w:r w:rsidR="00E67808" w:rsidRPr="001F7DF0">
        <w:t>,</w:t>
      </w:r>
      <w:r w:rsidR="00C7600A" w:rsidRPr="001F7DF0">
        <w:t xml:space="preserve"> </w:t>
      </w:r>
      <w:r w:rsidR="00E67808" w:rsidRPr="001F7DF0">
        <w:t xml:space="preserve">to the extent they are </w:t>
      </w:r>
      <w:r w:rsidR="00C7600A" w:rsidRPr="001F7DF0">
        <w:t>for processing the valid instruction</w:t>
      </w:r>
      <w:r w:rsidR="00E67808" w:rsidRPr="001F7DF0">
        <w:t>,</w:t>
      </w:r>
      <w:r w:rsidR="00C7600A" w:rsidRPr="001F7DF0">
        <w:t xml:space="preserve"> if</w:t>
      </w:r>
      <w:r w:rsidR="00BE71BA" w:rsidRPr="001F7DF0">
        <w:t>:</w:t>
      </w:r>
    </w:p>
    <w:p w14:paraId="1479FF73" w14:textId="77777777" w:rsidR="004216F9" w:rsidRPr="001F7DF0" w:rsidRDefault="004216F9" w:rsidP="00471585">
      <w:pPr>
        <w:pStyle w:val="paragraph"/>
      </w:pPr>
      <w:r w:rsidRPr="001F7DF0">
        <w:tab/>
        <w:t>(a)</w:t>
      </w:r>
      <w:r w:rsidRPr="001F7DF0">
        <w:tab/>
        <w:t xml:space="preserve">the consumer data rules </w:t>
      </w:r>
      <w:r w:rsidR="006B3294" w:rsidRPr="001F7DF0">
        <w:t xml:space="preserve">have not declared, as described in subsection </w:t>
      </w:r>
      <w:r w:rsidR="00611EF2" w:rsidRPr="001F7DF0">
        <w:t>56BGA</w:t>
      </w:r>
      <w:r w:rsidR="006B3294" w:rsidRPr="001F7DF0">
        <w:t>(2), that fees may be charged (or cause</w:t>
      </w:r>
      <w:r w:rsidR="00813211" w:rsidRPr="001F7DF0">
        <w:t>d</w:t>
      </w:r>
      <w:r w:rsidR="006B3294" w:rsidRPr="001F7DF0">
        <w:t xml:space="preserve"> to be charged) for processing valid instructions for CDR actions of that type; or</w:t>
      </w:r>
    </w:p>
    <w:p w14:paraId="27499600" w14:textId="77777777" w:rsidR="00C6595F" w:rsidRPr="001F7DF0" w:rsidRDefault="00C7600A" w:rsidP="00471585">
      <w:pPr>
        <w:pStyle w:val="paragraph"/>
      </w:pPr>
      <w:r w:rsidRPr="001F7DF0">
        <w:tab/>
        <w:t>(</w:t>
      </w:r>
      <w:r w:rsidR="00B33BCC" w:rsidRPr="001F7DF0">
        <w:t>b</w:t>
      </w:r>
      <w:r w:rsidRPr="001F7DF0">
        <w:t>)</w:t>
      </w:r>
      <w:r w:rsidRPr="001F7DF0">
        <w:tab/>
      </w:r>
      <w:r w:rsidR="00C6595F" w:rsidRPr="001F7DF0">
        <w:t>the fees for processing the valid instruction exceed any fees:</w:t>
      </w:r>
    </w:p>
    <w:p w14:paraId="4D0C52D1" w14:textId="77777777" w:rsidR="00C6595F" w:rsidRPr="001F7DF0" w:rsidRDefault="00C6595F" w:rsidP="00471585">
      <w:pPr>
        <w:pStyle w:val="paragraphsub"/>
      </w:pPr>
      <w:r w:rsidRPr="001F7DF0">
        <w:tab/>
        <w:t>(</w:t>
      </w:r>
      <w:r w:rsidR="00C7600A" w:rsidRPr="001F7DF0">
        <w:t>i</w:t>
      </w:r>
      <w:r w:rsidRPr="001F7DF0">
        <w:t>)</w:t>
      </w:r>
      <w:r w:rsidRPr="001F7DF0">
        <w:tab/>
        <w:t>determined under subsection </w:t>
      </w:r>
      <w:r w:rsidR="00611EF2" w:rsidRPr="001F7DF0">
        <w:t>56BZE</w:t>
      </w:r>
      <w:r w:rsidRPr="001F7DF0">
        <w:t>(1) for the person; or</w:t>
      </w:r>
    </w:p>
    <w:p w14:paraId="6CD20D71" w14:textId="77777777" w:rsidR="00C6595F" w:rsidRPr="001F7DF0" w:rsidRDefault="00C6595F" w:rsidP="00471585">
      <w:pPr>
        <w:pStyle w:val="paragraphsub"/>
      </w:pPr>
      <w:r w:rsidRPr="001F7DF0">
        <w:lastRenderedPageBreak/>
        <w:tab/>
        <w:t>(</w:t>
      </w:r>
      <w:r w:rsidR="00C7600A" w:rsidRPr="001F7DF0">
        <w:t>ii</w:t>
      </w:r>
      <w:r w:rsidRPr="001F7DF0">
        <w:t>)</w:t>
      </w:r>
      <w:r w:rsidRPr="001F7DF0">
        <w:tab/>
        <w:t>worked out from a method determined under subsection </w:t>
      </w:r>
      <w:r w:rsidR="00611EF2" w:rsidRPr="001F7DF0">
        <w:t>56BZE</w:t>
      </w:r>
      <w:r w:rsidRPr="001F7DF0">
        <w:t>(1) for the person;</w:t>
      </w:r>
    </w:p>
    <w:p w14:paraId="515A8902" w14:textId="77777777" w:rsidR="00C6595F" w:rsidRPr="001F7DF0" w:rsidRDefault="00C7600A" w:rsidP="00471585">
      <w:pPr>
        <w:pStyle w:val="paragraph"/>
      </w:pPr>
      <w:r w:rsidRPr="001F7DF0">
        <w:tab/>
      </w:r>
      <w:r w:rsidRPr="001F7DF0">
        <w:tab/>
      </w:r>
      <w:r w:rsidR="00C6595F" w:rsidRPr="001F7DF0">
        <w:t>for processing the valid instruction</w:t>
      </w:r>
      <w:r w:rsidR="00611EF2" w:rsidRPr="001F7DF0">
        <w:t>.</w:t>
      </w:r>
    </w:p>
    <w:p w14:paraId="1946ED5E" w14:textId="77777777" w:rsidR="00C6595F" w:rsidRPr="001F7DF0" w:rsidRDefault="00C6595F" w:rsidP="00471585">
      <w:pPr>
        <w:pStyle w:val="notetext"/>
      </w:pPr>
      <w:r w:rsidRPr="001F7DF0">
        <w:t>Note:</w:t>
      </w:r>
      <w:r w:rsidRPr="001F7DF0">
        <w:tab/>
        <w:t xml:space="preserve">This protects the integrity of the CDR action regime by discouraging the person from charging </w:t>
      </w:r>
      <w:r w:rsidR="00E67808" w:rsidRPr="001F7DF0">
        <w:t xml:space="preserve">inappropriate </w:t>
      </w:r>
      <w:r w:rsidRPr="001F7DF0">
        <w:t>fees at the instruction layer</w:t>
      </w:r>
      <w:r w:rsidR="00611EF2" w:rsidRPr="001F7DF0">
        <w:t>.</w:t>
      </w:r>
    </w:p>
    <w:p w14:paraId="510CE83E" w14:textId="77777777" w:rsidR="002F558C" w:rsidRPr="001F7DF0" w:rsidRDefault="00C6595F" w:rsidP="00471585">
      <w:pPr>
        <w:pStyle w:val="SubsectionHead"/>
      </w:pPr>
      <w:r w:rsidRPr="001F7DF0">
        <w:t>Second</w:t>
      </w:r>
      <w:r w:rsidR="002F558C" w:rsidRPr="001F7DF0">
        <w:t xml:space="preserve"> case—charging higher than ordinary fees </w:t>
      </w:r>
      <w:r w:rsidR="00D761BF" w:rsidRPr="001F7DF0">
        <w:t>at the action layer</w:t>
      </w:r>
    </w:p>
    <w:p w14:paraId="77367C18" w14:textId="77777777" w:rsidR="00264FD2" w:rsidRPr="001F7DF0" w:rsidRDefault="00264FD2" w:rsidP="00471585">
      <w:pPr>
        <w:pStyle w:val="subsection"/>
      </w:pPr>
      <w:r w:rsidRPr="001F7DF0">
        <w:tab/>
        <w:t>(</w:t>
      </w:r>
      <w:r w:rsidR="00C6595F" w:rsidRPr="001F7DF0">
        <w:t>3</w:t>
      </w:r>
      <w:r w:rsidRPr="001F7DF0">
        <w:t>)</w:t>
      </w:r>
      <w:r w:rsidRPr="001F7DF0">
        <w:tab/>
        <w:t xml:space="preserve">This subsection applies to </w:t>
      </w:r>
      <w:r w:rsidR="00E67808" w:rsidRPr="001F7DF0">
        <w:t xml:space="preserve">fees, to the extent they are </w:t>
      </w:r>
      <w:r w:rsidR="00C6595F" w:rsidRPr="001F7DF0">
        <w:t>for performing the CDR action in accordance with the valid instruction</w:t>
      </w:r>
      <w:r w:rsidR="00E67808" w:rsidRPr="001F7DF0">
        <w:t>,</w:t>
      </w:r>
      <w:r w:rsidR="00C6595F" w:rsidRPr="001F7DF0">
        <w:t xml:space="preserve"> </w:t>
      </w:r>
      <w:r w:rsidR="003B11D0" w:rsidRPr="001F7DF0">
        <w:t xml:space="preserve">if those fees </w:t>
      </w:r>
      <w:r w:rsidR="00C6595F" w:rsidRPr="001F7DF0">
        <w:t xml:space="preserve">exceed </w:t>
      </w:r>
      <w:r w:rsidRPr="001F7DF0">
        <w:t xml:space="preserve">the fees that </w:t>
      </w:r>
      <w:r w:rsidR="00DB7210" w:rsidRPr="001F7DF0">
        <w:t xml:space="preserve">the </w:t>
      </w:r>
      <w:r w:rsidRPr="001F7DF0">
        <w:t>person would ordinarily charge for performing actions of that type in the course of the person’s business</w:t>
      </w:r>
      <w:r w:rsidR="00611EF2" w:rsidRPr="001F7DF0">
        <w:t>.</w:t>
      </w:r>
    </w:p>
    <w:p w14:paraId="0043A24E" w14:textId="77777777" w:rsidR="00C6595F" w:rsidRPr="001F7DF0" w:rsidRDefault="00C6595F" w:rsidP="00471585">
      <w:pPr>
        <w:pStyle w:val="notetext"/>
      </w:pPr>
      <w:r w:rsidRPr="001F7DF0">
        <w:t>Note:</w:t>
      </w:r>
      <w:r w:rsidRPr="001F7DF0">
        <w:tab/>
        <w:t>This confirms that the person can continue to charge what the person ordinarily charges at the action layer</w:t>
      </w:r>
      <w:r w:rsidR="00902D35" w:rsidRPr="001F7DF0">
        <w:t>, but no more than this</w:t>
      </w:r>
      <w:r w:rsidR="00611EF2" w:rsidRPr="001F7DF0">
        <w:t>.</w:t>
      </w:r>
    </w:p>
    <w:p w14:paraId="3DB627EF" w14:textId="77777777" w:rsidR="00593C63" w:rsidRPr="001F7DF0" w:rsidRDefault="00C6595F" w:rsidP="00471585">
      <w:pPr>
        <w:pStyle w:val="subsection"/>
      </w:pPr>
      <w:r w:rsidRPr="001F7DF0">
        <w:tab/>
        <w:t>(4)</w:t>
      </w:r>
      <w:r w:rsidRPr="001F7DF0">
        <w:tab/>
      </w:r>
      <w:r w:rsidR="00593C63" w:rsidRPr="001F7DF0">
        <w:t xml:space="preserve">To work out </w:t>
      </w:r>
      <w:r w:rsidRPr="001F7DF0">
        <w:t>the fees that the person would ordinarily charge for performing actions of that type in the course of the person’s business</w:t>
      </w:r>
      <w:r w:rsidR="00593C63" w:rsidRPr="001F7DF0">
        <w:t>, have regard to any criteria specified in the consumer data rules</w:t>
      </w:r>
      <w:r w:rsidR="00611EF2" w:rsidRPr="001F7DF0">
        <w:t>.</w:t>
      </w:r>
    </w:p>
    <w:p w14:paraId="1026CC01" w14:textId="77777777" w:rsidR="00E81299" w:rsidRPr="001F7DF0" w:rsidRDefault="00611EF2" w:rsidP="00471585">
      <w:pPr>
        <w:pStyle w:val="ActHead5"/>
      </w:pPr>
      <w:bookmarkStart w:id="52" w:name="_Toc114577563"/>
      <w:r w:rsidRPr="00CF06FD">
        <w:rPr>
          <w:rStyle w:val="CharSectno"/>
        </w:rPr>
        <w:t>56BZE</w:t>
      </w:r>
      <w:r w:rsidR="00E81299" w:rsidRPr="001F7DF0">
        <w:t xml:space="preserve">  Commission may intervene if fee for </w:t>
      </w:r>
      <w:r w:rsidR="0025085F" w:rsidRPr="001F7DF0">
        <w:t xml:space="preserve">processing a valid instruction for a CDR action </w:t>
      </w:r>
      <w:r w:rsidR="00E81299" w:rsidRPr="001F7DF0">
        <w:t>is unreasonable</w:t>
      </w:r>
      <w:bookmarkEnd w:id="52"/>
    </w:p>
    <w:p w14:paraId="3B6CEB80" w14:textId="77777777" w:rsidR="00F536C1" w:rsidRPr="001F7DF0" w:rsidRDefault="00F536C1" w:rsidP="00471585">
      <w:pPr>
        <w:pStyle w:val="SubsectionHead"/>
      </w:pPr>
      <w:r w:rsidRPr="001F7DF0">
        <w:t>Commission may intervene to determine a reasonable fee</w:t>
      </w:r>
    </w:p>
    <w:p w14:paraId="5C935C9F" w14:textId="77777777" w:rsidR="00813211" w:rsidRPr="001F7DF0" w:rsidRDefault="00813211" w:rsidP="00471585">
      <w:pPr>
        <w:pStyle w:val="subsection"/>
      </w:pPr>
      <w:r w:rsidRPr="001F7DF0">
        <w:tab/>
        <w:t>(1)</w:t>
      </w:r>
      <w:r w:rsidRPr="001F7DF0">
        <w:tab/>
        <w:t>The Commission may determine the amount of a fee that a specified action service provider for a type of CDR action may charge (or cause to be charged) for processing a valid instruction for a CDR action of that type, or determine a method for working out the amount of such a fee, if:</w:t>
      </w:r>
    </w:p>
    <w:p w14:paraId="1C5538C6" w14:textId="77777777" w:rsidR="00813211" w:rsidRPr="001F7DF0" w:rsidRDefault="00813211" w:rsidP="00471585">
      <w:pPr>
        <w:pStyle w:val="paragraph"/>
      </w:pPr>
      <w:r w:rsidRPr="001F7DF0">
        <w:tab/>
        <w:t>(a)</w:t>
      </w:r>
      <w:r w:rsidRPr="001F7DF0">
        <w:tab/>
        <w:t xml:space="preserve">the consumer data rules have declared, as described in subsection </w:t>
      </w:r>
      <w:r w:rsidR="00611EF2" w:rsidRPr="001F7DF0">
        <w:t>56BGA</w:t>
      </w:r>
      <w:r w:rsidRPr="001F7DF0">
        <w:t>(2), that fees may be charged (or caused to be charged) for processing valid instructions for CDR actions of that type; and</w:t>
      </w:r>
    </w:p>
    <w:p w14:paraId="0C6FC4D2" w14:textId="77777777" w:rsidR="00813211" w:rsidRPr="001F7DF0" w:rsidRDefault="00813211" w:rsidP="00471585">
      <w:pPr>
        <w:pStyle w:val="paragraph"/>
      </w:pPr>
      <w:r w:rsidRPr="001F7DF0">
        <w:tab/>
        <w:t>(b)</w:t>
      </w:r>
      <w:r w:rsidRPr="001F7DF0">
        <w:tab/>
        <w:t xml:space="preserve">the Commission is satisfied that the fee that the provider would otherwise charge (or cause to be charged) is unreasonable having regard to the criteria in </w:t>
      </w:r>
      <w:r w:rsidR="005225B4" w:rsidRPr="001F7DF0">
        <w:t>subsection (</w:t>
      </w:r>
      <w:r w:rsidRPr="001F7DF0">
        <w:t>3)</w:t>
      </w:r>
      <w:r w:rsidR="00611EF2" w:rsidRPr="001F7DF0">
        <w:t>.</w:t>
      </w:r>
    </w:p>
    <w:p w14:paraId="36DE6B4E" w14:textId="77777777" w:rsidR="00F536C1" w:rsidRPr="001F7DF0" w:rsidRDefault="00F536C1" w:rsidP="00471585">
      <w:pPr>
        <w:pStyle w:val="SubsectionHead"/>
      </w:pPr>
      <w:r w:rsidRPr="001F7DF0">
        <w:t>Matters and criteria for the Commission</w:t>
      </w:r>
    </w:p>
    <w:p w14:paraId="0DC75FF6" w14:textId="77777777" w:rsidR="00E81299" w:rsidRPr="001F7DF0" w:rsidRDefault="00E81299" w:rsidP="00471585">
      <w:pPr>
        <w:pStyle w:val="subsection"/>
      </w:pPr>
      <w:r w:rsidRPr="001F7DF0">
        <w:tab/>
        <w:t>(</w:t>
      </w:r>
      <w:r w:rsidR="00813211" w:rsidRPr="001F7DF0">
        <w:t>2</w:t>
      </w:r>
      <w:r w:rsidRPr="001F7DF0">
        <w:t>)</w:t>
      </w:r>
      <w:r w:rsidRPr="001F7DF0">
        <w:tab/>
        <w:t xml:space="preserve">When determining an amount or method under </w:t>
      </w:r>
      <w:r w:rsidR="005225B4" w:rsidRPr="001F7DF0">
        <w:t>subsection (</w:t>
      </w:r>
      <w:r w:rsidRPr="001F7DF0">
        <w:t>1), the Commission must seek to ensure that the resulting fee:</w:t>
      </w:r>
    </w:p>
    <w:p w14:paraId="34B924ED" w14:textId="77777777" w:rsidR="00E81299" w:rsidRPr="001F7DF0" w:rsidRDefault="00E81299" w:rsidP="00471585">
      <w:pPr>
        <w:pStyle w:val="paragraph"/>
      </w:pPr>
      <w:r w:rsidRPr="001F7DF0">
        <w:lastRenderedPageBreak/>
        <w:tab/>
        <w:t>(a)</w:t>
      </w:r>
      <w:r w:rsidRPr="001F7DF0">
        <w:tab/>
        <w:t xml:space="preserve">reflects the reasonable costs (including capital costs) necessary for the </w:t>
      </w:r>
      <w:r w:rsidR="0025085F" w:rsidRPr="001F7DF0">
        <w:t>provider</w:t>
      </w:r>
      <w:r w:rsidRPr="001F7DF0">
        <w:t xml:space="preserve"> to comply with this Part and the consumer data rules in relation to </w:t>
      </w:r>
      <w:r w:rsidR="005A1C48" w:rsidRPr="001F7DF0">
        <w:t xml:space="preserve">processing </w:t>
      </w:r>
      <w:r w:rsidRPr="001F7DF0">
        <w:t>the</w:t>
      </w:r>
      <w:r w:rsidR="0025085F" w:rsidRPr="001F7DF0">
        <w:t xml:space="preserve"> valid instruction</w:t>
      </w:r>
      <w:r w:rsidRPr="001F7DF0">
        <w:t>; and</w:t>
      </w:r>
    </w:p>
    <w:p w14:paraId="3DCA79A8" w14:textId="77777777" w:rsidR="00E81299" w:rsidRPr="001F7DF0" w:rsidRDefault="00E81299" w:rsidP="00471585">
      <w:pPr>
        <w:pStyle w:val="paragraph"/>
      </w:pPr>
      <w:r w:rsidRPr="001F7DF0">
        <w:tab/>
        <w:t>(b)</w:t>
      </w:r>
      <w:r w:rsidRPr="001F7DF0">
        <w:tab/>
        <w:t xml:space="preserve">is reasonable having regard to the criteria in </w:t>
      </w:r>
      <w:r w:rsidR="005225B4" w:rsidRPr="001F7DF0">
        <w:t>subsection (</w:t>
      </w:r>
      <w:r w:rsidR="00D10ACF" w:rsidRPr="001F7DF0">
        <w:t>3</w:t>
      </w:r>
      <w:r w:rsidRPr="001F7DF0">
        <w:t>)</w:t>
      </w:r>
      <w:r w:rsidR="00611EF2" w:rsidRPr="001F7DF0">
        <w:t>.</w:t>
      </w:r>
    </w:p>
    <w:p w14:paraId="1BA9E88B" w14:textId="77777777" w:rsidR="00E81299" w:rsidRPr="001F7DF0" w:rsidRDefault="00E81299" w:rsidP="00471585">
      <w:pPr>
        <w:pStyle w:val="subsection"/>
      </w:pPr>
      <w:r w:rsidRPr="001F7DF0">
        <w:tab/>
        <w:t>(</w:t>
      </w:r>
      <w:r w:rsidR="007F0B39" w:rsidRPr="001F7DF0">
        <w:t>3</w:t>
      </w:r>
      <w:r w:rsidRPr="001F7DF0">
        <w:t>)</w:t>
      </w:r>
      <w:r w:rsidRPr="001F7DF0">
        <w:tab/>
        <w:t xml:space="preserve">The criteria for the purposes of </w:t>
      </w:r>
      <w:r w:rsidR="005225B4" w:rsidRPr="001F7DF0">
        <w:t>subsection (</w:t>
      </w:r>
      <w:r w:rsidRPr="001F7DF0">
        <w:t xml:space="preserve">1) and </w:t>
      </w:r>
      <w:r w:rsidR="00F653DC" w:rsidRPr="001F7DF0">
        <w:t>paragraph (</w:t>
      </w:r>
      <w:r w:rsidR="007F0B39" w:rsidRPr="001F7DF0">
        <w:t>2</w:t>
      </w:r>
      <w:r w:rsidRPr="001F7DF0">
        <w:t>)(b) are:</w:t>
      </w:r>
    </w:p>
    <w:p w14:paraId="604ACD0C" w14:textId="77777777" w:rsidR="00E81299" w:rsidRPr="001F7DF0" w:rsidRDefault="00E81299" w:rsidP="00471585">
      <w:pPr>
        <w:pStyle w:val="paragraph"/>
      </w:pPr>
      <w:r w:rsidRPr="001F7DF0">
        <w:tab/>
        <w:t>(a)</w:t>
      </w:r>
      <w:r w:rsidRPr="001F7DF0">
        <w:tab/>
        <w:t>the matters in subparagraphs </w:t>
      </w:r>
      <w:r w:rsidR="003F7CE7" w:rsidRPr="001F7DF0">
        <w:t>56AD</w:t>
      </w:r>
      <w:r w:rsidRPr="001F7DF0">
        <w:t>(1)(a)(i), (ii)</w:t>
      </w:r>
      <w:r w:rsidR="00BE0C5D" w:rsidRPr="001F7DF0">
        <w:t xml:space="preserve"> and</w:t>
      </w:r>
      <w:r w:rsidRPr="001F7DF0">
        <w:t xml:space="preserve"> (iv) to (vi)</w:t>
      </w:r>
      <w:r w:rsidR="005A1C48" w:rsidRPr="001F7DF0">
        <w:t xml:space="preserve">; </w:t>
      </w:r>
      <w:r w:rsidRPr="001F7DF0">
        <w:t>and</w:t>
      </w:r>
    </w:p>
    <w:p w14:paraId="30A93A2D" w14:textId="77777777" w:rsidR="00074215" w:rsidRPr="001F7DF0" w:rsidRDefault="00074215" w:rsidP="00471585">
      <w:pPr>
        <w:pStyle w:val="paragraph"/>
      </w:pPr>
      <w:r w:rsidRPr="001F7DF0">
        <w:tab/>
        <w:t>(b)</w:t>
      </w:r>
      <w:r w:rsidRPr="001F7DF0">
        <w:tab/>
        <w:t>the marginal cost of processing</w:t>
      </w:r>
      <w:r w:rsidR="00AE4765" w:rsidRPr="001F7DF0">
        <w:t xml:space="preserve"> the valid instruction </w:t>
      </w:r>
      <w:r w:rsidRPr="001F7DF0">
        <w:t>in accordance with the consumer data rules; and</w:t>
      </w:r>
    </w:p>
    <w:p w14:paraId="67298AA4" w14:textId="77777777" w:rsidR="00E81299" w:rsidRPr="001F7DF0" w:rsidRDefault="00E81299" w:rsidP="00471585">
      <w:pPr>
        <w:pStyle w:val="paragraph"/>
      </w:pPr>
      <w:r w:rsidRPr="001F7DF0">
        <w:tab/>
      </w:r>
      <w:r w:rsidR="005A1C48" w:rsidRPr="001F7DF0">
        <w:t>(</w:t>
      </w:r>
      <w:r w:rsidR="00300845" w:rsidRPr="001F7DF0">
        <w:t>c</w:t>
      </w:r>
      <w:r w:rsidRPr="001F7DF0">
        <w:t>)</w:t>
      </w:r>
      <w:r w:rsidRPr="001F7DF0">
        <w:tab/>
        <w:t xml:space="preserve">whether a lower fee could result in an acquisition of property (within the meaning of </w:t>
      </w:r>
      <w:r w:rsidR="00AA3594" w:rsidRPr="001F7DF0">
        <w:t>paragraph 5</w:t>
      </w:r>
      <w:r w:rsidRPr="001F7DF0">
        <w:t>1(xxxi) of the Constitution); and</w:t>
      </w:r>
    </w:p>
    <w:p w14:paraId="3FB89B8E" w14:textId="77777777" w:rsidR="00E81299" w:rsidRPr="001F7DF0" w:rsidRDefault="00E81299" w:rsidP="00471585">
      <w:pPr>
        <w:pStyle w:val="paragraph"/>
      </w:pPr>
      <w:r w:rsidRPr="001F7DF0">
        <w:tab/>
        <w:t>(</w:t>
      </w:r>
      <w:r w:rsidR="00300845" w:rsidRPr="001F7DF0">
        <w:t>d</w:t>
      </w:r>
      <w:r w:rsidRPr="001F7DF0">
        <w:t>)</w:t>
      </w:r>
      <w:r w:rsidRPr="001F7DF0">
        <w:tab/>
        <w:t xml:space="preserve">whether a lower fee would reduce the incentive to </w:t>
      </w:r>
      <w:r w:rsidR="005A1C48" w:rsidRPr="001F7DF0">
        <w:t>perform actions of that type</w:t>
      </w:r>
      <w:r w:rsidRPr="001F7DF0">
        <w:t>; and</w:t>
      </w:r>
    </w:p>
    <w:p w14:paraId="28347898" w14:textId="77777777" w:rsidR="00E81299" w:rsidRPr="001F7DF0" w:rsidRDefault="00E81299" w:rsidP="00471585">
      <w:pPr>
        <w:pStyle w:val="paragraph"/>
      </w:pPr>
      <w:r w:rsidRPr="001F7DF0">
        <w:tab/>
        <w:t>(</w:t>
      </w:r>
      <w:r w:rsidR="00300845" w:rsidRPr="001F7DF0">
        <w:t>e</w:t>
      </w:r>
      <w:r w:rsidRPr="001F7DF0">
        <w:t>)</w:t>
      </w:r>
      <w:r w:rsidRPr="001F7DF0">
        <w:tab/>
        <w:t>any other matters the Commission considers relevant</w:t>
      </w:r>
      <w:r w:rsidR="00611EF2" w:rsidRPr="001F7DF0">
        <w:t>.</w:t>
      </w:r>
    </w:p>
    <w:p w14:paraId="0003292D" w14:textId="77777777" w:rsidR="00F536C1" w:rsidRPr="001F7DF0" w:rsidRDefault="00F536C1" w:rsidP="00471585">
      <w:pPr>
        <w:pStyle w:val="SubsectionHead"/>
      </w:pPr>
      <w:r w:rsidRPr="001F7DF0">
        <w:t>Whether a determination is a legislative instrument</w:t>
      </w:r>
    </w:p>
    <w:p w14:paraId="144F618B" w14:textId="77777777" w:rsidR="00E81299" w:rsidRPr="001F7DF0" w:rsidRDefault="00E81299" w:rsidP="00471585">
      <w:pPr>
        <w:pStyle w:val="subsection"/>
      </w:pPr>
      <w:r w:rsidRPr="001F7DF0">
        <w:tab/>
        <w:t>(</w:t>
      </w:r>
      <w:r w:rsidR="007F0B39" w:rsidRPr="001F7DF0">
        <w:t>4</w:t>
      </w:r>
      <w:r w:rsidRPr="001F7DF0">
        <w:t>)</w:t>
      </w:r>
      <w:r w:rsidRPr="001F7DF0">
        <w:tab/>
        <w:t xml:space="preserve">A determination under </w:t>
      </w:r>
      <w:r w:rsidR="005225B4" w:rsidRPr="001F7DF0">
        <w:t>subsection (</w:t>
      </w:r>
      <w:r w:rsidRPr="001F7DF0">
        <w:t xml:space="preserve">1) specifying a class of </w:t>
      </w:r>
      <w:r w:rsidR="00721CFC" w:rsidRPr="001F7DF0">
        <w:t xml:space="preserve">action service providers </w:t>
      </w:r>
      <w:r w:rsidRPr="001F7DF0">
        <w:t>must be made by legislative instrument</w:t>
      </w:r>
      <w:r w:rsidR="00611EF2" w:rsidRPr="001F7DF0">
        <w:t>.</w:t>
      </w:r>
    </w:p>
    <w:p w14:paraId="445DBBD5" w14:textId="77777777" w:rsidR="00E81299" w:rsidRPr="001F7DF0" w:rsidRDefault="00E81299" w:rsidP="00471585">
      <w:pPr>
        <w:pStyle w:val="subsection"/>
      </w:pPr>
      <w:r w:rsidRPr="001F7DF0">
        <w:tab/>
        <w:t>(</w:t>
      </w:r>
      <w:r w:rsidR="007F0B39" w:rsidRPr="001F7DF0">
        <w:t>5</w:t>
      </w:r>
      <w:r w:rsidRPr="001F7DF0">
        <w:t>)</w:t>
      </w:r>
      <w:r w:rsidRPr="001F7DF0">
        <w:tab/>
        <w:t xml:space="preserve">A determination under </w:t>
      </w:r>
      <w:r w:rsidR="005225B4" w:rsidRPr="001F7DF0">
        <w:t>subsection (</w:t>
      </w:r>
      <w:r w:rsidRPr="001F7DF0">
        <w:t xml:space="preserve">1) specifying a particular </w:t>
      </w:r>
      <w:r w:rsidR="00721CFC" w:rsidRPr="001F7DF0">
        <w:t>action service provider</w:t>
      </w:r>
      <w:r w:rsidRPr="001F7DF0">
        <w:t>:</w:t>
      </w:r>
    </w:p>
    <w:p w14:paraId="5AFBB3BB" w14:textId="77777777" w:rsidR="00E81299" w:rsidRPr="001F7DF0" w:rsidRDefault="00E81299" w:rsidP="00471585">
      <w:pPr>
        <w:pStyle w:val="paragraph"/>
      </w:pPr>
      <w:r w:rsidRPr="001F7DF0">
        <w:tab/>
        <w:t>(a)</w:t>
      </w:r>
      <w:r w:rsidRPr="001F7DF0">
        <w:tab/>
        <w:t xml:space="preserve">must be made by written notice given to the </w:t>
      </w:r>
      <w:r w:rsidR="00721CFC" w:rsidRPr="001F7DF0">
        <w:t>provider</w:t>
      </w:r>
      <w:r w:rsidRPr="001F7DF0">
        <w:t>; and</w:t>
      </w:r>
    </w:p>
    <w:p w14:paraId="052AEAE6" w14:textId="77777777" w:rsidR="00E81299" w:rsidRPr="001F7DF0" w:rsidRDefault="00E81299" w:rsidP="00471585">
      <w:pPr>
        <w:pStyle w:val="paragraph"/>
      </w:pPr>
      <w:r w:rsidRPr="001F7DF0">
        <w:tab/>
        <w:t>(b)</w:t>
      </w:r>
      <w:r w:rsidRPr="001F7DF0">
        <w:tab/>
        <w:t>is not a legislative instrument</w:t>
      </w:r>
      <w:r w:rsidR="00611EF2" w:rsidRPr="001F7DF0">
        <w:t>.</w:t>
      </w:r>
    </w:p>
    <w:p w14:paraId="5A82247D" w14:textId="77777777" w:rsidR="00B9311C" w:rsidRPr="001F7DF0" w:rsidRDefault="00B9311C" w:rsidP="00471585">
      <w:pPr>
        <w:pStyle w:val="subsection2"/>
      </w:pPr>
      <w:r w:rsidRPr="001F7DF0">
        <w:t>The Commission may publish the determination on the Commission’s website</w:t>
      </w:r>
      <w:r w:rsidR="00611EF2" w:rsidRPr="001F7DF0">
        <w:t>.</w:t>
      </w:r>
    </w:p>
    <w:p w14:paraId="4DBEAC52" w14:textId="77777777" w:rsidR="00F536C1" w:rsidRPr="001F7DF0" w:rsidRDefault="00F536C1" w:rsidP="00471585">
      <w:pPr>
        <w:pStyle w:val="SubsectionHead"/>
      </w:pPr>
      <w:r w:rsidRPr="001F7DF0">
        <w:t>A fee must not amount to taxation</w:t>
      </w:r>
    </w:p>
    <w:p w14:paraId="26E5A89F" w14:textId="77777777" w:rsidR="00E81299" w:rsidRPr="001F7DF0" w:rsidRDefault="00E81299" w:rsidP="00471585">
      <w:pPr>
        <w:pStyle w:val="subsection"/>
      </w:pPr>
      <w:r w:rsidRPr="001F7DF0">
        <w:tab/>
        <w:t>(</w:t>
      </w:r>
      <w:r w:rsidR="007F0B39" w:rsidRPr="001F7DF0">
        <w:t>6</w:t>
      </w:r>
      <w:r w:rsidRPr="001F7DF0">
        <w:t>)</w:t>
      </w:r>
      <w:r w:rsidRPr="001F7DF0">
        <w:tab/>
        <w:t xml:space="preserve">A fee determined under </w:t>
      </w:r>
      <w:r w:rsidR="005225B4" w:rsidRPr="001F7DF0">
        <w:t>subsection (</w:t>
      </w:r>
      <w:r w:rsidRPr="001F7DF0">
        <w:t>1) must not be such as to amount to taxation</w:t>
      </w:r>
      <w:r w:rsidR="00611EF2" w:rsidRPr="001F7DF0">
        <w:t>.</w:t>
      </w:r>
    </w:p>
    <w:p w14:paraId="5382A5A4" w14:textId="77777777" w:rsidR="00E81299" w:rsidRPr="001F7DF0" w:rsidRDefault="00611EF2" w:rsidP="00471585">
      <w:pPr>
        <w:pStyle w:val="ActHead5"/>
      </w:pPr>
      <w:bookmarkStart w:id="53" w:name="_Toc114577564"/>
      <w:r w:rsidRPr="00CF06FD">
        <w:rPr>
          <w:rStyle w:val="CharSectno"/>
        </w:rPr>
        <w:t>56BZF</w:t>
      </w:r>
      <w:r w:rsidR="00E81299" w:rsidRPr="001F7DF0">
        <w:t xml:space="preserve">  Review by the Tribunal of determinations specifying particular </w:t>
      </w:r>
      <w:r w:rsidR="00BE0C5D" w:rsidRPr="001F7DF0">
        <w:t>action service providers</w:t>
      </w:r>
      <w:bookmarkEnd w:id="53"/>
    </w:p>
    <w:p w14:paraId="5619622A" w14:textId="77777777" w:rsidR="00E81299" w:rsidRPr="001F7DF0" w:rsidRDefault="00E81299" w:rsidP="00471585">
      <w:pPr>
        <w:pStyle w:val="subsection"/>
      </w:pPr>
      <w:r w:rsidRPr="001F7DF0">
        <w:tab/>
        <w:t>(1)</w:t>
      </w:r>
      <w:r w:rsidRPr="001F7DF0">
        <w:tab/>
        <w:t>If the Commission makes a determination under subsection </w:t>
      </w:r>
      <w:r w:rsidR="00611EF2" w:rsidRPr="001F7DF0">
        <w:t>56BZE</w:t>
      </w:r>
      <w:r w:rsidRPr="001F7DF0">
        <w:t>(1) in the way described in subsection </w:t>
      </w:r>
      <w:r w:rsidR="00611EF2" w:rsidRPr="001F7DF0">
        <w:t>56BZE</w:t>
      </w:r>
      <w:r w:rsidRPr="001F7DF0">
        <w:t>(5):</w:t>
      </w:r>
    </w:p>
    <w:p w14:paraId="26D7BA14" w14:textId="77777777" w:rsidR="00E81299" w:rsidRPr="001F7DF0" w:rsidRDefault="00E81299" w:rsidP="00471585">
      <w:pPr>
        <w:pStyle w:val="paragraph"/>
      </w:pPr>
      <w:r w:rsidRPr="001F7DF0">
        <w:tab/>
        <w:t>(a)</w:t>
      </w:r>
      <w:r w:rsidRPr="001F7DF0">
        <w:tab/>
        <w:t xml:space="preserve">the </w:t>
      </w:r>
      <w:r w:rsidR="00721CFC" w:rsidRPr="001F7DF0">
        <w:t xml:space="preserve">action service provider </w:t>
      </w:r>
      <w:r w:rsidRPr="001F7DF0">
        <w:t>specified in the determination; or</w:t>
      </w:r>
    </w:p>
    <w:p w14:paraId="3D0A5C6B" w14:textId="77777777" w:rsidR="00E81299" w:rsidRPr="001F7DF0" w:rsidRDefault="00E81299" w:rsidP="00471585">
      <w:pPr>
        <w:pStyle w:val="paragraph"/>
      </w:pPr>
      <w:r w:rsidRPr="001F7DF0">
        <w:lastRenderedPageBreak/>
        <w:tab/>
        <w:t>(b)</w:t>
      </w:r>
      <w:r w:rsidRPr="001F7DF0">
        <w:tab/>
        <w:t>a person whose interests are affected by the determination;</w:t>
      </w:r>
    </w:p>
    <w:p w14:paraId="518855D4" w14:textId="77777777" w:rsidR="00E81299" w:rsidRPr="001F7DF0" w:rsidRDefault="00E81299" w:rsidP="00471585">
      <w:pPr>
        <w:pStyle w:val="subsection2"/>
      </w:pPr>
      <w:r w:rsidRPr="001F7DF0">
        <w:t>may apply in writing to the Tribunal for a review of the determination</w:t>
      </w:r>
      <w:r w:rsidR="00611EF2" w:rsidRPr="001F7DF0">
        <w:t>.</w:t>
      </w:r>
    </w:p>
    <w:p w14:paraId="76518180" w14:textId="77777777" w:rsidR="00E81299" w:rsidRPr="001F7DF0" w:rsidRDefault="00E81299" w:rsidP="00471585">
      <w:pPr>
        <w:pStyle w:val="subsection"/>
      </w:pPr>
      <w:r w:rsidRPr="001F7DF0">
        <w:tab/>
        <w:t>(2)</w:t>
      </w:r>
      <w:r w:rsidRPr="001F7DF0">
        <w:tab/>
        <w:t>An application under this section for a review of a determination must be made within 21 days after the day the Commission made the determination</w:t>
      </w:r>
      <w:r w:rsidR="00611EF2" w:rsidRPr="001F7DF0">
        <w:t>.</w:t>
      </w:r>
    </w:p>
    <w:p w14:paraId="2FE20363" w14:textId="77777777" w:rsidR="00E81299" w:rsidRPr="001F7DF0" w:rsidRDefault="00E81299" w:rsidP="00471585">
      <w:pPr>
        <w:pStyle w:val="subsection"/>
      </w:pPr>
      <w:r w:rsidRPr="001F7DF0">
        <w:tab/>
        <w:t>(3)</w:t>
      </w:r>
      <w:r w:rsidRPr="001F7DF0">
        <w:tab/>
        <w:t>If the Tribunal receives an application under this section for a review of a determination, the Tribunal must review the determination</w:t>
      </w:r>
      <w:r w:rsidR="00611EF2" w:rsidRPr="001F7DF0">
        <w:t>.</w:t>
      </w:r>
    </w:p>
    <w:p w14:paraId="0CA8B86C" w14:textId="77777777" w:rsidR="00E81299" w:rsidRPr="001F7DF0" w:rsidRDefault="00611EF2" w:rsidP="00471585">
      <w:pPr>
        <w:pStyle w:val="ActHead5"/>
      </w:pPr>
      <w:bookmarkStart w:id="54" w:name="_Toc114577565"/>
      <w:r w:rsidRPr="00CF06FD">
        <w:rPr>
          <w:rStyle w:val="CharSectno"/>
        </w:rPr>
        <w:t>56BZG</w:t>
      </w:r>
      <w:r w:rsidR="00E81299" w:rsidRPr="001F7DF0">
        <w:t xml:space="preserve">  Functions and powers of Tribunal</w:t>
      </w:r>
      <w:bookmarkEnd w:id="54"/>
    </w:p>
    <w:p w14:paraId="3FB7B757" w14:textId="77777777" w:rsidR="00E81299" w:rsidRPr="001F7DF0" w:rsidRDefault="00E81299" w:rsidP="00471585">
      <w:pPr>
        <w:pStyle w:val="subsection"/>
      </w:pPr>
      <w:r w:rsidRPr="001F7DF0">
        <w:tab/>
        <w:t>(1)</w:t>
      </w:r>
      <w:r w:rsidRPr="001F7DF0">
        <w:tab/>
        <w:t>On a review of a determination made under subsection </w:t>
      </w:r>
      <w:r w:rsidR="00611EF2" w:rsidRPr="001F7DF0">
        <w:t>56BZE</w:t>
      </w:r>
      <w:r w:rsidRPr="001F7DF0">
        <w:t>(1), the Tribunal:</w:t>
      </w:r>
    </w:p>
    <w:p w14:paraId="06014F9D" w14:textId="77777777" w:rsidR="00E81299" w:rsidRPr="001F7DF0" w:rsidRDefault="00E81299" w:rsidP="00471585">
      <w:pPr>
        <w:pStyle w:val="paragraph"/>
      </w:pPr>
      <w:r w:rsidRPr="001F7DF0">
        <w:tab/>
        <w:t>(a)</w:t>
      </w:r>
      <w:r w:rsidRPr="001F7DF0">
        <w:tab/>
        <w:t>may make a decision affirming, setting aside or varying the determination; and</w:t>
      </w:r>
    </w:p>
    <w:p w14:paraId="7B57E6B0" w14:textId="77777777" w:rsidR="00E81299" w:rsidRPr="001F7DF0" w:rsidRDefault="00E81299" w:rsidP="00471585">
      <w:pPr>
        <w:pStyle w:val="paragraph"/>
      </w:pPr>
      <w:r w:rsidRPr="001F7DF0">
        <w:tab/>
        <w:t>(b)</w:t>
      </w:r>
      <w:r w:rsidRPr="001F7DF0">
        <w:tab/>
        <w:t>for the purposes of the review, may perform all the functions and exercise all the powers of the Commission</w:t>
      </w:r>
      <w:r w:rsidR="00611EF2" w:rsidRPr="001F7DF0">
        <w:t>.</w:t>
      </w:r>
    </w:p>
    <w:p w14:paraId="7639F807" w14:textId="77777777" w:rsidR="00E81299" w:rsidRPr="001F7DF0" w:rsidRDefault="00E81299" w:rsidP="00471585">
      <w:pPr>
        <w:pStyle w:val="subsection"/>
      </w:pPr>
      <w:r w:rsidRPr="001F7DF0">
        <w:tab/>
        <w:t>(2)</w:t>
      </w:r>
      <w:r w:rsidRPr="001F7DF0">
        <w:tab/>
        <w:t xml:space="preserve">A decision by the Tribunal affirming, setting aside or varying such a determination is taken for the purposes of this Act (other than </w:t>
      </w:r>
      <w:r w:rsidR="00696247" w:rsidRPr="001F7DF0">
        <w:t xml:space="preserve">this section and </w:t>
      </w:r>
      <w:r w:rsidRPr="001F7DF0">
        <w:t>sections </w:t>
      </w:r>
      <w:r w:rsidR="00611EF2" w:rsidRPr="001F7DF0">
        <w:t>56BZF</w:t>
      </w:r>
      <w:r w:rsidRPr="001F7DF0">
        <w:t xml:space="preserve"> </w:t>
      </w:r>
      <w:r w:rsidR="00696247" w:rsidRPr="001F7DF0">
        <w:t>and</w:t>
      </w:r>
      <w:r w:rsidRPr="001F7DF0">
        <w:t xml:space="preserve"> </w:t>
      </w:r>
      <w:r w:rsidR="00611EF2" w:rsidRPr="001F7DF0">
        <w:t>56BZH</w:t>
      </w:r>
      <w:r w:rsidRPr="001F7DF0">
        <w:t>) to be a determination of the Commission</w:t>
      </w:r>
      <w:r w:rsidR="00611EF2" w:rsidRPr="001F7DF0">
        <w:t>.</w:t>
      </w:r>
    </w:p>
    <w:p w14:paraId="28ED1BC1" w14:textId="77777777" w:rsidR="00E81299" w:rsidRPr="001F7DF0" w:rsidRDefault="00E81299" w:rsidP="00471585">
      <w:pPr>
        <w:pStyle w:val="subsection"/>
      </w:pPr>
      <w:r w:rsidRPr="001F7DF0">
        <w:tab/>
        <w:t>(3)</w:t>
      </w:r>
      <w:r w:rsidRPr="001F7DF0">
        <w:tab/>
        <w:t>For the purposes of a review by the Tribunal, the member of the Tribunal presiding at the review may require the Commission to give such information, make such reports and provide such other assistance to the Tribunal as the member specifies</w:t>
      </w:r>
      <w:r w:rsidR="00611EF2" w:rsidRPr="001F7DF0">
        <w:t>.</w:t>
      </w:r>
    </w:p>
    <w:p w14:paraId="2B4E94A7" w14:textId="77777777" w:rsidR="00E81299" w:rsidRPr="001F7DF0" w:rsidRDefault="00E81299" w:rsidP="00471585">
      <w:pPr>
        <w:pStyle w:val="subsection"/>
      </w:pPr>
      <w:r w:rsidRPr="001F7DF0">
        <w:tab/>
        <w:t>(4)</w:t>
      </w:r>
      <w:r w:rsidRPr="001F7DF0">
        <w:tab/>
        <w:t>For the purposes of a review, the Tribunal may have regard to any information given, documents produced or evidence given to the Commission in connection with the making of the determination to which the review relates</w:t>
      </w:r>
      <w:r w:rsidR="00611EF2" w:rsidRPr="001F7DF0">
        <w:t>.</w:t>
      </w:r>
    </w:p>
    <w:p w14:paraId="00A9A6D5" w14:textId="77777777" w:rsidR="00E81299" w:rsidRPr="001F7DF0" w:rsidRDefault="00E81299" w:rsidP="00471585">
      <w:pPr>
        <w:pStyle w:val="notetext"/>
      </w:pPr>
      <w:r w:rsidRPr="001F7DF0">
        <w:t>Note:</w:t>
      </w:r>
      <w:r w:rsidRPr="001F7DF0">
        <w:tab/>
      </w:r>
      <w:r w:rsidR="008E50A5" w:rsidRPr="001F7DF0">
        <w:t>Division 2</w:t>
      </w:r>
      <w:r w:rsidRPr="001F7DF0">
        <w:t xml:space="preserve"> of </w:t>
      </w:r>
      <w:r w:rsidR="00F653DC" w:rsidRPr="001F7DF0">
        <w:t>Part I</w:t>
      </w:r>
      <w:r w:rsidRPr="001F7DF0">
        <w:t>X applies to proceedings before the Tribunal</w:t>
      </w:r>
      <w:r w:rsidR="00611EF2" w:rsidRPr="001F7DF0">
        <w:t>.</w:t>
      </w:r>
    </w:p>
    <w:p w14:paraId="0771FCE5" w14:textId="77777777" w:rsidR="00E81299" w:rsidRPr="001F7DF0" w:rsidRDefault="00611EF2" w:rsidP="00471585">
      <w:pPr>
        <w:pStyle w:val="ActHead5"/>
      </w:pPr>
      <w:bookmarkStart w:id="55" w:name="_Toc114577566"/>
      <w:r w:rsidRPr="00CF06FD">
        <w:rPr>
          <w:rStyle w:val="CharSectno"/>
        </w:rPr>
        <w:t>56BZH</w:t>
      </w:r>
      <w:r w:rsidR="00E81299" w:rsidRPr="001F7DF0">
        <w:t xml:space="preserve">  Provisions that do not apply in relation to a Tribunal review</w:t>
      </w:r>
      <w:bookmarkEnd w:id="55"/>
    </w:p>
    <w:p w14:paraId="3AFF838E" w14:textId="77777777" w:rsidR="00E81299" w:rsidRPr="001F7DF0" w:rsidRDefault="00E81299" w:rsidP="00471585">
      <w:pPr>
        <w:pStyle w:val="subsection"/>
      </w:pPr>
      <w:r w:rsidRPr="001F7DF0">
        <w:tab/>
      </w:r>
      <w:r w:rsidRPr="001F7DF0">
        <w:tab/>
      </w:r>
      <w:r w:rsidR="009B5429" w:rsidRPr="001F7DF0">
        <w:t>Division 1</w:t>
      </w:r>
      <w:r w:rsidRPr="001F7DF0">
        <w:t xml:space="preserve"> of </w:t>
      </w:r>
      <w:r w:rsidR="00F653DC" w:rsidRPr="001F7DF0">
        <w:t>Part I</w:t>
      </w:r>
      <w:r w:rsidRPr="001F7DF0">
        <w:t>X does not apply in relation to a review by the Tribunal of a determination made under subsection </w:t>
      </w:r>
      <w:r w:rsidR="00611EF2" w:rsidRPr="001F7DF0">
        <w:t>56BZE</w:t>
      </w:r>
      <w:r w:rsidRPr="001F7DF0">
        <w:t>(1)</w:t>
      </w:r>
      <w:r w:rsidR="00611EF2" w:rsidRPr="001F7DF0">
        <w:t>.</w:t>
      </w:r>
    </w:p>
    <w:p w14:paraId="7766C3EC" w14:textId="77777777" w:rsidR="00367F52" w:rsidRPr="001F7DF0" w:rsidRDefault="00367F52" w:rsidP="00471585">
      <w:pPr>
        <w:pStyle w:val="ActHead4"/>
      </w:pPr>
      <w:bookmarkStart w:id="56" w:name="_Toc114577567"/>
      <w:r w:rsidRPr="00CF06FD">
        <w:rPr>
          <w:rStyle w:val="CharSubdNo"/>
        </w:rPr>
        <w:lastRenderedPageBreak/>
        <w:t>Subdivision F</w:t>
      </w:r>
      <w:r w:rsidRPr="001F7DF0">
        <w:t>—</w:t>
      </w:r>
      <w:r w:rsidRPr="00CF06FD">
        <w:rPr>
          <w:rStyle w:val="CharSubdText"/>
        </w:rPr>
        <w:t>Prohibitions on holding out</w:t>
      </w:r>
      <w:bookmarkEnd w:id="56"/>
    </w:p>
    <w:p w14:paraId="3C773B75" w14:textId="77777777" w:rsidR="00E27151" w:rsidRPr="001F7DF0" w:rsidRDefault="00611EF2" w:rsidP="00471585">
      <w:pPr>
        <w:pStyle w:val="ActHead5"/>
      </w:pPr>
      <w:bookmarkStart w:id="57" w:name="_Toc114577568"/>
      <w:r w:rsidRPr="00CF06FD">
        <w:rPr>
          <w:rStyle w:val="CharSectno"/>
        </w:rPr>
        <w:t>56BZI</w:t>
      </w:r>
      <w:r w:rsidR="00E27151" w:rsidRPr="001F7DF0">
        <w:t xml:space="preserve">  Prohibition on holding out </w:t>
      </w:r>
      <w:r w:rsidR="00120ECF" w:rsidRPr="001F7DF0">
        <w:t>that a person is</w:t>
      </w:r>
      <w:r w:rsidR="00E27151" w:rsidRPr="001F7DF0">
        <w:t xml:space="preserve"> </w:t>
      </w:r>
      <w:r w:rsidR="00367F52" w:rsidRPr="001F7DF0">
        <w:t>something they are not</w:t>
      </w:r>
      <w:r w:rsidR="00E27151" w:rsidRPr="001F7DF0">
        <w:t>—offence</w:t>
      </w:r>
      <w:bookmarkEnd w:id="57"/>
    </w:p>
    <w:p w14:paraId="4530C1C2" w14:textId="77777777" w:rsidR="00E27151" w:rsidRPr="001F7DF0" w:rsidRDefault="00E27151" w:rsidP="00471585">
      <w:pPr>
        <w:pStyle w:val="subsection"/>
      </w:pPr>
      <w:r w:rsidRPr="001F7DF0">
        <w:tab/>
        <w:t>(1)</w:t>
      </w:r>
      <w:r w:rsidRPr="001F7DF0">
        <w:tab/>
        <w:t>A person commits an offence if the person holds out that</w:t>
      </w:r>
      <w:r w:rsidR="00BD456D" w:rsidRPr="001F7DF0">
        <w:t>:</w:t>
      </w:r>
    </w:p>
    <w:p w14:paraId="7A86098A" w14:textId="77777777" w:rsidR="00367F52" w:rsidRPr="001F7DF0" w:rsidRDefault="00367F52" w:rsidP="00471585">
      <w:pPr>
        <w:pStyle w:val="paragraph"/>
      </w:pPr>
      <w:r w:rsidRPr="001F7DF0">
        <w:tab/>
        <w:t>(a)</w:t>
      </w:r>
      <w:r w:rsidRPr="001F7DF0">
        <w:tab/>
        <w:t>the person is an accredited person; or</w:t>
      </w:r>
    </w:p>
    <w:p w14:paraId="0328D9B7" w14:textId="77777777" w:rsidR="00367F52" w:rsidRPr="001F7DF0" w:rsidRDefault="00367F52" w:rsidP="00471585">
      <w:pPr>
        <w:pStyle w:val="paragraph"/>
      </w:pPr>
      <w:r w:rsidRPr="001F7DF0">
        <w:tab/>
        <w:t>(b)</w:t>
      </w:r>
      <w:r w:rsidRPr="001F7DF0">
        <w:tab/>
        <w:t xml:space="preserve">the person is an accredited person holding an accreditation that has been granted at a particular level (see </w:t>
      </w:r>
      <w:r w:rsidR="00AA3594" w:rsidRPr="001F7DF0">
        <w:t>paragraph 5</w:t>
      </w:r>
      <w:r w:rsidRPr="001F7DF0">
        <w:t>6BH(1)(d)); or</w:t>
      </w:r>
    </w:p>
    <w:p w14:paraId="5134E838" w14:textId="77777777" w:rsidR="00AB43B4" w:rsidRPr="001F7DF0" w:rsidRDefault="00AB43B4" w:rsidP="00471585">
      <w:pPr>
        <w:pStyle w:val="paragraph"/>
      </w:pPr>
      <w:r w:rsidRPr="001F7DF0">
        <w:tab/>
        <w:t>(c)</w:t>
      </w:r>
      <w:r w:rsidRPr="001F7DF0">
        <w:tab/>
        <w:t xml:space="preserve">the person is an accredited person holding an accreditation that authorises the person to do something (see </w:t>
      </w:r>
      <w:r w:rsidR="00AA3594" w:rsidRPr="001F7DF0">
        <w:t>paragraph 5</w:t>
      </w:r>
      <w:r w:rsidRPr="001F7DF0">
        <w:t>6BH(1)(da)); or</w:t>
      </w:r>
    </w:p>
    <w:p w14:paraId="75BD82A9" w14:textId="77777777" w:rsidR="00367F52" w:rsidRPr="001F7DF0" w:rsidRDefault="00367F52" w:rsidP="00471585">
      <w:pPr>
        <w:pStyle w:val="paragraph"/>
      </w:pPr>
      <w:r w:rsidRPr="001F7DF0">
        <w:tab/>
        <w:t>(d)</w:t>
      </w:r>
      <w:r w:rsidRPr="001F7DF0">
        <w:tab/>
        <w:t>the person is an accredited data recipient of CDR data; or</w:t>
      </w:r>
    </w:p>
    <w:p w14:paraId="024A87D5" w14:textId="77777777" w:rsidR="00367F52" w:rsidRPr="001F7DF0" w:rsidRDefault="00367F52" w:rsidP="00471585">
      <w:pPr>
        <w:pStyle w:val="paragraph"/>
      </w:pPr>
      <w:r w:rsidRPr="001F7DF0">
        <w:tab/>
        <w:t>(e)</w:t>
      </w:r>
      <w:r w:rsidRPr="001F7DF0">
        <w:tab/>
        <w:t>the person is an accredited action initiator for a type of CDR action;</w:t>
      </w:r>
      <w:r w:rsidR="00E75700" w:rsidRPr="001F7DF0">
        <w:t xml:space="preserve"> or</w:t>
      </w:r>
    </w:p>
    <w:p w14:paraId="0049A25E" w14:textId="77777777" w:rsidR="00120ECF" w:rsidRPr="001F7DF0" w:rsidRDefault="00367F52" w:rsidP="00471585">
      <w:pPr>
        <w:pStyle w:val="paragraph"/>
      </w:pPr>
      <w:r w:rsidRPr="001F7DF0">
        <w:tab/>
        <w:t>(f)</w:t>
      </w:r>
      <w:r w:rsidRPr="001F7DF0">
        <w:tab/>
      </w:r>
      <w:r w:rsidR="00120ECF" w:rsidRPr="001F7DF0">
        <w:t>the person is an action service provider for a type of CDR action; or</w:t>
      </w:r>
    </w:p>
    <w:p w14:paraId="23E6952B" w14:textId="77777777" w:rsidR="00120ECF" w:rsidRPr="001F7DF0" w:rsidRDefault="00367F52" w:rsidP="00471585">
      <w:pPr>
        <w:pStyle w:val="paragraph"/>
      </w:pPr>
      <w:r w:rsidRPr="001F7DF0">
        <w:tab/>
        <w:t>(g)</w:t>
      </w:r>
      <w:r w:rsidRPr="001F7DF0">
        <w:tab/>
      </w:r>
      <w:r w:rsidR="00120ECF" w:rsidRPr="001F7DF0">
        <w:t>the person is approved as an action service provider at a particular level (see paragraph </w:t>
      </w:r>
      <w:r w:rsidR="00611EF2" w:rsidRPr="001F7DF0">
        <w:t>56BHA</w:t>
      </w:r>
      <w:r w:rsidR="00120ECF" w:rsidRPr="001F7DF0">
        <w:t>(1)(d)); or</w:t>
      </w:r>
    </w:p>
    <w:p w14:paraId="5FF552C1" w14:textId="77777777" w:rsidR="00120ECF" w:rsidRPr="001F7DF0" w:rsidRDefault="00367F52" w:rsidP="00471585">
      <w:pPr>
        <w:pStyle w:val="paragraph"/>
      </w:pPr>
      <w:r w:rsidRPr="001F7DF0">
        <w:tab/>
        <w:t>(h)</w:t>
      </w:r>
      <w:r w:rsidRPr="001F7DF0">
        <w:tab/>
      </w:r>
      <w:r w:rsidR="00120ECF" w:rsidRPr="001F7DF0">
        <w:t>the person’s approval as an action service provider authorises the person to do something (see paragraph </w:t>
      </w:r>
      <w:r w:rsidR="00611EF2" w:rsidRPr="001F7DF0">
        <w:t>56BHA</w:t>
      </w:r>
      <w:r w:rsidR="00120ECF" w:rsidRPr="001F7DF0">
        <w:t>(1)(e));</w:t>
      </w:r>
    </w:p>
    <w:p w14:paraId="61749246" w14:textId="77777777" w:rsidR="00E27151" w:rsidRPr="001F7DF0" w:rsidRDefault="00E27151" w:rsidP="00471585">
      <w:pPr>
        <w:pStyle w:val="subsection2"/>
      </w:pPr>
      <w:r w:rsidRPr="001F7DF0">
        <w:t>if that is not the case</w:t>
      </w:r>
      <w:r w:rsidR="00611EF2" w:rsidRPr="001F7DF0">
        <w:t>.</w:t>
      </w:r>
    </w:p>
    <w:p w14:paraId="501C714D" w14:textId="77777777" w:rsidR="00E27151" w:rsidRPr="001F7DF0" w:rsidRDefault="00E27151" w:rsidP="00471585">
      <w:pPr>
        <w:pStyle w:val="SubsectionHead"/>
      </w:pPr>
      <w:r w:rsidRPr="001F7DF0">
        <w:t>Penalty—body corporate</w:t>
      </w:r>
    </w:p>
    <w:p w14:paraId="6E338A0F" w14:textId="77777777" w:rsidR="00E27151" w:rsidRPr="001F7DF0" w:rsidRDefault="00E27151" w:rsidP="00471585">
      <w:pPr>
        <w:pStyle w:val="subsection"/>
      </w:pPr>
      <w:r w:rsidRPr="001F7DF0">
        <w:tab/>
        <w:t>(2)</w:t>
      </w:r>
      <w:r w:rsidRPr="001F7DF0">
        <w:tab/>
        <w:t xml:space="preserve">An offence against </w:t>
      </w:r>
      <w:r w:rsidR="005225B4" w:rsidRPr="001F7DF0">
        <w:t>subsection (</w:t>
      </w:r>
      <w:r w:rsidRPr="001F7DF0">
        <w:t>1) committed by a body corporate is punishable on conviction by a fine of not more than the greater of the following:</w:t>
      </w:r>
    </w:p>
    <w:p w14:paraId="4A4461A7" w14:textId="77777777" w:rsidR="00E27151" w:rsidRPr="001F7DF0" w:rsidRDefault="00367F52" w:rsidP="00471585">
      <w:pPr>
        <w:pStyle w:val="paragraph"/>
      </w:pPr>
      <w:r w:rsidRPr="001F7DF0">
        <w:tab/>
        <w:t>(a)</w:t>
      </w:r>
      <w:r w:rsidRPr="001F7DF0">
        <w:tab/>
      </w:r>
      <w:r w:rsidR="00E27151" w:rsidRPr="001F7DF0">
        <w:t>$10,000,000;</w:t>
      </w:r>
    </w:p>
    <w:p w14:paraId="3C63156A" w14:textId="77777777" w:rsidR="00E27151" w:rsidRPr="001F7DF0" w:rsidRDefault="00367F52" w:rsidP="00471585">
      <w:pPr>
        <w:pStyle w:val="paragraph"/>
      </w:pPr>
      <w:r w:rsidRPr="001F7DF0">
        <w:tab/>
        <w:t>(b)</w:t>
      </w:r>
      <w:r w:rsidRPr="001F7DF0">
        <w:tab/>
      </w:r>
      <w:r w:rsidR="00E27151" w:rsidRPr="001F7DF0">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14:paraId="403963DE" w14:textId="77777777" w:rsidR="00E27151" w:rsidRPr="001F7DF0" w:rsidRDefault="00367F52" w:rsidP="00471585">
      <w:pPr>
        <w:pStyle w:val="paragraph"/>
      </w:pPr>
      <w:r w:rsidRPr="001F7DF0">
        <w:tab/>
        <w:t>(c)</w:t>
      </w:r>
      <w:r w:rsidRPr="001F7DF0">
        <w:tab/>
      </w:r>
      <w:r w:rsidR="00E27151" w:rsidRPr="001F7DF0">
        <w:t>if the court cannot determine the value of that benefit—10% of the annual turnover of the body corporate during the 12</w:t>
      </w:r>
      <w:r w:rsidR="00471585">
        <w:noBreakHyphen/>
      </w:r>
      <w:r w:rsidR="00E27151" w:rsidRPr="001F7DF0">
        <w:t>month period ending at the end of the month in which the commission of the offence happened or began</w:t>
      </w:r>
      <w:r w:rsidR="00611EF2" w:rsidRPr="001F7DF0">
        <w:t>.</w:t>
      </w:r>
    </w:p>
    <w:p w14:paraId="74B905C0" w14:textId="77777777" w:rsidR="00E27151" w:rsidRPr="001F7DF0" w:rsidRDefault="00E27151" w:rsidP="00471585">
      <w:pPr>
        <w:pStyle w:val="subsection"/>
      </w:pPr>
      <w:r w:rsidRPr="001F7DF0">
        <w:tab/>
        <w:t>(3)</w:t>
      </w:r>
      <w:r w:rsidRPr="001F7DF0">
        <w:tab/>
        <w:t xml:space="preserve">For the purposes of </w:t>
      </w:r>
      <w:r w:rsidR="00F653DC" w:rsidRPr="001F7DF0">
        <w:t>paragraph (</w:t>
      </w:r>
      <w:r w:rsidRPr="001F7DF0">
        <w:t xml:space="preserve">2)(c), </w:t>
      </w:r>
      <w:r w:rsidRPr="001F7DF0">
        <w:rPr>
          <w:b/>
          <w:i/>
        </w:rPr>
        <w:t>annual turnover</w:t>
      </w:r>
      <w:r w:rsidRPr="001F7DF0">
        <w:t xml:space="preserve"> has the same meaning as in </w:t>
      </w:r>
      <w:r w:rsidR="009B5429" w:rsidRPr="001F7DF0">
        <w:t>Division 1</w:t>
      </w:r>
      <w:r w:rsidRPr="001F7DF0">
        <w:t xml:space="preserve"> of </w:t>
      </w:r>
      <w:r w:rsidR="00F653DC" w:rsidRPr="001F7DF0">
        <w:t>Part I</w:t>
      </w:r>
      <w:r w:rsidRPr="001F7DF0">
        <w:t>V</w:t>
      </w:r>
      <w:r w:rsidR="00611EF2" w:rsidRPr="001F7DF0">
        <w:t>.</w:t>
      </w:r>
    </w:p>
    <w:p w14:paraId="791E893D" w14:textId="77777777" w:rsidR="00E27151" w:rsidRPr="001F7DF0" w:rsidRDefault="00E27151" w:rsidP="00471585">
      <w:pPr>
        <w:pStyle w:val="SubsectionHead"/>
      </w:pPr>
      <w:r w:rsidRPr="001F7DF0">
        <w:lastRenderedPageBreak/>
        <w:t>Penalty—other persons</w:t>
      </w:r>
    </w:p>
    <w:p w14:paraId="2383D7FB" w14:textId="77777777" w:rsidR="00B37583" w:rsidRPr="001F7DF0" w:rsidRDefault="00E27151" w:rsidP="00471585">
      <w:pPr>
        <w:pStyle w:val="subsection"/>
      </w:pPr>
      <w:r w:rsidRPr="001F7DF0">
        <w:tab/>
        <w:t>(4)</w:t>
      </w:r>
      <w:r w:rsidRPr="001F7DF0">
        <w:tab/>
        <w:t xml:space="preserve">An offence against </w:t>
      </w:r>
      <w:r w:rsidR="005225B4" w:rsidRPr="001F7DF0">
        <w:t>subsection (</w:t>
      </w:r>
      <w:r w:rsidRPr="001F7DF0">
        <w:t>1) committed by a person other than a body corporate is punishable on conviction by imprisonment for not more than 5 years, a fine of not more than $500,000, or both</w:t>
      </w:r>
      <w:r w:rsidR="00611EF2" w:rsidRPr="001F7DF0">
        <w:t>.</w:t>
      </w:r>
    </w:p>
    <w:p w14:paraId="1401848A" w14:textId="77777777" w:rsidR="00E27151" w:rsidRPr="001F7DF0" w:rsidRDefault="00611EF2" w:rsidP="00471585">
      <w:pPr>
        <w:pStyle w:val="ActHead5"/>
      </w:pPr>
      <w:bookmarkStart w:id="58" w:name="_Toc114577569"/>
      <w:r w:rsidRPr="00CF06FD">
        <w:rPr>
          <w:rStyle w:val="CharSectno"/>
        </w:rPr>
        <w:t>56BZJ</w:t>
      </w:r>
      <w:r w:rsidR="00E27151" w:rsidRPr="001F7DF0">
        <w:t xml:space="preserve">  </w:t>
      </w:r>
      <w:r w:rsidR="007E75D2" w:rsidRPr="001F7DF0">
        <w:t>Prohibition on holding out that a person is something they are not</w:t>
      </w:r>
      <w:r w:rsidR="00120ECF" w:rsidRPr="001F7DF0">
        <w:t>—</w:t>
      </w:r>
      <w:r w:rsidR="00E27151" w:rsidRPr="001F7DF0">
        <w:t>civil penalty</w:t>
      </w:r>
      <w:bookmarkEnd w:id="58"/>
    </w:p>
    <w:p w14:paraId="19465922" w14:textId="77777777" w:rsidR="00B37583" w:rsidRPr="001F7DF0" w:rsidRDefault="00B37583" w:rsidP="00471585">
      <w:pPr>
        <w:pStyle w:val="subsection"/>
      </w:pPr>
      <w:r w:rsidRPr="001F7DF0">
        <w:tab/>
      </w:r>
      <w:r w:rsidRPr="001F7DF0">
        <w:tab/>
        <w:t>A person must not hold out that:</w:t>
      </w:r>
    </w:p>
    <w:p w14:paraId="3AD62D44" w14:textId="77777777" w:rsidR="00AB43B4" w:rsidRPr="001F7DF0" w:rsidRDefault="00AB43B4" w:rsidP="00471585">
      <w:pPr>
        <w:pStyle w:val="paragraph"/>
      </w:pPr>
      <w:r w:rsidRPr="001F7DF0">
        <w:tab/>
        <w:t>(a)</w:t>
      </w:r>
      <w:r w:rsidRPr="001F7DF0">
        <w:tab/>
        <w:t>the person is an accredited person; or</w:t>
      </w:r>
    </w:p>
    <w:p w14:paraId="45936138" w14:textId="77777777" w:rsidR="00AB43B4" w:rsidRPr="001F7DF0" w:rsidRDefault="00AB43B4" w:rsidP="00471585">
      <w:pPr>
        <w:pStyle w:val="paragraph"/>
      </w:pPr>
      <w:r w:rsidRPr="001F7DF0">
        <w:tab/>
        <w:t>(b)</w:t>
      </w:r>
      <w:r w:rsidRPr="001F7DF0">
        <w:tab/>
        <w:t xml:space="preserve">the person is an accredited person holding an accreditation that has been granted at a particular level (see </w:t>
      </w:r>
      <w:r w:rsidR="00AA3594" w:rsidRPr="001F7DF0">
        <w:t>paragraph 5</w:t>
      </w:r>
      <w:r w:rsidRPr="001F7DF0">
        <w:t>6BH(1)(d)); or</w:t>
      </w:r>
    </w:p>
    <w:p w14:paraId="4205812D" w14:textId="77777777" w:rsidR="00AB43B4" w:rsidRPr="001F7DF0" w:rsidRDefault="00AB43B4" w:rsidP="00471585">
      <w:pPr>
        <w:pStyle w:val="paragraph"/>
      </w:pPr>
      <w:r w:rsidRPr="001F7DF0">
        <w:tab/>
        <w:t>(c)</w:t>
      </w:r>
      <w:r w:rsidRPr="001F7DF0">
        <w:tab/>
        <w:t xml:space="preserve">the person is an accredited person holding an accreditation that authorises the person to do something (see </w:t>
      </w:r>
      <w:r w:rsidR="00AA3594" w:rsidRPr="001F7DF0">
        <w:t>paragraph 5</w:t>
      </w:r>
      <w:r w:rsidRPr="001F7DF0">
        <w:t>6BH(1)(da)); or</w:t>
      </w:r>
    </w:p>
    <w:p w14:paraId="68398166" w14:textId="77777777" w:rsidR="00AB43B4" w:rsidRPr="001F7DF0" w:rsidRDefault="00AB43B4" w:rsidP="00471585">
      <w:pPr>
        <w:pStyle w:val="paragraph"/>
      </w:pPr>
      <w:r w:rsidRPr="001F7DF0">
        <w:tab/>
        <w:t>(d)</w:t>
      </w:r>
      <w:r w:rsidRPr="001F7DF0">
        <w:tab/>
        <w:t>the person is an accredited data recipient of CDR data; or</w:t>
      </w:r>
    </w:p>
    <w:p w14:paraId="01260F09" w14:textId="77777777" w:rsidR="00AB43B4" w:rsidRPr="001F7DF0" w:rsidRDefault="00AB43B4" w:rsidP="00471585">
      <w:pPr>
        <w:pStyle w:val="paragraph"/>
      </w:pPr>
      <w:r w:rsidRPr="001F7DF0">
        <w:tab/>
        <w:t>(e)</w:t>
      </w:r>
      <w:r w:rsidRPr="001F7DF0">
        <w:tab/>
        <w:t>the person is an accredited action initiator for a type of CDR action;</w:t>
      </w:r>
      <w:r w:rsidR="00E75700" w:rsidRPr="001F7DF0">
        <w:t xml:space="preserve"> or</w:t>
      </w:r>
    </w:p>
    <w:p w14:paraId="2C1B6BBE" w14:textId="77777777" w:rsidR="00AB43B4" w:rsidRPr="001F7DF0" w:rsidRDefault="00AB43B4" w:rsidP="00471585">
      <w:pPr>
        <w:pStyle w:val="paragraph"/>
      </w:pPr>
      <w:r w:rsidRPr="001F7DF0">
        <w:tab/>
        <w:t>(f)</w:t>
      </w:r>
      <w:r w:rsidRPr="001F7DF0">
        <w:tab/>
        <w:t>the person is an action service provider for a type of CDR action; or</w:t>
      </w:r>
    </w:p>
    <w:p w14:paraId="33011697" w14:textId="77777777" w:rsidR="00AB43B4" w:rsidRPr="001F7DF0" w:rsidRDefault="00AB43B4" w:rsidP="00471585">
      <w:pPr>
        <w:pStyle w:val="paragraph"/>
      </w:pPr>
      <w:r w:rsidRPr="001F7DF0">
        <w:tab/>
        <w:t>(g)</w:t>
      </w:r>
      <w:r w:rsidRPr="001F7DF0">
        <w:tab/>
        <w:t>the person is approved as an action service provider at a particular level (see paragraph </w:t>
      </w:r>
      <w:r w:rsidR="00611EF2" w:rsidRPr="001F7DF0">
        <w:t>56BHA</w:t>
      </w:r>
      <w:r w:rsidRPr="001F7DF0">
        <w:t>(1)(d)); or</w:t>
      </w:r>
    </w:p>
    <w:p w14:paraId="4BCC7788" w14:textId="77777777" w:rsidR="00AB43B4" w:rsidRPr="001F7DF0" w:rsidRDefault="00AB43B4" w:rsidP="00471585">
      <w:pPr>
        <w:pStyle w:val="paragraph"/>
      </w:pPr>
      <w:r w:rsidRPr="001F7DF0">
        <w:tab/>
        <w:t>(h)</w:t>
      </w:r>
      <w:r w:rsidRPr="001F7DF0">
        <w:tab/>
        <w:t>the person’s approval as an action service provider authorises the person to do something (see paragraph </w:t>
      </w:r>
      <w:r w:rsidR="00611EF2" w:rsidRPr="001F7DF0">
        <w:t>56BHA</w:t>
      </w:r>
      <w:r w:rsidRPr="001F7DF0">
        <w:t>(1)(e));</w:t>
      </w:r>
    </w:p>
    <w:p w14:paraId="7E128856" w14:textId="77777777" w:rsidR="00B37583" w:rsidRPr="001F7DF0" w:rsidRDefault="00B37583" w:rsidP="00471585">
      <w:pPr>
        <w:pStyle w:val="subsection2"/>
      </w:pPr>
      <w:r w:rsidRPr="001F7DF0">
        <w:t>if that is not the case</w:t>
      </w:r>
      <w:r w:rsidR="00611EF2" w:rsidRPr="001F7DF0">
        <w:t>.</w:t>
      </w:r>
    </w:p>
    <w:p w14:paraId="2805515E" w14:textId="77777777" w:rsidR="00B37583" w:rsidRPr="001F7DF0" w:rsidRDefault="00B37583" w:rsidP="00471585">
      <w:pPr>
        <w:pStyle w:val="notetext"/>
      </w:pPr>
      <w:r w:rsidRPr="001F7DF0">
        <w:t>Note:</w:t>
      </w:r>
      <w:r w:rsidRPr="001F7DF0">
        <w:tab/>
        <w:t>For enforcement, see Part VI (including section 76 for an order for payment of a pecuniary penalty)</w:t>
      </w:r>
      <w:r w:rsidR="00611EF2" w:rsidRPr="001F7DF0">
        <w:t>.</w:t>
      </w:r>
    </w:p>
    <w:bookmarkEnd w:id="46"/>
    <w:bookmarkEnd w:id="47"/>
    <w:p w14:paraId="6F0F3C04" w14:textId="77777777" w:rsidR="002802E5" w:rsidRPr="001F7DF0" w:rsidRDefault="00471585" w:rsidP="00471585">
      <w:pPr>
        <w:pStyle w:val="ItemHead"/>
      </w:pPr>
      <w:r>
        <w:t>67</w:t>
      </w:r>
      <w:r w:rsidR="00B86E03" w:rsidRPr="001F7DF0">
        <w:t xml:space="preserve">  </w:t>
      </w:r>
      <w:r w:rsidR="009B5429" w:rsidRPr="001F7DF0">
        <w:t>Sections 5</w:t>
      </w:r>
      <w:r w:rsidR="002802E5" w:rsidRPr="001F7DF0">
        <w:t>6CC and 56CD</w:t>
      </w:r>
    </w:p>
    <w:p w14:paraId="367E607C" w14:textId="77777777" w:rsidR="002802E5" w:rsidRPr="001F7DF0" w:rsidRDefault="002802E5" w:rsidP="00471585">
      <w:pPr>
        <w:pStyle w:val="Item"/>
      </w:pPr>
      <w:r w:rsidRPr="001F7DF0">
        <w:t>Repeal the sections</w:t>
      </w:r>
      <w:r w:rsidR="00611EF2" w:rsidRPr="001F7DF0">
        <w:t>.</w:t>
      </w:r>
    </w:p>
    <w:p w14:paraId="294858C7" w14:textId="77777777" w:rsidR="007A2821" w:rsidRPr="001F7DF0" w:rsidRDefault="00471585" w:rsidP="00471585">
      <w:pPr>
        <w:pStyle w:val="Transitional"/>
      </w:pPr>
      <w:r>
        <w:t>68</w:t>
      </w:r>
      <w:r w:rsidR="007A2821" w:rsidRPr="001F7DF0">
        <w:t xml:space="preserve">  Application of repeals</w:t>
      </w:r>
    </w:p>
    <w:p w14:paraId="57829B11" w14:textId="77777777" w:rsidR="007A2821" w:rsidRPr="001F7DF0" w:rsidRDefault="007A2821" w:rsidP="00471585">
      <w:pPr>
        <w:pStyle w:val="Item"/>
      </w:pPr>
      <w:r w:rsidRPr="001F7DF0">
        <w:t xml:space="preserve">The repeal of </w:t>
      </w:r>
      <w:r w:rsidR="00AA3594" w:rsidRPr="001F7DF0">
        <w:t>sections 5</w:t>
      </w:r>
      <w:r w:rsidRPr="001F7DF0">
        <w:t xml:space="preserve">6CC and 56CD of the </w:t>
      </w:r>
      <w:r w:rsidRPr="001F7DF0">
        <w:rPr>
          <w:i/>
        </w:rPr>
        <w:t>Competition and Consumer Act 2010</w:t>
      </w:r>
      <w:r w:rsidRPr="001F7DF0">
        <w:t xml:space="preserve"> by this Schedule appl</w:t>
      </w:r>
      <w:r w:rsidR="005979BD" w:rsidRPr="001F7DF0">
        <w:t>ies</w:t>
      </w:r>
      <w:r w:rsidRPr="001F7DF0">
        <w:t xml:space="preserve"> in relation to acts or omissions on or after the commencement of this Schedule</w:t>
      </w:r>
      <w:r w:rsidR="00611EF2" w:rsidRPr="001F7DF0">
        <w:t>.</w:t>
      </w:r>
    </w:p>
    <w:p w14:paraId="4883ADAC" w14:textId="77777777" w:rsidR="00C973E4" w:rsidRPr="001F7DF0" w:rsidRDefault="00551077" w:rsidP="00471585">
      <w:pPr>
        <w:pStyle w:val="ActHead7"/>
        <w:pageBreakBefore/>
      </w:pPr>
      <w:bookmarkStart w:id="59" w:name="_Toc114577570"/>
      <w:r w:rsidRPr="00CF06FD">
        <w:rPr>
          <w:rStyle w:val="CharAmPartNo"/>
        </w:rPr>
        <w:lastRenderedPageBreak/>
        <w:t>Part 6</w:t>
      </w:r>
      <w:r w:rsidR="00C973E4" w:rsidRPr="001F7DF0">
        <w:t>—</w:t>
      </w:r>
      <w:r w:rsidR="00C973E4" w:rsidRPr="00CF06FD">
        <w:rPr>
          <w:rStyle w:val="CharAmPartText"/>
        </w:rPr>
        <w:t>Changes to the Privacy safeguards</w:t>
      </w:r>
      <w:bookmarkEnd w:id="59"/>
    </w:p>
    <w:p w14:paraId="7EAA78CC" w14:textId="77777777" w:rsidR="00C973E4" w:rsidRPr="005E6838" w:rsidRDefault="00C973E4" w:rsidP="00471585">
      <w:pPr>
        <w:pStyle w:val="ActHead9"/>
        <w:rPr>
          <w:i w:val="0"/>
        </w:rPr>
      </w:pPr>
      <w:bookmarkStart w:id="60" w:name="_Toc114577571"/>
      <w:r w:rsidRPr="001F7DF0">
        <w:t>Competition and Consumer Act 2010</w:t>
      </w:r>
      <w:bookmarkEnd w:id="60"/>
    </w:p>
    <w:p w14:paraId="6CE917BA" w14:textId="77777777" w:rsidR="00FB085E" w:rsidRPr="001F7DF0" w:rsidRDefault="00471585" w:rsidP="00471585">
      <w:pPr>
        <w:pStyle w:val="ItemHead"/>
      </w:pPr>
      <w:r>
        <w:t>69</w:t>
      </w:r>
      <w:r w:rsidR="00FB085E" w:rsidRPr="001F7DF0">
        <w:t xml:space="preserve">  </w:t>
      </w:r>
      <w:r w:rsidR="009B5429" w:rsidRPr="001F7DF0">
        <w:t>Section 5</w:t>
      </w:r>
      <w:r w:rsidR="00FB085E" w:rsidRPr="001F7DF0">
        <w:t>6EA</w:t>
      </w:r>
    </w:p>
    <w:p w14:paraId="454030E2" w14:textId="77777777" w:rsidR="00ED492A" w:rsidRPr="001F7DF0" w:rsidRDefault="00ED492A" w:rsidP="00471585">
      <w:pPr>
        <w:pStyle w:val="Item"/>
      </w:pPr>
      <w:r w:rsidRPr="001F7DF0">
        <w:t>Omit</w:t>
      </w:r>
      <w:bookmarkStart w:id="61" w:name="BK_S1P30L16C5"/>
      <w:bookmarkEnd w:id="61"/>
      <w:r w:rsidRPr="001F7DF0">
        <w:t>:</w:t>
      </w:r>
    </w:p>
    <w:p w14:paraId="4AA020BF" w14:textId="77777777" w:rsidR="00ED492A" w:rsidRPr="001F7DF0" w:rsidRDefault="00ED492A" w:rsidP="00471585">
      <w:pPr>
        <w:pStyle w:val="SOText"/>
      </w:pPr>
      <w:r w:rsidRPr="001F7DF0">
        <w:t>The privacy safeguards apply mainly to accredited persons, but also to data holders and designated gateways, in relation to their handling or future handling of the CDR data.</w:t>
      </w:r>
    </w:p>
    <w:p w14:paraId="7C1526A2" w14:textId="77777777" w:rsidR="00ED492A" w:rsidRPr="001F7DF0" w:rsidRDefault="00ED492A" w:rsidP="00471585">
      <w:pPr>
        <w:pStyle w:val="Item"/>
      </w:pPr>
      <w:r w:rsidRPr="001F7DF0">
        <w:t>substitute:</w:t>
      </w:r>
    </w:p>
    <w:p w14:paraId="52782098" w14:textId="77777777" w:rsidR="00ED492A" w:rsidRPr="001F7DF0" w:rsidRDefault="00ED492A" w:rsidP="00471585">
      <w:pPr>
        <w:pStyle w:val="SOText"/>
      </w:pPr>
      <w:r w:rsidRPr="001F7DF0">
        <w:t>The privacy safeguards apply mainly to accredited persons, but also to data holders, designated gateways and action service providers, in relation to their handling or future handling of the CDR data.</w:t>
      </w:r>
    </w:p>
    <w:p w14:paraId="658737EA" w14:textId="77777777" w:rsidR="00ED492A" w:rsidRPr="001F7DF0" w:rsidRDefault="00ED492A" w:rsidP="00471585">
      <w:pPr>
        <w:pStyle w:val="SOText"/>
      </w:pPr>
      <w:r w:rsidRPr="001F7DF0">
        <w:t>The circumstances in which these safeguards can apply to an accredited person include where the person is an accredited action initiator for a type of CDR action who is or may become an accredited data recipient of CDR data.</w:t>
      </w:r>
    </w:p>
    <w:p w14:paraId="0F78FDE7" w14:textId="77777777" w:rsidR="00FB085E" w:rsidRPr="001F7DF0" w:rsidRDefault="00471585" w:rsidP="00471585">
      <w:pPr>
        <w:pStyle w:val="ItemHead"/>
      </w:pPr>
      <w:r>
        <w:t>70</w:t>
      </w:r>
      <w:r w:rsidR="00FB085E" w:rsidRPr="001F7DF0">
        <w:t xml:space="preserve">  Paragraphs 56EC(4)</w:t>
      </w:r>
      <w:r w:rsidR="00686ADA" w:rsidRPr="001F7DF0">
        <w:t xml:space="preserve">(aa), </w:t>
      </w:r>
      <w:r w:rsidR="00FB085E" w:rsidRPr="001F7DF0">
        <w:t>(b) and (c)</w:t>
      </w:r>
    </w:p>
    <w:p w14:paraId="2FB13DFE" w14:textId="77777777" w:rsidR="00FB085E" w:rsidRPr="001F7DF0" w:rsidRDefault="00FB085E" w:rsidP="00471585">
      <w:pPr>
        <w:pStyle w:val="Item"/>
      </w:pPr>
      <w:r w:rsidRPr="001F7DF0">
        <w:t>Repeal the paragraphs, substitute:</w:t>
      </w:r>
    </w:p>
    <w:p w14:paraId="3DA40028" w14:textId="77777777" w:rsidR="00686ADA" w:rsidRPr="001F7DF0" w:rsidRDefault="00686ADA" w:rsidP="00471585">
      <w:pPr>
        <w:pStyle w:val="paragraph"/>
      </w:pPr>
      <w:r w:rsidRPr="001F7DF0">
        <w:tab/>
        <w:t>(aa)</w:t>
      </w:r>
      <w:r w:rsidRPr="001F7DF0">
        <w:tab/>
        <w:t xml:space="preserve">if </w:t>
      </w:r>
      <w:r w:rsidR="00D21B81" w:rsidRPr="001F7DF0">
        <w:t>section 5</w:t>
      </w:r>
      <w:r w:rsidRPr="001F7DF0">
        <w:t>6ED or 56EE applies to an accredited person in relation to CDR data—the corresponding Australian Privacy Principle does not apply to the accredited person in relation to the CDR data; and</w:t>
      </w:r>
    </w:p>
    <w:p w14:paraId="57A6D1ED" w14:textId="77777777" w:rsidR="00686ADA" w:rsidRPr="001F7DF0" w:rsidRDefault="00686ADA" w:rsidP="00471585">
      <w:pPr>
        <w:pStyle w:val="paragraph"/>
      </w:pPr>
      <w:r w:rsidRPr="001F7DF0">
        <w:tab/>
        <w:t>(ab)</w:t>
      </w:r>
      <w:r w:rsidRPr="001F7DF0">
        <w:tab/>
        <w:t xml:space="preserve">if </w:t>
      </w:r>
      <w:r w:rsidR="00D21B81" w:rsidRPr="001F7DF0">
        <w:t>section 5</w:t>
      </w:r>
      <w:r w:rsidRPr="001F7DF0">
        <w:t>6EF or 56EG applies to a person:</w:t>
      </w:r>
    </w:p>
    <w:p w14:paraId="35D0514E" w14:textId="77777777" w:rsidR="00686ADA" w:rsidRPr="001F7DF0" w:rsidRDefault="00686ADA" w:rsidP="00471585">
      <w:pPr>
        <w:pStyle w:val="paragraphsub"/>
      </w:pPr>
      <w:r w:rsidRPr="001F7DF0">
        <w:tab/>
        <w:t>(i)</w:t>
      </w:r>
      <w:r w:rsidRPr="001F7DF0">
        <w:tab/>
      </w:r>
      <w:r w:rsidR="00F216C4" w:rsidRPr="001F7DF0">
        <w:t xml:space="preserve">who is </w:t>
      </w:r>
      <w:r w:rsidRPr="001F7DF0">
        <w:t>an accredited person; or</w:t>
      </w:r>
    </w:p>
    <w:p w14:paraId="13CBFFDF" w14:textId="77777777" w:rsidR="00686ADA" w:rsidRPr="001F7DF0" w:rsidRDefault="00686ADA" w:rsidP="00471585">
      <w:pPr>
        <w:pStyle w:val="paragraphsub"/>
      </w:pPr>
      <w:r w:rsidRPr="001F7DF0">
        <w:tab/>
        <w:t>(ii)</w:t>
      </w:r>
      <w:r w:rsidRPr="001F7DF0">
        <w:tab/>
      </w:r>
      <w:r w:rsidR="00F216C4" w:rsidRPr="001F7DF0">
        <w:t xml:space="preserve">as </w:t>
      </w:r>
      <w:r w:rsidRPr="001F7DF0">
        <w:t>a CDR action participant;</w:t>
      </w:r>
    </w:p>
    <w:p w14:paraId="1423BC05" w14:textId="77777777" w:rsidR="00686ADA" w:rsidRPr="001F7DF0" w:rsidRDefault="00686ADA" w:rsidP="00471585">
      <w:pPr>
        <w:pStyle w:val="paragraph"/>
      </w:pPr>
      <w:r w:rsidRPr="001F7DF0">
        <w:tab/>
      </w:r>
      <w:r w:rsidRPr="001F7DF0">
        <w:tab/>
        <w:t>in relation to CDR data—the corresponding Australian Privacy Principle does not apply to the person in relation to the CDR data; and</w:t>
      </w:r>
    </w:p>
    <w:p w14:paraId="39F0D386" w14:textId="77777777" w:rsidR="00FB085E" w:rsidRPr="001F7DF0" w:rsidRDefault="00FB085E" w:rsidP="00471585">
      <w:pPr>
        <w:pStyle w:val="paragraph"/>
      </w:pPr>
      <w:r w:rsidRPr="001F7DF0">
        <w:tab/>
        <w:t>(b)</w:t>
      </w:r>
      <w:r w:rsidRPr="001F7DF0">
        <w:tab/>
        <w:t xml:space="preserve">if </w:t>
      </w:r>
      <w:r w:rsidR="00AA3594" w:rsidRPr="001F7DF0">
        <w:t>sub</w:t>
      </w:r>
      <w:r w:rsidR="00D21B81" w:rsidRPr="001F7DF0">
        <w:t>section 5</w:t>
      </w:r>
      <w:r w:rsidRPr="001F7DF0">
        <w:t>6EN(1) applies to a disclosure of CDR data by a person:</w:t>
      </w:r>
    </w:p>
    <w:p w14:paraId="66EF8EFF" w14:textId="77777777" w:rsidR="00FB085E" w:rsidRPr="001F7DF0" w:rsidRDefault="00FB085E" w:rsidP="00471585">
      <w:pPr>
        <w:pStyle w:val="paragraphsub"/>
      </w:pPr>
      <w:r w:rsidRPr="001F7DF0">
        <w:tab/>
        <w:t>(i)</w:t>
      </w:r>
      <w:r w:rsidRPr="001F7DF0">
        <w:tab/>
      </w:r>
      <w:r w:rsidR="00F216C4" w:rsidRPr="001F7DF0">
        <w:t xml:space="preserve">who is </w:t>
      </w:r>
      <w:r w:rsidRPr="001F7DF0">
        <w:t>a data holder of the CDR data; or</w:t>
      </w:r>
    </w:p>
    <w:p w14:paraId="0F4DCC3E" w14:textId="77777777" w:rsidR="00FB085E" w:rsidRPr="001F7DF0" w:rsidRDefault="00FB085E" w:rsidP="00471585">
      <w:pPr>
        <w:pStyle w:val="paragraphsub"/>
      </w:pPr>
      <w:r w:rsidRPr="001F7DF0">
        <w:tab/>
        <w:t>(ii)</w:t>
      </w:r>
      <w:r w:rsidRPr="001F7DF0">
        <w:tab/>
      </w:r>
      <w:r w:rsidR="00F216C4" w:rsidRPr="001F7DF0">
        <w:t xml:space="preserve">as </w:t>
      </w:r>
      <w:r w:rsidRPr="001F7DF0">
        <w:t>an action service provider</w:t>
      </w:r>
      <w:r w:rsidR="00686ADA" w:rsidRPr="001F7DF0">
        <w:t xml:space="preserve"> </w:t>
      </w:r>
      <w:r w:rsidRPr="001F7DF0">
        <w:t>for a type of CDR action;</w:t>
      </w:r>
    </w:p>
    <w:p w14:paraId="36A126D0" w14:textId="77777777" w:rsidR="00FB085E" w:rsidRPr="001F7DF0" w:rsidRDefault="00FB085E" w:rsidP="00471585">
      <w:pPr>
        <w:pStyle w:val="paragraph"/>
      </w:pPr>
      <w:r w:rsidRPr="001F7DF0">
        <w:lastRenderedPageBreak/>
        <w:tab/>
      </w:r>
      <w:r w:rsidRPr="001F7DF0">
        <w:tab/>
      </w:r>
      <w:r w:rsidR="00686ADA" w:rsidRPr="001F7DF0">
        <w:t xml:space="preserve">then </w:t>
      </w:r>
      <w:r w:rsidRPr="001F7DF0">
        <w:t xml:space="preserve">Australian Privacy Principle 10 does not apply to the </w:t>
      </w:r>
      <w:r w:rsidR="00686ADA" w:rsidRPr="001F7DF0">
        <w:t>person</w:t>
      </w:r>
      <w:r w:rsidRPr="001F7DF0">
        <w:t xml:space="preserve"> in relation to that disclosure of the CDR data; and</w:t>
      </w:r>
    </w:p>
    <w:p w14:paraId="5F5ACD8E" w14:textId="77777777" w:rsidR="00686ADA" w:rsidRPr="001F7DF0" w:rsidRDefault="00FB085E" w:rsidP="00471585">
      <w:pPr>
        <w:pStyle w:val="paragraph"/>
      </w:pPr>
      <w:r w:rsidRPr="001F7DF0">
        <w:tab/>
        <w:t>(c)</w:t>
      </w:r>
      <w:r w:rsidRPr="001F7DF0">
        <w:tab/>
        <w:t xml:space="preserve">if </w:t>
      </w:r>
      <w:r w:rsidR="00AA3594" w:rsidRPr="001F7DF0">
        <w:t>sub</w:t>
      </w:r>
      <w:r w:rsidR="00D21B81" w:rsidRPr="001F7DF0">
        <w:t>section 5</w:t>
      </w:r>
      <w:r w:rsidRPr="001F7DF0">
        <w:t xml:space="preserve">6EP(1) applies to CDR data and </w:t>
      </w:r>
      <w:r w:rsidR="00686ADA" w:rsidRPr="001F7DF0">
        <w:t>a person:</w:t>
      </w:r>
    </w:p>
    <w:p w14:paraId="398CB22E" w14:textId="77777777" w:rsidR="00686ADA" w:rsidRPr="001F7DF0" w:rsidRDefault="00686ADA" w:rsidP="00471585">
      <w:pPr>
        <w:pStyle w:val="paragraphsub"/>
      </w:pPr>
      <w:r w:rsidRPr="001F7DF0">
        <w:tab/>
        <w:t>(i)</w:t>
      </w:r>
      <w:r w:rsidRPr="001F7DF0">
        <w:tab/>
      </w:r>
      <w:r w:rsidR="00F216C4" w:rsidRPr="001F7DF0">
        <w:t xml:space="preserve">who is </w:t>
      </w:r>
      <w:r w:rsidR="00FB085E" w:rsidRPr="001F7DF0">
        <w:t>a data holder of the CDR data</w:t>
      </w:r>
      <w:r w:rsidRPr="001F7DF0">
        <w:t>; or</w:t>
      </w:r>
    </w:p>
    <w:p w14:paraId="659C5045" w14:textId="77777777" w:rsidR="00686ADA" w:rsidRPr="001F7DF0" w:rsidRDefault="00686ADA" w:rsidP="00471585">
      <w:pPr>
        <w:pStyle w:val="paragraphsub"/>
      </w:pPr>
      <w:r w:rsidRPr="001F7DF0">
        <w:tab/>
        <w:t>(ii)</w:t>
      </w:r>
      <w:r w:rsidRPr="001F7DF0">
        <w:tab/>
      </w:r>
      <w:r w:rsidR="00F216C4" w:rsidRPr="001F7DF0">
        <w:t xml:space="preserve">as </w:t>
      </w:r>
      <w:r w:rsidRPr="001F7DF0">
        <w:t>an action service provider for a type of CDR action;</w:t>
      </w:r>
    </w:p>
    <w:p w14:paraId="38C064CC" w14:textId="77777777" w:rsidR="00FB085E" w:rsidRPr="001F7DF0" w:rsidRDefault="00686ADA" w:rsidP="00471585">
      <w:pPr>
        <w:pStyle w:val="paragraph"/>
      </w:pPr>
      <w:r w:rsidRPr="001F7DF0">
        <w:tab/>
      </w:r>
      <w:r w:rsidRPr="001F7DF0">
        <w:tab/>
        <w:t xml:space="preserve">then </w:t>
      </w:r>
      <w:r w:rsidR="00FB085E" w:rsidRPr="001F7DF0">
        <w:t xml:space="preserve">Australian Privacy Principle 13 does not apply to the </w:t>
      </w:r>
      <w:r w:rsidRPr="001F7DF0">
        <w:t>person</w:t>
      </w:r>
      <w:r w:rsidR="00FB085E" w:rsidRPr="001F7DF0">
        <w:t xml:space="preserve"> in relation to the CDR data; and</w:t>
      </w:r>
    </w:p>
    <w:p w14:paraId="47E7B801" w14:textId="77777777" w:rsidR="00335B17" w:rsidRPr="001F7DF0" w:rsidRDefault="00471585" w:rsidP="00471585">
      <w:pPr>
        <w:pStyle w:val="ItemHead"/>
      </w:pPr>
      <w:r>
        <w:t>71</w:t>
      </w:r>
      <w:r w:rsidR="00335B17" w:rsidRPr="001F7DF0">
        <w:t xml:space="preserve">  </w:t>
      </w:r>
      <w:r w:rsidR="00843629" w:rsidRPr="001F7DF0">
        <w:t xml:space="preserve">After </w:t>
      </w:r>
      <w:r w:rsidR="00AA3594" w:rsidRPr="001F7DF0">
        <w:t>paragraph 5</w:t>
      </w:r>
      <w:r w:rsidR="00843629" w:rsidRPr="001F7DF0">
        <w:t>6EC(5)(</w:t>
      </w:r>
      <w:r w:rsidR="00E66621" w:rsidRPr="001F7DF0">
        <w:t>b</w:t>
      </w:r>
      <w:r w:rsidR="00843629" w:rsidRPr="001F7DF0">
        <w:t>)</w:t>
      </w:r>
    </w:p>
    <w:p w14:paraId="1F8AECA9" w14:textId="77777777" w:rsidR="00843629" w:rsidRPr="001F7DF0" w:rsidRDefault="00843629" w:rsidP="00471585">
      <w:pPr>
        <w:pStyle w:val="Item"/>
      </w:pPr>
      <w:r w:rsidRPr="001F7DF0">
        <w:t>Insert:</w:t>
      </w:r>
    </w:p>
    <w:p w14:paraId="2FA5D142" w14:textId="77777777" w:rsidR="00843629" w:rsidRPr="001F7DF0" w:rsidRDefault="00843629" w:rsidP="00471585">
      <w:pPr>
        <w:pStyle w:val="paragraph"/>
      </w:pPr>
      <w:r w:rsidRPr="001F7DF0">
        <w:tab/>
      </w:r>
      <w:r w:rsidR="00E66621" w:rsidRPr="001F7DF0">
        <w:t xml:space="preserve">; or </w:t>
      </w:r>
      <w:r w:rsidRPr="001F7DF0">
        <w:t>(</w:t>
      </w:r>
      <w:r w:rsidR="00E66621" w:rsidRPr="001F7DF0">
        <w:t>c</w:t>
      </w:r>
      <w:r w:rsidRPr="001F7DF0">
        <w:t>)</w:t>
      </w:r>
      <w:r w:rsidRPr="001F7DF0">
        <w:tab/>
      </w:r>
      <w:r w:rsidR="00F216C4" w:rsidRPr="001F7DF0">
        <w:t xml:space="preserve">a person as </w:t>
      </w:r>
      <w:r w:rsidRPr="001F7DF0">
        <w:t>an action service provider, for a type of CDR action, in relation to CDR data</w:t>
      </w:r>
      <w:r w:rsidR="00611EF2" w:rsidRPr="001F7DF0">
        <w:t>.</w:t>
      </w:r>
    </w:p>
    <w:p w14:paraId="07599DDB" w14:textId="77777777" w:rsidR="00F57CA0" w:rsidRPr="001F7DF0" w:rsidRDefault="00471585" w:rsidP="00471585">
      <w:pPr>
        <w:pStyle w:val="ItemHead"/>
      </w:pPr>
      <w:r>
        <w:t>72</w:t>
      </w:r>
      <w:r w:rsidR="00F57CA0" w:rsidRPr="001F7DF0">
        <w:t xml:space="preserve">  </w:t>
      </w:r>
      <w:r w:rsidR="005225B4" w:rsidRPr="001F7DF0">
        <w:t>Subsection 5</w:t>
      </w:r>
      <w:r w:rsidR="00F57CA0" w:rsidRPr="001F7DF0">
        <w:t>6EC(5) (note 1)</w:t>
      </w:r>
    </w:p>
    <w:p w14:paraId="14099BF9" w14:textId="77777777" w:rsidR="00F57CA0" w:rsidRPr="001F7DF0" w:rsidRDefault="00B66CB5" w:rsidP="00471585">
      <w:pPr>
        <w:pStyle w:val="Item"/>
      </w:pPr>
      <w:r w:rsidRPr="001F7DF0">
        <w:t>Omit</w:t>
      </w:r>
      <w:r w:rsidR="00F57CA0" w:rsidRPr="001F7DF0">
        <w:t xml:space="preserve"> “</w:t>
      </w:r>
      <w:r w:rsidRPr="001F7DF0">
        <w:t>or designated gateway</w:t>
      </w:r>
      <w:r w:rsidR="00F57CA0" w:rsidRPr="001F7DF0">
        <w:t>”, insert “</w:t>
      </w:r>
      <w:r w:rsidRPr="001F7DF0">
        <w:t>, designated gateway or</w:t>
      </w:r>
      <w:r w:rsidR="00F57CA0" w:rsidRPr="001F7DF0">
        <w:t xml:space="preserve"> action service provider”</w:t>
      </w:r>
      <w:r w:rsidR="00611EF2" w:rsidRPr="001F7DF0">
        <w:t>.</w:t>
      </w:r>
    </w:p>
    <w:p w14:paraId="4FB168E3" w14:textId="77777777" w:rsidR="00F216C4" w:rsidRPr="001F7DF0" w:rsidRDefault="00471585" w:rsidP="00471585">
      <w:pPr>
        <w:pStyle w:val="ItemHead"/>
      </w:pPr>
      <w:r>
        <w:t>73</w:t>
      </w:r>
      <w:r w:rsidR="00FB085E" w:rsidRPr="001F7DF0">
        <w:t xml:space="preserve">  </w:t>
      </w:r>
      <w:r w:rsidR="005225B4" w:rsidRPr="001F7DF0">
        <w:t>Subsection 5</w:t>
      </w:r>
      <w:r w:rsidR="00F216C4" w:rsidRPr="001F7DF0">
        <w:t>6ED(1)</w:t>
      </w:r>
    </w:p>
    <w:p w14:paraId="6411A69A" w14:textId="77777777" w:rsidR="00F216C4" w:rsidRPr="001F7DF0" w:rsidRDefault="00F216C4" w:rsidP="00471585">
      <w:pPr>
        <w:pStyle w:val="Item"/>
      </w:pPr>
      <w:r w:rsidRPr="001F7DF0">
        <w:t>Repeal the subsection, substitute:</w:t>
      </w:r>
    </w:p>
    <w:p w14:paraId="14314F7E" w14:textId="77777777" w:rsidR="00F216C4" w:rsidRPr="001F7DF0" w:rsidRDefault="00F216C4" w:rsidP="00471585">
      <w:pPr>
        <w:pStyle w:val="SubsectionHead"/>
      </w:pPr>
      <w:r w:rsidRPr="001F7DF0">
        <w:t>Object</w:t>
      </w:r>
    </w:p>
    <w:p w14:paraId="42C35DAE" w14:textId="77777777" w:rsidR="00F216C4" w:rsidRPr="001F7DF0" w:rsidRDefault="00F216C4" w:rsidP="00471585">
      <w:pPr>
        <w:pStyle w:val="subsection"/>
      </w:pPr>
      <w:r w:rsidRPr="001F7DF0">
        <w:tab/>
        <w:t>(1)</w:t>
      </w:r>
      <w:r w:rsidRPr="001F7DF0">
        <w:tab/>
        <w:t xml:space="preserve">The object of this section is to ensure that each person (a </w:t>
      </w:r>
      <w:r w:rsidRPr="001F7DF0">
        <w:rPr>
          <w:b/>
          <w:i/>
        </w:rPr>
        <w:t>CDR entity</w:t>
      </w:r>
      <w:r w:rsidRPr="001F7DF0">
        <w:t>) who:</w:t>
      </w:r>
    </w:p>
    <w:p w14:paraId="5BEDABEF" w14:textId="77777777" w:rsidR="00F216C4" w:rsidRPr="001F7DF0" w:rsidRDefault="00F216C4" w:rsidP="00471585">
      <w:pPr>
        <w:pStyle w:val="paragraph"/>
      </w:pPr>
      <w:r w:rsidRPr="001F7DF0">
        <w:tab/>
        <w:t>(a)</w:t>
      </w:r>
      <w:r w:rsidRPr="001F7DF0">
        <w:tab/>
        <w:t>is a data holder of CDR data; or</w:t>
      </w:r>
    </w:p>
    <w:p w14:paraId="47E9D3DA" w14:textId="77777777" w:rsidR="00F216C4" w:rsidRPr="001F7DF0" w:rsidRDefault="00F216C4" w:rsidP="00471585">
      <w:pPr>
        <w:pStyle w:val="paragraph"/>
      </w:pPr>
      <w:r w:rsidRPr="001F7DF0">
        <w:tab/>
        <w:t>(b)</w:t>
      </w:r>
      <w:r w:rsidRPr="001F7DF0">
        <w:tab/>
        <w:t>is an accredited person who is or who may become an accredited data recipient of CDR data; or</w:t>
      </w:r>
    </w:p>
    <w:p w14:paraId="70713ED7" w14:textId="77777777" w:rsidR="00F216C4" w:rsidRPr="001F7DF0" w:rsidRDefault="00F216C4" w:rsidP="00471585">
      <w:pPr>
        <w:pStyle w:val="paragraph"/>
      </w:pPr>
      <w:r w:rsidRPr="001F7DF0">
        <w:tab/>
        <w:t>(c)</w:t>
      </w:r>
      <w:r w:rsidRPr="001F7DF0">
        <w:tab/>
        <w:t>is a designated gateway for CDR data; or</w:t>
      </w:r>
    </w:p>
    <w:p w14:paraId="4384A67B" w14:textId="77777777" w:rsidR="00F216C4" w:rsidRPr="001F7DF0" w:rsidRDefault="00F216C4" w:rsidP="00471585">
      <w:pPr>
        <w:pStyle w:val="paragraph"/>
      </w:pPr>
      <w:r w:rsidRPr="001F7DF0">
        <w:tab/>
        <w:t>(d)</w:t>
      </w:r>
      <w:r w:rsidRPr="001F7DF0">
        <w:tab/>
      </w:r>
      <w:r w:rsidR="00D20875" w:rsidRPr="001F7DF0">
        <w:t xml:space="preserve">as an action service provider for a type of CDR action, </w:t>
      </w:r>
      <w:r w:rsidR="005979BD" w:rsidRPr="001F7DF0">
        <w:t>has been</w:t>
      </w:r>
      <w:r w:rsidR="00D20875" w:rsidRPr="001F7DF0">
        <w:t xml:space="preserve"> or may be disclosed </w:t>
      </w:r>
      <w:r w:rsidRPr="001F7DF0">
        <w:t>CDR data under the consumer data rules;</w:t>
      </w:r>
    </w:p>
    <w:p w14:paraId="52F39792" w14:textId="77777777" w:rsidR="00F216C4" w:rsidRPr="001F7DF0" w:rsidRDefault="00F216C4" w:rsidP="00471585">
      <w:pPr>
        <w:pStyle w:val="subsection2"/>
      </w:pPr>
      <w:r w:rsidRPr="001F7DF0">
        <w:t>manages the CDR data in an open and transparent way</w:t>
      </w:r>
      <w:r w:rsidR="00611EF2" w:rsidRPr="001F7DF0">
        <w:t>.</w:t>
      </w:r>
    </w:p>
    <w:p w14:paraId="660AA28A" w14:textId="77777777" w:rsidR="001E284F" w:rsidRPr="001F7DF0" w:rsidRDefault="00471585" w:rsidP="00471585">
      <w:pPr>
        <w:pStyle w:val="ItemHead"/>
      </w:pPr>
      <w:r>
        <w:t>74</w:t>
      </w:r>
      <w:r w:rsidR="001E284F" w:rsidRPr="001F7DF0">
        <w:t xml:space="preserve">  </w:t>
      </w:r>
      <w:r w:rsidR="00D21B81" w:rsidRPr="001F7DF0">
        <w:t>Paragraph 5</w:t>
      </w:r>
      <w:r w:rsidR="001E284F" w:rsidRPr="001F7DF0">
        <w:t>6ED(3)(c)</w:t>
      </w:r>
    </w:p>
    <w:p w14:paraId="410A748E" w14:textId="77777777" w:rsidR="001E284F" w:rsidRPr="001F7DF0" w:rsidRDefault="001E284F" w:rsidP="00471585">
      <w:pPr>
        <w:pStyle w:val="Item"/>
      </w:pPr>
      <w:r w:rsidRPr="001F7DF0">
        <w:t>Omit “and (6)”, substitute “, (6) and (6A)”</w:t>
      </w:r>
      <w:r w:rsidR="00611EF2" w:rsidRPr="001F7DF0">
        <w:t>.</w:t>
      </w:r>
    </w:p>
    <w:p w14:paraId="49263F0E" w14:textId="77777777" w:rsidR="00B66CB5" w:rsidRPr="001F7DF0" w:rsidRDefault="00471585" w:rsidP="00471585">
      <w:pPr>
        <w:pStyle w:val="ItemHead"/>
      </w:pPr>
      <w:r>
        <w:t>75</w:t>
      </w:r>
      <w:r w:rsidR="00B66CB5" w:rsidRPr="001F7DF0">
        <w:t xml:space="preserve">  After </w:t>
      </w:r>
      <w:r w:rsidR="00AA3594" w:rsidRPr="001F7DF0">
        <w:t>sub</w:t>
      </w:r>
      <w:r w:rsidR="00D21B81" w:rsidRPr="001F7DF0">
        <w:t>section 5</w:t>
      </w:r>
      <w:r w:rsidR="00B66CB5" w:rsidRPr="001F7DF0">
        <w:t>6ED(6)</w:t>
      </w:r>
    </w:p>
    <w:p w14:paraId="5B4DE343" w14:textId="77777777" w:rsidR="00B66CB5" w:rsidRPr="001F7DF0" w:rsidRDefault="00B66CB5" w:rsidP="00471585">
      <w:pPr>
        <w:pStyle w:val="Item"/>
      </w:pPr>
      <w:r w:rsidRPr="001F7DF0">
        <w:t>Insert:</w:t>
      </w:r>
    </w:p>
    <w:p w14:paraId="56145FC0" w14:textId="77777777" w:rsidR="00B66CB5" w:rsidRPr="001F7DF0" w:rsidRDefault="00B66CB5" w:rsidP="00471585">
      <w:pPr>
        <w:pStyle w:val="subsection"/>
      </w:pPr>
      <w:r w:rsidRPr="001F7DF0">
        <w:tab/>
        <w:t>(6A)</w:t>
      </w:r>
      <w:r w:rsidRPr="001F7DF0">
        <w:tab/>
        <w:t xml:space="preserve">If the CDR entity is </w:t>
      </w:r>
      <w:r w:rsidR="00D20875" w:rsidRPr="001F7DF0">
        <w:t xml:space="preserve">a person who, as an action service provider for a type of CDR action, </w:t>
      </w:r>
      <w:r w:rsidR="005979BD" w:rsidRPr="001F7DF0">
        <w:t>has been</w:t>
      </w:r>
      <w:r w:rsidR="00D20875" w:rsidRPr="001F7DF0">
        <w:t xml:space="preserve"> or may be disclosed CDR data </w:t>
      </w:r>
      <w:r w:rsidR="00D20875" w:rsidRPr="001F7DF0">
        <w:lastRenderedPageBreak/>
        <w:t>under the consumer data rules</w:t>
      </w:r>
      <w:r w:rsidRPr="001F7DF0">
        <w:t>, the CDR entity’s policy must contain the following information:</w:t>
      </w:r>
    </w:p>
    <w:p w14:paraId="66AA1D7E" w14:textId="77777777" w:rsidR="00B66CB5" w:rsidRPr="001F7DF0" w:rsidRDefault="00B66CB5" w:rsidP="00471585">
      <w:pPr>
        <w:pStyle w:val="paragraph"/>
      </w:pPr>
      <w:r w:rsidRPr="001F7DF0">
        <w:tab/>
        <w:t>(a)</w:t>
      </w:r>
      <w:r w:rsidRPr="001F7DF0">
        <w:tab/>
        <w:t>how a CDR consumer for the CDR data may access the CDR data and seek the correction of the CDR data;</w:t>
      </w:r>
    </w:p>
    <w:p w14:paraId="273A5553" w14:textId="77777777" w:rsidR="00B66CB5" w:rsidRPr="001F7DF0" w:rsidRDefault="00B66CB5" w:rsidP="00471585">
      <w:pPr>
        <w:pStyle w:val="paragraph"/>
      </w:pPr>
      <w:r w:rsidRPr="001F7DF0">
        <w:tab/>
        <w:t>(b)</w:t>
      </w:r>
      <w:r w:rsidRPr="001F7DF0">
        <w:tab/>
        <w:t>how a CDR consumer for the CDR data may complain about a failure of the CDR entity to comply with this Part or the consumer data rules, and how the CDR entity will deal with such a complaint</w:t>
      </w:r>
      <w:r w:rsidR="00611EF2" w:rsidRPr="001F7DF0">
        <w:t>.</w:t>
      </w:r>
    </w:p>
    <w:p w14:paraId="03E80FDF" w14:textId="77777777" w:rsidR="00BD1F09" w:rsidRPr="001F7DF0" w:rsidRDefault="00471585" w:rsidP="00471585">
      <w:pPr>
        <w:pStyle w:val="ItemHead"/>
      </w:pPr>
      <w:r>
        <w:t>76</w:t>
      </w:r>
      <w:r w:rsidR="00BD1F09" w:rsidRPr="001F7DF0">
        <w:t xml:space="preserve">  </w:t>
      </w:r>
      <w:r w:rsidR="009B5429" w:rsidRPr="001F7DF0">
        <w:t>Sections 5</w:t>
      </w:r>
      <w:r w:rsidR="00694EAA" w:rsidRPr="001F7DF0">
        <w:t>6EF</w:t>
      </w:r>
      <w:r w:rsidR="0021478A" w:rsidRPr="001F7DF0">
        <w:t xml:space="preserve"> and 56EG</w:t>
      </w:r>
    </w:p>
    <w:p w14:paraId="78B592C2" w14:textId="77777777" w:rsidR="00694EAA" w:rsidRPr="001F7DF0" w:rsidRDefault="00694EAA" w:rsidP="00471585">
      <w:pPr>
        <w:pStyle w:val="Item"/>
      </w:pPr>
      <w:r w:rsidRPr="001F7DF0">
        <w:t>Repeal the section</w:t>
      </w:r>
      <w:r w:rsidR="0021478A" w:rsidRPr="001F7DF0">
        <w:t>s</w:t>
      </w:r>
      <w:r w:rsidRPr="001F7DF0">
        <w:t>, substitute:</w:t>
      </w:r>
    </w:p>
    <w:p w14:paraId="68CC17E2" w14:textId="77777777" w:rsidR="00BD1F09" w:rsidRPr="001F7DF0" w:rsidRDefault="004F14EE" w:rsidP="00471585">
      <w:pPr>
        <w:pStyle w:val="ActHead5"/>
      </w:pPr>
      <w:bookmarkStart w:id="62" w:name="_Toc114577572"/>
      <w:bookmarkStart w:id="63" w:name="inTOC21"/>
      <w:r w:rsidRPr="00CF06FD">
        <w:rPr>
          <w:rStyle w:val="CharSectno"/>
        </w:rPr>
        <w:t>56EF</w:t>
      </w:r>
      <w:r w:rsidRPr="001F7DF0">
        <w:t xml:space="preserve">  Privacy safeguard 3—soliciting CDR data from participants under the consumer data rules</w:t>
      </w:r>
      <w:bookmarkEnd w:id="62"/>
    </w:p>
    <w:p w14:paraId="78BD193B" w14:textId="77777777" w:rsidR="00EE6EC3" w:rsidRPr="001F7DF0" w:rsidRDefault="00EE6EC3" w:rsidP="00471585">
      <w:pPr>
        <w:pStyle w:val="subsection"/>
      </w:pPr>
      <w:r w:rsidRPr="001F7DF0">
        <w:tab/>
        <w:t>(1)</w:t>
      </w:r>
      <w:r w:rsidRPr="001F7DF0">
        <w:tab/>
        <w:t xml:space="preserve">A person </w:t>
      </w:r>
      <w:r w:rsidR="002A5AD1" w:rsidRPr="001F7DF0">
        <w:t>covered by</w:t>
      </w:r>
      <w:r w:rsidRPr="001F7DF0">
        <w:t xml:space="preserve"> column 1 of an item of the following</w:t>
      </w:r>
      <w:bookmarkStart w:id="64" w:name="BK_S1P33L5C62"/>
      <w:bookmarkEnd w:id="64"/>
      <w:r w:rsidRPr="001F7DF0">
        <w:t xml:space="preserve"> table must not seek to collect CDR data under the consumer data rules from another person </w:t>
      </w:r>
      <w:r w:rsidR="002A5AD1" w:rsidRPr="001F7DF0">
        <w:t>covered by</w:t>
      </w:r>
      <w:r w:rsidRPr="001F7DF0">
        <w:t xml:space="preserve"> column 2 of that item unless:</w:t>
      </w:r>
    </w:p>
    <w:p w14:paraId="097DEE5D" w14:textId="77777777" w:rsidR="00EE6EC3" w:rsidRPr="001F7DF0" w:rsidRDefault="00EE6EC3" w:rsidP="00471585">
      <w:pPr>
        <w:pStyle w:val="paragraph"/>
      </w:pPr>
      <w:r w:rsidRPr="001F7DF0">
        <w:tab/>
        <w:t>(a)</w:t>
      </w:r>
      <w:r w:rsidRPr="001F7DF0">
        <w:tab/>
      </w:r>
      <w:r w:rsidR="00094DE3" w:rsidRPr="001F7DF0">
        <w:t xml:space="preserve">a CDR consumer for the CDR data has </w:t>
      </w:r>
      <w:r w:rsidR="00AE261D" w:rsidRPr="001F7DF0">
        <w:t xml:space="preserve">validly </w:t>
      </w:r>
      <w:r w:rsidR="00094DE3" w:rsidRPr="001F7DF0">
        <w:t>r</w:t>
      </w:r>
      <w:r w:rsidR="00AE261D" w:rsidRPr="001F7DF0">
        <w:t xml:space="preserve">equested this under the consumer data rules for the purposes </w:t>
      </w:r>
      <w:r w:rsidR="00094DE3" w:rsidRPr="001F7DF0">
        <w:t>described</w:t>
      </w:r>
      <w:r w:rsidRPr="001F7DF0">
        <w:t xml:space="preserve"> in column 3 of that item; and</w:t>
      </w:r>
    </w:p>
    <w:p w14:paraId="3F2E1810" w14:textId="77777777" w:rsidR="00EE6EC3" w:rsidRPr="001F7DF0" w:rsidRDefault="00EE6EC3" w:rsidP="00471585">
      <w:pPr>
        <w:pStyle w:val="paragraph"/>
      </w:pPr>
      <w:r w:rsidRPr="001F7DF0">
        <w:tab/>
        <w:t>(b)</w:t>
      </w:r>
      <w:r w:rsidRPr="001F7DF0">
        <w:tab/>
        <w:t>the person complies with all other requirements in the consumer data rules for the collection of the CDR data from that other person</w:t>
      </w:r>
      <w:r w:rsidR="00611EF2" w:rsidRPr="001F7DF0">
        <w:t>.</w:t>
      </w:r>
    </w:p>
    <w:p w14:paraId="665DF314" w14:textId="77777777" w:rsidR="004F14EE" w:rsidRPr="001F7DF0" w:rsidRDefault="004F14EE" w:rsidP="0047158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1842"/>
        <w:gridCol w:w="3122"/>
      </w:tblGrid>
      <w:tr w:rsidR="004F14EE" w:rsidRPr="001F7DF0" w14:paraId="57440EAA" w14:textId="77777777" w:rsidTr="001D0441">
        <w:trPr>
          <w:tblHeader/>
        </w:trPr>
        <w:tc>
          <w:tcPr>
            <w:tcW w:w="7086" w:type="dxa"/>
            <w:gridSpan w:val="4"/>
            <w:tcBorders>
              <w:top w:val="single" w:sz="12" w:space="0" w:color="auto"/>
              <w:bottom w:val="single" w:sz="6" w:space="0" w:color="auto"/>
            </w:tcBorders>
            <w:shd w:val="clear" w:color="auto" w:fill="auto"/>
          </w:tcPr>
          <w:p w14:paraId="3D433B3B" w14:textId="77777777" w:rsidR="004F14EE" w:rsidRPr="001F7DF0" w:rsidRDefault="004F14EE" w:rsidP="00471585">
            <w:pPr>
              <w:pStyle w:val="TableHeading"/>
            </w:pPr>
            <w:r w:rsidRPr="001F7DF0">
              <w:t>Soliciting CDR data from participants under the consumer data rules</w:t>
            </w:r>
          </w:p>
        </w:tc>
      </w:tr>
      <w:tr w:rsidR="00D73C8F" w:rsidRPr="001F7DF0" w14:paraId="0E7677B9" w14:textId="77777777" w:rsidTr="00185F75">
        <w:trPr>
          <w:tblHeader/>
        </w:trPr>
        <w:tc>
          <w:tcPr>
            <w:tcW w:w="714" w:type="dxa"/>
            <w:tcBorders>
              <w:top w:val="single" w:sz="6" w:space="0" w:color="auto"/>
              <w:bottom w:val="single" w:sz="12" w:space="0" w:color="auto"/>
            </w:tcBorders>
            <w:shd w:val="clear" w:color="auto" w:fill="auto"/>
          </w:tcPr>
          <w:p w14:paraId="68F36D7E" w14:textId="77777777" w:rsidR="004F14EE" w:rsidRPr="001F7DF0" w:rsidRDefault="004F14EE" w:rsidP="00471585">
            <w:pPr>
              <w:pStyle w:val="TableHeading"/>
            </w:pPr>
            <w:r w:rsidRPr="001F7DF0">
              <w:t>Item</w:t>
            </w:r>
          </w:p>
        </w:tc>
        <w:tc>
          <w:tcPr>
            <w:tcW w:w="1408" w:type="dxa"/>
            <w:tcBorders>
              <w:top w:val="single" w:sz="6" w:space="0" w:color="auto"/>
              <w:bottom w:val="single" w:sz="12" w:space="0" w:color="auto"/>
            </w:tcBorders>
            <w:shd w:val="clear" w:color="auto" w:fill="auto"/>
          </w:tcPr>
          <w:p w14:paraId="5DBC5D87" w14:textId="77777777" w:rsidR="004F14EE" w:rsidRPr="001F7DF0" w:rsidRDefault="004F14EE" w:rsidP="00471585">
            <w:pPr>
              <w:pStyle w:val="TableHeading"/>
            </w:pPr>
            <w:r w:rsidRPr="001F7DF0">
              <w:t>Column 1</w:t>
            </w:r>
          </w:p>
          <w:p w14:paraId="1E5CED52" w14:textId="77777777" w:rsidR="004F14EE" w:rsidRPr="001F7DF0" w:rsidRDefault="00D20875" w:rsidP="00471585">
            <w:pPr>
              <w:pStyle w:val="TableHeading"/>
            </w:pPr>
            <w:r w:rsidRPr="001F7DF0">
              <w:t>A</w:t>
            </w:r>
            <w:r w:rsidR="009D0703" w:rsidRPr="001F7DF0">
              <w:t xml:space="preserve"> p</w:t>
            </w:r>
            <w:r w:rsidR="004F14EE" w:rsidRPr="001F7DF0">
              <w:t>erson</w:t>
            </w:r>
            <w:r w:rsidR="009D0703" w:rsidRPr="001F7DF0">
              <w:t xml:space="preserve"> </w:t>
            </w:r>
            <w:r w:rsidRPr="001F7DF0">
              <w:t>who</w:t>
            </w:r>
            <w:r w:rsidR="004F14EE" w:rsidRPr="001F7DF0">
              <w:t>:</w:t>
            </w:r>
          </w:p>
        </w:tc>
        <w:tc>
          <w:tcPr>
            <w:tcW w:w="1842" w:type="dxa"/>
            <w:tcBorders>
              <w:top w:val="single" w:sz="6" w:space="0" w:color="auto"/>
              <w:bottom w:val="single" w:sz="12" w:space="0" w:color="auto"/>
            </w:tcBorders>
            <w:shd w:val="clear" w:color="auto" w:fill="auto"/>
          </w:tcPr>
          <w:p w14:paraId="6E091E21" w14:textId="77777777" w:rsidR="004F14EE" w:rsidRPr="001F7DF0" w:rsidRDefault="004F14EE" w:rsidP="00471585">
            <w:pPr>
              <w:pStyle w:val="TableHeading"/>
            </w:pPr>
            <w:r w:rsidRPr="001F7DF0">
              <w:t>Column 2</w:t>
            </w:r>
          </w:p>
          <w:p w14:paraId="6ED5D2CB" w14:textId="77777777" w:rsidR="004F14EE" w:rsidRPr="001F7DF0" w:rsidRDefault="004F14EE" w:rsidP="00471585">
            <w:pPr>
              <w:pStyle w:val="TableHeading"/>
            </w:pPr>
            <w:r w:rsidRPr="001F7DF0">
              <w:t>must not seek to collect CDR data from:</w:t>
            </w:r>
          </w:p>
        </w:tc>
        <w:tc>
          <w:tcPr>
            <w:tcW w:w="3122" w:type="dxa"/>
            <w:tcBorders>
              <w:top w:val="single" w:sz="6" w:space="0" w:color="auto"/>
              <w:bottom w:val="single" w:sz="12" w:space="0" w:color="auto"/>
            </w:tcBorders>
            <w:shd w:val="clear" w:color="auto" w:fill="auto"/>
          </w:tcPr>
          <w:p w14:paraId="1C04AADD" w14:textId="77777777" w:rsidR="004F14EE" w:rsidRPr="001F7DF0" w:rsidRDefault="004F14EE" w:rsidP="00471585">
            <w:pPr>
              <w:pStyle w:val="TableHeading"/>
            </w:pPr>
            <w:r w:rsidRPr="001F7DF0">
              <w:t>Column 3</w:t>
            </w:r>
          </w:p>
          <w:p w14:paraId="7A1B9029" w14:textId="77777777" w:rsidR="004F14EE" w:rsidRPr="001F7DF0" w:rsidRDefault="004F14EE" w:rsidP="00471585">
            <w:pPr>
              <w:pStyle w:val="TableHeading"/>
            </w:pPr>
            <w:r w:rsidRPr="001F7DF0">
              <w:t>unless</w:t>
            </w:r>
            <w:r w:rsidR="00094DE3" w:rsidRPr="001F7DF0">
              <w:t xml:space="preserve"> a CDR consumer for the CDR data has requested </w:t>
            </w:r>
            <w:r w:rsidR="00AE261D" w:rsidRPr="001F7DF0">
              <w:t>this for the purposes of</w:t>
            </w:r>
            <w:r w:rsidRPr="001F7DF0">
              <w:t>:</w:t>
            </w:r>
          </w:p>
        </w:tc>
      </w:tr>
      <w:tr w:rsidR="00D73C8F" w:rsidRPr="001F7DF0" w14:paraId="7ECC6164" w14:textId="77777777" w:rsidTr="00185F75">
        <w:tc>
          <w:tcPr>
            <w:tcW w:w="714" w:type="dxa"/>
            <w:tcBorders>
              <w:top w:val="single" w:sz="12" w:space="0" w:color="auto"/>
              <w:bottom w:val="single" w:sz="2" w:space="0" w:color="auto"/>
            </w:tcBorders>
            <w:shd w:val="clear" w:color="auto" w:fill="auto"/>
          </w:tcPr>
          <w:p w14:paraId="71DBAD60" w14:textId="77777777" w:rsidR="004F14EE" w:rsidRPr="001F7DF0" w:rsidRDefault="004F14EE" w:rsidP="00471585">
            <w:pPr>
              <w:pStyle w:val="Tabletext"/>
            </w:pPr>
            <w:r w:rsidRPr="001F7DF0">
              <w:t>1</w:t>
            </w:r>
          </w:p>
        </w:tc>
        <w:tc>
          <w:tcPr>
            <w:tcW w:w="1408" w:type="dxa"/>
            <w:tcBorders>
              <w:top w:val="single" w:sz="12" w:space="0" w:color="auto"/>
              <w:bottom w:val="single" w:sz="2" w:space="0" w:color="auto"/>
            </w:tcBorders>
            <w:shd w:val="clear" w:color="auto" w:fill="auto"/>
          </w:tcPr>
          <w:p w14:paraId="13972C6C" w14:textId="77777777" w:rsidR="004F14EE" w:rsidRPr="001F7DF0" w:rsidRDefault="00D20875" w:rsidP="00471585">
            <w:pPr>
              <w:pStyle w:val="Tabletext"/>
            </w:pPr>
            <w:r w:rsidRPr="001F7DF0">
              <w:t xml:space="preserve">is </w:t>
            </w:r>
            <w:r w:rsidR="004F14EE" w:rsidRPr="001F7DF0">
              <w:t>an accredited person</w:t>
            </w:r>
          </w:p>
        </w:tc>
        <w:tc>
          <w:tcPr>
            <w:tcW w:w="1842" w:type="dxa"/>
            <w:tcBorders>
              <w:top w:val="single" w:sz="12" w:space="0" w:color="auto"/>
              <w:bottom w:val="single" w:sz="2" w:space="0" w:color="auto"/>
            </w:tcBorders>
            <w:shd w:val="clear" w:color="auto" w:fill="auto"/>
          </w:tcPr>
          <w:p w14:paraId="298FD81E" w14:textId="77777777" w:rsidR="004F14EE" w:rsidRPr="001F7DF0" w:rsidRDefault="004F14EE" w:rsidP="00471585">
            <w:pPr>
              <w:pStyle w:val="Tabletext"/>
            </w:pPr>
            <w:r w:rsidRPr="001F7DF0">
              <w:t>a CDR participant for the CDR data</w:t>
            </w:r>
          </w:p>
        </w:tc>
        <w:tc>
          <w:tcPr>
            <w:tcW w:w="3122" w:type="dxa"/>
            <w:tcBorders>
              <w:top w:val="single" w:sz="12" w:space="0" w:color="auto"/>
              <w:bottom w:val="single" w:sz="2" w:space="0" w:color="auto"/>
            </w:tcBorders>
            <w:shd w:val="clear" w:color="auto" w:fill="auto"/>
          </w:tcPr>
          <w:p w14:paraId="0E62C92C" w14:textId="77777777" w:rsidR="004F14EE" w:rsidRPr="001F7DF0" w:rsidRDefault="00877714" w:rsidP="00471585">
            <w:pPr>
              <w:pStyle w:val="Tabletext"/>
            </w:pPr>
            <w:r w:rsidRPr="001F7DF0">
              <w:t xml:space="preserve">a </w:t>
            </w:r>
            <w:r w:rsidR="00246395" w:rsidRPr="001F7DF0">
              <w:t>u</w:t>
            </w:r>
            <w:bookmarkStart w:id="65" w:name="BK_S1P33L20C4"/>
            <w:bookmarkEnd w:id="65"/>
            <w:r w:rsidR="00246395" w:rsidRPr="001F7DF0">
              <w:t xml:space="preserve">se or </w:t>
            </w:r>
            <w:r w:rsidRPr="001F7DF0">
              <w:t xml:space="preserve">disclosure </w:t>
            </w:r>
            <w:r w:rsidR="00AE261D" w:rsidRPr="001F7DF0">
              <w:t>under the consumer data rules</w:t>
            </w:r>
          </w:p>
        </w:tc>
      </w:tr>
      <w:tr w:rsidR="00D73C8F" w:rsidRPr="001F7DF0" w14:paraId="4EF8EA98" w14:textId="77777777" w:rsidTr="00185F75">
        <w:tc>
          <w:tcPr>
            <w:tcW w:w="714" w:type="dxa"/>
            <w:tcBorders>
              <w:top w:val="single" w:sz="2" w:space="0" w:color="auto"/>
              <w:bottom w:val="single" w:sz="12" w:space="0" w:color="auto"/>
            </w:tcBorders>
            <w:shd w:val="clear" w:color="auto" w:fill="auto"/>
          </w:tcPr>
          <w:p w14:paraId="01C13351" w14:textId="77777777" w:rsidR="004F14EE" w:rsidRPr="001F7DF0" w:rsidRDefault="004F14EE" w:rsidP="00471585">
            <w:pPr>
              <w:pStyle w:val="Tabletext"/>
            </w:pPr>
            <w:r w:rsidRPr="001F7DF0">
              <w:t>2</w:t>
            </w:r>
          </w:p>
        </w:tc>
        <w:tc>
          <w:tcPr>
            <w:tcW w:w="1408" w:type="dxa"/>
            <w:tcBorders>
              <w:top w:val="single" w:sz="2" w:space="0" w:color="auto"/>
              <w:bottom w:val="single" w:sz="12" w:space="0" w:color="auto"/>
            </w:tcBorders>
            <w:shd w:val="clear" w:color="auto" w:fill="auto"/>
          </w:tcPr>
          <w:p w14:paraId="6BDA52CF" w14:textId="77777777" w:rsidR="004F14EE" w:rsidRPr="001F7DF0" w:rsidRDefault="00D20875" w:rsidP="00471585">
            <w:pPr>
              <w:pStyle w:val="Tabletext"/>
            </w:pPr>
            <w:r w:rsidRPr="001F7DF0">
              <w:t xml:space="preserve">as </w:t>
            </w:r>
            <w:r w:rsidR="00CA7032" w:rsidRPr="001F7DF0">
              <w:t xml:space="preserve">one of the </w:t>
            </w:r>
            <w:r w:rsidR="001D0441" w:rsidRPr="001F7DF0">
              <w:t>kind</w:t>
            </w:r>
            <w:r w:rsidR="00CA7032" w:rsidRPr="001F7DF0">
              <w:t>s</w:t>
            </w:r>
            <w:r w:rsidR="001D0441" w:rsidRPr="001F7DF0">
              <w:t xml:space="preserve"> of CDR action participant</w:t>
            </w:r>
          </w:p>
        </w:tc>
        <w:tc>
          <w:tcPr>
            <w:tcW w:w="1842" w:type="dxa"/>
            <w:tcBorders>
              <w:top w:val="single" w:sz="2" w:space="0" w:color="auto"/>
              <w:bottom w:val="single" w:sz="12" w:space="0" w:color="auto"/>
            </w:tcBorders>
            <w:shd w:val="clear" w:color="auto" w:fill="auto"/>
          </w:tcPr>
          <w:p w14:paraId="31A7CBBC" w14:textId="77777777" w:rsidR="004F14EE" w:rsidRPr="001F7DF0" w:rsidRDefault="001D0441" w:rsidP="00471585">
            <w:pPr>
              <w:pStyle w:val="Tabletext"/>
            </w:pPr>
            <w:r w:rsidRPr="001F7DF0">
              <w:t>the other kind of CDR action participant</w:t>
            </w:r>
          </w:p>
        </w:tc>
        <w:tc>
          <w:tcPr>
            <w:tcW w:w="3122" w:type="dxa"/>
            <w:tcBorders>
              <w:top w:val="single" w:sz="2" w:space="0" w:color="auto"/>
              <w:bottom w:val="single" w:sz="12" w:space="0" w:color="auto"/>
            </w:tcBorders>
            <w:shd w:val="clear" w:color="auto" w:fill="auto"/>
          </w:tcPr>
          <w:p w14:paraId="0D3FB182" w14:textId="77777777" w:rsidR="001D0441" w:rsidRPr="001F7DF0" w:rsidRDefault="00F17B91" w:rsidP="00471585">
            <w:pPr>
              <w:pStyle w:val="Tabletext"/>
            </w:pPr>
            <w:r w:rsidRPr="001F7DF0">
              <w:t>a valid instruction to be given</w:t>
            </w:r>
            <w:r w:rsidR="001D0441" w:rsidRPr="001F7DF0">
              <w:t>:</w:t>
            </w:r>
          </w:p>
          <w:p w14:paraId="5F898345" w14:textId="77777777" w:rsidR="00F95313" w:rsidRPr="001F7DF0" w:rsidRDefault="001D0441" w:rsidP="00471585">
            <w:pPr>
              <w:pStyle w:val="Tablea"/>
            </w:pPr>
            <w:r w:rsidRPr="001F7DF0">
              <w:t xml:space="preserve">(a) </w:t>
            </w:r>
            <w:r w:rsidR="00321546" w:rsidRPr="001F7DF0">
              <w:t>by one of the CDR action participants (as an accredited action initiator for</w:t>
            </w:r>
            <w:r w:rsidR="00C84B49" w:rsidRPr="001F7DF0">
              <w:t xml:space="preserve"> a type of CDR action) </w:t>
            </w:r>
            <w:r w:rsidR="00185F75" w:rsidRPr="001F7DF0">
              <w:t>to the other</w:t>
            </w:r>
            <w:r w:rsidRPr="001F7DF0">
              <w:t>; and</w:t>
            </w:r>
          </w:p>
          <w:p w14:paraId="397DCD00" w14:textId="77777777" w:rsidR="00F95313" w:rsidRPr="001F7DF0" w:rsidRDefault="00F95313" w:rsidP="00471585">
            <w:pPr>
              <w:pStyle w:val="Tablea"/>
            </w:pPr>
            <w:r w:rsidRPr="001F7DF0">
              <w:t>(</w:t>
            </w:r>
            <w:r w:rsidR="001D0441" w:rsidRPr="001F7DF0">
              <w:t>b</w:t>
            </w:r>
            <w:r w:rsidRPr="001F7DF0">
              <w:t>) under the consumer data rules; and</w:t>
            </w:r>
          </w:p>
          <w:p w14:paraId="2A2E5829" w14:textId="77777777" w:rsidR="004F14EE" w:rsidRPr="001F7DF0" w:rsidRDefault="00F95313" w:rsidP="00471585">
            <w:pPr>
              <w:pStyle w:val="Tablea"/>
            </w:pPr>
            <w:r w:rsidRPr="001F7DF0">
              <w:t>(</w:t>
            </w:r>
            <w:r w:rsidR="001D0441" w:rsidRPr="001F7DF0">
              <w:t>c</w:t>
            </w:r>
            <w:r w:rsidRPr="001F7DF0">
              <w:t xml:space="preserve">) </w:t>
            </w:r>
            <w:r w:rsidR="00F17B91" w:rsidRPr="001F7DF0">
              <w:t xml:space="preserve">for the performance of </w:t>
            </w:r>
            <w:r w:rsidRPr="001F7DF0">
              <w:t>a</w:t>
            </w:r>
            <w:r w:rsidR="00F17B91" w:rsidRPr="001F7DF0">
              <w:t xml:space="preserve"> CDR </w:t>
            </w:r>
            <w:r w:rsidR="00F17B91" w:rsidRPr="001F7DF0">
              <w:lastRenderedPageBreak/>
              <w:t>action</w:t>
            </w:r>
            <w:r w:rsidR="00C84B49" w:rsidRPr="001F7DF0">
              <w:t xml:space="preserve"> of that type</w:t>
            </w:r>
          </w:p>
        </w:tc>
      </w:tr>
    </w:tbl>
    <w:p w14:paraId="3E4CB0EC" w14:textId="77777777" w:rsidR="001D0441" w:rsidRPr="001F7DF0" w:rsidRDefault="001D0441" w:rsidP="00471585">
      <w:pPr>
        <w:pStyle w:val="notetext"/>
      </w:pPr>
      <w:r w:rsidRPr="001F7DF0">
        <w:lastRenderedPageBreak/>
        <w:t>Note 1:</w:t>
      </w:r>
      <w:r w:rsidRPr="001F7DF0">
        <w:tab/>
        <w:t xml:space="preserve">For </w:t>
      </w:r>
      <w:r w:rsidR="009B5429" w:rsidRPr="001F7DF0">
        <w:t>item 2</w:t>
      </w:r>
      <w:r w:rsidRPr="001F7DF0">
        <w:t xml:space="preserve">, the kinds of CDR action participants are accredited action initiators and action service providers (see section </w:t>
      </w:r>
      <w:r w:rsidR="00611EF2" w:rsidRPr="001F7DF0">
        <w:t>56AMD</w:t>
      </w:r>
      <w:r w:rsidRPr="001F7DF0">
        <w:t>)</w:t>
      </w:r>
      <w:r w:rsidR="00611EF2" w:rsidRPr="001F7DF0">
        <w:t>.</w:t>
      </w:r>
    </w:p>
    <w:p w14:paraId="1F2C1033" w14:textId="77777777" w:rsidR="00F95313" w:rsidRPr="001F7DF0" w:rsidRDefault="00F95313" w:rsidP="00471585">
      <w:pPr>
        <w:pStyle w:val="notetext"/>
      </w:pPr>
      <w:r w:rsidRPr="001F7DF0">
        <w:t xml:space="preserve">Note </w:t>
      </w:r>
      <w:r w:rsidR="001D0441" w:rsidRPr="001F7DF0">
        <w:t>2</w:t>
      </w:r>
      <w:r w:rsidRPr="001F7DF0">
        <w:t>:</w:t>
      </w:r>
      <w:r w:rsidRPr="001F7DF0">
        <w:tab/>
        <w:t xml:space="preserve">For column 3 of </w:t>
      </w:r>
      <w:r w:rsidR="009B5429" w:rsidRPr="001F7DF0">
        <w:t>item 2</w:t>
      </w:r>
      <w:r w:rsidRPr="001F7DF0">
        <w:t>, the CDR consumer for the CDR data would need to have requested the collection of the CDR data as a CDR consumer for the CDR action</w:t>
      </w:r>
      <w:r w:rsidR="00611EF2" w:rsidRPr="001F7DF0">
        <w:t>.</w:t>
      </w:r>
    </w:p>
    <w:p w14:paraId="78762C6C" w14:textId="77777777" w:rsidR="004F14EE" w:rsidRPr="001F7DF0" w:rsidRDefault="00EE6EC3" w:rsidP="00471585">
      <w:pPr>
        <w:pStyle w:val="notetext"/>
      </w:pPr>
      <w:r w:rsidRPr="001F7DF0">
        <w:t>Note</w:t>
      </w:r>
      <w:r w:rsidR="00F95313" w:rsidRPr="001F7DF0">
        <w:t xml:space="preserve"> </w:t>
      </w:r>
      <w:r w:rsidR="001D0441" w:rsidRPr="001F7DF0">
        <w:t>3</w:t>
      </w:r>
      <w:r w:rsidRPr="001F7DF0">
        <w:t>:</w:t>
      </w:r>
      <w:r w:rsidRPr="001F7DF0">
        <w:tab/>
        <w:t xml:space="preserve">This subsection is a civil penalty provision (see </w:t>
      </w:r>
      <w:r w:rsidR="00D21B81" w:rsidRPr="001F7DF0">
        <w:t>section 5</w:t>
      </w:r>
      <w:r w:rsidRPr="001F7DF0">
        <w:t>6EU)</w:t>
      </w:r>
      <w:r w:rsidR="00611EF2" w:rsidRPr="001F7DF0">
        <w:t>.</w:t>
      </w:r>
    </w:p>
    <w:p w14:paraId="68931867" w14:textId="77777777" w:rsidR="00EE6EC3" w:rsidRPr="001F7DF0" w:rsidRDefault="00EE6EC3" w:rsidP="00471585">
      <w:pPr>
        <w:pStyle w:val="subsection"/>
      </w:pPr>
      <w:r w:rsidRPr="001F7DF0">
        <w:tab/>
        <w:t>(2)</w:t>
      </w:r>
      <w:r w:rsidRPr="001F7DF0">
        <w:tab/>
        <w:t>Subsection (</w:t>
      </w:r>
      <w:r w:rsidR="00094DE3" w:rsidRPr="001F7DF0">
        <w:t>1</w:t>
      </w:r>
      <w:r w:rsidRPr="001F7DF0">
        <w:t xml:space="preserve">) applies whether the collection is directly or indirectly from </w:t>
      </w:r>
      <w:r w:rsidR="006E77B7" w:rsidRPr="001F7DF0">
        <w:t>the</w:t>
      </w:r>
      <w:r w:rsidRPr="001F7DF0">
        <w:t xml:space="preserve"> person</w:t>
      </w:r>
      <w:r w:rsidR="006E77B7" w:rsidRPr="001F7DF0">
        <w:t xml:space="preserve"> </w:t>
      </w:r>
      <w:r w:rsidR="008E4AB2" w:rsidRPr="001F7DF0">
        <w:t>covered by</w:t>
      </w:r>
      <w:r w:rsidR="006E77B7" w:rsidRPr="001F7DF0">
        <w:t xml:space="preserve"> column 2 of the table</w:t>
      </w:r>
      <w:r w:rsidR="00611EF2" w:rsidRPr="001F7DF0">
        <w:t>.</w:t>
      </w:r>
    </w:p>
    <w:p w14:paraId="6E1C1A48" w14:textId="77777777" w:rsidR="00EE6EC3" w:rsidRPr="001F7DF0" w:rsidRDefault="00EE6EC3" w:rsidP="00471585">
      <w:pPr>
        <w:pStyle w:val="notetext"/>
      </w:pPr>
      <w:r w:rsidRPr="001F7DF0">
        <w:t>Note:</w:t>
      </w:r>
      <w:r w:rsidRPr="001F7DF0">
        <w:tab/>
        <w:t xml:space="preserve">The collection </w:t>
      </w:r>
      <w:r w:rsidR="008E4AB2" w:rsidRPr="001F7DF0">
        <w:t xml:space="preserve">(whether direct or indirect) </w:t>
      </w:r>
      <w:r w:rsidRPr="001F7DF0">
        <w:t xml:space="preserve">would need to be under the consumer data rules for </w:t>
      </w:r>
      <w:r w:rsidR="005225B4" w:rsidRPr="001F7DF0">
        <w:t>subsection (</w:t>
      </w:r>
      <w:r w:rsidRPr="001F7DF0">
        <w:t>1) to apply</w:t>
      </w:r>
      <w:r w:rsidR="00611EF2" w:rsidRPr="001F7DF0">
        <w:t>.</w:t>
      </w:r>
    </w:p>
    <w:p w14:paraId="47292774" w14:textId="77777777" w:rsidR="00EE6EC3" w:rsidRPr="001F7DF0" w:rsidRDefault="006E77B7" w:rsidP="00471585">
      <w:pPr>
        <w:pStyle w:val="notetext"/>
      </w:pPr>
      <w:r w:rsidRPr="001F7DF0">
        <w:t>Example</w:t>
      </w:r>
      <w:r w:rsidR="00EE6EC3" w:rsidRPr="001F7DF0">
        <w:t>:</w:t>
      </w:r>
      <w:r w:rsidR="00EE6EC3" w:rsidRPr="001F7DF0">
        <w:tab/>
        <w:t xml:space="preserve">The valid request referred to in </w:t>
      </w:r>
      <w:r w:rsidRPr="001F7DF0">
        <w:t xml:space="preserve">column 3 of </w:t>
      </w:r>
      <w:r w:rsidR="009546E4" w:rsidRPr="001F7DF0">
        <w:t>item 1</w:t>
      </w:r>
      <w:r w:rsidRPr="001F7DF0">
        <w:t xml:space="preserve"> of the table</w:t>
      </w:r>
      <w:r w:rsidR="00EE6EC3" w:rsidRPr="001F7DF0">
        <w:t xml:space="preserve"> could be given </w:t>
      </w:r>
      <w:r w:rsidRPr="001F7DF0">
        <w:t xml:space="preserve">under the consumer data rules </w:t>
      </w:r>
      <w:r w:rsidR="00EE6EC3" w:rsidRPr="001F7DF0">
        <w:t xml:space="preserve">through a designated gateway (see </w:t>
      </w:r>
      <w:r w:rsidR="00D21B81" w:rsidRPr="001F7DF0">
        <w:t>section 5</w:t>
      </w:r>
      <w:r w:rsidR="00EE6EC3" w:rsidRPr="001F7DF0">
        <w:t>6BG)</w:t>
      </w:r>
      <w:r w:rsidR="00611EF2" w:rsidRPr="001F7DF0">
        <w:t>.</w:t>
      </w:r>
    </w:p>
    <w:p w14:paraId="10DB6B2E" w14:textId="77777777" w:rsidR="0021478A" w:rsidRPr="001F7DF0" w:rsidRDefault="0021478A" w:rsidP="00471585">
      <w:pPr>
        <w:pStyle w:val="ActHead5"/>
      </w:pPr>
      <w:bookmarkStart w:id="66" w:name="_Toc114577573"/>
      <w:r w:rsidRPr="00CF06FD">
        <w:rPr>
          <w:rStyle w:val="CharSectno"/>
        </w:rPr>
        <w:t>56EG</w:t>
      </w:r>
      <w:r w:rsidRPr="001F7DF0">
        <w:t xml:space="preserve">  Privacy safeguard 4—dealing with unsolicited CDR data from participants</w:t>
      </w:r>
      <w:r w:rsidR="002A5AD1" w:rsidRPr="001F7DF0">
        <w:t xml:space="preserve"> in CDR</w:t>
      </w:r>
      <w:bookmarkEnd w:id="66"/>
    </w:p>
    <w:p w14:paraId="4CAB759D" w14:textId="77777777" w:rsidR="00CA775F" w:rsidRPr="001F7DF0" w:rsidRDefault="00CA775F" w:rsidP="00471585">
      <w:pPr>
        <w:pStyle w:val="subsection"/>
      </w:pPr>
      <w:r w:rsidRPr="001F7DF0">
        <w:tab/>
        <w:t>(1)</w:t>
      </w:r>
      <w:r w:rsidRPr="001F7DF0">
        <w:tab/>
        <w:t>A person must destroy CDR data as soon as practicable after collecting it if:</w:t>
      </w:r>
    </w:p>
    <w:p w14:paraId="68CBE0D3" w14:textId="77777777" w:rsidR="00CA775F" w:rsidRPr="001F7DF0" w:rsidRDefault="00CA775F" w:rsidP="00471585">
      <w:pPr>
        <w:pStyle w:val="paragraph"/>
      </w:pPr>
      <w:r w:rsidRPr="001F7DF0">
        <w:tab/>
        <w:t>(a)</w:t>
      </w:r>
      <w:r w:rsidRPr="001F7DF0">
        <w:tab/>
        <w:t xml:space="preserve">the person (the </w:t>
      </w:r>
      <w:r w:rsidRPr="001F7DF0">
        <w:rPr>
          <w:b/>
          <w:i/>
        </w:rPr>
        <w:t>collector</w:t>
      </w:r>
      <w:r w:rsidRPr="001F7DF0">
        <w:t>) collected the CDR data while covered by column 1 of an item of the following</w:t>
      </w:r>
      <w:bookmarkStart w:id="67" w:name="BK_S1P34L13C48"/>
      <w:bookmarkEnd w:id="67"/>
      <w:r w:rsidRPr="001F7DF0">
        <w:t xml:space="preserve"> table, and from a person covered by column 2 of that item; and</w:t>
      </w:r>
    </w:p>
    <w:p w14:paraId="707CE1DB" w14:textId="77777777" w:rsidR="00CA775F" w:rsidRPr="001F7DF0" w:rsidRDefault="00CA775F" w:rsidP="00471585">
      <w:pPr>
        <w:pStyle w:val="paragraph"/>
      </w:pPr>
      <w:r w:rsidRPr="001F7DF0">
        <w:tab/>
        <w:t>(b)</w:t>
      </w:r>
      <w:r w:rsidRPr="001F7DF0">
        <w:tab/>
        <w:t>the collector collected the CDR data:</w:t>
      </w:r>
    </w:p>
    <w:p w14:paraId="01F17B49" w14:textId="77777777" w:rsidR="00CA775F" w:rsidRPr="001F7DF0" w:rsidRDefault="00CA775F" w:rsidP="00471585">
      <w:pPr>
        <w:pStyle w:val="paragraphsub"/>
      </w:pPr>
      <w:r w:rsidRPr="001F7DF0">
        <w:tab/>
        <w:t>(i)</w:t>
      </w:r>
      <w:r w:rsidRPr="001F7DF0">
        <w:tab/>
        <w:t>purportedly under the consumer data rules; but</w:t>
      </w:r>
      <w:bookmarkStart w:id="68" w:name="BK_S1P34L16C52"/>
      <w:bookmarkEnd w:id="68"/>
    </w:p>
    <w:p w14:paraId="28134237" w14:textId="77777777" w:rsidR="00CA775F" w:rsidRPr="001F7DF0" w:rsidRDefault="00CA775F" w:rsidP="00471585">
      <w:pPr>
        <w:pStyle w:val="paragraphsub"/>
      </w:pPr>
      <w:r w:rsidRPr="001F7DF0">
        <w:tab/>
        <w:t>(ii)</w:t>
      </w:r>
      <w:r w:rsidRPr="001F7DF0">
        <w:tab/>
        <w:t>not as the result of seeking to collect the CDR data under the consumer data rules; and</w:t>
      </w:r>
    </w:p>
    <w:p w14:paraId="05DFEF49" w14:textId="77777777" w:rsidR="00CA775F" w:rsidRPr="001F7DF0" w:rsidRDefault="00CA775F" w:rsidP="00471585">
      <w:pPr>
        <w:pStyle w:val="paragraph"/>
      </w:pPr>
      <w:r w:rsidRPr="001F7DF0">
        <w:tab/>
        <w:t>(</w:t>
      </w:r>
      <w:r w:rsidR="0073530F" w:rsidRPr="001F7DF0">
        <w:t>c</w:t>
      </w:r>
      <w:r w:rsidRPr="001F7DF0">
        <w:t>)</w:t>
      </w:r>
      <w:r w:rsidRPr="001F7DF0">
        <w:tab/>
        <w:t>the collector is not required to retain the CDR data by or under an Australian law or a court/tribunal order</w:t>
      </w:r>
      <w:r w:rsidR="0073530F" w:rsidRPr="001F7DF0">
        <w:t>;</w:t>
      </w:r>
      <w:r w:rsidR="003121A9" w:rsidRPr="001F7DF0">
        <w:t xml:space="preserve"> and</w:t>
      </w:r>
    </w:p>
    <w:p w14:paraId="7AEB6994" w14:textId="77777777" w:rsidR="0073530F" w:rsidRPr="001F7DF0" w:rsidRDefault="003121A9" w:rsidP="00471585">
      <w:pPr>
        <w:pStyle w:val="paragraph"/>
      </w:pPr>
      <w:r w:rsidRPr="001F7DF0">
        <w:tab/>
        <w:t>(d)</w:t>
      </w:r>
      <w:r w:rsidRPr="001F7DF0">
        <w:tab/>
      </w:r>
      <w:r w:rsidR="0073530F" w:rsidRPr="001F7DF0">
        <w:t xml:space="preserve">in the case where </w:t>
      </w:r>
      <w:r w:rsidR="009B5429" w:rsidRPr="001F7DF0">
        <w:t>item 3</w:t>
      </w:r>
      <w:r w:rsidR="0073530F" w:rsidRPr="001F7DF0">
        <w:t xml:space="preserve"> of the table applies, the circumstances specified in the consumer data rules </w:t>
      </w:r>
      <w:r w:rsidR="00FA7B9C" w:rsidRPr="001F7DF0">
        <w:t xml:space="preserve">do not </w:t>
      </w:r>
      <w:r w:rsidR="0073530F" w:rsidRPr="001F7DF0">
        <w:t>apply</w:t>
      </w:r>
      <w:r w:rsidR="00611EF2" w:rsidRPr="001F7DF0">
        <w:t>.</w:t>
      </w:r>
    </w:p>
    <w:p w14:paraId="343E5D75" w14:textId="77777777" w:rsidR="00CA775F" w:rsidRPr="001F7DF0" w:rsidRDefault="00CA775F" w:rsidP="0047158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CA775F" w:rsidRPr="001F7DF0" w14:paraId="6B919227" w14:textId="77777777" w:rsidTr="00AB1B3F">
        <w:trPr>
          <w:tblHeader/>
        </w:trPr>
        <w:tc>
          <w:tcPr>
            <w:tcW w:w="7086" w:type="dxa"/>
            <w:gridSpan w:val="3"/>
            <w:tcBorders>
              <w:top w:val="single" w:sz="12" w:space="0" w:color="auto"/>
              <w:bottom w:val="single" w:sz="6" w:space="0" w:color="auto"/>
            </w:tcBorders>
            <w:shd w:val="clear" w:color="auto" w:fill="auto"/>
          </w:tcPr>
          <w:p w14:paraId="579433BC" w14:textId="77777777" w:rsidR="00CA775F" w:rsidRPr="001F7DF0" w:rsidRDefault="00CA775F" w:rsidP="00471585">
            <w:pPr>
              <w:pStyle w:val="TableHeading"/>
            </w:pPr>
            <w:r w:rsidRPr="001F7DF0">
              <w:lastRenderedPageBreak/>
              <w:t>Dealing with unsolicited CDR data from participants in CDR</w:t>
            </w:r>
          </w:p>
        </w:tc>
      </w:tr>
      <w:tr w:rsidR="00CA775F" w:rsidRPr="001F7DF0" w14:paraId="63F74240" w14:textId="77777777" w:rsidTr="00AB1B3F">
        <w:trPr>
          <w:tblHeader/>
        </w:trPr>
        <w:tc>
          <w:tcPr>
            <w:tcW w:w="714" w:type="dxa"/>
            <w:tcBorders>
              <w:top w:val="single" w:sz="6" w:space="0" w:color="auto"/>
              <w:bottom w:val="single" w:sz="12" w:space="0" w:color="auto"/>
            </w:tcBorders>
            <w:shd w:val="clear" w:color="auto" w:fill="auto"/>
          </w:tcPr>
          <w:p w14:paraId="4AA0E0B9" w14:textId="77777777" w:rsidR="00CA775F" w:rsidRPr="001F7DF0" w:rsidRDefault="00CA775F" w:rsidP="00471585">
            <w:pPr>
              <w:pStyle w:val="TableHeading"/>
            </w:pPr>
            <w:r w:rsidRPr="001F7DF0">
              <w:t>Item</w:t>
            </w:r>
          </w:p>
        </w:tc>
        <w:tc>
          <w:tcPr>
            <w:tcW w:w="2825" w:type="dxa"/>
            <w:tcBorders>
              <w:top w:val="single" w:sz="6" w:space="0" w:color="auto"/>
              <w:bottom w:val="single" w:sz="12" w:space="0" w:color="auto"/>
            </w:tcBorders>
            <w:shd w:val="clear" w:color="auto" w:fill="auto"/>
          </w:tcPr>
          <w:p w14:paraId="18D9EB1B" w14:textId="77777777" w:rsidR="00CA775F" w:rsidRPr="001F7DF0" w:rsidRDefault="00CA775F" w:rsidP="00471585">
            <w:pPr>
              <w:pStyle w:val="TableHeading"/>
            </w:pPr>
            <w:r w:rsidRPr="001F7DF0">
              <w:t>Column 1</w:t>
            </w:r>
          </w:p>
          <w:p w14:paraId="7B1D32BD" w14:textId="77777777" w:rsidR="00CA775F" w:rsidRPr="001F7DF0" w:rsidRDefault="00D20875" w:rsidP="00471585">
            <w:pPr>
              <w:pStyle w:val="TableHeading"/>
            </w:pPr>
            <w:r w:rsidRPr="001F7DF0">
              <w:t>A</w:t>
            </w:r>
            <w:r w:rsidR="00CA775F" w:rsidRPr="001F7DF0">
              <w:t xml:space="preserve"> collector</w:t>
            </w:r>
            <w:r w:rsidRPr="001F7DF0">
              <w:t xml:space="preserve"> who</w:t>
            </w:r>
            <w:r w:rsidR="00CA775F" w:rsidRPr="001F7DF0">
              <w:t>:</w:t>
            </w:r>
          </w:p>
        </w:tc>
        <w:tc>
          <w:tcPr>
            <w:tcW w:w="3547" w:type="dxa"/>
            <w:tcBorders>
              <w:top w:val="single" w:sz="6" w:space="0" w:color="auto"/>
              <w:bottom w:val="single" w:sz="12" w:space="0" w:color="auto"/>
            </w:tcBorders>
            <w:shd w:val="clear" w:color="auto" w:fill="auto"/>
          </w:tcPr>
          <w:p w14:paraId="2A3064E3" w14:textId="77777777" w:rsidR="00CA775F" w:rsidRPr="001F7DF0" w:rsidRDefault="00CA775F" w:rsidP="00471585">
            <w:pPr>
              <w:pStyle w:val="TableHeading"/>
            </w:pPr>
            <w:r w:rsidRPr="001F7DF0">
              <w:t>Column 2</w:t>
            </w:r>
          </w:p>
          <w:p w14:paraId="1D9B256B" w14:textId="77777777" w:rsidR="00CA775F" w:rsidRPr="001F7DF0" w:rsidRDefault="00CA775F" w:rsidP="00471585">
            <w:pPr>
              <w:pStyle w:val="TableHeading"/>
            </w:pPr>
            <w:r w:rsidRPr="001F7DF0">
              <w:t>collects CDR data from:</w:t>
            </w:r>
          </w:p>
        </w:tc>
      </w:tr>
      <w:tr w:rsidR="00CA775F" w:rsidRPr="001F7DF0" w14:paraId="1949DB4F" w14:textId="77777777" w:rsidTr="00AB1B3F">
        <w:tc>
          <w:tcPr>
            <w:tcW w:w="714" w:type="dxa"/>
            <w:tcBorders>
              <w:top w:val="single" w:sz="12" w:space="0" w:color="auto"/>
              <w:bottom w:val="single" w:sz="2" w:space="0" w:color="auto"/>
            </w:tcBorders>
            <w:shd w:val="clear" w:color="auto" w:fill="auto"/>
          </w:tcPr>
          <w:p w14:paraId="1FB57CED" w14:textId="77777777" w:rsidR="00CA775F" w:rsidRPr="001F7DF0" w:rsidRDefault="00CA775F" w:rsidP="00471585">
            <w:pPr>
              <w:pStyle w:val="Tabletext"/>
            </w:pPr>
            <w:r w:rsidRPr="001F7DF0">
              <w:t>1</w:t>
            </w:r>
          </w:p>
        </w:tc>
        <w:tc>
          <w:tcPr>
            <w:tcW w:w="2825" w:type="dxa"/>
            <w:tcBorders>
              <w:top w:val="single" w:sz="12" w:space="0" w:color="auto"/>
              <w:bottom w:val="single" w:sz="2" w:space="0" w:color="auto"/>
            </w:tcBorders>
            <w:shd w:val="clear" w:color="auto" w:fill="auto"/>
          </w:tcPr>
          <w:p w14:paraId="10864440" w14:textId="77777777" w:rsidR="00CA775F" w:rsidRPr="001F7DF0" w:rsidRDefault="00D20875" w:rsidP="00471585">
            <w:pPr>
              <w:pStyle w:val="Tabletext"/>
            </w:pPr>
            <w:r w:rsidRPr="001F7DF0">
              <w:t xml:space="preserve">is </w:t>
            </w:r>
            <w:r w:rsidR="00CA775F" w:rsidRPr="001F7DF0">
              <w:t>an accredited person</w:t>
            </w:r>
          </w:p>
        </w:tc>
        <w:tc>
          <w:tcPr>
            <w:tcW w:w="3547" w:type="dxa"/>
            <w:tcBorders>
              <w:top w:val="single" w:sz="12" w:space="0" w:color="auto"/>
              <w:bottom w:val="single" w:sz="2" w:space="0" w:color="auto"/>
            </w:tcBorders>
            <w:shd w:val="clear" w:color="auto" w:fill="auto"/>
          </w:tcPr>
          <w:p w14:paraId="09F50EEA" w14:textId="77777777" w:rsidR="00CA775F" w:rsidRPr="001F7DF0" w:rsidRDefault="00CA775F" w:rsidP="00471585">
            <w:pPr>
              <w:pStyle w:val="Tabletext"/>
            </w:pPr>
            <w:r w:rsidRPr="001F7DF0">
              <w:t>a CDR participant for the CDR data</w:t>
            </w:r>
          </w:p>
        </w:tc>
      </w:tr>
      <w:tr w:rsidR="00CA775F" w:rsidRPr="001F7DF0" w14:paraId="72F0D2FD" w14:textId="77777777" w:rsidTr="00CA775F">
        <w:tc>
          <w:tcPr>
            <w:tcW w:w="714" w:type="dxa"/>
            <w:tcBorders>
              <w:top w:val="single" w:sz="2" w:space="0" w:color="auto"/>
              <w:bottom w:val="single" w:sz="2" w:space="0" w:color="auto"/>
            </w:tcBorders>
            <w:shd w:val="clear" w:color="auto" w:fill="auto"/>
          </w:tcPr>
          <w:p w14:paraId="416F374C" w14:textId="77777777" w:rsidR="00CA775F" w:rsidRPr="001F7DF0" w:rsidRDefault="00CA775F" w:rsidP="00471585">
            <w:pPr>
              <w:pStyle w:val="Tabletext"/>
            </w:pPr>
            <w:r w:rsidRPr="001F7DF0">
              <w:t>2</w:t>
            </w:r>
          </w:p>
        </w:tc>
        <w:tc>
          <w:tcPr>
            <w:tcW w:w="2825" w:type="dxa"/>
            <w:tcBorders>
              <w:top w:val="single" w:sz="2" w:space="0" w:color="auto"/>
              <w:bottom w:val="single" w:sz="2" w:space="0" w:color="auto"/>
            </w:tcBorders>
            <w:shd w:val="clear" w:color="auto" w:fill="auto"/>
          </w:tcPr>
          <w:p w14:paraId="62A93107" w14:textId="77777777" w:rsidR="00CA775F" w:rsidRPr="001F7DF0" w:rsidRDefault="00D20875" w:rsidP="00471585">
            <w:pPr>
              <w:pStyle w:val="Tabletext"/>
            </w:pPr>
            <w:r w:rsidRPr="001F7DF0">
              <w:t xml:space="preserve">as </w:t>
            </w:r>
            <w:r w:rsidR="00CA775F" w:rsidRPr="001F7DF0">
              <w:t>an accredited action initiator for a type of CDR action</w:t>
            </w:r>
          </w:p>
        </w:tc>
        <w:tc>
          <w:tcPr>
            <w:tcW w:w="3547" w:type="dxa"/>
            <w:tcBorders>
              <w:top w:val="single" w:sz="2" w:space="0" w:color="auto"/>
              <w:bottom w:val="single" w:sz="2" w:space="0" w:color="auto"/>
            </w:tcBorders>
            <w:shd w:val="clear" w:color="auto" w:fill="auto"/>
          </w:tcPr>
          <w:p w14:paraId="0FCAD241" w14:textId="77777777" w:rsidR="00CA775F" w:rsidRPr="001F7DF0" w:rsidRDefault="00CA775F" w:rsidP="00471585">
            <w:pPr>
              <w:pStyle w:val="Tabletext"/>
            </w:pPr>
            <w:r w:rsidRPr="001F7DF0">
              <w:t>an action service provider for that type of CDR action</w:t>
            </w:r>
          </w:p>
        </w:tc>
      </w:tr>
      <w:tr w:rsidR="00CA775F" w:rsidRPr="001F7DF0" w14:paraId="19361614" w14:textId="77777777" w:rsidTr="00AB1B3F">
        <w:tc>
          <w:tcPr>
            <w:tcW w:w="714" w:type="dxa"/>
            <w:tcBorders>
              <w:top w:val="single" w:sz="2" w:space="0" w:color="auto"/>
              <w:bottom w:val="single" w:sz="12" w:space="0" w:color="auto"/>
            </w:tcBorders>
            <w:shd w:val="clear" w:color="auto" w:fill="auto"/>
          </w:tcPr>
          <w:p w14:paraId="1BDB29C6" w14:textId="77777777" w:rsidR="00CA775F" w:rsidRPr="001F7DF0" w:rsidRDefault="00CA775F" w:rsidP="00471585">
            <w:pPr>
              <w:pStyle w:val="Tabletext"/>
            </w:pPr>
            <w:r w:rsidRPr="001F7DF0">
              <w:t>3</w:t>
            </w:r>
          </w:p>
        </w:tc>
        <w:tc>
          <w:tcPr>
            <w:tcW w:w="2825" w:type="dxa"/>
            <w:tcBorders>
              <w:top w:val="single" w:sz="2" w:space="0" w:color="auto"/>
              <w:bottom w:val="single" w:sz="12" w:space="0" w:color="auto"/>
            </w:tcBorders>
            <w:shd w:val="clear" w:color="auto" w:fill="auto"/>
          </w:tcPr>
          <w:p w14:paraId="41DE6021" w14:textId="77777777" w:rsidR="00CA775F" w:rsidRPr="001F7DF0" w:rsidRDefault="00D20875" w:rsidP="00471585">
            <w:pPr>
              <w:pStyle w:val="Tabletext"/>
            </w:pPr>
            <w:r w:rsidRPr="001F7DF0">
              <w:t xml:space="preserve">as </w:t>
            </w:r>
            <w:r w:rsidR="00CA775F" w:rsidRPr="001F7DF0">
              <w:t>an action service provider for a type of CDR action</w:t>
            </w:r>
          </w:p>
        </w:tc>
        <w:tc>
          <w:tcPr>
            <w:tcW w:w="3547" w:type="dxa"/>
            <w:tcBorders>
              <w:top w:val="single" w:sz="2" w:space="0" w:color="auto"/>
              <w:bottom w:val="single" w:sz="12" w:space="0" w:color="auto"/>
            </w:tcBorders>
            <w:shd w:val="clear" w:color="auto" w:fill="auto"/>
          </w:tcPr>
          <w:p w14:paraId="0B1AAB9B" w14:textId="77777777" w:rsidR="00CA775F" w:rsidRPr="001F7DF0" w:rsidRDefault="00CA775F" w:rsidP="00471585">
            <w:pPr>
              <w:pStyle w:val="Tabletext"/>
            </w:pPr>
            <w:r w:rsidRPr="001F7DF0">
              <w:t>an accredited action initiator for that type of CDR action</w:t>
            </w:r>
          </w:p>
        </w:tc>
      </w:tr>
    </w:tbl>
    <w:p w14:paraId="4AF9BCA8" w14:textId="77777777" w:rsidR="00CA775F" w:rsidRPr="001F7DF0" w:rsidRDefault="00CA775F" w:rsidP="00471585">
      <w:pPr>
        <w:pStyle w:val="notetext"/>
      </w:pPr>
      <w:r w:rsidRPr="001F7DF0">
        <w:t>Note:</w:t>
      </w:r>
      <w:r w:rsidRPr="001F7DF0">
        <w:tab/>
        <w:t xml:space="preserve">This subsection is a civil penalty provision (see </w:t>
      </w:r>
      <w:r w:rsidR="00D21B81" w:rsidRPr="001F7DF0">
        <w:t>section 5</w:t>
      </w:r>
      <w:r w:rsidRPr="001F7DF0">
        <w:t>6EU)</w:t>
      </w:r>
      <w:r w:rsidR="00611EF2" w:rsidRPr="001F7DF0">
        <w:t>.</w:t>
      </w:r>
    </w:p>
    <w:p w14:paraId="69C74621" w14:textId="77777777" w:rsidR="002A5AD1" w:rsidRPr="001F7DF0" w:rsidRDefault="002A5AD1" w:rsidP="00471585">
      <w:pPr>
        <w:pStyle w:val="subsection"/>
      </w:pPr>
      <w:r w:rsidRPr="001F7DF0">
        <w:tab/>
        <w:t>(2)</w:t>
      </w:r>
      <w:r w:rsidRPr="001F7DF0">
        <w:tab/>
        <w:t xml:space="preserve">Subsection (1) applies whether the collection is </w:t>
      </w:r>
      <w:r w:rsidR="00865AEF" w:rsidRPr="001F7DF0">
        <w:t>directly or indirectly from the person mentioned in column 2 of the table</w:t>
      </w:r>
      <w:r w:rsidR="00611EF2" w:rsidRPr="001F7DF0">
        <w:t>.</w:t>
      </w:r>
    </w:p>
    <w:p w14:paraId="1CDA5CAC" w14:textId="77777777" w:rsidR="00865AEF" w:rsidRPr="001F7DF0" w:rsidRDefault="00865AEF" w:rsidP="00471585">
      <w:pPr>
        <w:pStyle w:val="notetext"/>
      </w:pPr>
      <w:r w:rsidRPr="001F7DF0">
        <w:t>Example:</w:t>
      </w:r>
      <w:r w:rsidRPr="001F7DF0">
        <w:tab/>
        <w:t xml:space="preserve">For </w:t>
      </w:r>
      <w:r w:rsidR="009546E4" w:rsidRPr="001F7DF0">
        <w:t>item 1</w:t>
      </w:r>
      <w:r w:rsidRPr="001F7DF0">
        <w:t xml:space="preserve"> of the table, the collection could be from the CDR participant through a designated gateway (see </w:t>
      </w:r>
      <w:r w:rsidR="00D21B81" w:rsidRPr="001F7DF0">
        <w:t>section 5</w:t>
      </w:r>
      <w:r w:rsidRPr="001F7DF0">
        <w:t>6BG)</w:t>
      </w:r>
      <w:r w:rsidR="00611EF2" w:rsidRPr="001F7DF0">
        <w:t>.</w:t>
      </w:r>
    </w:p>
    <w:bookmarkEnd w:id="63"/>
    <w:p w14:paraId="0021EF8E" w14:textId="77777777" w:rsidR="00135B8D" w:rsidRPr="001F7DF0" w:rsidRDefault="00471585" w:rsidP="00471585">
      <w:pPr>
        <w:pStyle w:val="ItemHead"/>
      </w:pPr>
      <w:r>
        <w:t>77</w:t>
      </w:r>
      <w:r w:rsidR="00135B8D" w:rsidRPr="001F7DF0">
        <w:t xml:space="preserve">  </w:t>
      </w:r>
      <w:r w:rsidR="009B5429" w:rsidRPr="001F7DF0">
        <w:t>Section 5</w:t>
      </w:r>
      <w:r w:rsidR="00135B8D" w:rsidRPr="001F7DF0">
        <w:t>6EH (before the note)</w:t>
      </w:r>
    </w:p>
    <w:p w14:paraId="30EFCF7D" w14:textId="77777777" w:rsidR="00135B8D" w:rsidRPr="001F7DF0" w:rsidRDefault="00135B8D" w:rsidP="00471585">
      <w:pPr>
        <w:pStyle w:val="Item"/>
      </w:pPr>
      <w:r w:rsidRPr="001F7DF0">
        <w:t>Insert:</w:t>
      </w:r>
    </w:p>
    <w:p w14:paraId="7AF7AB06" w14:textId="77777777" w:rsidR="00135B8D" w:rsidRPr="001F7DF0" w:rsidRDefault="00135B8D" w:rsidP="00471585">
      <w:pPr>
        <w:pStyle w:val="notetext"/>
      </w:pPr>
      <w:r w:rsidRPr="001F7DF0">
        <w:t>Note 1:</w:t>
      </w:r>
      <w:r w:rsidRPr="001F7DF0">
        <w:tab/>
        <w:t xml:space="preserve">The accredited data recipient could have collected the CDR data in accordance with </w:t>
      </w:r>
      <w:r w:rsidR="00D21B81" w:rsidRPr="001F7DF0">
        <w:t>section 5</w:t>
      </w:r>
      <w:r w:rsidRPr="001F7DF0">
        <w:t xml:space="preserve">6EF as an accredited action initiator, and from an action service provider, for the purposes of giving a valid instruction of the kind described in </w:t>
      </w:r>
      <w:r w:rsidR="009B5429" w:rsidRPr="001F7DF0">
        <w:t>item 2</w:t>
      </w:r>
      <w:r w:rsidRPr="001F7DF0">
        <w:t xml:space="preserve"> of the table in that section</w:t>
      </w:r>
      <w:r w:rsidR="00611EF2" w:rsidRPr="001F7DF0">
        <w:t>.</w:t>
      </w:r>
    </w:p>
    <w:p w14:paraId="0A6911C0" w14:textId="77777777" w:rsidR="00135B8D" w:rsidRPr="001F7DF0" w:rsidRDefault="00471585" w:rsidP="00471585">
      <w:pPr>
        <w:pStyle w:val="ItemHead"/>
      </w:pPr>
      <w:r>
        <w:t>78</w:t>
      </w:r>
      <w:r w:rsidR="00135B8D" w:rsidRPr="001F7DF0">
        <w:t xml:space="preserve">  </w:t>
      </w:r>
      <w:r w:rsidR="009B5429" w:rsidRPr="001F7DF0">
        <w:t>Section 5</w:t>
      </w:r>
      <w:r w:rsidR="00135B8D" w:rsidRPr="001F7DF0">
        <w:t>6EH (note)</w:t>
      </w:r>
    </w:p>
    <w:p w14:paraId="7BDA9CEE" w14:textId="77777777" w:rsidR="00135B8D" w:rsidRPr="001F7DF0" w:rsidRDefault="00135B8D" w:rsidP="00471585">
      <w:pPr>
        <w:pStyle w:val="Item"/>
      </w:pPr>
      <w:r w:rsidRPr="001F7DF0">
        <w:t>Omit “Note”, substitute “Note 2”</w:t>
      </w:r>
      <w:r w:rsidR="00611EF2" w:rsidRPr="001F7DF0">
        <w:t>.</w:t>
      </w:r>
    </w:p>
    <w:p w14:paraId="0CC360C8" w14:textId="77777777" w:rsidR="00D8192F" w:rsidRPr="001F7DF0" w:rsidRDefault="00471585" w:rsidP="00471585">
      <w:pPr>
        <w:pStyle w:val="ItemHead"/>
      </w:pPr>
      <w:r>
        <w:t>79</w:t>
      </w:r>
      <w:r w:rsidR="00D8192F" w:rsidRPr="001F7DF0">
        <w:t xml:space="preserve">  Before </w:t>
      </w:r>
      <w:r w:rsidR="00AA3594" w:rsidRPr="001F7DF0">
        <w:t>sub</w:t>
      </w:r>
      <w:r w:rsidR="00D21B81" w:rsidRPr="001F7DF0">
        <w:t>section 5</w:t>
      </w:r>
      <w:r w:rsidR="00D8192F" w:rsidRPr="001F7DF0">
        <w:t>6EM(1)</w:t>
      </w:r>
    </w:p>
    <w:p w14:paraId="3E64981F" w14:textId="77777777" w:rsidR="00D8192F" w:rsidRPr="001F7DF0" w:rsidRDefault="00D8192F" w:rsidP="00471585">
      <w:pPr>
        <w:pStyle w:val="Item"/>
      </w:pPr>
      <w:r w:rsidRPr="001F7DF0">
        <w:t>Insert:</w:t>
      </w:r>
    </w:p>
    <w:p w14:paraId="342CB155" w14:textId="77777777" w:rsidR="00D8192F" w:rsidRPr="001F7DF0" w:rsidRDefault="00D8192F" w:rsidP="00471585">
      <w:pPr>
        <w:pStyle w:val="SubsectionHead"/>
      </w:pPr>
      <w:r w:rsidRPr="001F7DF0">
        <w:t>Disclosures by data holders</w:t>
      </w:r>
    </w:p>
    <w:p w14:paraId="319BDC14" w14:textId="77777777" w:rsidR="00D8192F" w:rsidRPr="001F7DF0" w:rsidRDefault="00471585" w:rsidP="00471585">
      <w:pPr>
        <w:pStyle w:val="ItemHead"/>
      </w:pPr>
      <w:r>
        <w:t>80</w:t>
      </w:r>
      <w:r w:rsidR="00D8192F" w:rsidRPr="001F7DF0">
        <w:t xml:space="preserve">  Before </w:t>
      </w:r>
      <w:r w:rsidR="00AA3594" w:rsidRPr="001F7DF0">
        <w:t>sub</w:t>
      </w:r>
      <w:r w:rsidR="00D21B81" w:rsidRPr="001F7DF0">
        <w:t>section 5</w:t>
      </w:r>
      <w:r w:rsidR="00D8192F" w:rsidRPr="001F7DF0">
        <w:t>6EM(2)</w:t>
      </w:r>
    </w:p>
    <w:p w14:paraId="4356A8B5" w14:textId="77777777" w:rsidR="00D8192F" w:rsidRPr="001F7DF0" w:rsidRDefault="00D8192F" w:rsidP="00471585">
      <w:pPr>
        <w:pStyle w:val="Item"/>
      </w:pPr>
      <w:r w:rsidRPr="001F7DF0">
        <w:t>Insert:</w:t>
      </w:r>
    </w:p>
    <w:p w14:paraId="6E92FF7E" w14:textId="77777777" w:rsidR="00D8192F" w:rsidRPr="001F7DF0" w:rsidRDefault="00D8192F" w:rsidP="00471585">
      <w:pPr>
        <w:pStyle w:val="SubsectionHead"/>
      </w:pPr>
      <w:r w:rsidRPr="001F7DF0">
        <w:t>Disclosures by accredited data recipients</w:t>
      </w:r>
    </w:p>
    <w:p w14:paraId="18607984" w14:textId="77777777" w:rsidR="00D8192F" w:rsidRPr="001F7DF0" w:rsidRDefault="00471585" w:rsidP="00471585">
      <w:pPr>
        <w:pStyle w:val="ItemHead"/>
      </w:pPr>
      <w:r>
        <w:t>81</w:t>
      </w:r>
      <w:r w:rsidR="00D8192F" w:rsidRPr="001F7DF0">
        <w:t xml:space="preserve">  Before </w:t>
      </w:r>
      <w:r w:rsidR="00AA3594" w:rsidRPr="001F7DF0">
        <w:t>sub</w:t>
      </w:r>
      <w:r w:rsidR="00D21B81" w:rsidRPr="001F7DF0">
        <w:t>section 5</w:t>
      </w:r>
      <w:r w:rsidR="00D8192F" w:rsidRPr="001F7DF0">
        <w:t>6EM(3)</w:t>
      </w:r>
    </w:p>
    <w:p w14:paraId="4822706E" w14:textId="77777777" w:rsidR="00D8192F" w:rsidRPr="001F7DF0" w:rsidRDefault="00D8192F" w:rsidP="00471585">
      <w:pPr>
        <w:pStyle w:val="Item"/>
      </w:pPr>
      <w:r w:rsidRPr="001F7DF0">
        <w:t>Insert:</w:t>
      </w:r>
    </w:p>
    <w:p w14:paraId="6C3FFDA1" w14:textId="77777777" w:rsidR="00D8192F" w:rsidRPr="001F7DF0" w:rsidRDefault="00D8192F" w:rsidP="00471585">
      <w:pPr>
        <w:pStyle w:val="SubsectionHead"/>
      </w:pPr>
      <w:r w:rsidRPr="001F7DF0">
        <w:lastRenderedPageBreak/>
        <w:t>Disclosures to designated gateways</w:t>
      </w:r>
    </w:p>
    <w:p w14:paraId="6DF2093D" w14:textId="77777777" w:rsidR="00D8192F" w:rsidRPr="001F7DF0" w:rsidRDefault="00471585" w:rsidP="00471585">
      <w:pPr>
        <w:pStyle w:val="ItemHead"/>
      </w:pPr>
      <w:r>
        <w:t>82</w:t>
      </w:r>
      <w:r w:rsidR="00D8192F" w:rsidRPr="001F7DF0">
        <w:t xml:space="preserve">  At the end of </w:t>
      </w:r>
      <w:r w:rsidR="00D21B81" w:rsidRPr="001F7DF0">
        <w:t>section 5</w:t>
      </w:r>
      <w:r w:rsidR="00D8192F" w:rsidRPr="001F7DF0">
        <w:t>6EM</w:t>
      </w:r>
    </w:p>
    <w:p w14:paraId="79595DD2" w14:textId="77777777" w:rsidR="00D8192F" w:rsidRPr="001F7DF0" w:rsidRDefault="00D8192F" w:rsidP="00471585">
      <w:pPr>
        <w:pStyle w:val="Item"/>
      </w:pPr>
      <w:r w:rsidRPr="001F7DF0">
        <w:t>Add:</w:t>
      </w:r>
    </w:p>
    <w:p w14:paraId="74713A72" w14:textId="77777777" w:rsidR="00D8192F" w:rsidRPr="001F7DF0" w:rsidRDefault="00D8192F" w:rsidP="00471585">
      <w:pPr>
        <w:pStyle w:val="SubsectionHead"/>
      </w:pPr>
      <w:r w:rsidRPr="001F7DF0">
        <w:t>Disclosures by action service providers</w:t>
      </w:r>
    </w:p>
    <w:p w14:paraId="36DC1CAD" w14:textId="77777777" w:rsidR="00D8192F" w:rsidRPr="001F7DF0" w:rsidRDefault="00D8192F" w:rsidP="00471585">
      <w:pPr>
        <w:pStyle w:val="subsection"/>
      </w:pPr>
      <w:r w:rsidRPr="001F7DF0">
        <w:tab/>
        <w:t>(4)</w:t>
      </w:r>
      <w:r w:rsidRPr="001F7DF0">
        <w:tab/>
        <w:t>If a person as an action service provider for a type of CDR action is required or authorised under the consumer data rules to disclose CDR data to another person, the action service provider must:</w:t>
      </w:r>
    </w:p>
    <w:p w14:paraId="3544FD07" w14:textId="77777777" w:rsidR="00D8192F" w:rsidRPr="001F7DF0" w:rsidRDefault="00D8192F" w:rsidP="00471585">
      <w:pPr>
        <w:pStyle w:val="paragraph"/>
      </w:pPr>
      <w:r w:rsidRPr="001F7DF0">
        <w:tab/>
        <w:t>(a)</w:t>
      </w:r>
      <w:r w:rsidRPr="001F7DF0">
        <w:tab/>
        <w:t>take the steps specified in the consumer data rules to notify CDR consumers for the CDR data of the disclosure; and</w:t>
      </w:r>
    </w:p>
    <w:p w14:paraId="32ABC9C3" w14:textId="77777777" w:rsidR="00D8192F" w:rsidRPr="001F7DF0" w:rsidRDefault="00D8192F" w:rsidP="00471585">
      <w:pPr>
        <w:pStyle w:val="paragraph"/>
      </w:pPr>
      <w:r w:rsidRPr="001F7DF0">
        <w:tab/>
        <w:t>(b)</w:t>
      </w:r>
      <w:r w:rsidRPr="001F7DF0">
        <w:tab/>
        <w:t>ensure that this notification:</w:t>
      </w:r>
    </w:p>
    <w:p w14:paraId="03681DFA" w14:textId="77777777" w:rsidR="00D8192F" w:rsidRPr="001F7DF0" w:rsidRDefault="00D8192F" w:rsidP="00471585">
      <w:pPr>
        <w:pStyle w:val="paragraphsub"/>
      </w:pPr>
      <w:r w:rsidRPr="001F7DF0">
        <w:tab/>
        <w:t>(i)</w:t>
      </w:r>
      <w:r w:rsidRPr="001F7DF0">
        <w:tab/>
        <w:t>is given to those of the CDR consumers (if there are more than one) that the consumer data rules require to be notified; and</w:t>
      </w:r>
    </w:p>
    <w:p w14:paraId="4C52B505" w14:textId="77777777" w:rsidR="00D8192F" w:rsidRPr="001F7DF0" w:rsidRDefault="00D8192F" w:rsidP="00471585">
      <w:pPr>
        <w:pStyle w:val="paragraphsub"/>
      </w:pPr>
      <w:r w:rsidRPr="001F7DF0">
        <w:tab/>
        <w:t>(ii)</w:t>
      </w:r>
      <w:r w:rsidRPr="001F7DF0">
        <w:tab/>
        <w:t>covers the matters specified in those rules; and</w:t>
      </w:r>
    </w:p>
    <w:p w14:paraId="1BF7594F" w14:textId="77777777" w:rsidR="00D8192F" w:rsidRPr="001F7DF0" w:rsidRDefault="00D8192F" w:rsidP="00471585">
      <w:pPr>
        <w:pStyle w:val="paragraphsub"/>
      </w:pPr>
      <w:r w:rsidRPr="001F7DF0">
        <w:tab/>
        <w:t>(iii)</w:t>
      </w:r>
      <w:r w:rsidRPr="001F7DF0">
        <w:tab/>
        <w:t>is given at or before the time specified in those rules</w:t>
      </w:r>
      <w:r w:rsidR="00611EF2" w:rsidRPr="001F7DF0">
        <w:t>.</w:t>
      </w:r>
    </w:p>
    <w:p w14:paraId="7B29F307" w14:textId="77777777" w:rsidR="00D8192F" w:rsidRPr="001F7DF0" w:rsidRDefault="00D8192F" w:rsidP="00471585">
      <w:pPr>
        <w:pStyle w:val="notetext"/>
      </w:pPr>
      <w:r w:rsidRPr="001F7DF0">
        <w:t>Note:</w:t>
      </w:r>
      <w:r w:rsidRPr="001F7DF0">
        <w:tab/>
        <w:t xml:space="preserve">This subsection is a civil penalty provision (see </w:t>
      </w:r>
      <w:r w:rsidR="00D21B81" w:rsidRPr="001F7DF0">
        <w:t>section 5</w:t>
      </w:r>
      <w:r w:rsidRPr="001F7DF0">
        <w:t>6EU)</w:t>
      </w:r>
      <w:r w:rsidR="00611EF2" w:rsidRPr="001F7DF0">
        <w:t>.</w:t>
      </w:r>
    </w:p>
    <w:p w14:paraId="135D50C0" w14:textId="77777777" w:rsidR="00D8192F" w:rsidRPr="001F7DF0" w:rsidRDefault="00471585" w:rsidP="00471585">
      <w:pPr>
        <w:pStyle w:val="ItemHead"/>
      </w:pPr>
      <w:bookmarkStart w:id="69" w:name="_Hlk114148885"/>
      <w:r>
        <w:t>83</w:t>
      </w:r>
      <w:r w:rsidR="00D8192F" w:rsidRPr="001F7DF0">
        <w:t xml:space="preserve">  </w:t>
      </w:r>
      <w:r w:rsidR="00D21B81" w:rsidRPr="001F7DF0">
        <w:t>Subsection</w:t>
      </w:r>
      <w:r w:rsidR="00ED05B9" w:rsidRPr="001F7DF0">
        <w:t>s</w:t>
      </w:r>
      <w:r w:rsidR="00D21B81" w:rsidRPr="001F7DF0">
        <w:t> 5</w:t>
      </w:r>
      <w:r w:rsidR="00D60AA2" w:rsidRPr="001F7DF0">
        <w:t>6EN(3)</w:t>
      </w:r>
      <w:r w:rsidR="00ED05B9" w:rsidRPr="001F7DF0">
        <w:t xml:space="preserve"> and (4)</w:t>
      </w:r>
    </w:p>
    <w:p w14:paraId="7DEF9D4E" w14:textId="77777777" w:rsidR="00D60AA2" w:rsidRPr="001F7DF0" w:rsidRDefault="00D60AA2" w:rsidP="00471585">
      <w:pPr>
        <w:pStyle w:val="Item"/>
      </w:pPr>
      <w:r w:rsidRPr="001F7DF0">
        <w:t>Repeal the subsection</w:t>
      </w:r>
      <w:r w:rsidR="00ED05B9" w:rsidRPr="001F7DF0">
        <w:t>s</w:t>
      </w:r>
      <w:r w:rsidRPr="001F7DF0">
        <w:t>, substitute:</w:t>
      </w:r>
    </w:p>
    <w:p w14:paraId="6C72A515" w14:textId="77777777" w:rsidR="00D8192F" w:rsidRPr="001F7DF0" w:rsidRDefault="00D8192F" w:rsidP="00471585">
      <w:pPr>
        <w:pStyle w:val="SubsectionHead"/>
      </w:pPr>
      <w:r w:rsidRPr="001F7DF0">
        <w:t>Disclosures by action service providers</w:t>
      </w:r>
    </w:p>
    <w:p w14:paraId="0533F844" w14:textId="77777777" w:rsidR="00D8192F" w:rsidRPr="001F7DF0" w:rsidRDefault="00D8192F" w:rsidP="00471585">
      <w:pPr>
        <w:pStyle w:val="subsection"/>
      </w:pPr>
      <w:r w:rsidRPr="001F7DF0">
        <w:tab/>
        <w:t>(</w:t>
      </w:r>
      <w:r w:rsidR="00D60AA2" w:rsidRPr="001F7DF0">
        <w:t>2A</w:t>
      </w:r>
      <w:r w:rsidRPr="001F7DF0">
        <w:t>)</w:t>
      </w:r>
      <w:r w:rsidRPr="001F7DF0">
        <w:tab/>
        <w:t xml:space="preserve">If a person as an action service provider for a type of CDR action is required or authorised under the consumer data rules to disclose CDR data, the </w:t>
      </w:r>
      <w:r w:rsidR="00D60AA2" w:rsidRPr="001F7DF0">
        <w:t xml:space="preserve">action service provider </w:t>
      </w:r>
      <w:r w:rsidRPr="001F7DF0">
        <w:t>must take reasonable steps to ensure that the CDR data is, having regard to the purpose for which it is held, accurate, up to date and complete</w:t>
      </w:r>
      <w:r w:rsidR="00611EF2" w:rsidRPr="001F7DF0">
        <w:t>.</w:t>
      </w:r>
    </w:p>
    <w:p w14:paraId="35C7EFE4" w14:textId="77777777" w:rsidR="00D8192F" w:rsidRPr="001F7DF0" w:rsidRDefault="00D8192F" w:rsidP="00471585">
      <w:pPr>
        <w:pStyle w:val="notetext"/>
      </w:pPr>
      <w:r w:rsidRPr="001F7DF0">
        <w:t>Note:</w:t>
      </w:r>
      <w:r w:rsidRPr="001F7DF0">
        <w:tab/>
        <w:t xml:space="preserve">This subsection is a civil penalty provision (see </w:t>
      </w:r>
      <w:r w:rsidR="00D21B81" w:rsidRPr="001F7DF0">
        <w:t>section 5</w:t>
      </w:r>
      <w:r w:rsidRPr="001F7DF0">
        <w:t>6EU)</w:t>
      </w:r>
      <w:r w:rsidR="00611EF2" w:rsidRPr="001F7DF0">
        <w:t>.</w:t>
      </w:r>
    </w:p>
    <w:p w14:paraId="524AD797" w14:textId="77777777" w:rsidR="001F4A55" w:rsidRPr="001F7DF0" w:rsidRDefault="00BB002D" w:rsidP="00471585">
      <w:pPr>
        <w:pStyle w:val="SubsectionHead"/>
      </w:pPr>
      <w:r w:rsidRPr="001F7DF0">
        <w:t>Becoming aware after disclosure that the CDR data was incorrect</w:t>
      </w:r>
      <w:r w:rsidR="00C43BC8" w:rsidRPr="001F7DF0">
        <w:t>—advising CDR consumer</w:t>
      </w:r>
    </w:p>
    <w:p w14:paraId="1C3DACED" w14:textId="77777777" w:rsidR="00D60AA2" w:rsidRPr="001F7DF0" w:rsidRDefault="00D60AA2" w:rsidP="00471585">
      <w:pPr>
        <w:pStyle w:val="subsection"/>
      </w:pPr>
      <w:r w:rsidRPr="001F7DF0">
        <w:tab/>
        <w:t>(3)</w:t>
      </w:r>
      <w:r w:rsidRPr="001F7DF0">
        <w:tab/>
        <w:t xml:space="preserve">If a </w:t>
      </w:r>
      <w:r w:rsidR="006C247B" w:rsidRPr="001F7DF0">
        <w:t>person:</w:t>
      </w:r>
    </w:p>
    <w:p w14:paraId="051FB740" w14:textId="77777777" w:rsidR="00D60AA2" w:rsidRPr="001F7DF0" w:rsidRDefault="00D60AA2" w:rsidP="00471585">
      <w:pPr>
        <w:pStyle w:val="paragraph"/>
      </w:pPr>
      <w:r w:rsidRPr="001F7DF0">
        <w:tab/>
        <w:t>(a)</w:t>
      </w:r>
      <w:r w:rsidRPr="001F7DF0">
        <w:tab/>
        <w:t xml:space="preserve">makes a disclosure referred to in </w:t>
      </w:r>
      <w:r w:rsidR="005225B4" w:rsidRPr="001F7DF0">
        <w:t>subsection (</w:t>
      </w:r>
      <w:r w:rsidRPr="001F7DF0">
        <w:t>1), (2) or (2A) for a CDR consumer for CDR data; and</w:t>
      </w:r>
    </w:p>
    <w:p w14:paraId="2CC5B9BD" w14:textId="77777777" w:rsidR="00D60AA2" w:rsidRPr="001F7DF0" w:rsidRDefault="00D60AA2" w:rsidP="00471585">
      <w:pPr>
        <w:pStyle w:val="paragraph"/>
      </w:pPr>
      <w:r w:rsidRPr="001F7DF0">
        <w:tab/>
        <w:t>(b)</w:t>
      </w:r>
      <w:r w:rsidRPr="001F7DF0">
        <w:tab/>
        <w:t>later becomes aware that some or all of the CDR data was incorrect when it was disclosed because, having regard to the purpose for which it was held, it was inaccurate, out of date or incomplete;</w:t>
      </w:r>
    </w:p>
    <w:p w14:paraId="387356EF" w14:textId="77777777" w:rsidR="00D60AA2" w:rsidRPr="001F7DF0" w:rsidRDefault="00D60AA2" w:rsidP="00471585">
      <w:pPr>
        <w:pStyle w:val="subsection2"/>
      </w:pPr>
      <w:r w:rsidRPr="001F7DF0">
        <w:lastRenderedPageBreak/>
        <w:t xml:space="preserve">the </w:t>
      </w:r>
      <w:r w:rsidR="00977342" w:rsidRPr="001F7DF0">
        <w:t>person</w:t>
      </w:r>
      <w:r w:rsidRPr="001F7DF0">
        <w:t xml:space="preserve"> must advise the CDR consumer accordingly in accordance with the consumer data rules</w:t>
      </w:r>
      <w:r w:rsidR="00611EF2" w:rsidRPr="001F7DF0">
        <w:t>.</w:t>
      </w:r>
    </w:p>
    <w:p w14:paraId="3BDAEF68" w14:textId="77777777" w:rsidR="00D60AA2" w:rsidRPr="001F7DF0" w:rsidRDefault="00D60AA2" w:rsidP="00471585">
      <w:pPr>
        <w:pStyle w:val="notetext"/>
      </w:pPr>
      <w:r w:rsidRPr="001F7DF0">
        <w:t>Note:</w:t>
      </w:r>
      <w:r w:rsidRPr="001F7DF0">
        <w:tab/>
        <w:t xml:space="preserve">This subsection is a civil penalty provision (see </w:t>
      </w:r>
      <w:r w:rsidR="00D21B81" w:rsidRPr="001F7DF0">
        <w:t>section 5</w:t>
      </w:r>
      <w:r w:rsidRPr="001F7DF0">
        <w:t>6EU)</w:t>
      </w:r>
      <w:r w:rsidR="00611EF2" w:rsidRPr="001F7DF0">
        <w:t>.</w:t>
      </w:r>
    </w:p>
    <w:p w14:paraId="591F47CA" w14:textId="77777777" w:rsidR="00ED05B9" w:rsidRPr="001F7DF0" w:rsidRDefault="00C43BC8" w:rsidP="00471585">
      <w:pPr>
        <w:pStyle w:val="SubsectionHead"/>
      </w:pPr>
      <w:r w:rsidRPr="001F7DF0">
        <w:t>Becoming aware after disclosure that the CDR data was incorrect—d</w:t>
      </w:r>
      <w:r w:rsidR="00ED05B9" w:rsidRPr="001F7DF0">
        <w:t>isclosing corrected CDR data</w:t>
      </w:r>
    </w:p>
    <w:p w14:paraId="2011F683" w14:textId="77777777" w:rsidR="00977342" w:rsidRPr="001F7DF0" w:rsidRDefault="00ED05B9" w:rsidP="00471585">
      <w:pPr>
        <w:pStyle w:val="subsection"/>
      </w:pPr>
      <w:r w:rsidRPr="001F7DF0">
        <w:tab/>
        <w:t>(4)</w:t>
      </w:r>
      <w:r w:rsidRPr="001F7DF0">
        <w:tab/>
      </w:r>
      <w:r w:rsidR="00977342" w:rsidRPr="001F7DF0">
        <w:t>A</w:t>
      </w:r>
      <w:r w:rsidR="007E76C6" w:rsidRPr="001F7DF0">
        <w:t xml:space="preserve"> person</w:t>
      </w:r>
      <w:r w:rsidR="00977342" w:rsidRPr="001F7DF0">
        <w:t xml:space="preserve">, who is </w:t>
      </w:r>
      <w:r w:rsidR="007E76C6" w:rsidRPr="001F7DF0">
        <w:t xml:space="preserve">required by </w:t>
      </w:r>
      <w:r w:rsidR="005225B4" w:rsidRPr="001F7DF0">
        <w:t>subsection (</w:t>
      </w:r>
      <w:r w:rsidR="007E76C6" w:rsidRPr="001F7DF0">
        <w:t>3) to advise a CDR consumer for CDR data</w:t>
      </w:r>
      <w:r w:rsidR="0088371C" w:rsidRPr="001F7DF0">
        <w:t xml:space="preserve"> that some or all of the CDR data was incorrect when it was earlier disclosed</w:t>
      </w:r>
      <w:r w:rsidR="00D562CF" w:rsidRPr="001F7DF0">
        <w:t xml:space="preserve">, </w:t>
      </w:r>
      <w:r w:rsidR="007E76C6" w:rsidRPr="001F7DF0">
        <w:t>must</w:t>
      </w:r>
      <w:r w:rsidR="00977342" w:rsidRPr="001F7DF0">
        <w:t>:</w:t>
      </w:r>
    </w:p>
    <w:p w14:paraId="6C2AC92B" w14:textId="77777777" w:rsidR="00977342" w:rsidRPr="001F7DF0" w:rsidRDefault="00977342" w:rsidP="00471585">
      <w:pPr>
        <w:pStyle w:val="paragraph"/>
      </w:pPr>
      <w:r w:rsidRPr="001F7DF0">
        <w:tab/>
        <w:t>(a)</w:t>
      </w:r>
      <w:r w:rsidRPr="001F7DF0">
        <w:tab/>
      </w:r>
      <w:r w:rsidR="007E76C6" w:rsidRPr="001F7DF0">
        <w:t>correct the CDR data</w:t>
      </w:r>
      <w:r w:rsidRPr="001F7DF0">
        <w:t>;</w:t>
      </w:r>
      <w:r w:rsidR="007E76C6" w:rsidRPr="001F7DF0">
        <w:t xml:space="preserve"> and</w:t>
      </w:r>
    </w:p>
    <w:p w14:paraId="40745EB2" w14:textId="77777777" w:rsidR="00977342" w:rsidRPr="001F7DF0" w:rsidRDefault="00977342" w:rsidP="00471585">
      <w:pPr>
        <w:pStyle w:val="paragraph"/>
      </w:pPr>
      <w:r w:rsidRPr="001F7DF0">
        <w:tab/>
        <w:t>(b)</w:t>
      </w:r>
      <w:r w:rsidRPr="001F7DF0">
        <w:tab/>
      </w:r>
      <w:r w:rsidR="007E76C6" w:rsidRPr="001F7DF0">
        <w:t>disclose the corrected CDR data, in accordance with the consumer data rules, to the recipient of the earlier disclosure</w:t>
      </w:r>
      <w:r w:rsidRPr="001F7DF0">
        <w:t>;</w:t>
      </w:r>
    </w:p>
    <w:p w14:paraId="4B61B80B" w14:textId="77777777" w:rsidR="007E76C6" w:rsidRPr="001F7DF0" w:rsidRDefault="00977342" w:rsidP="00471585">
      <w:pPr>
        <w:pStyle w:val="subsection2"/>
      </w:pPr>
      <w:r w:rsidRPr="001F7DF0">
        <w:t>i</w:t>
      </w:r>
      <w:r w:rsidR="007E76C6" w:rsidRPr="001F7DF0">
        <w:t>f</w:t>
      </w:r>
      <w:r w:rsidR="00C85896" w:rsidRPr="001F7DF0">
        <w:t xml:space="preserve"> the person</w:t>
      </w:r>
      <w:r w:rsidR="007E76C6" w:rsidRPr="001F7DF0">
        <w:t>:</w:t>
      </w:r>
    </w:p>
    <w:p w14:paraId="7EDE4E9E" w14:textId="77777777" w:rsidR="007E76C6" w:rsidRPr="001F7DF0" w:rsidRDefault="007E76C6" w:rsidP="00471585">
      <w:pPr>
        <w:pStyle w:val="paragraph"/>
      </w:pPr>
      <w:r w:rsidRPr="001F7DF0">
        <w:tab/>
        <w:t>(</w:t>
      </w:r>
      <w:r w:rsidR="00977342" w:rsidRPr="001F7DF0">
        <w:t>c</w:t>
      </w:r>
      <w:r w:rsidRPr="001F7DF0">
        <w:t>)</w:t>
      </w:r>
      <w:r w:rsidRPr="001F7DF0">
        <w:tab/>
      </w:r>
      <w:r w:rsidR="00977342" w:rsidRPr="001F7DF0">
        <w:t>is requested to do so by t</w:t>
      </w:r>
      <w:r w:rsidRPr="001F7DF0">
        <w:t>he CDR consumer in accordance with the consumer data rules; or</w:t>
      </w:r>
    </w:p>
    <w:p w14:paraId="317AEE53" w14:textId="77777777" w:rsidR="007E76C6" w:rsidRPr="001F7DF0" w:rsidRDefault="007E76C6" w:rsidP="00471585">
      <w:pPr>
        <w:pStyle w:val="paragraph"/>
      </w:pPr>
      <w:r w:rsidRPr="001F7DF0">
        <w:tab/>
        <w:t>(</w:t>
      </w:r>
      <w:r w:rsidR="00977342" w:rsidRPr="001F7DF0">
        <w:t>d</w:t>
      </w:r>
      <w:r w:rsidRPr="001F7DF0">
        <w:t>)</w:t>
      </w:r>
      <w:r w:rsidRPr="001F7DF0">
        <w:tab/>
      </w:r>
      <w:r w:rsidR="00544B4C">
        <w:t>if the earlier disclosure was related to a CDR action in a way described in the consumer data rules—</w:t>
      </w:r>
      <w:r w:rsidR="00977342" w:rsidRPr="001F7DF0">
        <w:t>is required to do so by the consumer data rules.</w:t>
      </w:r>
    </w:p>
    <w:p w14:paraId="5415A16B" w14:textId="77777777" w:rsidR="00977342" w:rsidRPr="001F7DF0" w:rsidRDefault="00977342" w:rsidP="00471585">
      <w:pPr>
        <w:pStyle w:val="notetext"/>
      </w:pPr>
      <w:r w:rsidRPr="001F7DF0">
        <w:t>Note:</w:t>
      </w:r>
      <w:r w:rsidRPr="001F7DF0">
        <w:tab/>
        <w:t>This subsection is a civil penalty provision (see section 56EU).</w:t>
      </w:r>
    </w:p>
    <w:bookmarkEnd w:id="69"/>
    <w:p w14:paraId="5CDE79B5" w14:textId="77777777" w:rsidR="00D60AA2" w:rsidRPr="001F7DF0" w:rsidRDefault="00471585" w:rsidP="00471585">
      <w:pPr>
        <w:pStyle w:val="ItemHead"/>
      </w:pPr>
      <w:r>
        <w:t>84</w:t>
      </w:r>
      <w:r w:rsidR="00D60AA2" w:rsidRPr="001F7DF0">
        <w:t xml:space="preserve">  </w:t>
      </w:r>
      <w:r w:rsidR="005225B4" w:rsidRPr="001F7DF0">
        <w:t>Subsection 5</w:t>
      </w:r>
      <w:r w:rsidR="00D60AA2" w:rsidRPr="001F7DF0">
        <w:t>6EN(5) (note)</w:t>
      </w:r>
    </w:p>
    <w:p w14:paraId="5DF00DE9" w14:textId="77777777" w:rsidR="00D60AA2" w:rsidRPr="001F7DF0" w:rsidRDefault="00D60AA2" w:rsidP="00471585">
      <w:pPr>
        <w:pStyle w:val="Item"/>
      </w:pPr>
      <w:r w:rsidRPr="001F7DF0">
        <w:t>Omit “and (2)”, substitute “, (2) and (2A)”</w:t>
      </w:r>
      <w:r w:rsidR="00611EF2" w:rsidRPr="001F7DF0">
        <w:t>.</w:t>
      </w:r>
    </w:p>
    <w:p w14:paraId="5D5298D5" w14:textId="77777777" w:rsidR="00D60AA2" w:rsidRPr="001F7DF0" w:rsidRDefault="00471585" w:rsidP="00471585">
      <w:pPr>
        <w:pStyle w:val="ItemHead"/>
      </w:pPr>
      <w:r>
        <w:t>85</w:t>
      </w:r>
      <w:r w:rsidR="00D60AA2" w:rsidRPr="001F7DF0">
        <w:t xml:space="preserve">  </w:t>
      </w:r>
      <w:r w:rsidR="005225B4" w:rsidRPr="001F7DF0">
        <w:t>Subsection 5</w:t>
      </w:r>
      <w:r w:rsidR="00D60AA2" w:rsidRPr="001F7DF0">
        <w:t>6EP(1)</w:t>
      </w:r>
    </w:p>
    <w:p w14:paraId="44BE0084" w14:textId="77777777" w:rsidR="00D60AA2" w:rsidRPr="001F7DF0" w:rsidRDefault="00D60AA2" w:rsidP="00471585">
      <w:pPr>
        <w:pStyle w:val="Item"/>
      </w:pPr>
      <w:r w:rsidRPr="001F7DF0">
        <w:t>Repeal the subsection, substitute:</w:t>
      </w:r>
    </w:p>
    <w:p w14:paraId="48269953" w14:textId="77777777" w:rsidR="00D60AA2" w:rsidRPr="001F7DF0" w:rsidRDefault="00D60AA2" w:rsidP="00471585">
      <w:pPr>
        <w:pStyle w:val="SubsectionHead"/>
      </w:pPr>
      <w:r w:rsidRPr="001F7DF0">
        <w:t>Obligation on data holders and action service providers</w:t>
      </w:r>
    </w:p>
    <w:p w14:paraId="0BD4E909" w14:textId="77777777" w:rsidR="00D60AA2" w:rsidRPr="001F7DF0" w:rsidRDefault="00D60AA2" w:rsidP="00471585">
      <w:pPr>
        <w:pStyle w:val="subsection"/>
      </w:pPr>
      <w:r w:rsidRPr="001F7DF0">
        <w:tab/>
        <w:t>(1)</w:t>
      </w:r>
      <w:r w:rsidRPr="001F7DF0">
        <w:tab/>
        <w:t>If:</w:t>
      </w:r>
    </w:p>
    <w:p w14:paraId="01FCB69F" w14:textId="77777777" w:rsidR="00D60AA2" w:rsidRPr="001F7DF0" w:rsidRDefault="00D60AA2" w:rsidP="00471585">
      <w:pPr>
        <w:pStyle w:val="paragraph"/>
      </w:pPr>
      <w:r w:rsidRPr="001F7DF0">
        <w:tab/>
        <w:t>(a)</w:t>
      </w:r>
      <w:r w:rsidRPr="001F7DF0">
        <w:tab/>
        <w:t xml:space="preserve">a CDR consumer for CDR data gives a request to the following person (the </w:t>
      </w:r>
      <w:r w:rsidRPr="001F7DF0">
        <w:rPr>
          <w:b/>
          <w:i/>
        </w:rPr>
        <w:t>CDR entity</w:t>
      </w:r>
      <w:r w:rsidRPr="001F7DF0">
        <w:t>):</w:t>
      </w:r>
    </w:p>
    <w:p w14:paraId="56F695A7" w14:textId="77777777" w:rsidR="00D60AA2" w:rsidRPr="001F7DF0" w:rsidRDefault="00D60AA2" w:rsidP="00471585">
      <w:pPr>
        <w:pStyle w:val="paragraphsub"/>
      </w:pPr>
      <w:r w:rsidRPr="001F7DF0">
        <w:tab/>
        <w:t>(i)</w:t>
      </w:r>
      <w:r w:rsidRPr="001F7DF0">
        <w:tab/>
        <w:t>a data holder of the CDR data (including a request given through a designated gateway for the CDR data);</w:t>
      </w:r>
    </w:p>
    <w:p w14:paraId="4CD801BC" w14:textId="77777777" w:rsidR="00D60AA2" w:rsidRPr="001F7DF0" w:rsidRDefault="00D60AA2" w:rsidP="00471585">
      <w:pPr>
        <w:pStyle w:val="paragraphsub"/>
      </w:pPr>
      <w:r w:rsidRPr="001F7DF0">
        <w:tab/>
        <w:t>(ii)</w:t>
      </w:r>
      <w:r w:rsidRPr="001F7DF0">
        <w:tab/>
        <w:t>a person as an action service provider for a type of CDR action; and</w:t>
      </w:r>
    </w:p>
    <w:p w14:paraId="15C76084" w14:textId="77777777" w:rsidR="00D60AA2" w:rsidRPr="001F7DF0" w:rsidRDefault="00D60AA2" w:rsidP="00471585">
      <w:pPr>
        <w:pStyle w:val="paragraph"/>
      </w:pPr>
      <w:r w:rsidRPr="001F7DF0">
        <w:tab/>
        <w:t>(b)</w:t>
      </w:r>
      <w:r w:rsidRPr="001F7DF0">
        <w:tab/>
        <w:t>the request is for the CDR entity to correct the CDR data; and</w:t>
      </w:r>
    </w:p>
    <w:p w14:paraId="1CCE6BEA" w14:textId="77777777" w:rsidR="00D60AA2" w:rsidRPr="001F7DF0" w:rsidRDefault="00D60AA2" w:rsidP="00471585">
      <w:pPr>
        <w:pStyle w:val="paragraph"/>
      </w:pPr>
      <w:r w:rsidRPr="001F7DF0">
        <w:tab/>
        <w:t>(c)</w:t>
      </w:r>
      <w:r w:rsidRPr="001F7DF0">
        <w:tab/>
        <w:t xml:space="preserve">the </w:t>
      </w:r>
      <w:r w:rsidR="00CA4EBD" w:rsidRPr="001F7DF0">
        <w:t>CDR entity</w:t>
      </w:r>
      <w:r w:rsidRPr="001F7DF0">
        <w:t xml:space="preserve"> was earlier required or authorised under the consumer data rules to disclose the CDR data;</w:t>
      </w:r>
    </w:p>
    <w:p w14:paraId="360EC02F" w14:textId="77777777" w:rsidR="00D60AA2" w:rsidRPr="001F7DF0" w:rsidRDefault="00D60AA2" w:rsidP="00471585">
      <w:pPr>
        <w:pStyle w:val="subsection2"/>
      </w:pPr>
      <w:r w:rsidRPr="001F7DF0">
        <w:lastRenderedPageBreak/>
        <w:t xml:space="preserve">the </w:t>
      </w:r>
      <w:r w:rsidR="00CA4EBD" w:rsidRPr="001F7DF0">
        <w:t>CDR entity</w:t>
      </w:r>
      <w:r w:rsidRPr="001F7DF0">
        <w:t xml:space="preserve"> must respond to the request to correct the CDR data by taking such steps as are specified in the consumer data rules to deal with each of the matters in </w:t>
      </w:r>
      <w:r w:rsidR="005225B4" w:rsidRPr="001F7DF0">
        <w:t>subsection (</w:t>
      </w:r>
      <w:r w:rsidRPr="001F7DF0">
        <w:t>3)</w:t>
      </w:r>
      <w:r w:rsidR="00611EF2" w:rsidRPr="001F7DF0">
        <w:t>.</w:t>
      </w:r>
    </w:p>
    <w:p w14:paraId="6EEF8C2F" w14:textId="77777777" w:rsidR="00D60AA2" w:rsidRPr="001F7DF0" w:rsidRDefault="00D60AA2" w:rsidP="00471585">
      <w:pPr>
        <w:pStyle w:val="notetext"/>
      </w:pPr>
      <w:r w:rsidRPr="001F7DF0">
        <w:t>Note:</w:t>
      </w:r>
      <w:r w:rsidRPr="001F7DF0">
        <w:tab/>
        <w:t xml:space="preserve">This subsection is a civil penalty provision (see </w:t>
      </w:r>
      <w:r w:rsidR="00D21B81" w:rsidRPr="001F7DF0">
        <w:t>section 5</w:t>
      </w:r>
      <w:r w:rsidRPr="001F7DF0">
        <w:t>6EU)</w:t>
      </w:r>
      <w:r w:rsidR="00611EF2" w:rsidRPr="001F7DF0">
        <w:t>.</w:t>
      </w:r>
    </w:p>
    <w:p w14:paraId="76E1E15B" w14:textId="77777777" w:rsidR="00993058" w:rsidRPr="001F7DF0" w:rsidRDefault="00471585" w:rsidP="00471585">
      <w:pPr>
        <w:pStyle w:val="ItemHead"/>
      </w:pPr>
      <w:r>
        <w:t>86</w:t>
      </w:r>
      <w:r w:rsidR="00993058" w:rsidRPr="001F7DF0">
        <w:t xml:space="preserve">  After </w:t>
      </w:r>
      <w:r w:rsidR="00AA3594" w:rsidRPr="001F7DF0">
        <w:t>sub</w:t>
      </w:r>
      <w:r w:rsidR="00D21B81" w:rsidRPr="001F7DF0">
        <w:t>section 5</w:t>
      </w:r>
      <w:r w:rsidR="00993058" w:rsidRPr="001F7DF0">
        <w:t>6ER(1A)</w:t>
      </w:r>
    </w:p>
    <w:p w14:paraId="528F4AAE" w14:textId="77777777" w:rsidR="00993058" w:rsidRPr="001F7DF0" w:rsidRDefault="00993058" w:rsidP="00471585">
      <w:pPr>
        <w:pStyle w:val="Item"/>
      </w:pPr>
      <w:r w:rsidRPr="001F7DF0">
        <w:t>Insert:</w:t>
      </w:r>
    </w:p>
    <w:p w14:paraId="5E30E155" w14:textId="77777777" w:rsidR="00993058" w:rsidRPr="001F7DF0" w:rsidRDefault="00EB0406" w:rsidP="00471585">
      <w:pPr>
        <w:pStyle w:val="subsection"/>
      </w:pPr>
      <w:r w:rsidRPr="001F7DF0">
        <w:tab/>
        <w:t>(1B)</w:t>
      </w:r>
      <w:r w:rsidRPr="001F7DF0">
        <w:tab/>
      </w:r>
      <w:r w:rsidR="00993058" w:rsidRPr="001F7DF0">
        <w:t xml:space="preserve">The Information Commissioner may assess whether </w:t>
      </w:r>
      <w:r w:rsidRPr="001F7DF0">
        <w:t xml:space="preserve">an action service provider for a type of CDR action, who </w:t>
      </w:r>
      <w:r w:rsidR="005979BD" w:rsidRPr="001F7DF0">
        <w:t>has been</w:t>
      </w:r>
      <w:r w:rsidRPr="001F7DF0">
        <w:t xml:space="preserve"> or may be disclosed CDR data under the consumer data rules, </w:t>
      </w:r>
      <w:r w:rsidR="00993058" w:rsidRPr="001F7DF0">
        <w:t>is maintaining and handling the CDR data in accordance with:</w:t>
      </w:r>
    </w:p>
    <w:p w14:paraId="144157D8" w14:textId="77777777" w:rsidR="00993058" w:rsidRPr="001F7DF0" w:rsidRDefault="00993058" w:rsidP="00471585">
      <w:pPr>
        <w:pStyle w:val="paragraph"/>
      </w:pPr>
      <w:r w:rsidRPr="001F7DF0">
        <w:tab/>
        <w:t>(a)</w:t>
      </w:r>
      <w:r w:rsidRPr="001F7DF0">
        <w:tab/>
        <w:t>the privacy safeguards; or</w:t>
      </w:r>
    </w:p>
    <w:p w14:paraId="29D3A468" w14:textId="77777777" w:rsidR="00993058" w:rsidRPr="001F7DF0" w:rsidRDefault="00993058" w:rsidP="00471585">
      <w:pPr>
        <w:pStyle w:val="paragraph"/>
      </w:pPr>
      <w:r w:rsidRPr="001F7DF0">
        <w:tab/>
        <w:t>(b)</w:t>
      </w:r>
      <w:r w:rsidRPr="001F7DF0">
        <w:tab/>
        <w:t>the consumer data rules to the extent that those rules relate to:</w:t>
      </w:r>
    </w:p>
    <w:p w14:paraId="3756E054" w14:textId="77777777" w:rsidR="00993058" w:rsidRPr="001F7DF0" w:rsidRDefault="00993058" w:rsidP="00471585">
      <w:pPr>
        <w:pStyle w:val="paragraphsub"/>
      </w:pPr>
      <w:r w:rsidRPr="001F7DF0">
        <w:tab/>
        <w:t>(i)</w:t>
      </w:r>
      <w:r w:rsidRPr="001F7DF0">
        <w:tab/>
        <w:t>the privacy safeguards; or</w:t>
      </w:r>
    </w:p>
    <w:p w14:paraId="1AE8D959" w14:textId="77777777" w:rsidR="00993058" w:rsidRPr="001F7DF0" w:rsidRDefault="00993058" w:rsidP="00471585">
      <w:pPr>
        <w:pStyle w:val="paragraphsub"/>
      </w:pPr>
      <w:r w:rsidRPr="001F7DF0">
        <w:tab/>
        <w:t>(ii)</w:t>
      </w:r>
      <w:r w:rsidRPr="001F7DF0">
        <w:tab/>
        <w:t>the privacy or confidentiality of the CDR data</w:t>
      </w:r>
      <w:r w:rsidR="00611EF2" w:rsidRPr="001F7DF0">
        <w:t>.</w:t>
      </w:r>
    </w:p>
    <w:p w14:paraId="71E6F535" w14:textId="77777777" w:rsidR="00EB0406" w:rsidRPr="001F7DF0" w:rsidRDefault="00471585" w:rsidP="00471585">
      <w:pPr>
        <w:pStyle w:val="ItemHead"/>
      </w:pPr>
      <w:r>
        <w:t>87</w:t>
      </w:r>
      <w:r w:rsidR="00EB0406" w:rsidRPr="001F7DF0">
        <w:t xml:space="preserve">  </w:t>
      </w:r>
      <w:r w:rsidR="00AA3594" w:rsidRPr="001F7DF0">
        <w:t>Subsections 5</w:t>
      </w:r>
      <w:r w:rsidR="00EB0406" w:rsidRPr="001F7DF0">
        <w:t>6ER(2) and (3)</w:t>
      </w:r>
    </w:p>
    <w:p w14:paraId="4459F634" w14:textId="77777777" w:rsidR="00EB0406" w:rsidRPr="001F7DF0" w:rsidRDefault="00EB0406" w:rsidP="00471585">
      <w:pPr>
        <w:pStyle w:val="Item"/>
      </w:pPr>
      <w:r w:rsidRPr="001F7DF0">
        <w:t>Omit “or (1A)”, substitute “, (1A) or (1B)”</w:t>
      </w:r>
      <w:r w:rsidR="00611EF2" w:rsidRPr="001F7DF0">
        <w:t>.</w:t>
      </w:r>
    </w:p>
    <w:p w14:paraId="4A46FDC9" w14:textId="77777777" w:rsidR="00EB0406" w:rsidRPr="001F7DF0" w:rsidRDefault="00471585" w:rsidP="00471585">
      <w:pPr>
        <w:pStyle w:val="ItemHead"/>
      </w:pPr>
      <w:r>
        <w:t>88</w:t>
      </w:r>
      <w:r w:rsidR="00EB0406" w:rsidRPr="001F7DF0">
        <w:t xml:space="preserve">  </w:t>
      </w:r>
      <w:r w:rsidR="00D21B81" w:rsidRPr="001F7DF0">
        <w:t>Paragraph 5</w:t>
      </w:r>
      <w:r w:rsidR="00EB0406" w:rsidRPr="001F7DF0">
        <w:t>6ET(3)(a)</w:t>
      </w:r>
    </w:p>
    <w:p w14:paraId="2082DA25" w14:textId="77777777" w:rsidR="00EB0406" w:rsidRPr="001F7DF0" w:rsidRDefault="00EB0406" w:rsidP="00471585">
      <w:pPr>
        <w:pStyle w:val="Item"/>
      </w:pPr>
      <w:r w:rsidRPr="001F7DF0">
        <w:t>Omit “or accredited person”, substitute “, accredited person or action service provider for a type of CDR action”</w:t>
      </w:r>
      <w:r w:rsidR="00611EF2" w:rsidRPr="001F7DF0">
        <w:t>.</w:t>
      </w:r>
    </w:p>
    <w:p w14:paraId="56F773EA" w14:textId="77777777" w:rsidR="00EB0406" w:rsidRPr="001F7DF0" w:rsidRDefault="00471585" w:rsidP="00471585">
      <w:pPr>
        <w:pStyle w:val="ItemHead"/>
      </w:pPr>
      <w:r>
        <w:t>89</w:t>
      </w:r>
      <w:r w:rsidR="00EB0406" w:rsidRPr="001F7DF0">
        <w:t xml:space="preserve">  After </w:t>
      </w:r>
      <w:r w:rsidR="00AA3594" w:rsidRPr="001F7DF0">
        <w:t>paragraph 5</w:t>
      </w:r>
      <w:r w:rsidR="00EB0406" w:rsidRPr="001F7DF0">
        <w:t>6ET(4)(c)</w:t>
      </w:r>
    </w:p>
    <w:p w14:paraId="6E26B3DE" w14:textId="77777777" w:rsidR="00EB0406" w:rsidRPr="001F7DF0" w:rsidRDefault="00EB0406" w:rsidP="00471585">
      <w:pPr>
        <w:pStyle w:val="Item"/>
      </w:pPr>
      <w:r w:rsidRPr="001F7DF0">
        <w:t>Insert:</w:t>
      </w:r>
    </w:p>
    <w:p w14:paraId="5DCF4003" w14:textId="77777777" w:rsidR="00EB0406" w:rsidRPr="001F7DF0" w:rsidRDefault="00EB0406" w:rsidP="00471585">
      <w:pPr>
        <w:pStyle w:val="paragraph"/>
      </w:pPr>
      <w:r w:rsidRPr="001F7DF0">
        <w:tab/>
        <w:t>or (d)</w:t>
      </w:r>
      <w:r w:rsidRPr="001F7DF0">
        <w:tab/>
        <w:t xml:space="preserve">an action service provider for a type of CDR action, who </w:t>
      </w:r>
      <w:r w:rsidR="005979BD" w:rsidRPr="001F7DF0">
        <w:t>has been</w:t>
      </w:r>
      <w:r w:rsidRPr="001F7DF0">
        <w:t xml:space="preserve"> or may be disclosed CDR data under the consumer data rules;</w:t>
      </w:r>
    </w:p>
    <w:p w14:paraId="72D7905F" w14:textId="77777777" w:rsidR="00EB0406" w:rsidRPr="001F7DF0" w:rsidRDefault="00471585" w:rsidP="00471585">
      <w:pPr>
        <w:pStyle w:val="ItemHead"/>
      </w:pPr>
      <w:r>
        <w:t>90</w:t>
      </w:r>
      <w:r w:rsidR="00EB0406" w:rsidRPr="001F7DF0">
        <w:t xml:space="preserve">  </w:t>
      </w:r>
      <w:r w:rsidR="005225B4" w:rsidRPr="001F7DF0">
        <w:t>Subsection 5</w:t>
      </w:r>
      <w:r w:rsidR="00EB0406" w:rsidRPr="001F7DF0">
        <w:t xml:space="preserve">6ET(4) (at the end of the </w:t>
      </w:r>
      <w:r w:rsidR="00C60ECA" w:rsidRPr="001F7DF0">
        <w:t>cell at</w:t>
      </w:r>
      <w:r w:rsidR="00EB0406" w:rsidRPr="001F7DF0">
        <w:t xml:space="preserve"> table </w:t>
      </w:r>
      <w:r w:rsidR="00AA3594" w:rsidRPr="001F7DF0">
        <w:t>item 5</w:t>
      </w:r>
      <w:r w:rsidR="00C60ECA" w:rsidRPr="001F7DF0">
        <w:t>, column headed “… substitute a reference to …”</w:t>
      </w:r>
      <w:r w:rsidR="00EB0406" w:rsidRPr="001F7DF0">
        <w:t>)</w:t>
      </w:r>
    </w:p>
    <w:p w14:paraId="52CA922F" w14:textId="77777777" w:rsidR="00EB0406" w:rsidRPr="001F7DF0" w:rsidRDefault="00EB0406" w:rsidP="00471585">
      <w:pPr>
        <w:pStyle w:val="Item"/>
      </w:pPr>
      <w:r w:rsidRPr="001F7DF0">
        <w:t>Add:</w:t>
      </w:r>
    </w:p>
    <w:p w14:paraId="4056F0B6" w14:textId="77777777" w:rsidR="00EB0406" w:rsidRPr="001F7DF0" w:rsidRDefault="00EB0406" w:rsidP="00471585">
      <w:pPr>
        <w:pStyle w:val="Tablea"/>
      </w:pPr>
      <w:r w:rsidRPr="001F7DF0">
        <w:t xml:space="preserve">; or (c) an action service provider for a type of CDR action, who </w:t>
      </w:r>
      <w:r w:rsidR="005979BD" w:rsidRPr="001F7DF0">
        <w:t>has been</w:t>
      </w:r>
      <w:r w:rsidRPr="001F7DF0">
        <w:t xml:space="preserve"> or may be disclosed CDR data under the consumer data rules</w:t>
      </w:r>
      <w:r w:rsidR="00611EF2" w:rsidRPr="001F7DF0">
        <w:t>.</w:t>
      </w:r>
    </w:p>
    <w:p w14:paraId="625D5593" w14:textId="77777777" w:rsidR="00EB0406" w:rsidRPr="001F7DF0" w:rsidRDefault="00471585" w:rsidP="00471585">
      <w:pPr>
        <w:pStyle w:val="ItemHead"/>
      </w:pPr>
      <w:r>
        <w:t>91</w:t>
      </w:r>
      <w:r w:rsidR="00EB0406" w:rsidRPr="001F7DF0">
        <w:t xml:space="preserve">  </w:t>
      </w:r>
      <w:r w:rsidR="00D21B81" w:rsidRPr="001F7DF0">
        <w:t>Subparagraph 5</w:t>
      </w:r>
      <w:r w:rsidR="00EB0406" w:rsidRPr="001F7DF0">
        <w:t>6ET(5)(b)(iii)</w:t>
      </w:r>
    </w:p>
    <w:p w14:paraId="31A8D1FA" w14:textId="77777777" w:rsidR="00EB0406" w:rsidRPr="001F7DF0" w:rsidRDefault="00EB0406" w:rsidP="00471585">
      <w:pPr>
        <w:pStyle w:val="Item"/>
      </w:pPr>
      <w:r w:rsidRPr="001F7DF0">
        <w:t>Omit “respondent; and”, substitute “respondent; or”</w:t>
      </w:r>
      <w:r w:rsidR="00611EF2" w:rsidRPr="001F7DF0">
        <w:t>.</w:t>
      </w:r>
    </w:p>
    <w:p w14:paraId="348C3B0A" w14:textId="77777777" w:rsidR="00EB0406" w:rsidRPr="001F7DF0" w:rsidRDefault="00471585" w:rsidP="00471585">
      <w:pPr>
        <w:pStyle w:val="ItemHead"/>
      </w:pPr>
      <w:r>
        <w:lastRenderedPageBreak/>
        <w:t>92</w:t>
      </w:r>
      <w:r w:rsidR="00EB0406" w:rsidRPr="001F7DF0">
        <w:t xml:space="preserve">  After </w:t>
      </w:r>
      <w:r w:rsidR="00AA3594" w:rsidRPr="001F7DF0">
        <w:t>subparagraph 5</w:t>
      </w:r>
      <w:r w:rsidR="00EB0406" w:rsidRPr="001F7DF0">
        <w:t>6ET(5)(b)(iii)</w:t>
      </w:r>
    </w:p>
    <w:p w14:paraId="02C1B299" w14:textId="77777777" w:rsidR="00EB0406" w:rsidRPr="001F7DF0" w:rsidRDefault="00EB0406" w:rsidP="00471585">
      <w:pPr>
        <w:pStyle w:val="Item"/>
      </w:pPr>
      <w:r w:rsidRPr="001F7DF0">
        <w:t>Insert:</w:t>
      </w:r>
    </w:p>
    <w:p w14:paraId="5BED4164" w14:textId="77777777" w:rsidR="00EB0406" w:rsidRPr="001F7DF0" w:rsidRDefault="00EB0406" w:rsidP="00471585">
      <w:pPr>
        <w:pStyle w:val="paragraphsub"/>
      </w:pPr>
      <w:r w:rsidRPr="001F7DF0">
        <w:tab/>
        <w:t>(iv)</w:t>
      </w:r>
      <w:r w:rsidRPr="001F7DF0">
        <w:tab/>
        <w:t xml:space="preserve">in the case of a complaint about an act or practice of an action service provider for a type of CDR action, who </w:t>
      </w:r>
      <w:r w:rsidR="005979BD" w:rsidRPr="001F7DF0">
        <w:t>has been</w:t>
      </w:r>
      <w:r w:rsidRPr="001F7DF0">
        <w:t xml:space="preserve"> or may be disclosed CDR data under the consumer data rules—the action service provider is the respondent; and</w:t>
      </w:r>
    </w:p>
    <w:p w14:paraId="37F280CF" w14:textId="77777777" w:rsidR="00C2781E" w:rsidRPr="001F7DF0" w:rsidRDefault="00471585" w:rsidP="00471585">
      <w:pPr>
        <w:pStyle w:val="ItemHead"/>
      </w:pPr>
      <w:r>
        <w:t>93</w:t>
      </w:r>
      <w:r w:rsidR="00C2781E" w:rsidRPr="001F7DF0">
        <w:t xml:space="preserve">  </w:t>
      </w:r>
      <w:r w:rsidR="00AA1280" w:rsidRPr="001F7DF0">
        <w:t xml:space="preserve">At the end of </w:t>
      </w:r>
      <w:r w:rsidR="00AA3594" w:rsidRPr="001F7DF0">
        <w:t>paragraph 5</w:t>
      </w:r>
      <w:r w:rsidR="00AA1280" w:rsidRPr="001F7DF0">
        <w:t>6ET(5)(d)</w:t>
      </w:r>
    </w:p>
    <w:p w14:paraId="6D4449C2" w14:textId="77777777" w:rsidR="00AA1280" w:rsidRPr="001F7DF0" w:rsidRDefault="00AA1280" w:rsidP="00471585">
      <w:pPr>
        <w:pStyle w:val="Item"/>
      </w:pPr>
      <w:r w:rsidRPr="001F7DF0">
        <w:t>Add:</w:t>
      </w:r>
    </w:p>
    <w:p w14:paraId="6FCE7908" w14:textId="77777777" w:rsidR="00AA1280" w:rsidRPr="001F7DF0" w:rsidRDefault="00AA1280" w:rsidP="00471585">
      <w:pPr>
        <w:pStyle w:val="paragraphsub"/>
      </w:pPr>
      <w:r w:rsidRPr="001F7DF0">
        <w:tab/>
        <w:t>(iv)</w:t>
      </w:r>
      <w:r w:rsidRPr="001F7DF0">
        <w:tab/>
        <w:t xml:space="preserve">a paragraph that states that an act or practice of an action service provider for a type of CDR action, who </w:t>
      </w:r>
      <w:r w:rsidR="005979BD" w:rsidRPr="001F7DF0">
        <w:t>has been</w:t>
      </w:r>
      <w:r w:rsidRPr="001F7DF0">
        <w:t xml:space="preserve"> or may be disclosed CDR data under the consumer data rules, has breached a privacy safeguard; and</w:t>
      </w:r>
    </w:p>
    <w:p w14:paraId="5F0614ED" w14:textId="77777777" w:rsidR="000C261C" w:rsidRPr="001F7DF0" w:rsidRDefault="00471585" w:rsidP="00471585">
      <w:pPr>
        <w:pStyle w:val="ItemHead"/>
      </w:pPr>
      <w:r>
        <w:t>94</w:t>
      </w:r>
      <w:r w:rsidR="000C261C" w:rsidRPr="001F7DF0">
        <w:t xml:space="preserve">  </w:t>
      </w:r>
      <w:r w:rsidR="00D21B81" w:rsidRPr="001F7DF0">
        <w:t>Paragraph 5</w:t>
      </w:r>
      <w:r w:rsidR="000C261C" w:rsidRPr="001F7DF0">
        <w:t>6EU(1)(i)</w:t>
      </w:r>
    </w:p>
    <w:p w14:paraId="075DAD08" w14:textId="77777777" w:rsidR="000C261C" w:rsidRPr="001F7DF0" w:rsidRDefault="000C261C" w:rsidP="00471585">
      <w:pPr>
        <w:pStyle w:val="Item"/>
      </w:pPr>
      <w:r w:rsidRPr="001F7DF0">
        <w:t>Omit “or (2)”, substitute “, (2) or (4)”</w:t>
      </w:r>
      <w:r w:rsidR="00611EF2" w:rsidRPr="001F7DF0">
        <w:t>.</w:t>
      </w:r>
    </w:p>
    <w:p w14:paraId="2FC3B2B8" w14:textId="77777777" w:rsidR="000C261C" w:rsidRPr="001F7DF0" w:rsidRDefault="00471585" w:rsidP="00471585">
      <w:pPr>
        <w:pStyle w:val="ItemHead"/>
      </w:pPr>
      <w:r>
        <w:t>95</w:t>
      </w:r>
      <w:r w:rsidR="000C261C" w:rsidRPr="001F7DF0">
        <w:t xml:space="preserve">  </w:t>
      </w:r>
      <w:r w:rsidR="00D21B81" w:rsidRPr="001F7DF0">
        <w:t>Paragraph 5</w:t>
      </w:r>
      <w:r w:rsidR="000C261C" w:rsidRPr="001F7DF0">
        <w:t>6EU(1)(j)</w:t>
      </w:r>
    </w:p>
    <w:p w14:paraId="01AC1A22" w14:textId="77777777" w:rsidR="000C261C" w:rsidRPr="001F7DF0" w:rsidRDefault="000C261C" w:rsidP="00471585">
      <w:pPr>
        <w:pStyle w:val="Item"/>
      </w:pPr>
      <w:r w:rsidRPr="001F7DF0">
        <w:t>After “(2),”, insert “(2A),”</w:t>
      </w:r>
      <w:r w:rsidR="00611EF2" w:rsidRPr="001F7DF0">
        <w:t>.</w:t>
      </w:r>
    </w:p>
    <w:p w14:paraId="4273434C" w14:textId="77777777" w:rsidR="006C7272" w:rsidRPr="001F7DF0" w:rsidRDefault="009B5429" w:rsidP="00471585">
      <w:pPr>
        <w:pStyle w:val="ActHead7"/>
        <w:pageBreakBefore/>
      </w:pPr>
      <w:bookmarkStart w:id="70" w:name="_Toc114577574"/>
      <w:r w:rsidRPr="00CF06FD">
        <w:rPr>
          <w:rStyle w:val="CharAmPartNo"/>
        </w:rPr>
        <w:lastRenderedPageBreak/>
        <w:t>Part 7</w:t>
      </w:r>
      <w:r w:rsidR="006C7272" w:rsidRPr="001F7DF0">
        <w:t>—</w:t>
      </w:r>
      <w:r w:rsidR="006C7272" w:rsidRPr="00CF06FD">
        <w:rPr>
          <w:rStyle w:val="CharAmPartText"/>
        </w:rPr>
        <w:t>CDR Accreditor</w:t>
      </w:r>
      <w:bookmarkEnd w:id="70"/>
    </w:p>
    <w:p w14:paraId="5AE9963F" w14:textId="77777777" w:rsidR="006C7272" w:rsidRPr="005E6838" w:rsidRDefault="006C7272" w:rsidP="00471585">
      <w:pPr>
        <w:pStyle w:val="ActHead9"/>
        <w:rPr>
          <w:i w:val="0"/>
        </w:rPr>
      </w:pPr>
      <w:bookmarkStart w:id="71" w:name="_Toc114577575"/>
      <w:r w:rsidRPr="001F7DF0">
        <w:t>Competition and Consumer Act 2010</w:t>
      </w:r>
      <w:bookmarkEnd w:id="71"/>
    </w:p>
    <w:p w14:paraId="4E35E559" w14:textId="77777777" w:rsidR="006C7272" w:rsidRPr="001F7DF0" w:rsidRDefault="00471585" w:rsidP="00471585">
      <w:pPr>
        <w:pStyle w:val="ItemHead"/>
      </w:pPr>
      <w:r>
        <w:t>96</w:t>
      </w:r>
      <w:r w:rsidR="006C7272" w:rsidRPr="001F7DF0">
        <w:t xml:space="preserve">  </w:t>
      </w:r>
      <w:r w:rsidR="009B5429" w:rsidRPr="001F7DF0">
        <w:t>Subsection 4</w:t>
      </w:r>
      <w:r w:rsidR="006C7272" w:rsidRPr="001F7DF0">
        <w:t>(1)</w:t>
      </w:r>
    </w:p>
    <w:p w14:paraId="04AC67D8" w14:textId="77777777" w:rsidR="006C7272" w:rsidRPr="001F7DF0" w:rsidRDefault="006C7272" w:rsidP="00471585">
      <w:pPr>
        <w:pStyle w:val="Item"/>
      </w:pPr>
      <w:r w:rsidRPr="001F7DF0">
        <w:t>Insert:</w:t>
      </w:r>
    </w:p>
    <w:p w14:paraId="65187B25" w14:textId="77777777" w:rsidR="006C7272" w:rsidRPr="001F7DF0" w:rsidRDefault="006C7272" w:rsidP="00471585">
      <w:pPr>
        <w:pStyle w:val="Definition"/>
      </w:pPr>
      <w:r w:rsidRPr="001F7DF0">
        <w:rPr>
          <w:b/>
          <w:i/>
        </w:rPr>
        <w:t>CDR Accreditor</w:t>
      </w:r>
      <w:r w:rsidRPr="001F7DF0">
        <w:t xml:space="preserve"> means:</w:t>
      </w:r>
    </w:p>
    <w:p w14:paraId="773924B0" w14:textId="77777777" w:rsidR="00B85B4A" w:rsidRPr="001F7DF0" w:rsidRDefault="00B85B4A" w:rsidP="00471585">
      <w:pPr>
        <w:pStyle w:val="paragraph"/>
      </w:pPr>
      <w:r w:rsidRPr="001F7DF0">
        <w:tab/>
        <w:t>(a)</w:t>
      </w:r>
      <w:r w:rsidRPr="001F7DF0">
        <w:tab/>
        <w:t xml:space="preserve">if a person holds an appointment under </w:t>
      </w:r>
      <w:r w:rsidR="00AA3594" w:rsidRPr="001F7DF0">
        <w:t>sub</w:t>
      </w:r>
      <w:r w:rsidR="00D21B81" w:rsidRPr="001F7DF0">
        <w:t>section 5</w:t>
      </w:r>
      <w:r w:rsidRPr="001F7DF0">
        <w:t>6CG(1)—that person; or</w:t>
      </w:r>
    </w:p>
    <w:p w14:paraId="66416381" w14:textId="77777777" w:rsidR="00B85B4A" w:rsidRPr="001F7DF0" w:rsidRDefault="00B85B4A" w:rsidP="00471585">
      <w:pPr>
        <w:pStyle w:val="paragraph"/>
        <w:rPr>
          <w:b/>
        </w:rPr>
      </w:pPr>
      <w:r w:rsidRPr="001F7DF0">
        <w:tab/>
        <w:t>(b)</w:t>
      </w:r>
      <w:r w:rsidRPr="001F7DF0">
        <w:tab/>
        <w:t>otherwise—the Commission</w:t>
      </w:r>
      <w:r w:rsidR="00611EF2" w:rsidRPr="001F7DF0">
        <w:t>.</w:t>
      </w:r>
    </w:p>
    <w:p w14:paraId="75933788" w14:textId="77777777" w:rsidR="006C7272" w:rsidRPr="001F7DF0" w:rsidRDefault="00471585" w:rsidP="00471585">
      <w:pPr>
        <w:pStyle w:val="ItemHead"/>
      </w:pPr>
      <w:r>
        <w:t>97</w:t>
      </w:r>
      <w:r w:rsidR="006C7272" w:rsidRPr="001F7DF0">
        <w:t xml:space="preserve">  </w:t>
      </w:r>
      <w:r w:rsidR="009B5429" w:rsidRPr="001F7DF0">
        <w:t>Subsection 4</w:t>
      </w:r>
      <w:r w:rsidR="006C7272" w:rsidRPr="001F7DF0">
        <w:t xml:space="preserve">(1) (definition of </w:t>
      </w:r>
      <w:r w:rsidR="006C7272" w:rsidRPr="001F7DF0">
        <w:rPr>
          <w:i/>
        </w:rPr>
        <w:t>Data Recipient Accreditor</w:t>
      </w:r>
      <w:r w:rsidR="006C7272" w:rsidRPr="001F7DF0">
        <w:t>)</w:t>
      </w:r>
    </w:p>
    <w:p w14:paraId="2BC65D49" w14:textId="77777777" w:rsidR="006C7272" w:rsidRPr="001F7DF0" w:rsidRDefault="006C7272" w:rsidP="00471585">
      <w:pPr>
        <w:pStyle w:val="Item"/>
      </w:pPr>
      <w:r w:rsidRPr="001F7DF0">
        <w:t>Repeal the definition</w:t>
      </w:r>
      <w:r w:rsidR="00611EF2" w:rsidRPr="001F7DF0">
        <w:t>.</w:t>
      </w:r>
    </w:p>
    <w:p w14:paraId="73F57D2D" w14:textId="77777777" w:rsidR="006C7272" w:rsidRPr="001F7DF0" w:rsidRDefault="00471585" w:rsidP="00471585">
      <w:pPr>
        <w:pStyle w:val="ItemHead"/>
      </w:pPr>
      <w:r>
        <w:t>98</w:t>
      </w:r>
      <w:r w:rsidR="00D871F4" w:rsidRPr="001F7DF0">
        <w:t xml:space="preserve">  </w:t>
      </w:r>
      <w:r w:rsidR="00D21B81" w:rsidRPr="001F7DF0">
        <w:t>Paragraph 5</w:t>
      </w:r>
      <w:r w:rsidR="00D871F4" w:rsidRPr="001F7DF0">
        <w:t>6BH(1)(a)</w:t>
      </w:r>
    </w:p>
    <w:p w14:paraId="2BD02860" w14:textId="77777777" w:rsidR="00D871F4" w:rsidRPr="001F7DF0" w:rsidRDefault="00D871F4" w:rsidP="00471585">
      <w:pPr>
        <w:pStyle w:val="Item"/>
      </w:pPr>
      <w:r w:rsidRPr="001F7DF0">
        <w:t>Omit “Data Recipient Accreditor”, substitute “CDR Accreditor”</w:t>
      </w:r>
      <w:r w:rsidR="00611EF2" w:rsidRPr="001F7DF0">
        <w:t>.</w:t>
      </w:r>
    </w:p>
    <w:p w14:paraId="6BA9BC9F" w14:textId="77777777" w:rsidR="00D871F4" w:rsidRPr="001F7DF0" w:rsidRDefault="00471585" w:rsidP="00471585">
      <w:pPr>
        <w:pStyle w:val="ItemHead"/>
      </w:pPr>
      <w:r>
        <w:t>99</w:t>
      </w:r>
      <w:r w:rsidR="00D871F4" w:rsidRPr="001F7DF0">
        <w:t xml:space="preserve">  </w:t>
      </w:r>
      <w:r w:rsidR="00D21B81" w:rsidRPr="001F7DF0">
        <w:t>Subparagraph 5</w:t>
      </w:r>
      <w:r w:rsidR="00D871F4" w:rsidRPr="001F7DF0">
        <w:t>6BI(1)(h)(i)</w:t>
      </w:r>
    </w:p>
    <w:p w14:paraId="69B6001E" w14:textId="77777777" w:rsidR="00D871F4" w:rsidRPr="001F7DF0" w:rsidRDefault="00D871F4" w:rsidP="00471585">
      <w:pPr>
        <w:pStyle w:val="Item"/>
      </w:pPr>
      <w:r w:rsidRPr="001F7DF0">
        <w:t>Omit “Data Recipient Accreditor”, substitute “CDR Accreditor”</w:t>
      </w:r>
      <w:r w:rsidR="00611EF2" w:rsidRPr="001F7DF0">
        <w:t>.</w:t>
      </w:r>
    </w:p>
    <w:p w14:paraId="062F6F85" w14:textId="77777777" w:rsidR="00D871F4" w:rsidRPr="001F7DF0" w:rsidRDefault="00471585" w:rsidP="00471585">
      <w:pPr>
        <w:pStyle w:val="ItemHead"/>
      </w:pPr>
      <w:r>
        <w:t>100</w:t>
      </w:r>
      <w:r w:rsidR="00F14C7D" w:rsidRPr="001F7DF0">
        <w:t xml:space="preserve">  </w:t>
      </w:r>
      <w:r w:rsidR="005225B4" w:rsidRPr="001F7DF0">
        <w:t>Subsection 5</w:t>
      </w:r>
      <w:r w:rsidR="00F14C7D" w:rsidRPr="001F7DF0">
        <w:t>6CA(1)</w:t>
      </w:r>
    </w:p>
    <w:p w14:paraId="64D5F504" w14:textId="77777777" w:rsidR="00F14C7D" w:rsidRPr="001F7DF0" w:rsidRDefault="00F14C7D" w:rsidP="00471585">
      <w:pPr>
        <w:pStyle w:val="Item"/>
      </w:pPr>
      <w:r w:rsidRPr="001F7DF0">
        <w:t>Omit “Data Recipient Accreditor” (wherever occurring), substitute “CDR Accreditor”</w:t>
      </w:r>
      <w:r w:rsidR="00611EF2" w:rsidRPr="001F7DF0">
        <w:t>.</w:t>
      </w:r>
    </w:p>
    <w:p w14:paraId="7F258107" w14:textId="77777777" w:rsidR="00F14C7D" w:rsidRPr="001F7DF0" w:rsidRDefault="00471585" w:rsidP="00471585">
      <w:pPr>
        <w:pStyle w:val="ItemHead"/>
      </w:pPr>
      <w:r>
        <w:t>101</w:t>
      </w:r>
      <w:r w:rsidR="00F14C7D" w:rsidRPr="001F7DF0">
        <w:t xml:space="preserve">  </w:t>
      </w:r>
      <w:r w:rsidR="009B5429" w:rsidRPr="001F7DF0">
        <w:t>Section 5</w:t>
      </w:r>
      <w:r w:rsidR="00F14C7D" w:rsidRPr="001F7DF0">
        <w:t>6CB</w:t>
      </w:r>
    </w:p>
    <w:p w14:paraId="5CD3DCEE" w14:textId="77777777" w:rsidR="00F14C7D" w:rsidRPr="001F7DF0" w:rsidRDefault="00F14C7D" w:rsidP="00471585">
      <w:pPr>
        <w:pStyle w:val="Item"/>
      </w:pPr>
      <w:r w:rsidRPr="001F7DF0">
        <w:t>Omit “Data Recipient Accreditor”, substitute “CDR Accreditor”</w:t>
      </w:r>
      <w:r w:rsidR="00611EF2" w:rsidRPr="001F7DF0">
        <w:t>.</w:t>
      </w:r>
    </w:p>
    <w:p w14:paraId="46CF8C2C" w14:textId="77777777" w:rsidR="006C7272" w:rsidRPr="001F7DF0" w:rsidRDefault="00471585" w:rsidP="00471585">
      <w:pPr>
        <w:pStyle w:val="ItemHead"/>
      </w:pPr>
      <w:r>
        <w:t>102</w:t>
      </w:r>
      <w:r w:rsidR="006C7272" w:rsidRPr="001F7DF0">
        <w:t xml:space="preserve">  Subdivision C of </w:t>
      </w:r>
      <w:r w:rsidR="009B5429" w:rsidRPr="001F7DF0">
        <w:t>Division 3</w:t>
      </w:r>
      <w:r w:rsidR="006C7272" w:rsidRPr="001F7DF0">
        <w:t xml:space="preserve"> of </w:t>
      </w:r>
      <w:r w:rsidR="00F653DC" w:rsidRPr="001F7DF0">
        <w:t>Part I</w:t>
      </w:r>
      <w:r w:rsidR="006C7272" w:rsidRPr="001F7DF0">
        <w:t>VD (heading)</w:t>
      </w:r>
    </w:p>
    <w:p w14:paraId="23415B8A" w14:textId="77777777" w:rsidR="006C7272" w:rsidRPr="001F7DF0" w:rsidRDefault="006C7272" w:rsidP="00471585">
      <w:pPr>
        <w:pStyle w:val="Item"/>
      </w:pPr>
      <w:r w:rsidRPr="001F7DF0">
        <w:t>Repeal the heading, substitute:</w:t>
      </w:r>
    </w:p>
    <w:p w14:paraId="1D6171A9" w14:textId="77777777" w:rsidR="006C7272" w:rsidRPr="001F7DF0" w:rsidRDefault="006C7272" w:rsidP="00471585">
      <w:pPr>
        <w:pStyle w:val="ActHead4"/>
      </w:pPr>
      <w:bookmarkStart w:id="72" w:name="_Toc114577576"/>
      <w:bookmarkStart w:id="73" w:name="inTOC22"/>
      <w:r w:rsidRPr="00CF06FD">
        <w:rPr>
          <w:rStyle w:val="CharSubdNo"/>
        </w:rPr>
        <w:t>Subdivision C</w:t>
      </w:r>
      <w:r w:rsidRPr="001F7DF0">
        <w:t>—</w:t>
      </w:r>
      <w:r w:rsidRPr="00CF06FD">
        <w:rPr>
          <w:rStyle w:val="CharSubdText"/>
        </w:rPr>
        <w:t>CDR Accreditor</w:t>
      </w:r>
      <w:bookmarkEnd w:id="72"/>
    </w:p>
    <w:bookmarkEnd w:id="73"/>
    <w:p w14:paraId="3E522089" w14:textId="77777777" w:rsidR="006C7272" w:rsidRPr="001F7DF0" w:rsidRDefault="00471585" w:rsidP="00471585">
      <w:pPr>
        <w:pStyle w:val="ItemHead"/>
      </w:pPr>
      <w:r>
        <w:t>103</w:t>
      </w:r>
      <w:r w:rsidR="006A4C10" w:rsidRPr="001F7DF0">
        <w:t xml:space="preserve">  </w:t>
      </w:r>
      <w:r w:rsidR="009B5429" w:rsidRPr="001F7DF0">
        <w:t>Section 5</w:t>
      </w:r>
      <w:r w:rsidR="006A4C10" w:rsidRPr="001F7DF0">
        <w:t>6CG (heading)</w:t>
      </w:r>
    </w:p>
    <w:p w14:paraId="6FB6EDD3" w14:textId="77777777" w:rsidR="006A4C10" w:rsidRPr="001F7DF0" w:rsidRDefault="006A4C10" w:rsidP="00471585">
      <w:pPr>
        <w:pStyle w:val="Item"/>
      </w:pPr>
      <w:r w:rsidRPr="001F7DF0">
        <w:t>Omit “</w:t>
      </w:r>
      <w:r w:rsidRPr="001F7DF0">
        <w:rPr>
          <w:b/>
        </w:rPr>
        <w:t>Data Recipient Accreditor</w:t>
      </w:r>
      <w:r w:rsidRPr="001F7DF0">
        <w:t>”, substitute “</w:t>
      </w:r>
      <w:r w:rsidRPr="001F7DF0">
        <w:rPr>
          <w:b/>
        </w:rPr>
        <w:t>CDR Accreditor</w:t>
      </w:r>
      <w:r w:rsidRPr="001F7DF0">
        <w:t>”</w:t>
      </w:r>
      <w:r w:rsidR="00611EF2" w:rsidRPr="001F7DF0">
        <w:t>.</w:t>
      </w:r>
    </w:p>
    <w:p w14:paraId="57CEB17C" w14:textId="77777777" w:rsidR="006A4C10" w:rsidRPr="001F7DF0" w:rsidRDefault="00471585" w:rsidP="00471585">
      <w:pPr>
        <w:pStyle w:val="ItemHead"/>
      </w:pPr>
      <w:r>
        <w:t>104</w:t>
      </w:r>
      <w:r w:rsidR="006A4C10" w:rsidRPr="001F7DF0">
        <w:t xml:space="preserve">  </w:t>
      </w:r>
      <w:r w:rsidR="005225B4" w:rsidRPr="001F7DF0">
        <w:t>Subsection 5</w:t>
      </w:r>
      <w:r w:rsidR="006A4C10" w:rsidRPr="001F7DF0">
        <w:t>6CG(1)</w:t>
      </w:r>
    </w:p>
    <w:p w14:paraId="2F7BC960" w14:textId="77777777" w:rsidR="006A4C10" w:rsidRPr="001F7DF0" w:rsidRDefault="006A4C10" w:rsidP="00471585">
      <w:pPr>
        <w:pStyle w:val="Item"/>
      </w:pPr>
      <w:r w:rsidRPr="001F7DF0">
        <w:t>Omit “Data Recipient Accreditor” (first occurring), substitute “CDR Accreditor”</w:t>
      </w:r>
      <w:r w:rsidR="00611EF2" w:rsidRPr="001F7DF0">
        <w:t>.</w:t>
      </w:r>
    </w:p>
    <w:p w14:paraId="3AE92DDC" w14:textId="77777777" w:rsidR="006A4C10" w:rsidRPr="001F7DF0" w:rsidRDefault="00471585" w:rsidP="00471585">
      <w:pPr>
        <w:pStyle w:val="ItemHead"/>
      </w:pPr>
      <w:r>
        <w:lastRenderedPageBreak/>
        <w:t>105</w:t>
      </w:r>
      <w:r w:rsidR="006A4C10" w:rsidRPr="001F7DF0">
        <w:t xml:space="preserve">  </w:t>
      </w:r>
      <w:r w:rsidR="009B5429" w:rsidRPr="001F7DF0">
        <w:t>Section 5</w:t>
      </w:r>
      <w:r w:rsidR="006A4C10" w:rsidRPr="001F7DF0">
        <w:t>6CG (note 2)</w:t>
      </w:r>
    </w:p>
    <w:p w14:paraId="1E911D6D" w14:textId="77777777" w:rsidR="006A4C10" w:rsidRPr="001F7DF0" w:rsidRDefault="006A4C10" w:rsidP="00471585">
      <w:pPr>
        <w:pStyle w:val="Item"/>
      </w:pPr>
      <w:r w:rsidRPr="001F7DF0">
        <w:t>Omit “Data Recipient Accreditor” (first occurring), substitute “CDR Accreditor”</w:t>
      </w:r>
      <w:r w:rsidR="00611EF2" w:rsidRPr="001F7DF0">
        <w:t>.</w:t>
      </w:r>
    </w:p>
    <w:p w14:paraId="4022A388" w14:textId="77777777" w:rsidR="006A4C10" w:rsidRPr="001F7DF0" w:rsidRDefault="00471585" w:rsidP="00471585">
      <w:pPr>
        <w:pStyle w:val="ItemHead"/>
      </w:pPr>
      <w:r>
        <w:t>106</w:t>
      </w:r>
      <w:r w:rsidR="006A4C10" w:rsidRPr="001F7DF0">
        <w:t xml:space="preserve">  </w:t>
      </w:r>
      <w:r w:rsidR="009B5429" w:rsidRPr="001F7DF0">
        <w:t>Section 5</w:t>
      </w:r>
      <w:r w:rsidR="006A4C10" w:rsidRPr="001F7DF0">
        <w:t>6CG (note 2)</w:t>
      </w:r>
    </w:p>
    <w:p w14:paraId="0BE87672" w14:textId="77777777" w:rsidR="006A4C10" w:rsidRPr="001F7DF0" w:rsidRDefault="006A4C10" w:rsidP="00471585">
      <w:pPr>
        <w:pStyle w:val="Item"/>
      </w:pPr>
      <w:r w:rsidRPr="001F7DF0">
        <w:t xml:space="preserve">Omit “of </w:t>
      </w:r>
      <w:r w:rsidRPr="001F7DF0">
        <w:rPr>
          <w:b/>
          <w:i/>
        </w:rPr>
        <w:t>Data Recipient Accreditor</w:t>
      </w:r>
      <w:r w:rsidRPr="001F7DF0">
        <w:t xml:space="preserve">”, substitute “of </w:t>
      </w:r>
      <w:r w:rsidRPr="001F7DF0">
        <w:rPr>
          <w:b/>
          <w:i/>
        </w:rPr>
        <w:t>CDR Accreditor</w:t>
      </w:r>
      <w:r w:rsidRPr="001F7DF0">
        <w:t>”</w:t>
      </w:r>
      <w:r w:rsidR="00611EF2" w:rsidRPr="001F7DF0">
        <w:t>.</w:t>
      </w:r>
    </w:p>
    <w:p w14:paraId="7014A550" w14:textId="77777777" w:rsidR="00AB149C" w:rsidRPr="001F7DF0" w:rsidRDefault="00471585" w:rsidP="00471585">
      <w:pPr>
        <w:pStyle w:val="Transitional"/>
      </w:pPr>
      <w:r>
        <w:t>107</w:t>
      </w:r>
      <w:r w:rsidR="00AB149C" w:rsidRPr="001F7DF0">
        <w:t xml:space="preserve">  Transitional—current Data Recipient Accreditor</w:t>
      </w:r>
    </w:p>
    <w:p w14:paraId="6316ED37" w14:textId="77777777" w:rsidR="00AB149C" w:rsidRPr="001F7DF0" w:rsidRDefault="007B1CFF" w:rsidP="00471585">
      <w:pPr>
        <w:pStyle w:val="Subitem"/>
      </w:pPr>
      <w:r w:rsidRPr="001F7DF0">
        <w:t>(1)</w:t>
      </w:r>
      <w:r w:rsidRPr="001F7DF0">
        <w:tab/>
      </w:r>
      <w:r w:rsidR="00AB149C" w:rsidRPr="001F7DF0">
        <w:t>An appointment:</w:t>
      </w:r>
    </w:p>
    <w:p w14:paraId="01973A44" w14:textId="77777777" w:rsidR="00AB149C" w:rsidRPr="001F7DF0" w:rsidRDefault="00AB149C" w:rsidP="00471585">
      <w:pPr>
        <w:pStyle w:val="paragraph"/>
      </w:pPr>
      <w:r w:rsidRPr="001F7DF0">
        <w:tab/>
        <w:t>(a)</w:t>
      </w:r>
      <w:r w:rsidRPr="001F7DF0">
        <w:tab/>
        <w:t>under sub</w:t>
      </w:r>
      <w:r w:rsidR="00D21B81" w:rsidRPr="001F7DF0">
        <w:t>section 5</w:t>
      </w:r>
      <w:r w:rsidRPr="001F7DF0">
        <w:t xml:space="preserve">6CG(1) of the </w:t>
      </w:r>
      <w:r w:rsidRPr="001F7DF0">
        <w:rPr>
          <w:i/>
        </w:rPr>
        <w:t>Competition and Consumer Act 2010</w:t>
      </w:r>
      <w:r w:rsidRPr="001F7DF0">
        <w:t>; and</w:t>
      </w:r>
    </w:p>
    <w:p w14:paraId="21A2E9AB" w14:textId="77777777" w:rsidR="00AB149C" w:rsidRPr="001F7DF0" w:rsidRDefault="00AB149C" w:rsidP="00471585">
      <w:pPr>
        <w:pStyle w:val="paragraph"/>
      </w:pPr>
      <w:r w:rsidRPr="001F7DF0">
        <w:tab/>
        <w:t>(b)</w:t>
      </w:r>
      <w:r w:rsidRPr="001F7DF0">
        <w:tab/>
        <w:t xml:space="preserve">in force immediately before the commencement of Schedule </w:t>
      </w:r>
      <w:bookmarkStart w:id="74" w:name="BK_S1P42L11C11"/>
      <w:bookmarkEnd w:id="74"/>
      <w:r w:rsidRPr="001F7DF0">
        <w:t xml:space="preserve"># to the </w:t>
      </w:r>
      <w:r w:rsidRPr="001F7DF0">
        <w:rPr>
          <w:i/>
        </w:rPr>
        <w:t>Treasury Laws Amendment (Measures for Consultation) Act 2022</w:t>
      </w:r>
      <w:bookmarkStart w:id="75" w:name="BK_S1P43L12C27"/>
      <w:bookmarkEnd w:id="75"/>
      <w:r w:rsidRPr="001F7DF0">
        <w:t>;</w:t>
      </w:r>
    </w:p>
    <w:p w14:paraId="01EB09FC" w14:textId="77777777" w:rsidR="00AB149C" w:rsidRPr="001F7DF0" w:rsidRDefault="00AB149C" w:rsidP="00471585">
      <w:pPr>
        <w:pStyle w:val="Item"/>
      </w:pPr>
      <w:r w:rsidRPr="001F7DF0">
        <w:t>continues in force (and may be dealt with)</w:t>
      </w:r>
      <w:r w:rsidR="007B1CFF" w:rsidRPr="001F7DF0">
        <w:t>,</w:t>
      </w:r>
      <w:r w:rsidRPr="001F7DF0">
        <w:t xml:space="preserve"> </w:t>
      </w:r>
      <w:r w:rsidR="007B1CFF" w:rsidRPr="001F7DF0">
        <w:t xml:space="preserve">on and after that commencement, </w:t>
      </w:r>
      <w:r w:rsidRPr="001F7DF0">
        <w:t>as if it were an appointment of the CDR Accreditor under that subsection as amended by this Schedule</w:t>
      </w:r>
      <w:r w:rsidR="00611EF2" w:rsidRPr="001F7DF0">
        <w:t>.</w:t>
      </w:r>
    </w:p>
    <w:p w14:paraId="30EAC4C1" w14:textId="77777777" w:rsidR="007B1CFF" w:rsidRPr="001F7DF0" w:rsidRDefault="007B1CFF" w:rsidP="00471585">
      <w:pPr>
        <w:pStyle w:val="Subitem"/>
      </w:pPr>
      <w:r w:rsidRPr="001F7DF0">
        <w:t>(2)</w:t>
      </w:r>
      <w:r w:rsidRPr="001F7DF0">
        <w:tab/>
        <w:t>A thing done by, or in relation to, the Data Recipient Accreditor under the CDR provisions before that commencement has effect, on and after that commencement, as if it had been done by, or in relation to, the CDR Accreditor. However, this is not taken to change the time at which the thing was actually done.</w:t>
      </w:r>
    </w:p>
    <w:p w14:paraId="398AE4CA" w14:textId="77777777" w:rsidR="006A4C10" w:rsidRPr="001F7DF0" w:rsidRDefault="00471585" w:rsidP="00471585">
      <w:pPr>
        <w:pStyle w:val="ItemHead"/>
      </w:pPr>
      <w:r>
        <w:t>108</w:t>
      </w:r>
      <w:r w:rsidR="00BF729F" w:rsidRPr="001F7DF0">
        <w:t xml:space="preserve">  </w:t>
      </w:r>
      <w:r w:rsidR="00AA3594" w:rsidRPr="001F7DF0">
        <w:t>Subsections 5</w:t>
      </w:r>
      <w:r w:rsidR="00BF729F" w:rsidRPr="001F7DF0">
        <w:t>6CH(1) and (2)</w:t>
      </w:r>
    </w:p>
    <w:p w14:paraId="2077E2DA" w14:textId="77777777" w:rsidR="00BF729F" w:rsidRPr="001F7DF0" w:rsidRDefault="00BF729F" w:rsidP="00471585">
      <w:pPr>
        <w:pStyle w:val="Item"/>
      </w:pPr>
      <w:r w:rsidRPr="001F7DF0">
        <w:t>Omit “Data Recipient Accreditor”, substitute “CDR Accreditor”</w:t>
      </w:r>
      <w:r w:rsidR="00611EF2" w:rsidRPr="001F7DF0">
        <w:t>.</w:t>
      </w:r>
    </w:p>
    <w:p w14:paraId="32468FAD" w14:textId="77777777" w:rsidR="00BF729F" w:rsidRPr="001F7DF0" w:rsidRDefault="00471585" w:rsidP="00471585">
      <w:pPr>
        <w:pStyle w:val="ItemHead"/>
      </w:pPr>
      <w:r>
        <w:t>109</w:t>
      </w:r>
      <w:r w:rsidR="00F623B8" w:rsidRPr="001F7DF0">
        <w:t xml:space="preserve">  </w:t>
      </w:r>
      <w:r w:rsidR="005225B4" w:rsidRPr="001F7DF0">
        <w:t>Subsection 5</w:t>
      </w:r>
      <w:r w:rsidR="00F623B8" w:rsidRPr="001F7DF0">
        <w:t>6CH(2)</w:t>
      </w:r>
    </w:p>
    <w:p w14:paraId="5802A874" w14:textId="77777777" w:rsidR="00F623B8" w:rsidRPr="001F7DF0" w:rsidRDefault="00F623B8" w:rsidP="00471585">
      <w:pPr>
        <w:pStyle w:val="Item"/>
      </w:pPr>
      <w:r w:rsidRPr="001F7DF0">
        <w:t>Omit “Data Recipient Accreditor’s”, substitute “CDR Accreditor’s”</w:t>
      </w:r>
      <w:r w:rsidR="00611EF2" w:rsidRPr="001F7DF0">
        <w:t>.</w:t>
      </w:r>
    </w:p>
    <w:p w14:paraId="7905445A" w14:textId="77777777" w:rsidR="00F623B8" w:rsidRPr="001F7DF0" w:rsidRDefault="00471585" w:rsidP="00471585">
      <w:pPr>
        <w:pStyle w:val="ItemHead"/>
      </w:pPr>
      <w:r>
        <w:t>110</w:t>
      </w:r>
      <w:r w:rsidR="00F623B8" w:rsidRPr="001F7DF0">
        <w:t xml:space="preserve">  </w:t>
      </w:r>
      <w:r w:rsidR="005225B4" w:rsidRPr="001F7DF0">
        <w:t>Subsection 5</w:t>
      </w:r>
      <w:r w:rsidR="00F623B8" w:rsidRPr="001F7DF0">
        <w:t>6CH(3)</w:t>
      </w:r>
    </w:p>
    <w:p w14:paraId="5A1C2535" w14:textId="77777777" w:rsidR="00F623B8" w:rsidRPr="001F7DF0" w:rsidRDefault="00F623B8" w:rsidP="00471585">
      <w:pPr>
        <w:pStyle w:val="Item"/>
      </w:pPr>
      <w:r w:rsidRPr="001F7DF0">
        <w:t>Omit “Data Recipient Accreditor” (wherever occurring), substitute “CDR Accreditor”</w:t>
      </w:r>
      <w:r w:rsidR="00611EF2" w:rsidRPr="001F7DF0">
        <w:t>.</w:t>
      </w:r>
    </w:p>
    <w:p w14:paraId="04CC4D7B" w14:textId="77777777" w:rsidR="00F623B8" w:rsidRPr="001F7DF0" w:rsidRDefault="00471585" w:rsidP="00471585">
      <w:pPr>
        <w:pStyle w:val="ItemHead"/>
      </w:pPr>
      <w:r>
        <w:t>111</w:t>
      </w:r>
      <w:r w:rsidR="00F623B8" w:rsidRPr="001F7DF0">
        <w:t xml:space="preserve">  </w:t>
      </w:r>
      <w:r w:rsidR="00D21B81" w:rsidRPr="001F7DF0">
        <w:t>Paragraph 5</w:t>
      </w:r>
      <w:r w:rsidR="00F623B8" w:rsidRPr="001F7DF0">
        <w:t>6CH(4)(a)</w:t>
      </w:r>
    </w:p>
    <w:p w14:paraId="2CC51863" w14:textId="77777777" w:rsidR="00F623B8" w:rsidRPr="001F7DF0" w:rsidRDefault="00F623B8" w:rsidP="00471585">
      <w:pPr>
        <w:pStyle w:val="Item"/>
      </w:pPr>
      <w:r w:rsidRPr="001F7DF0">
        <w:t>Omit “Data Recipient Accreditor”, substitute “CDR Accreditor”</w:t>
      </w:r>
      <w:r w:rsidR="00611EF2" w:rsidRPr="001F7DF0">
        <w:t>.</w:t>
      </w:r>
    </w:p>
    <w:p w14:paraId="20456A5B" w14:textId="77777777" w:rsidR="00F623B8" w:rsidRPr="001F7DF0" w:rsidRDefault="00471585" w:rsidP="00471585">
      <w:pPr>
        <w:pStyle w:val="ItemHead"/>
      </w:pPr>
      <w:r>
        <w:t>112</w:t>
      </w:r>
      <w:r w:rsidR="00F623B8" w:rsidRPr="001F7DF0">
        <w:t xml:space="preserve">  </w:t>
      </w:r>
      <w:r w:rsidR="005225B4" w:rsidRPr="001F7DF0">
        <w:t>Subsection 5</w:t>
      </w:r>
      <w:r w:rsidR="00F623B8" w:rsidRPr="001F7DF0">
        <w:t>6CH(4)</w:t>
      </w:r>
    </w:p>
    <w:p w14:paraId="220DD71D" w14:textId="77777777" w:rsidR="00F623B8" w:rsidRPr="001F7DF0" w:rsidRDefault="00F623B8" w:rsidP="00471585">
      <w:pPr>
        <w:pStyle w:val="Item"/>
      </w:pPr>
      <w:r w:rsidRPr="001F7DF0">
        <w:t>Omit “</w:t>
      </w:r>
      <w:r w:rsidR="00E60B02" w:rsidRPr="001F7DF0">
        <w:t>Data Recipient Accreditor’s</w:t>
      </w:r>
      <w:r w:rsidRPr="001F7DF0">
        <w:t>” (wherever occurring), substitute “CDR Accreditor</w:t>
      </w:r>
      <w:r w:rsidR="00E60B02" w:rsidRPr="001F7DF0">
        <w:t>’s</w:t>
      </w:r>
      <w:r w:rsidRPr="001F7DF0">
        <w:t>”</w:t>
      </w:r>
      <w:r w:rsidR="00611EF2" w:rsidRPr="001F7DF0">
        <w:t>.</w:t>
      </w:r>
    </w:p>
    <w:p w14:paraId="080233E7" w14:textId="77777777" w:rsidR="00F623B8" w:rsidRPr="001F7DF0" w:rsidRDefault="00471585" w:rsidP="00471585">
      <w:pPr>
        <w:pStyle w:val="ItemHead"/>
      </w:pPr>
      <w:r>
        <w:lastRenderedPageBreak/>
        <w:t>113</w:t>
      </w:r>
      <w:r w:rsidR="00F623B8" w:rsidRPr="001F7DF0">
        <w:t xml:space="preserve">  </w:t>
      </w:r>
      <w:r w:rsidR="00AA3594" w:rsidRPr="001F7DF0">
        <w:t>Subsections 5</w:t>
      </w:r>
      <w:r w:rsidR="00F623B8" w:rsidRPr="001F7DF0">
        <w:t>6CI(1) and (3)</w:t>
      </w:r>
    </w:p>
    <w:p w14:paraId="578DD984" w14:textId="77777777" w:rsidR="00F623B8" w:rsidRPr="001F7DF0" w:rsidRDefault="00F623B8" w:rsidP="00471585">
      <w:pPr>
        <w:pStyle w:val="Item"/>
      </w:pPr>
      <w:r w:rsidRPr="001F7DF0">
        <w:t>Omit “Data Recipient Accreditor”, substitute “CDR Accreditor”</w:t>
      </w:r>
      <w:r w:rsidR="00611EF2" w:rsidRPr="001F7DF0">
        <w:t>.</w:t>
      </w:r>
    </w:p>
    <w:p w14:paraId="77DE8A6C" w14:textId="77777777" w:rsidR="00F623B8" w:rsidRPr="001F7DF0" w:rsidRDefault="00471585" w:rsidP="00471585">
      <w:pPr>
        <w:pStyle w:val="ItemHead"/>
      </w:pPr>
      <w:r>
        <w:t>114</w:t>
      </w:r>
      <w:r w:rsidR="00F623B8" w:rsidRPr="001F7DF0">
        <w:t xml:space="preserve">  </w:t>
      </w:r>
      <w:r w:rsidR="005225B4" w:rsidRPr="001F7DF0">
        <w:t>Subsection 5</w:t>
      </w:r>
      <w:r w:rsidR="00F623B8" w:rsidRPr="001F7DF0">
        <w:t>6CJ(1)</w:t>
      </w:r>
    </w:p>
    <w:p w14:paraId="2F713989" w14:textId="77777777" w:rsidR="00F623B8" w:rsidRPr="001F7DF0" w:rsidRDefault="00F623B8" w:rsidP="00471585">
      <w:pPr>
        <w:pStyle w:val="Item"/>
      </w:pPr>
      <w:r w:rsidRPr="001F7DF0">
        <w:t>Omit “Data Recipient Accreditor’s”, substitute “CDR Accreditor’s”</w:t>
      </w:r>
      <w:r w:rsidR="00611EF2" w:rsidRPr="001F7DF0">
        <w:t>.</w:t>
      </w:r>
    </w:p>
    <w:p w14:paraId="25B9109E" w14:textId="77777777" w:rsidR="00831598" w:rsidRPr="001F7DF0" w:rsidRDefault="00471585" w:rsidP="00471585">
      <w:pPr>
        <w:pStyle w:val="ItemHead"/>
      </w:pPr>
      <w:r>
        <w:t>115</w:t>
      </w:r>
      <w:r w:rsidR="00831598" w:rsidRPr="001F7DF0">
        <w:t xml:space="preserve">  </w:t>
      </w:r>
      <w:r w:rsidR="00D21B81" w:rsidRPr="001F7DF0">
        <w:t>Subparagraph 5</w:t>
      </w:r>
      <w:r w:rsidR="00831598" w:rsidRPr="001F7DF0">
        <w:t>6CJ(1)(b)(ii)</w:t>
      </w:r>
    </w:p>
    <w:p w14:paraId="47BF3AB1" w14:textId="77777777" w:rsidR="00831598" w:rsidRPr="001F7DF0" w:rsidRDefault="00831598" w:rsidP="00471585">
      <w:pPr>
        <w:pStyle w:val="Item"/>
      </w:pPr>
      <w:r w:rsidRPr="001F7DF0">
        <w:t>Omit “Data Recipient Accreditor”, substitute “CDR Accreditor”.</w:t>
      </w:r>
    </w:p>
    <w:p w14:paraId="0E3B621C" w14:textId="77777777" w:rsidR="00F623B8" w:rsidRPr="001F7DF0" w:rsidRDefault="00471585" w:rsidP="00471585">
      <w:pPr>
        <w:pStyle w:val="ItemHead"/>
      </w:pPr>
      <w:r>
        <w:t>116</w:t>
      </w:r>
      <w:r w:rsidR="00F623B8" w:rsidRPr="001F7DF0">
        <w:t xml:space="preserve">  </w:t>
      </w:r>
      <w:r w:rsidR="005225B4" w:rsidRPr="001F7DF0">
        <w:t>Subsection 5</w:t>
      </w:r>
      <w:r w:rsidR="00F623B8" w:rsidRPr="001F7DF0">
        <w:t>6CJ(2)</w:t>
      </w:r>
    </w:p>
    <w:p w14:paraId="172F7C6E" w14:textId="77777777" w:rsidR="00F623B8" w:rsidRPr="001F7DF0" w:rsidRDefault="00F623B8" w:rsidP="00471585">
      <w:pPr>
        <w:pStyle w:val="Item"/>
      </w:pPr>
      <w:r w:rsidRPr="001F7DF0">
        <w:t>Omit “Data Recipient Accreditor”, substitute “CDR Accreditor”</w:t>
      </w:r>
      <w:r w:rsidR="00611EF2" w:rsidRPr="001F7DF0">
        <w:t>.</w:t>
      </w:r>
    </w:p>
    <w:p w14:paraId="13C53A8A" w14:textId="77777777" w:rsidR="000B20C4" w:rsidRPr="001F7DF0" w:rsidRDefault="005225B4" w:rsidP="00471585">
      <w:pPr>
        <w:pStyle w:val="ActHead7"/>
        <w:pageBreakBefore/>
      </w:pPr>
      <w:bookmarkStart w:id="76" w:name="_Toc114577577"/>
      <w:r w:rsidRPr="00CF06FD">
        <w:rPr>
          <w:rStyle w:val="CharAmPartNo"/>
        </w:rPr>
        <w:lastRenderedPageBreak/>
        <w:t>Part 8</w:t>
      </w:r>
      <w:r w:rsidR="00F91128" w:rsidRPr="001F7DF0">
        <w:t>—</w:t>
      </w:r>
      <w:r w:rsidR="00F91128" w:rsidRPr="00CF06FD">
        <w:rPr>
          <w:rStyle w:val="CharAmPartText"/>
        </w:rPr>
        <w:t>Miscellaneous amendments</w:t>
      </w:r>
      <w:bookmarkEnd w:id="76"/>
    </w:p>
    <w:p w14:paraId="10638AEA" w14:textId="77777777" w:rsidR="00F91128" w:rsidRPr="005E6838" w:rsidRDefault="00F91128" w:rsidP="00471585">
      <w:pPr>
        <w:pStyle w:val="ActHead9"/>
        <w:rPr>
          <w:i w:val="0"/>
        </w:rPr>
      </w:pPr>
      <w:bookmarkStart w:id="77" w:name="_Toc114577578"/>
      <w:r w:rsidRPr="001F7DF0">
        <w:t>Competition and Consumer Act 2010</w:t>
      </w:r>
      <w:bookmarkEnd w:id="77"/>
    </w:p>
    <w:p w14:paraId="55D4F11F" w14:textId="77777777" w:rsidR="00FB7C0C" w:rsidRPr="001F7DF0" w:rsidRDefault="00471585" w:rsidP="00471585">
      <w:pPr>
        <w:pStyle w:val="ItemHead"/>
      </w:pPr>
      <w:r>
        <w:t>117</w:t>
      </w:r>
      <w:r w:rsidR="00FB7C0C" w:rsidRPr="001F7DF0">
        <w:t xml:space="preserve">  </w:t>
      </w:r>
      <w:r w:rsidR="009B5429" w:rsidRPr="001F7DF0">
        <w:t>Subsection 4</w:t>
      </w:r>
      <w:r w:rsidR="000F08EB" w:rsidRPr="001F7DF0">
        <w:t>(1)</w:t>
      </w:r>
    </w:p>
    <w:p w14:paraId="6533225A" w14:textId="77777777" w:rsidR="000F08EB" w:rsidRPr="001F7DF0" w:rsidRDefault="000F08EB" w:rsidP="00471585">
      <w:pPr>
        <w:pStyle w:val="Item"/>
      </w:pPr>
      <w:r w:rsidRPr="001F7DF0">
        <w:t>Insert:</w:t>
      </w:r>
    </w:p>
    <w:p w14:paraId="75B9CCB4" w14:textId="77777777" w:rsidR="000F08EB" w:rsidRPr="001F7DF0" w:rsidRDefault="000F08EB" w:rsidP="00471585">
      <w:pPr>
        <w:pStyle w:val="Definition"/>
      </w:pPr>
      <w:r w:rsidRPr="001F7DF0">
        <w:rPr>
          <w:b/>
          <w:i/>
        </w:rPr>
        <w:t>accredited action initiator</w:t>
      </w:r>
      <w:r w:rsidRPr="001F7DF0">
        <w:t xml:space="preserve"> has the meaning given by section </w:t>
      </w:r>
      <w:r w:rsidR="00611EF2" w:rsidRPr="001F7DF0">
        <w:t>56AMC.</w:t>
      </w:r>
    </w:p>
    <w:p w14:paraId="73EF18D0" w14:textId="77777777" w:rsidR="000F08EB" w:rsidRPr="001F7DF0" w:rsidRDefault="000F08EB" w:rsidP="00471585">
      <w:pPr>
        <w:pStyle w:val="Definition"/>
      </w:pPr>
      <w:r w:rsidRPr="001F7DF0">
        <w:rPr>
          <w:b/>
          <w:i/>
        </w:rPr>
        <w:t>action service provider</w:t>
      </w:r>
      <w:r w:rsidRPr="001F7DF0">
        <w:t xml:space="preserve"> has the meaning given by subsection </w:t>
      </w:r>
      <w:r w:rsidR="00611EF2" w:rsidRPr="001F7DF0">
        <w:t>56AMB</w:t>
      </w:r>
      <w:r w:rsidRPr="001F7DF0">
        <w:t>(1)</w:t>
      </w:r>
      <w:r w:rsidR="00611EF2" w:rsidRPr="001F7DF0">
        <w:t>.</w:t>
      </w:r>
    </w:p>
    <w:p w14:paraId="3697D47B" w14:textId="77777777" w:rsidR="000F08EB" w:rsidRPr="001F7DF0" w:rsidRDefault="000F08EB" w:rsidP="00471585">
      <w:pPr>
        <w:pStyle w:val="Definition"/>
      </w:pPr>
      <w:r w:rsidRPr="001F7DF0">
        <w:rPr>
          <w:b/>
          <w:i/>
        </w:rPr>
        <w:t>CDR action</w:t>
      </w:r>
      <w:r w:rsidRPr="001F7DF0">
        <w:t xml:space="preserve"> has the meaning given by subsection </w:t>
      </w:r>
      <w:r w:rsidR="00611EF2" w:rsidRPr="001F7DF0">
        <w:t>56AMA</w:t>
      </w:r>
      <w:r w:rsidRPr="001F7DF0">
        <w:t>(1)</w:t>
      </w:r>
      <w:r w:rsidR="00611EF2" w:rsidRPr="001F7DF0">
        <w:t>.</w:t>
      </w:r>
    </w:p>
    <w:p w14:paraId="79BF4254" w14:textId="77777777" w:rsidR="006108F2" w:rsidRPr="001F7DF0" w:rsidRDefault="006108F2" w:rsidP="00471585">
      <w:pPr>
        <w:pStyle w:val="Definition"/>
      </w:pPr>
      <w:r w:rsidRPr="001F7DF0">
        <w:rPr>
          <w:b/>
          <w:i/>
        </w:rPr>
        <w:t>CDR action participant</w:t>
      </w:r>
      <w:r w:rsidRPr="001F7DF0">
        <w:t xml:space="preserve"> has the meaning given by section 56AMD.</w:t>
      </w:r>
    </w:p>
    <w:p w14:paraId="396093F1" w14:textId="77777777" w:rsidR="00D91707" w:rsidRPr="001F7DF0" w:rsidRDefault="00471585" w:rsidP="00471585">
      <w:pPr>
        <w:pStyle w:val="ItemHead"/>
      </w:pPr>
      <w:r>
        <w:t>118</w:t>
      </w:r>
      <w:r w:rsidR="00D91707" w:rsidRPr="001F7DF0">
        <w:t xml:space="preserve">  </w:t>
      </w:r>
      <w:r w:rsidR="009B5429" w:rsidRPr="001F7DF0">
        <w:t>Subsection 4</w:t>
      </w:r>
      <w:r w:rsidR="00D91707" w:rsidRPr="001F7DF0">
        <w:t xml:space="preserve">(1) (definition of </w:t>
      </w:r>
      <w:r w:rsidR="00D91707" w:rsidRPr="001F7DF0">
        <w:rPr>
          <w:i/>
        </w:rPr>
        <w:t>CDR consumer</w:t>
      </w:r>
      <w:r w:rsidR="00D91707" w:rsidRPr="001F7DF0">
        <w:t>)</w:t>
      </w:r>
    </w:p>
    <w:p w14:paraId="49184F1B" w14:textId="77777777" w:rsidR="00D91707" w:rsidRPr="001F7DF0" w:rsidRDefault="00D91707" w:rsidP="00471585">
      <w:pPr>
        <w:pStyle w:val="Item"/>
      </w:pPr>
      <w:r w:rsidRPr="001F7DF0">
        <w:t>After “56AI(3)”, insert “or (3A)”</w:t>
      </w:r>
      <w:r w:rsidR="00611EF2" w:rsidRPr="001F7DF0">
        <w:t>.</w:t>
      </w:r>
    </w:p>
    <w:p w14:paraId="449F8E62" w14:textId="77777777" w:rsidR="00D91707" w:rsidRPr="001F7DF0" w:rsidRDefault="00471585" w:rsidP="00471585">
      <w:pPr>
        <w:pStyle w:val="ItemHead"/>
      </w:pPr>
      <w:r>
        <w:t>119</w:t>
      </w:r>
      <w:r w:rsidR="00D91707" w:rsidRPr="001F7DF0">
        <w:t xml:space="preserve">  </w:t>
      </w:r>
      <w:r w:rsidR="009B5429" w:rsidRPr="001F7DF0">
        <w:t>Subsection 4</w:t>
      </w:r>
      <w:r w:rsidR="00D91707" w:rsidRPr="001F7DF0">
        <w:t>(1)</w:t>
      </w:r>
    </w:p>
    <w:p w14:paraId="38261BB2" w14:textId="77777777" w:rsidR="00D91707" w:rsidRPr="001F7DF0" w:rsidRDefault="00D91707" w:rsidP="00471585">
      <w:pPr>
        <w:pStyle w:val="Item"/>
      </w:pPr>
      <w:r w:rsidRPr="001F7DF0">
        <w:t>Insert:</w:t>
      </w:r>
    </w:p>
    <w:p w14:paraId="29014A31" w14:textId="77777777" w:rsidR="000F08EB" w:rsidRPr="001F7DF0" w:rsidRDefault="000F08EB" w:rsidP="00471585">
      <w:pPr>
        <w:pStyle w:val="Definition"/>
      </w:pPr>
      <w:r w:rsidRPr="001F7DF0">
        <w:rPr>
          <w:b/>
          <w:i/>
        </w:rPr>
        <w:t>CDR declaration</w:t>
      </w:r>
      <w:r w:rsidRPr="001F7DF0">
        <w:t xml:space="preserve"> has the meaning given by subsection </w:t>
      </w:r>
      <w:r w:rsidR="00611EF2" w:rsidRPr="001F7DF0">
        <w:t>56AMA</w:t>
      </w:r>
      <w:r w:rsidRPr="001F7DF0">
        <w:t>(2)</w:t>
      </w:r>
      <w:r w:rsidR="00611EF2" w:rsidRPr="001F7DF0">
        <w:t>.</w:t>
      </w:r>
    </w:p>
    <w:p w14:paraId="3187FB11" w14:textId="77777777" w:rsidR="00FC5701" w:rsidRPr="001F7DF0" w:rsidRDefault="00FC5701" w:rsidP="00471585">
      <w:pPr>
        <w:pStyle w:val="Definition"/>
      </w:pPr>
      <w:r w:rsidRPr="001F7DF0">
        <w:rPr>
          <w:b/>
          <w:i/>
        </w:rPr>
        <w:t>voluntary action service provider</w:t>
      </w:r>
      <w:r w:rsidRPr="001F7DF0">
        <w:t xml:space="preserve"> has the meaning given by subsection </w:t>
      </w:r>
      <w:r w:rsidR="00611EF2" w:rsidRPr="001F7DF0">
        <w:t>56AMB</w:t>
      </w:r>
      <w:r w:rsidRPr="001F7DF0">
        <w:t>(2)</w:t>
      </w:r>
      <w:r w:rsidR="00611EF2" w:rsidRPr="001F7DF0">
        <w:t>.</w:t>
      </w:r>
    </w:p>
    <w:p w14:paraId="48B776AB" w14:textId="77777777" w:rsidR="007677CE" w:rsidRPr="001F7DF0" w:rsidRDefault="00471585" w:rsidP="00471585">
      <w:pPr>
        <w:pStyle w:val="ItemHead"/>
      </w:pPr>
      <w:r>
        <w:t>120</w:t>
      </w:r>
      <w:r w:rsidR="007677CE" w:rsidRPr="001F7DF0">
        <w:t xml:space="preserve">  </w:t>
      </w:r>
      <w:r w:rsidR="00D21B81" w:rsidRPr="001F7DF0">
        <w:t>Paragraph 5</w:t>
      </w:r>
      <w:r w:rsidR="00956E93" w:rsidRPr="001F7DF0">
        <w:t>6AC(2)(b)</w:t>
      </w:r>
    </w:p>
    <w:p w14:paraId="41506081" w14:textId="77777777" w:rsidR="00956E93" w:rsidRPr="001F7DF0" w:rsidRDefault="00956E93" w:rsidP="00471585">
      <w:pPr>
        <w:pStyle w:val="Item"/>
      </w:pPr>
      <w:r w:rsidRPr="001F7DF0">
        <w:t>Omit “</w:t>
      </w:r>
      <w:r w:rsidR="00E64C29" w:rsidRPr="001F7DF0">
        <w:t>one or more specified classes of the designated information</w:t>
      </w:r>
      <w:r w:rsidRPr="001F7DF0">
        <w:t>”</w:t>
      </w:r>
      <w:r w:rsidR="00696247" w:rsidRPr="001F7DF0">
        <w:t>, substitute “</w:t>
      </w:r>
      <w:r w:rsidR="00221892" w:rsidRPr="001F7DF0">
        <w:t>information within</w:t>
      </w:r>
      <w:r w:rsidR="00696247" w:rsidRPr="001F7DF0">
        <w:t xml:space="preserve"> those classes of information”</w:t>
      </w:r>
      <w:r w:rsidR="00611EF2" w:rsidRPr="001F7DF0">
        <w:t>.</w:t>
      </w:r>
    </w:p>
    <w:p w14:paraId="4392FB4C" w14:textId="77777777" w:rsidR="0056133B" w:rsidRPr="001F7DF0" w:rsidRDefault="00471585" w:rsidP="00471585">
      <w:pPr>
        <w:pStyle w:val="ItemHead"/>
      </w:pPr>
      <w:r>
        <w:t>121</w:t>
      </w:r>
      <w:r w:rsidR="0056133B" w:rsidRPr="001F7DF0">
        <w:t xml:space="preserve">  </w:t>
      </w:r>
      <w:r w:rsidR="005225B4" w:rsidRPr="001F7DF0">
        <w:t>Subsection 5</w:t>
      </w:r>
      <w:r w:rsidR="0056133B" w:rsidRPr="001F7DF0">
        <w:t>6AC(2) (note 2)</w:t>
      </w:r>
    </w:p>
    <w:p w14:paraId="78BF628E" w14:textId="77777777" w:rsidR="0056133B" w:rsidRPr="001F7DF0" w:rsidRDefault="0056133B" w:rsidP="00471585">
      <w:pPr>
        <w:pStyle w:val="Item"/>
      </w:pPr>
      <w:r w:rsidRPr="001F7DF0">
        <w:t>Omit “(b),”</w:t>
      </w:r>
      <w:r w:rsidR="00611EF2" w:rsidRPr="001F7DF0">
        <w:t>.</w:t>
      </w:r>
    </w:p>
    <w:p w14:paraId="6134DA85" w14:textId="77777777" w:rsidR="00F157B1" w:rsidRPr="001F7DF0" w:rsidRDefault="00471585" w:rsidP="00471585">
      <w:pPr>
        <w:pStyle w:val="ItemHead"/>
      </w:pPr>
      <w:r>
        <w:t>122</w:t>
      </w:r>
      <w:r w:rsidR="00F157B1" w:rsidRPr="001F7DF0">
        <w:t xml:space="preserve">  </w:t>
      </w:r>
      <w:r w:rsidR="005225B4" w:rsidRPr="001F7DF0">
        <w:t>Subsection 5</w:t>
      </w:r>
      <w:r w:rsidR="00F157B1" w:rsidRPr="001F7DF0">
        <w:t>6AO(1)</w:t>
      </w:r>
    </w:p>
    <w:p w14:paraId="43B000C0" w14:textId="77777777" w:rsidR="00F157B1" w:rsidRPr="001F7DF0" w:rsidRDefault="00F157B1" w:rsidP="00471585">
      <w:pPr>
        <w:pStyle w:val="Item"/>
      </w:pPr>
      <w:r w:rsidRPr="001F7DF0">
        <w:t>Omit “and (3)”, substitute “to (3</w:t>
      </w:r>
      <w:r w:rsidR="001725F0" w:rsidRPr="001F7DF0">
        <w:t>B</w:t>
      </w:r>
      <w:r w:rsidRPr="001F7DF0">
        <w:t>)”</w:t>
      </w:r>
      <w:r w:rsidR="00611EF2" w:rsidRPr="001F7DF0">
        <w:t>.</w:t>
      </w:r>
    </w:p>
    <w:p w14:paraId="521996D2" w14:textId="77777777" w:rsidR="00F157B1" w:rsidRPr="001F7DF0" w:rsidRDefault="00471585" w:rsidP="00471585">
      <w:pPr>
        <w:pStyle w:val="ItemHead"/>
      </w:pPr>
      <w:r>
        <w:t>123</w:t>
      </w:r>
      <w:r w:rsidR="00F157B1" w:rsidRPr="001F7DF0">
        <w:t xml:space="preserve">  After </w:t>
      </w:r>
      <w:r w:rsidR="00AA3594" w:rsidRPr="001F7DF0">
        <w:t>sub</w:t>
      </w:r>
      <w:r w:rsidR="00D21B81" w:rsidRPr="001F7DF0">
        <w:t>section 5</w:t>
      </w:r>
      <w:r w:rsidR="00F157B1" w:rsidRPr="001F7DF0">
        <w:t>6AO(3)</w:t>
      </w:r>
    </w:p>
    <w:p w14:paraId="3ABBE4A9" w14:textId="77777777" w:rsidR="00F157B1" w:rsidRPr="001F7DF0" w:rsidRDefault="00F157B1" w:rsidP="00471585">
      <w:pPr>
        <w:pStyle w:val="Item"/>
      </w:pPr>
      <w:r w:rsidRPr="001F7DF0">
        <w:t>Insert:</w:t>
      </w:r>
    </w:p>
    <w:p w14:paraId="553FF039" w14:textId="77777777" w:rsidR="001725F0" w:rsidRPr="001F7DF0" w:rsidRDefault="001725F0" w:rsidP="00471585">
      <w:pPr>
        <w:pStyle w:val="SubsectionHead"/>
      </w:pPr>
      <w:r w:rsidRPr="001F7DF0">
        <w:lastRenderedPageBreak/>
        <w:t>CDR provisions apply for CDR actions to be performed inside Australia</w:t>
      </w:r>
    </w:p>
    <w:p w14:paraId="10EFA9D4" w14:textId="77777777" w:rsidR="001725F0" w:rsidRPr="001F7DF0" w:rsidRDefault="001725F0" w:rsidP="00471585">
      <w:pPr>
        <w:pStyle w:val="subsection"/>
      </w:pPr>
      <w:r w:rsidRPr="001F7DF0">
        <w:tab/>
        <w:t>(3A)</w:t>
      </w:r>
      <w:r w:rsidRPr="001F7DF0">
        <w:tab/>
        <w:t>To the extent that the CDR provisions have effect in relation to a CDR action to be performed within Australia, the CDR provisions apply in relation to all persons (including foreign persons)</w:t>
      </w:r>
      <w:r w:rsidR="00611EF2" w:rsidRPr="001F7DF0">
        <w:t>.</w:t>
      </w:r>
    </w:p>
    <w:p w14:paraId="5552EBCD" w14:textId="77777777" w:rsidR="00F157B1" w:rsidRPr="001F7DF0" w:rsidRDefault="00F157B1" w:rsidP="00471585">
      <w:pPr>
        <w:pStyle w:val="SubsectionHead"/>
      </w:pPr>
      <w:r w:rsidRPr="001F7DF0">
        <w:t xml:space="preserve">CDR provisions can apply for CDR actions </w:t>
      </w:r>
      <w:r w:rsidR="0041448C" w:rsidRPr="001F7DF0">
        <w:t xml:space="preserve">to be </w:t>
      </w:r>
      <w:r w:rsidRPr="001F7DF0">
        <w:t>performed outside Australia</w:t>
      </w:r>
    </w:p>
    <w:p w14:paraId="692D03BE" w14:textId="77777777" w:rsidR="00F157B1" w:rsidRPr="001F7DF0" w:rsidRDefault="00F157B1" w:rsidP="00471585">
      <w:pPr>
        <w:pStyle w:val="subsection"/>
      </w:pPr>
      <w:r w:rsidRPr="001F7DF0">
        <w:tab/>
        <w:t>(3</w:t>
      </w:r>
      <w:r w:rsidR="001725F0" w:rsidRPr="001F7DF0">
        <w:t>B</w:t>
      </w:r>
      <w:r w:rsidRPr="001F7DF0">
        <w:t>)</w:t>
      </w:r>
      <w:r w:rsidRPr="001F7DF0">
        <w:tab/>
        <w:t xml:space="preserve">To the extent that the CDR provisions have effect in relation to an act, or omission, relating to </w:t>
      </w:r>
      <w:r w:rsidR="0041448C" w:rsidRPr="001F7DF0">
        <w:t xml:space="preserve">a </w:t>
      </w:r>
      <w:r w:rsidRPr="001F7DF0">
        <w:t xml:space="preserve">CDR </w:t>
      </w:r>
      <w:r w:rsidR="0041448C" w:rsidRPr="001F7DF0">
        <w:t xml:space="preserve">action to be performed </w:t>
      </w:r>
      <w:r w:rsidRPr="001F7DF0">
        <w:t>outside Australia, the CDR provisions only apply if:</w:t>
      </w:r>
    </w:p>
    <w:p w14:paraId="7EF57BEB" w14:textId="77777777" w:rsidR="00F157B1" w:rsidRPr="001F7DF0" w:rsidRDefault="00F157B1" w:rsidP="00471585">
      <w:pPr>
        <w:pStyle w:val="paragraph"/>
      </w:pPr>
      <w:r w:rsidRPr="001F7DF0">
        <w:tab/>
        <w:t>(a)</w:t>
      </w:r>
      <w:r w:rsidRPr="001F7DF0">
        <w:tab/>
        <w:t>the act or omission is by (or on behalf of) an Australian person; or</w:t>
      </w:r>
    </w:p>
    <w:p w14:paraId="2A9FD5CB" w14:textId="77777777" w:rsidR="00F157B1" w:rsidRPr="001F7DF0" w:rsidRDefault="00F157B1" w:rsidP="00471585">
      <w:pPr>
        <w:pStyle w:val="paragraph"/>
      </w:pPr>
      <w:r w:rsidRPr="001F7DF0">
        <w:tab/>
        <w:t>(b)</w:t>
      </w:r>
      <w:r w:rsidRPr="001F7DF0">
        <w:tab/>
        <w:t>the act or omission occurs wholly or partly in Australia, or wholly or partly on board an Australian aircraft or an Australian ship; or</w:t>
      </w:r>
    </w:p>
    <w:p w14:paraId="50D9841E" w14:textId="77777777" w:rsidR="00F157B1" w:rsidRPr="001F7DF0" w:rsidRDefault="00F157B1" w:rsidP="00471585">
      <w:pPr>
        <w:pStyle w:val="paragraph"/>
      </w:pPr>
      <w:r w:rsidRPr="001F7DF0">
        <w:tab/>
        <w:t>(c)</w:t>
      </w:r>
      <w:r w:rsidRPr="001F7DF0">
        <w:tab/>
        <w:t>the act or omission occurs wholly outside Australia, and an Australian person suffers, or is likely to suffer, financial or other disadvantage as a result of the act or omission</w:t>
      </w:r>
      <w:r w:rsidR="00611EF2" w:rsidRPr="001F7DF0">
        <w:t>.</w:t>
      </w:r>
    </w:p>
    <w:p w14:paraId="43AE55A7" w14:textId="77777777" w:rsidR="008E4EB8" w:rsidRPr="001F7DF0" w:rsidRDefault="00471585" w:rsidP="00471585">
      <w:pPr>
        <w:pStyle w:val="ItemHead"/>
      </w:pPr>
      <w:r>
        <w:t>124</w:t>
      </w:r>
      <w:r w:rsidR="008E4EB8" w:rsidRPr="001F7DF0">
        <w:t xml:space="preserve">  </w:t>
      </w:r>
      <w:r w:rsidR="005225B4" w:rsidRPr="001F7DF0">
        <w:t>Subsection 5</w:t>
      </w:r>
      <w:r w:rsidR="009E5EA6" w:rsidRPr="001F7DF0">
        <w:t>6AO(4)</w:t>
      </w:r>
    </w:p>
    <w:p w14:paraId="1218D0F2" w14:textId="77777777" w:rsidR="009E5EA6" w:rsidRPr="001F7DF0" w:rsidRDefault="009E5EA6" w:rsidP="00471585">
      <w:pPr>
        <w:pStyle w:val="Item"/>
      </w:pPr>
      <w:r w:rsidRPr="001F7DF0">
        <w:t>After “(3)”, insert “or (3B)”</w:t>
      </w:r>
      <w:r w:rsidR="00611EF2" w:rsidRPr="001F7DF0">
        <w:t>.</w:t>
      </w:r>
    </w:p>
    <w:p w14:paraId="5D148F41" w14:textId="77777777" w:rsidR="00D33476" w:rsidRPr="001F7DF0" w:rsidRDefault="00471585" w:rsidP="00471585">
      <w:pPr>
        <w:pStyle w:val="ItemHead"/>
      </w:pPr>
      <w:r>
        <w:t>125</w:t>
      </w:r>
      <w:r w:rsidR="00D33476" w:rsidRPr="001F7DF0">
        <w:t xml:space="preserve">  </w:t>
      </w:r>
      <w:r w:rsidR="005225B4" w:rsidRPr="001F7DF0">
        <w:t>Subsection 5</w:t>
      </w:r>
      <w:r w:rsidR="00201E41" w:rsidRPr="001F7DF0">
        <w:t>6AO(5)</w:t>
      </w:r>
    </w:p>
    <w:p w14:paraId="78C8AB6B" w14:textId="77777777" w:rsidR="00201E41" w:rsidRPr="001F7DF0" w:rsidRDefault="00201E41" w:rsidP="00471585">
      <w:pPr>
        <w:pStyle w:val="Item"/>
      </w:pPr>
      <w:r w:rsidRPr="001F7DF0">
        <w:t>Insert:</w:t>
      </w:r>
    </w:p>
    <w:p w14:paraId="45651CE9" w14:textId="77777777" w:rsidR="00201E41" w:rsidRPr="001F7DF0" w:rsidRDefault="00201E41" w:rsidP="00471585">
      <w:pPr>
        <w:pStyle w:val="Definition"/>
      </w:pPr>
      <w:r w:rsidRPr="001F7DF0">
        <w:rPr>
          <w:b/>
          <w:i/>
        </w:rPr>
        <w:t>Australian aircraft</w:t>
      </w:r>
      <w:r w:rsidRPr="001F7DF0">
        <w:t xml:space="preserve"> has the same meaning as in the </w:t>
      </w:r>
      <w:r w:rsidRPr="001F7DF0">
        <w:rPr>
          <w:i/>
        </w:rPr>
        <w:t>Criminal Code</w:t>
      </w:r>
      <w:r w:rsidRPr="001F7DF0">
        <w:t>.</w:t>
      </w:r>
    </w:p>
    <w:p w14:paraId="5312E5FE" w14:textId="77777777" w:rsidR="00201E41" w:rsidRPr="001F7DF0" w:rsidRDefault="00201E41" w:rsidP="00471585">
      <w:pPr>
        <w:pStyle w:val="Definition"/>
      </w:pPr>
      <w:r w:rsidRPr="001F7DF0">
        <w:rPr>
          <w:b/>
          <w:i/>
        </w:rPr>
        <w:t>Australian ship</w:t>
      </w:r>
      <w:r w:rsidRPr="001F7DF0">
        <w:t xml:space="preserve"> has the same meaning as in the </w:t>
      </w:r>
      <w:r w:rsidRPr="001F7DF0">
        <w:rPr>
          <w:i/>
        </w:rPr>
        <w:t>Criminal Code</w:t>
      </w:r>
      <w:r w:rsidRPr="001F7DF0">
        <w:t>.</w:t>
      </w:r>
    </w:p>
    <w:p w14:paraId="170E28D4" w14:textId="77777777" w:rsidR="00A67E2A" w:rsidRPr="001F7DF0" w:rsidRDefault="00471585" w:rsidP="00471585">
      <w:pPr>
        <w:pStyle w:val="ItemHead"/>
      </w:pPr>
      <w:r>
        <w:t>126</w:t>
      </w:r>
      <w:r w:rsidR="00A67E2A" w:rsidRPr="001F7DF0">
        <w:t xml:space="preserve">  </w:t>
      </w:r>
      <w:r w:rsidR="005225B4" w:rsidRPr="001F7DF0">
        <w:t>Subsection 5</w:t>
      </w:r>
      <w:r w:rsidR="00A67E2A" w:rsidRPr="001F7DF0">
        <w:t>6AR(3)</w:t>
      </w:r>
    </w:p>
    <w:p w14:paraId="1541018B" w14:textId="77777777" w:rsidR="00A67E2A" w:rsidRPr="001F7DF0" w:rsidRDefault="00A67E2A" w:rsidP="00471585">
      <w:pPr>
        <w:pStyle w:val="Item"/>
      </w:pPr>
      <w:r w:rsidRPr="001F7DF0">
        <w:t>Repeal the subsection, substitute:</w:t>
      </w:r>
    </w:p>
    <w:p w14:paraId="79E4F1A2" w14:textId="77777777" w:rsidR="00A67E2A" w:rsidRPr="001F7DF0" w:rsidRDefault="00A67E2A" w:rsidP="00471585">
      <w:pPr>
        <w:pStyle w:val="subsection"/>
      </w:pPr>
      <w:r w:rsidRPr="001F7DF0">
        <w:tab/>
        <w:t>(3)</w:t>
      </w:r>
      <w:r w:rsidRPr="001F7DF0">
        <w:tab/>
        <w:t xml:space="preserve">However, whether or not such a declaration is in force for an entity referred to in </w:t>
      </w:r>
      <w:r w:rsidR="005225B4" w:rsidRPr="001F7DF0">
        <w:t>subsection (</w:t>
      </w:r>
      <w:r w:rsidRPr="001F7DF0">
        <w:t>2), the CDR provisions apply in relation to the entity to the extent that:</w:t>
      </w:r>
    </w:p>
    <w:p w14:paraId="5F16C045" w14:textId="77777777" w:rsidR="00A67E2A" w:rsidRPr="001F7DF0" w:rsidRDefault="00A67E2A" w:rsidP="00471585">
      <w:pPr>
        <w:pStyle w:val="paragraph"/>
      </w:pPr>
      <w:r w:rsidRPr="001F7DF0">
        <w:tab/>
        <w:t>(a)</w:t>
      </w:r>
      <w:r w:rsidRPr="001F7DF0">
        <w:tab/>
        <w:t>the CDR provisions relate to a CDR consumer for CDR data, and the entity is a CDR consumer for CDR data (or would be if the entity were a person); or</w:t>
      </w:r>
    </w:p>
    <w:p w14:paraId="06DB10FB" w14:textId="77777777" w:rsidR="00A67E2A" w:rsidRPr="001F7DF0" w:rsidRDefault="00A67E2A" w:rsidP="00471585">
      <w:pPr>
        <w:pStyle w:val="paragraph"/>
      </w:pPr>
      <w:r w:rsidRPr="001F7DF0">
        <w:lastRenderedPageBreak/>
        <w:tab/>
        <w:t>(b)</w:t>
      </w:r>
      <w:r w:rsidRPr="001F7DF0">
        <w:tab/>
      </w:r>
      <w:r w:rsidR="00D04871" w:rsidRPr="001F7DF0">
        <w:t>the CDR provisions relate to a CDR consumer for a CDR action, and the entity is a CDR consumer for a CDR action (or would be if the entity were a person)</w:t>
      </w:r>
      <w:r w:rsidR="00611EF2" w:rsidRPr="001F7DF0">
        <w:t>.</w:t>
      </w:r>
    </w:p>
    <w:p w14:paraId="1D270E9B" w14:textId="77777777" w:rsidR="00A67E2A" w:rsidRPr="001F7DF0" w:rsidRDefault="00A67E2A" w:rsidP="00471585">
      <w:pPr>
        <w:pStyle w:val="notetext"/>
      </w:pPr>
      <w:r w:rsidRPr="001F7DF0">
        <w:t>Note:</w:t>
      </w:r>
      <w:r w:rsidRPr="001F7DF0">
        <w:tab/>
        <w:t xml:space="preserve">For how the CDR provisions so apply, see </w:t>
      </w:r>
      <w:r w:rsidR="005225B4" w:rsidRPr="001F7DF0">
        <w:t>subsection (</w:t>
      </w:r>
      <w:r w:rsidRPr="001F7DF0">
        <w:t>4)</w:t>
      </w:r>
      <w:r w:rsidR="00611EF2" w:rsidRPr="001F7DF0">
        <w:t>.</w:t>
      </w:r>
    </w:p>
    <w:p w14:paraId="7E68043B" w14:textId="77777777" w:rsidR="00EA6CBE" w:rsidRPr="001F7DF0" w:rsidRDefault="00471585" w:rsidP="00471585">
      <w:pPr>
        <w:pStyle w:val="ItemHead"/>
      </w:pPr>
      <w:r>
        <w:t>127</w:t>
      </w:r>
      <w:r w:rsidR="00EA6CBE" w:rsidRPr="001F7DF0">
        <w:t xml:space="preserve">  After </w:t>
      </w:r>
      <w:r w:rsidR="00AA3594" w:rsidRPr="001F7DF0">
        <w:t>paragraph 5</w:t>
      </w:r>
      <w:r w:rsidR="00EA6CBE" w:rsidRPr="001F7DF0">
        <w:t>6AR(5)(a)</w:t>
      </w:r>
    </w:p>
    <w:p w14:paraId="777746EA" w14:textId="77777777" w:rsidR="00EA6CBE" w:rsidRPr="001F7DF0" w:rsidRDefault="00EA6CBE" w:rsidP="00471585">
      <w:pPr>
        <w:pStyle w:val="Item"/>
      </w:pPr>
      <w:r w:rsidRPr="001F7DF0">
        <w:t>Insert:</w:t>
      </w:r>
    </w:p>
    <w:p w14:paraId="35E86609" w14:textId="77777777" w:rsidR="00EA6CBE" w:rsidRPr="001F7DF0" w:rsidRDefault="00EA6CBE" w:rsidP="00471585">
      <w:pPr>
        <w:pStyle w:val="paragraph"/>
      </w:pPr>
      <w:r w:rsidRPr="001F7DF0">
        <w:tab/>
        <w:t>(aa)</w:t>
      </w:r>
      <w:r w:rsidRPr="001F7DF0">
        <w:tab/>
        <w:t>as an accredited person, the entity is conferred such functions as are necessary to enable the entity to operate as an accredited person in accordance with the CDR provisions; or</w:t>
      </w:r>
    </w:p>
    <w:p w14:paraId="2F9F37D2" w14:textId="77777777" w:rsidR="007401C8" w:rsidRPr="001F7DF0" w:rsidRDefault="00471585" w:rsidP="00471585">
      <w:pPr>
        <w:pStyle w:val="ItemHead"/>
      </w:pPr>
      <w:r>
        <w:t>128</w:t>
      </w:r>
      <w:r w:rsidR="007401C8" w:rsidRPr="001F7DF0">
        <w:t xml:space="preserve">  </w:t>
      </w:r>
      <w:r w:rsidR="001D5C9D" w:rsidRPr="001F7DF0">
        <w:t xml:space="preserve">At the end of </w:t>
      </w:r>
      <w:r w:rsidR="00AA3594" w:rsidRPr="001F7DF0">
        <w:t>sub</w:t>
      </w:r>
      <w:r w:rsidR="00D21B81" w:rsidRPr="001F7DF0">
        <w:t>section 5</w:t>
      </w:r>
      <w:r w:rsidR="001D5C9D" w:rsidRPr="001F7DF0">
        <w:t>6AR(5)</w:t>
      </w:r>
    </w:p>
    <w:p w14:paraId="0A2D30E2" w14:textId="77777777" w:rsidR="001D5C9D" w:rsidRPr="001F7DF0" w:rsidRDefault="001D5C9D" w:rsidP="00471585">
      <w:pPr>
        <w:pStyle w:val="Item"/>
      </w:pPr>
      <w:r w:rsidRPr="001F7DF0">
        <w:t>Add:</w:t>
      </w:r>
    </w:p>
    <w:p w14:paraId="02B90D6C" w14:textId="77777777" w:rsidR="001D5C9D" w:rsidRPr="001F7DF0" w:rsidRDefault="001D5C9D" w:rsidP="00471585">
      <w:pPr>
        <w:pStyle w:val="paragraph"/>
      </w:pPr>
      <w:r w:rsidRPr="001F7DF0">
        <w:tab/>
        <w:t>; or (c)</w:t>
      </w:r>
      <w:r w:rsidRPr="001F7DF0">
        <w:tab/>
        <w:t>as an action service provider for a type of CDR action, the entity is conferred such functions as are necessary to enable the entity to operate as an action service provider in accordance with the CDR provisions</w:t>
      </w:r>
      <w:r w:rsidR="00611EF2" w:rsidRPr="001F7DF0">
        <w:t>.</w:t>
      </w:r>
    </w:p>
    <w:p w14:paraId="10448802" w14:textId="77777777" w:rsidR="009A7DED" w:rsidRPr="001F7DF0" w:rsidRDefault="009A7DED" w:rsidP="00471585">
      <w:pPr>
        <w:pStyle w:val="notemargin"/>
      </w:pPr>
      <w:r w:rsidRPr="001F7DF0">
        <w:t>Note:</w:t>
      </w:r>
      <w:r w:rsidRPr="001F7DF0">
        <w:tab/>
        <w:t xml:space="preserve">None of these amendments of </w:t>
      </w:r>
      <w:r w:rsidR="00D21B81" w:rsidRPr="001F7DF0">
        <w:t>section 5</w:t>
      </w:r>
      <w:r w:rsidRPr="001F7DF0">
        <w:t xml:space="preserve">6AR of the </w:t>
      </w:r>
      <w:r w:rsidRPr="001F7DF0">
        <w:rPr>
          <w:i/>
        </w:rPr>
        <w:t>Competition and Consumer Act 2010</w:t>
      </w:r>
      <w:r w:rsidRPr="001F7DF0">
        <w:t xml:space="preserve"> affect how the CDR provisions apply in relation to a State or Territory government entity acting in a capacity other than as a consumer.</w:t>
      </w:r>
    </w:p>
    <w:p w14:paraId="302268CE" w14:textId="77777777" w:rsidR="00D72F45" w:rsidRPr="001F7DF0" w:rsidRDefault="00471585" w:rsidP="00471585">
      <w:pPr>
        <w:pStyle w:val="ItemHead"/>
      </w:pPr>
      <w:r>
        <w:t>129</w:t>
      </w:r>
      <w:r w:rsidR="00D72F45" w:rsidRPr="001F7DF0">
        <w:t xml:space="preserve">  </w:t>
      </w:r>
      <w:r w:rsidR="005225B4" w:rsidRPr="001F7DF0">
        <w:t>Subsection 5</w:t>
      </w:r>
      <w:r w:rsidR="004546A4" w:rsidRPr="001F7DF0">
        <w:t xml:space="preserve">6AU(3) (at the end of the definition of </w:t>
      </w:r>
      <w:r w:rsidR="004546A4" w:rsidRPr="001F7DF0">
        <w:rPr>
          <w:i/>
        </w:rPr>
        <w:t>CDR entity</w:t>
      </w:r>
      <w:r w:rsidR="004546A4" w:rsidRPr="001F7DF0">
        <w:t>)</w:t>
      </w:r>
    </w:p>
    <w:p w14:paraId="331B7A88" w14:textId="77777777" w:rsidR="004546A4" w:rsidRPr="001F7DF0" w:rsidRDefault="004546A4" w:rsidP="00471585">
      <w:pPr>
        <w:pStyle w:val="Item"/>
      </w:pPr>
      <w:r w:rsidRPr="001F7DF0">
        <w:t>Add:</w:t>
      </w:r>
    </w:p>
    <w:p w14:paraId="40388920" w14:textId="77777777" w:rsidR="004546A4" w:rsidRPr="001F7DF0" w:rsidRDefault="004546A4" w:rsidP="00471585">
      <w:pPr>
        <w:pStyle w:val="paragraph"/>
      </w:pPr>
      <w:r w:rsidRPr="001F7DF0">
        <w:tab/>
        <w:t>; (d)</w:t>
      </w:r>
      <w:r w:rsidRPr="001F7DF0">
        <w:tab/>
        <w:t>an action service provider for a type of CDR action</w:t>
      </w:r>
      <w:r w:rsidR="00611EF2" w:rsidRPr="001F7DF0">
        <w:t>.</w:t>
      </w:r>
    </w:p>
    <w:p w14:paraId="53F162AC" w14:textId="77777777" w:rsidR="00751B9E" w:rsidRPr="001F7DF0" w:rsidRDefault="00471585" w:rsidP="00471585">
      <w:pPr>
        <w:pStyle w:val="ItemHead"/>
      </w:pPr>
      <w:r>
        <w:t>130</w:t>
      </w:r>
      <w:r w:rsidR="00751B9E" w:rsidRPr="001F7DF0">
        <w:t xml:space="preserve">  </w:t>
      </w:r>
      <w:r w:rsidR="005225B4" w:rsidRPr="001F7DF0">
        <w:t>Subsection 5</w:t>
      </w:r>
      <w:r w:rsidR="00F629D9" w:rsidRPr="001F7DF0">
        <w:t>6BAA(1)</w:t>
      </w:r>
    </w:p>
    <w:p w14:paraId="6E63365A" w14:textId="77777777" w:rsidR="00F629D9" w:rsidRPr="001F7DF0" w:rsidRDefault="00F629D9" w:rsidP="00471585">
      <w:pPr>
        <w:pStyle w:val="Item"/>
      </w:pPr>
      <w:r w:rsidRPr="001F7DF0">
        <w:t>Omit “in response to a valid request by a CDR consumer for the CDR data to be deleted”, substitute “if a CDR consumer for the CDR data validly requests this”.</w:t>
      </w:r>
    </w:p>
    <w:p w14:paraId="6F28FAAD" w14:textId="77777777" w:rsidR="00231FF6" w:rsidRPr="001F7DF0" w:rsidRDefault="00471585" w:rsidP="00471585">
      <w:pPr>
        <w:pStyle w:val="ItemHead"/>
      </w:pPr>
      <w:r>
        <w:t>131</w:t>
      </w:r>
      <w:r w:rsidR="00231FF6" w:rsidRPr="001F7DF0">
        <w:t xml:space="preserve">  </w:t>
      </w:r>
      <w:r w:rsidR="00D21B81" w:rsidRPr="001F7DF0">
        <w:t>Subparagraph 5</w:t>
      </w:r>
      <w:r w:rsidR="00231FF6" w:rsidRPr="001F7DF0">
        <w:t>6BD(1)(b)(v)</w:t>
      </w:r>
    </w:p>
    <w:p w14:paraId="1225B2EA" w14:textId="77777777" w:rsidR="00231FF6" w:rsidRPr="001F7DF0" w:rsidRDefault="00231FF6" w:rsidP="00471585">
      <w:pPr>
        <w:pStyle w:val="Item"/>
      </w:pPr>
      <w:r w:rsidRPr="001F7DF0">
        <w:t>After “on behalf”, insert “of”.</w:t>
      </w:r>
    </w:p>
    <w:p w14:paraId="4B4D7C6B" w14:textId="77777777" w:rsidR="007B4EE1" w:rsidRPr="001F7DF0" w:rsidRDefault="00471585" w:rsidP="00471585">
      <w:pPr>
        <w:pStyle w:val="ItemHead"/>
      </w:pPr>
      <w:r>
        <w:t>132</w:t>
      </w:r>
      <w:r w:rsidR="007B4EE1" w:rsidRPr="001F7DF0">
        <w:t xml:space="preserve">  </w:t>
      </w:r>
      <w:r w:rsidR="00D21B81" w:rsidRPr="001F7DF0">
        <w:t>Paragraph 5</w:t>
      </w:r>
      <w:r w:rsidR="007B4EE1" w:rsidRPr="001F7DF0">
        <w:t>6DA(1)(a)</w:t>
      </w:r>
    </w:p>
    <w:p w14:paraId="76AB04A9" w14:textId="77777777" w:rsidR="007B4EE1" w:rsidRPr="001F7DF0" w:rsidRDefault="007B4EE1" w:rsidP="00471585">
      <w:pPr>
        <w:pStyle w:val="Item"/>
      </w:pPr>
      <w:r w:rsidRPr="001F7DF0">
        <w:t xml:space="preserve">After “designated sectors”, insert “or </w:t>
      </w:r>
      <w:r w:rsidR="00F31404" w:rsidRPr="001F7DF0">
        <w:t xml:space="preserve">types of </w:t>
      </w:r>
      <w:r w:rsidRPr="001F7DF0">
        <w:t>CDR actions”.</w:t>
      </w:r>
    </w:p>
    <w:p w14:paraId="19DEC7E6" w14:textId="77777777" w:rsidR="00231FF6" w:rsidRPr="001F7DF0" w:rsidRDefault="00471585" w:rsidP="00471585">
      <w:pPr>
        <w:pStyle w:val="ItemHead"/>
      </w:pPr>
      <w:r>
        <w:t>133</w:t>
      </w:r>
      <w:r w:rsidR="00231FF6" w:rsidRPr="001F7DF0">
        <w:t xml:space="preserve">  After subparagraph 56DA(1)(b)(iii)</w:t>
      </w:r>
    </w:p>
    <w:p w14:paraId="12A789D1" w14:textId="77777777" w:rsidR="00231FF6" w:rsidRPr="001F7DF0" w:rsidRDefault="00231FF6" w:rsidP="00471585">
      <w:pPr>
        <w:pStyle w:val="Item"/>
      </w:pPr>
      <w:r w:rsidRPr="001F7DF0">
        <w:t>Insert:</w:t>
      </w:r>
    </w:p>
    <w:p w14:paraId="405EC070" w14:textId="77777777" w:rsidR="00231FF6" w:rsidRPr="001F7DF0" w:rsidRDefault="00231FF6" w:rsidP="00471585">
      <w:pPr>
        <w:pStyle w:val="paragraphsub"/>
      </w:pPr>
      <w:r w:rsidRPr="001F7DF0">
        <w:tab/>
        <w:t>(iiia)</w:t>
      </w:r>
      <w:r w:rsidRPr="001F7DF0">
        <w:tab/>
        <w:t>CDR action participants;</w:t>
      </w:r>
    </w:p>
    <w:p w14:paraId="0E09544B" w14:textId="77777777" w:rsidR="00231FF6" w:rsidRPr="001F7DF0" w:rsidRDefault="00231FF6" w:rsidP="00471585">
      <w:pPr>
        <w:pStyle w:val="paragraphsub"/>
      </w:pPr>
      <w:r w:rsidRPr="001F7DF0">
        <w:tab/>
        <w:t>(iiib)</w:t>
      </w:r>
      <w:r w:rsidRPr="001F7DF0">
        <w:tab/>
        <w:t>CDR consumers for CDR actions;</w:t>
      </w:r>
    </w:p>
    <w:p w14:paraId="16F37F4A" w14:textId="77777777" w:rsidR="007B4EE1" w:rsidRPr="001F7DF0" w:rsidRDefault="00471585" w:rsidP="00471585">
      <w:pPr>
        <w:pStyle w:val="ItemHead"/>
      </w:pPr>
      <w:r>
        <w:lastRenderedPageBreak/>
        <w:t>134</w:t>
      </w:r>
      <w:r w:rsidR="007B4EE1" w:rsidRPr="001F7DF0">
        <w:t xml:space="preserve">  </w:t>
      </w:r>
      <w:r w:rsidR="00D21B81" w:rsidRPr="001F7DF0">
        <w:t>Subparagraph 5</w:t>
      </w:r>
      <w:r w:rsidR="007B4EE1" w:rsidRPr="001F7DF0">
        <w:t>6DA(1)(b)(iv)</w:t>
      </w:r>
    </w:p>
    <w:p w14:paraId="1666FCA6" w14:textId="77777777" w:rsidR="007B4EE1" w:rsidRPr="001F7DF0" w:rsidRDefault="007B4EE1" w:rsidP="00471585">
      <w:pPr>
        <w:pStyle w:val="Item"/>
      </w:pPr>
      <w:r w:rsidRPr="001F7DF0">
        <w:t xml:space="preserve">After “designated sectors”, insert “or </w:t>
      </w:r>
      <w:r w:rsidR="00F31404" w:rsidRPr="001F7DF0">
        <w:t xml:space="preserve">types of </w:t>
      </w:r>
      <w:r w:rsidRPr="001F7DF0">
        <w:t>CDR actions”.</w:t>
      </w:r>
    </w:p>
    <w:p w14:paraId="07F719B7" w14:textId="77777777" w:rsidR="00D04871" w:rsidRPr="001F7DF0" w:rsidRDefault="00471585" w:rsidP="00471585">
      <w:pPr>
        <w:pStyle w:val="ItemHead"/>
      </w:pPr>
      <w:r>
        <w:t>135</w:t>
      </w:r>
      <w:r w:rsidR="00D04871" w:rsidRPr="001F7DF0">
        <w:t xml:space="preserve">  After </w:t>
      </w:r>
      <w:r w:rsidR="00AA3594" w:rsidRPr="001F7DF0">
        <w:t>paragraph 5</w:t>
      </w:r>
      <w:r w:rsidR="00D04871" w:rsidRPr="001F7DF0">
        <w:t>6FA(1)(d)</w:t>
      </w:r>
    </w:p>
    <w:p w14:paraId="2DA237CE" w14:textId="77777777" w:rsidR="00D04871" w:rsidRPr="001F7DF0" w:rsidRDefault="00D04871" w:rsidP="00471585">
      <w:pPr>
        <w:pStyle w:val="Item"/>
      </w:pPr>
      <w:r w:rsidRPr="001F7DF0">
        <w:t>Insert:</w:t>
      </w:r>
    </w:p>
    <w:p w14:paraId="4343A7C3" w14:textId="77777777" w:rsidR="00D04871" w:rsidRPr="001F7DF0" w:rsidRDefault="00D04871" w:rsidP="00471585">
      <w:pPr>
        <w:pStyle w:val="paragraph"/>
      </w:pPr>
      <w:r w:rsidRPr="001F7DF0">
        <w:tab/>
        <w:t>(da)</w:t>
      </w:r>
      <w:r w:rsidRPr="001F7DF0">
        <w:tab/>
        <w:t xml:space="preserve">the format </w:t>
      </w:r>
      <w:r w:rsidR="00E64C29" w:rsidRPr="001F7DF0">
        <w:t xml:space="preserve">and description </w:t>
      </w:r>
      <w:r w:rsidRPr="001F7DF0">
        <w:t>of a valid instruction for the performance of a type of CDR action;</w:t>
      </w:r>
    </w:p>
    <w:p w14:paraId="1587BA16" w14:textId="77777777" w:rsidR="00D04871" w:rsidRPr="001F7DF0" w:rsidRDefault="00D04871" w:rsidP="00471585">
      <w:pPr>
        <w:pStyle w:val="paragraph"/>
      </w:pPr>
      <w:r w:rsidRPr="001F7DF0">
        <w:tab/>
        <w:t>(db)</w:t>
      </w:r>
      <w:r w:rsidRPr="001F7DF0">
        <w:tab/>
        <w:t>the giving of a valid instruction for the performance of a type of CDR action;</w:t>
      </w:r>
    </w:p>
    <w:p w14:paraId="12FA9418" w14:textId="77777777" w:rsidR="002843BA" w:rsidRPr="001F7DF0" w:rsidRDefault="00471585" w:rsidP="00471585">
      <w:pPr>
        <w:pStyle w:val="ItemHead"/>
      </w:pPr>
      <w:r>
        <w:t>136</w:t>
      </w:r>
      <w:r w:rsidR="002843BA" w:rsidRPr="001F7DF0">
        <w:t xml:space="preserve">  After </w:t>
      </w:r>
      <w:r w:rsidR="00AA3594" w:rsidRPr="001F7DF0">
        <w:t>paragraph 5</w:t>
      </w:r>
      <w:r w:rsidR="002843BA" w:rsidRPr="001F7DF0">
        <w:t>6FB(1)(b)</w:t>
      </w:r>
    </w:p>
    <w:p w14:paraId="321015BE" w14:textId="77777777" w:rsidR="002843BA" w:rsidRPr="001F7DF0" w:rsidRDefault="002843BA" w:rsidP="00471585">
      <w:pPr>
        <w:pStyle w:val="Item"/>
      </w:pPr>
      <w:r w:rsidRPr="001F7DF0">
        <w:t>Insert:</w:t>
      </w:r>
    </w:p>
    <w:p w14:paraId="2E1ED644" w14:textId="77777777" w:rsidR="002843BA" w:rsidRPr="001F7DF0" w:rsidRDefault="002843BA" w:rsidP="00471585">
      <w:pPr>
        <w:pStyle w:val="paragraph"/>
      </w:pPr>
      <w:r w:rsidRPr="001F7DF0">
        <w:tab/>
        <w:t>(ba)</w:t>
      </w:r>
      <w:r w:rsidRPr="001F7DF0">
        <w:tab/>
        <w:t>different provisions for different types of CDR action</w:t>
      </w:r>
      <w:r w:rsidR="004950B2" w:rsidRPr="001F7DF0">
        <w:t>s</w:t>
      </w:r>
      <w:r w:rsidRPr="001F7DF0">
        <w:t>; or</w:t>
      </w:r>
    </w:p>
    <w:p w14:paraId="700ECA0A" w14:textId="77777777" w:rsidR="002843BA" w:rsidRPr="001F7DF0" w:rsidRDefault="00471585" w:rsidP="00471585">
      <w:pPr>
        <w:pStyle w:val="ItemHead"/>
      </w:pPr>
      <w:r>
        <w:t>137</w:t>
      </w:r>
      <w:r w:rsidR="002843BA" w:rsidRPr="001F7DF0">
        <w:t xml:space="preserve">  After </w:t>
      </w:r>
      <w:r w:rsidR="00AA3594" w:rsidRPr="001F7DF0">
        <w:t>paragraph 5</w:t>
      </w:r>
      <w:r w:rsidR="002843BA" w:rsidRPr="001F7DF0">
        <w:t>6FB(1)(c)</w:t>
      </w:r>
    </w:p>
    <w:p w14:paraId="0269CB96" w14:textId="77777777" w:rsidR="002843BA" w:rsidRPr="001F7DF0" w:rsidRDefault="002843BA" w:rsidP="00471585">
      <w:pPr>
        <w:pStyle w:val="Item"/>
      </w:pPr>
      <w:r w:rsidRPr="001F7DF0">
        <w:t>Insert:</w:t>
      </w:r>
    </w:p>
    <w:p w14:paraId="2FB3E6FA" w14:textId="77777777" w:rsidR="002843BA" w:rsidRPr="001F7DF0" w:rsidRDefault="002843BA" w:rsidP="00471585">
      <w:pPr>
        <w:pStyle w:val="paragraph"/>
      </w:pPr>
      <w:r w:rsidRPr="001F7DF0">
        <w:tab/>
        <w:t>(ca)</w:t>
      </w:r>
      <w:r w:rsidRPr="001F7DF0">
        <w:tab/>
        <w:t>different provisions for different classes of action service providers for types of CDR action</w:t>
      </w:r>
      <w:r w:rsidR="004950B2" w:rsidRPr="001F7DF0">
        <w:t>s</w:t>
      </w:r>
      <w:r w:rsidRPr="001F7DF0">
        <w:t>; or</w:t>
      </w:r>
    </w:p>
    <w:p w14:paraId="23B0C21E" w14:textId="77777777" w:rsidR="001D509F" w:rsidRPr="001F7DF0" w:rsidRDefault="00471585" w:rsidP="00471585">
      <w:pPr>
        <w:pStyle w:val="ItemHead"/>
      </w:pPr>
      <w:r>
        <w:t>138</w:t>
      </w:r>
      <w:r w:rsidR="008D695D" w:rsidRPr="001F7DF0">
        <w:t xml:space="preserve">  </w:t>
      </w:r>
      <w:r w:rsidR="00D21B81" w:rsidRPr="001F7DF0">
        <w:t>Paragraph 5</w:t>
      </w:r>
      <w:r w:rsidR="001D509F" w:rsidRPr="001F7DF0">
        <w:t>6FB(2)(b)</w:t>
      </w:r>
    </w:p>
    <w:p w14:paraId="4F13B358" w14:textId="77777777" w:rsidR="001D509F" w:rsidRPr="001F7DF0" w:rsidRDefault="001D509F" w:rsidP="00471585">
      <w:pPr>
        <w:pStyle w:val="Item"/>
      </w:pPr>
      <w:r w:rsidRPr="001F7DF0">
        <w:t>Repeal the paragraph, substitute:</w:t>
      </w:r>
    </w:p>
    <w:p w14:paraId="41D40485" w14:textId="77777777" w:rsidR="001D509F" w:rsidRPr="001F7DF0" w:rsidRDefault="001D509F" w:rsidP="00471585">
      <w:pPr>
        <w:pStyle w:val="paragraph"/>
      </w:pPr>
      <w:r w:rsidRPr="001F7DF0">
        <w:tab/>
        <w:t>(b)</w:t>
      </w:r>
      <w:r w:rsidRPr="001F7DF0">
        <w:tab/>
        <w:t>each of the different classes or types referred to in any of paragraphs (1)(b) to (d) of this section.</w:t>
      </w:r>
    </w:p>
    <w:p w14:paraId="7DBE3C14" w14:textId="77777777" w:rsidR="008D695D" w:rsidRPr="001F7DF0" w:rsidRDefault="00471585" w:rsidP="00471585">
      <w:pPr>
        <w:pStyle w:val="ItemHead"/>
      </w:pPr>
      <w:r>
        <w:t>139</w:t>
      </w:r>
      <w:r w:rsidR="0092239A" w:rsidRPr="001F7DF0">
        <w:t xml:space="preserve">  After </w:t>
      </w:r>
      <w:r w:rsidR="00AA3594" w:rsidRPr="001F7DF0">
        <w:t>sub</w:t>
      </w:r>
      <w:r w:rsidR="00D21B81" w:rsidRPr="001F7DF0">
        <w:t>section 5</w:t>
      </w:r>
      <w:r w:rsidR="0092239A" w:rsidRPr="001F7DF0">
        <w:t>6FD(2)</w:t>
      </w:r>
    </w:p>
    <w:p w14:paraId="0613BC56" w14:textId="77777777" w:rsidR="0092239A" w:rsidRPr="001F7DF0" w:rsidRDefault="0092239A" w:rsidP="00471585">
      <w:pPr>
        <w:pStyle w:val="Item"/>
      </w:pPr>
      <w:r w:rsidRPr="001F7DF0">
        <w:t>Insert:</w:t>
      </w:r>
    </w:p>
    <w:p w14:paraId="3E2CE677" w14:textId="77777777" w:rsidR="0092239A" w:rsidRPr="001F7DF0" w:rsidRDefault="0092239A" w:rsidP="00471585">
      <w:pPr>
        <w:pStyle w:val="subsection"/>
      </w:pPr>
      <w:r w:rsidRPr="001F7DF0">
        <w:tab/>
        <w:t>(2A)</w:t>
      </w:r>
      <w:r w:rsidRPr="001F7DF0">
        <w:tab/>
        <w:t>A contract is taken to be in force between:</w:t>
      </w:r>
    </w:p>
    <w:p w14:paraId="5B92380C" w14:textId="77777777" w:rsidR="0092239A" w:rsidRPr="001F7DF0" w:rsidRDefault="0092239A" w:rsidP="00471585">
      <w:pPr>
        <w:pStyle w:val="paragraph"/>
      </w:pPr>
      <w:r w:rsidRPr="001F7DF0">
        <w:tab/>
        <w:t>(a)</w:t>
      </w:r>
      <w:r w:rsidRPr="001F7DF0">
        <w:tab/>
        <w:t>a</w:t>
      </w:r>
      <w:r w:rsidR="007A216A" w:rsidRPr="001F7DF0">
        <w:t>n</w:t>
      </w:r>
      <w:r w:rsidRPr="001F7DF0">
        <w:t xml:space="preserve"> </w:t>
      </w:r>
      <w:r w:rsidR="007A216A" w:rsidRPr="001F7DF0">
        <w:t xml:space="preserve">action service provider for a type of CDR action </w:t>
      </w:r>
      <w:r w:rsidRPr="001F7DF0">
        <w:t>to which a binding data standard applies; and</w:t>
      </w:r>
    </w:p>
    <w:p w14:paraId="137D15E1" w14:textId="77777777" w:rsidR="0092239A" w:rsidRPr="001F7DF0" w:rsidRDefault="0092239A" w:rsidP="00471585">
      <w:pPr>
        <w:pStyle w:val="paragraph"/>
      </w:pPr>
      <w:r w:rsidRPr="001F7DF0">
        <w:tab/>
        <w:t>(b)</w:t>
      </w:r>
      <w:r w:rsidRPr="001F7DF0">
        <w:tab/>
        <w:t xml:space="preserve">each </w:t>
      </w:r>
      <w:r w:rsidR="00700735" w:rsidRPr="001F7DF0">
        <w:t>accredited action initiator for a CDR action of that type</w:t>
      </w:r>
      <w:r w:rsidRPr="001F7DF0">
        <w:t>;</w:t>
      </w:r>
    </w:p>
    <w:p w14:paraId="40BD1355" w14:textId="77777777" w:rsidR="0092239A" w:rsidRPr="001F7DF0" w:rsidRDefault="0092239A" w:rsidP="00471585">
      <w:pPr>
        <w:pStyle w:val="subsection2"/>
      </w:pPr>
      <w:r w:rsidRPr="001F7DF0">
        <w:t>under which each of those persons:</w:t>
      </w:r>
    </w:p>
    <w:p w14:paraId="309B7F5E" w14:textId="77777777" w:rsidR="0092239A" w:rsidRPr="001F7DF0" w:rsidRDefault="0092239A" w:rsidP="00471585">
      <w:pPr>
        <w:pStyle w:val="paragraph"/>
      </w:pPr>
      <w:r w:rsidRPr="001F7DF0">
        <w:tab/>
        <w:t>(c)</w:t>
      </w:r>
      <w:r w:rsidRPr="001F7DF0">
        <w:tab/>
        <w:t>agrees to observe the standard to the extent that the standard applies to the person; and</w:t>
      </w:r>
    </w:p>
    <w:p w14:paraId="58720AAB" w14:textId="77777777" w:rsidR="0092239A" w:rsidRPr="001F7DF0" w:rsidRDefault="0092239A" w:rsidP="00471585">
      <w:pPr>
        <w:pStyle w:val="paragraph"/>
      </w:pPr>
      <w:r w:rsidRPr="001F7DF0">
        <w:tab/>
        <w:t>(d)</w:t>
      </w:r>
      <w:r w:rsidRPr="001F7DF0">
        <w:tab/>
        <w:t>agrees to engage in conduct that the person is required by the standard to engage in</w:t>
      </w:r>
      <w:r w:rsidR="00611EF2" w:rsidRPr="001F7DF0">
        <w:t>.</w:t>
      </w:r>
    </w:p>
    <w:p w14:paraId="2A1033F0" w14:textId="77777777" w:rsidR="0092239A" w:rsidRPr="001F7DF0" w:rsidRDefault="0092239A" w:rsidP="00471585">
      <w:pPr>
        <w:pStyle w:val="notetext"/>
      </w:pPr>
      <w:r w:rsidRPr="001F7DF0">
        <w:t>Note:</w:t>
      </w:r>
      <w:r w:rsidRPr="001F7DF0">
        <w:tab/>
        <w:t xml:space="preserve">This means the </w:t>
      </w:r>
      <w:r w:rsidR="00700735" w:rsidRPr="001F7DF0">
        <w:t xml:space="preserve">action service provider </w:t>
      </w:r>
      <w:r w:rsidRPr="001F7DF0">
        <w:t xml:space="preserve">will be taken to have a separate contract with each </w:t>
      </w:r>
      <w:r w:rsidR="00700735" w:rsidRPr="001F7DF0">
        <w:t>of those accredited action initiators</w:t>
      </w:r>
      <w:r w:rsidR="00611EF2" w:rsidRPr="001F7DF0">
        <w:t>.</w:t>
      </w:r>
    </w:p>
    <w:p w14:paraId="4AA554A8" w14:textId="77777777" w:rsidR="00290724" w:rsidRPr="001F7DF0" w:rsidRDefault="00471585" w:rsidP="00471585">
      <w:pPr>
        <w:pStyle w:val="ItemHead"/>
      </w:pPr>
      <w:r>
        <w:lastRenderedPageBreak/>
        <w:t>140</w:t>
      </w:r>
      <w:r w:rsidR="00290724" w:rsidRPr="001F7DF0">
        <w:t xml:space="preserve">  </w:t>
      </w:r>
      <w:r w:rsidR="009B5429" w:rsidRPr="001F7DF0">
        <w:t>Section 5</w:t>
      </w:r>
      <w:r w:rsidR="00290724" w:rsidRPr="001F7DF0">
        <w:t>6GAA (heading)</w:t>
      </w:r>
    </w:p>
    <w:p w14:paraId="43AD7C09" w14:textId="77777777" w:rsidR="00290724" w:rsidRPr="001F7DF0" w:rsidRDefault="00290724" w:rsidP="00471585">
      <w:pPr>
        <w:pStyle w:val="Item"/>
      </w:pPr>
      <w:r w:rsidRPr="001F7DF0">
        <w:t>After “</w:t>
      </w:r>
      <w:r w:rsidRPr="001F7DF0">
        <w:rPr>
          <w:b/>
        </w:rPr>
        <w:t>Delegation by</w:t>
      </w:r>
      <w:r w:rsidRPr="001F7DF0">
        <w:t>”, insert “</w:t>
      </w:r>
      <w:r w:rsidRPr="001F7DF0">
        <w:rPr>
          <w:b/>
        </w:rPr>
        <w:t>the</w:t>
      </w:r>
      <w:r w:rsidRPr="001F7DF0">
        <w:t xml:space="preserve"> </w:t>
      </w:r>
      <w:r w:rsidRPr="001F7DF0">
        <w:rPr>
          <w:b/>
        </w:rPr>
        <w:t>Minister or the</w:t>
      </w:r>
      <w:r w:rsidRPr="001F7DF0">
        <w:t>”</w:t>
      </w:r>
      <w:r w:rsidR="00611EF2" w:rsidRPr="001F7DF0">
        <w:t>.</w:t>
      </w:r>
    </w:p>
    <w:p w14:paraId="717C384A" w14:textId="77777777" w:rsidR="00290724" w:rsidRPr="001F7DF0" w:rsidRDefault="00471585" w:rsidP="00471585">
      <w:pPr>
        <w:pStyle w:val="ItemHead"/>
      </w:pPr>
      <w:r>
        <w:t>141</w:t>
      </w:r>
      <w:r w:rsidR="00290724" w:rsidRPr="001F7DF0">
        <w:t xml:space="preserve">  Before </w:t>
      </w:r>
      <w:r w:rsidR="00AA3594" w:rsidRPr="001F7DF0">
        <w:t>sub</w:t>
      </w:r>
      <w:r w:rsidR="00D21B81" w:rsidRPr="001F7DF0">
        <w:t>section 5</w:t>
      </w:r>
      <w:r w:rsidR="00290724" w:rsidRPr="001F7DF0">
        <w:t>6GAA(1)</w:t>
      </w:r>
    </w:p>
    <w:p w14:paraId="4588529D" w14:textId="77777777" w:rsidR="00290724" w:rsidRPr="001F7DF0" w:rsidRDefault="00290724" w:rsidP="00471585">
      <w:pPr>
        <w:pStyle w:val="Item"/>
      </w:pPr>
      <w:r w:rsidRPr="001F7DF0">
        <w:t>Insert:</w:t>
      </w:r>
    </w:p>
    <w:p w14:paraId="19D621E3" w14:textId="77777777" w:rsidR="00290724" w:rsidRPr="001F7DF0" w:rsidRDefault="00290724" w:rsidP="00471585">
      <w:pPr>
        <w:pStyle w:val="SubsectionHead"/>
      </w:pPr>
      <w:r w:rsidRPr="001F7DF0">
        <w:t>Delegation by the Minister</w:t>
      </w:r>
      <w:r w:rsidR="0015642A" w:rsidRPr="001F7DF0">
        <w:t xml:space="preserve"> of functions or powers relating to voluntary action service providers</w:t>
      </w:r>
    </w:p>
    <w:p w14:paraId="46DEB491" w14:textId="77777777" w:rsidR="00942BA9" w:rsidRPr="001F7DF0" w:rsidRDefault="00290724" w:rsidP="00471585">
      <w:pPr>
        <w:pStyle w:val="subsection"/>
      </w:pPr>
      <w:r w:rsidRPr="001F7DF0">
        <w:tab/>
        <w:t>(1A)</w:t>
      </w:r>
      <w:r w:rsidRPr="001F7DF0">
        <w:tab/>
        <w:t xml:space="preserve">The Minister may, in writing, delegate all or any of the </w:t>
      </w:r>
      <w:r w:rsidR="00CF570E" w:rsidRPr="001F7DF0">
        <w:t>Minister</w:t>
      </w:r>
      <w:r w:rsidRPr="001F7DF0">
        <w:t xml:space="preserve">’s functions or powers </w:t>
      </w:r>
      <w:r w:rsidR="002060DD" w:rsidRPr="001F7DF0">
        <w:t>included</w:t>
      </w:r>
      <w:r w:rsidR="00942BA9" w:rsidRPr="001F7DF0">
        <w:t>:</w:t>
      </w:r>
    </w:p>
    <w:p w14:paraId="68C1F3DE" w14:textId="77777777" w:rsidR="00942BA9" w:rsidRPr="001F7DF0" w:rsidRDefault="00942BA9" w:rsidP="00471585">
      <w:pPr>
        <w:pStyle w:val="paragraph"/>
      </w:pPr>
      <w:r w:rsidRPr="001F7DF0">
        <w:tab/>
        <w:t>(a)</w:t>
      </w:r>
      <w:r w:rsidRPr="001F7DF0">
        <w:tab/>
      </w:r>
      <w:r w:rsidR="00895132" w:rsidRPr="001F7DF0">
        <w:t xml:space="preserve">as described in </w:t>
      </w:r>
      <w:r w:rsidR="00593065" w:rsidRPr="001F7DF0">
        <w:t>paragraph</w:t>
      </w:r>
      <w:r w:rsidR="00895132" w:rsidRPr="001F7DF0">
        <w:t xml:space="preserve"> </w:t>
      </w:r>
      <w:r w:rsidR="00611EF2" w:rsidRPr="001F7DF0">
        <w:t>56BHA</w:t>
      </w:r>
      <w:r w:rsidR="00895132" w:rsidRPr="001F7DF0">
        <w:t>(1)</w:t>
      </w:r>
      <w:r w:rsidR="00593065" w:rsidRPr="001F7DF0">
        <w:t>(</w:t>
      </w:r>
      <w:r w:rsidR="003525B8" w:rsidRPr="001F7DF0">
        <w:t>j</w:t>
      </w:r>
      <w:r w:rsidR="00593065" w:rsidRPr="001F7DF0">
        <w:t>)</w:t>
      </w:r>
      <w:r w:rsidRPr="001F7DF0">
        <w:t>; and</w:t>
      </w:r>
    </w:p>
    <w:p w14:paraId="73B579A4" w14:textId="77777777" w:rsidR="00942BA9" w:rsidRPr="001F7DF0" w:rsidRDefault="00942BA9" w:rsidP="00471585">
      <w:pPr>
        <w:pStyle w:val="paragraph"/>
      </w:pPr>
      <w:r w:rsidRPr="001F7DF0">
        <w:tab/>
        <w:t>(b)</w:t>
      </w:r>
      <w:r w:rsidRPr="001F7DF0">
        <w:tab/>
      </w:r>
      <w:r w:rsidR="002060DD" w:rsidRPr="001F7DF0">
        <w:t>in the consumer data rules</w:t>
      </w:r>
      <w:r w:rsidRPr="001F7DF0">
        <w:t>;</w:t>
      </w:r>
    </w:p>
    <w:p w14:paraId="14087B4C" w14:textId="77777777" w:rsidR="00290724" w:rsidRPr="001F7DF0" w:rsidRDefault="00290724" w:rsidP="00471585">
      <w:pPr>
        <w:pStyle w:val="subsection2"/>
      </w:pPr>
      <w:r w:rsidRPr="001F7DF0">
        <w:t>to an S</w:t>
      </w:r>
      <w:bookmarkStart w:id="78" w:name="BK_S1P49L2C8"/>
      <w:bookmarkEnd w:id="78"/>
      <w:r w:rsidRPr="001F7DF0">
        <w:t>ES employee, or an acting SES employee, in the Department</w:t>
      </w:r>
      <w:r w:rsidR="002E13C8" w:rsidRPr="001F7DF0">
        <w:t xml:space="preserve"> or in the Commission</w:t>
      </w:r>
      <w:r w:rsidR="00611EF2" w:rsidRPr="001F7DF0">
        <w:t>.</w:t>
      </w:r>
    </w:p>
    <w:p w14:paraId="246EC9AF" w14:textId="77777777" w:rsidR="00290724" w:rsidRPr="001F7DF0" w:rsidRDefault="00290724" w:rsidP="00471585">
      <w:pPr>
        <w:pStyle w:val="notetext"/>
      </w:pPr>
      <w:r w:rsidRPr="001F7DF0">
        <w:t>Note:</w:t>
      </w:r>
      <w:r w:rsidRPr="001F7DF0">
        <w:tab/>
        <w:t xml:space="preserve">Sections 34AA to 34A of the </w:t>
      </w:r>
      <w:r w:rsidRPr="001F7DF0">
        <w:rPr>
          <w:i/>
        </w:rPr>
        <w:t>Acts Interpretation Act 1901</w:t>
      </w:r>
      <w:r w:rsidRPr="001F7DF0">
        <w:t xml:space="preserve"> contain provisions relating to delegations</w:t>
      </w:r>
      <w:r w:rsidR="00611EF2" w:rsidRPr="001F7DF0">
        <w:t>.</w:t>
      </w:r>
    </w:p>
    <w:p w14:paraId="493C0575" w14:textId="77777777" w:rsidR="00290724" w:rsidRPr="001F7DF0" w:rsidRDefault="00290724" w:rsidP="00471585">
      <w:pPr>
        <w:pStyle w:val="subsection"/>
      </w:pPr>
      <w:r w:rsidRPr="001F7DF0">
        <w:tab/>
        <w:t>(1B)</w:t>
      </w:r>
      <w:r w:rsidRPr="001F7DF0">
        <w:tab/>
        <w:t>In performing a delegated function or exercising a delegated power, the delegate must comply with any written directions of the Minister</w:t>
      </w:r>
      <w:r w:rsidR="00611EF2" w:rsidRPr="001F7DF0">
        <w:t>.</w:t>
      </w:r>
    </w:p>
    <w:p w14:paraId="1EAA2CE7" w14:textId="77777777" w:rsidR="00290724" w:rsidRPr="001F7DF0" w:rsidRDefault="00290724" w:rsidP="00471585">
      <w:pPr>
        <w:pStyle w:val="SubsectionHead"/>
      </w:pPr>
      <w:r w:rsidRPr="001F7DF0">
        <w:t>Delegation by the Secretary</w:t>
      </w:r>
    </w:p>
    <w:p w14:paraId="018953C4" w14:textId="77777777" w:rsidR="00D26508" w:rsidRPr="001F7DF0" w:rsidRDefault="00471585" w:rsidP="00471585">
      <w:pPr>
        <w:pStyle w:val="ItemHead"/>
      </w:pPr>
      <w:r>
        <w:t>142</w:t>
      </w:r>
      <w:r w:rsidR="008B7878" w:rsidRPr="001F7DF0">
        <w:t xml:space="preserve">  </w:t>
      </w:r>
      <w:r w:rsidR="009B5429" w:rsidRPr="001F7DF0">
        <w:t>Section 5</w:t>
      </w:r>
      <w:r w:rsidR="00D26508" w:rsidRPr="001F7DF0">
        <w:t>6GAB</w:t>
      </w:r>
    </w:p>
    <w:p w14:paraId="0C5F4260" w14:textId="77777777" w:rsidR="00D26508" w:rsidRPr="001F7DF0" w:rsidRDefault="00D26508" w:rsidP="00471585">
      <w:pPr>
        <w:pStyle w:val="Item"/>
      </w:pPr>
      <w:r w:rsidRPr="001F7DF0">
        <w:t>Repeal the section, substitute:</w:t>
      </w:r>
    </w:p>
    <w:p w14:paraId="3D820AE2" w14:textId="77777777" w:rsidR="00D26508" w:rsidRPr="001F7DF0" w:rsidRDefault="00D26508" w:rsidP="00471585">
      <w:pPr>
        <w:pStyle w:val="ActHead5"/>
      </w:pPr>
      <w:bookmarkStart w:id="79" w:name="_Toc114577579"/>
      <w:bookmarkStart w:id="80" w:name="inTOC7"/>
      <w:bookmarkStart w:id="81" w:name="inTOC23"/>
      <w:r w:rsidRPr="00CF06FD">
        <w:rPr>
          <w:rStyle w:val="CharSectno"/>
        </w:rPr>
        <w:t>56GAB</w:t>
      </w:r>
      <w:r w:rsidRPr="001F7DF0">
        <w:t xml:space="preserve">  Concurrent operation of other laws</w:t>
      </w:r>
      <w:bookmarkEnd w:id="79"/>
    </w:p>
    <w:p w14:paraId="40E8534F" w14:textId="77777777" w:rsidR="00D26508" w:rsidRPr="001F7DF0" w:rsidRDefault="00D26508" w:rsidP="00471585">
      <w:pPr>
        <w:pStyle w:val="subsection"/>
      </w:pPr>
      <w:r w:rsidRPr="001F7DF0">
        <w:tab/>
      </w:r>
      <w:r w:rsidRPr="001F7DF0">
        <w:tab/>
        <w:t>The CDR provisions are not intended to exclude or limit the operation of</w:t>
      </w:r>
      <w:r w:rsidR="00887FF9" w:rsidRPr="001F7DF0">
        <w:t xml:space="preserve"> </w:t>
      </w:r>
      <w:r w:rsidRPr="001F7DF0">
        <w:t>a law of the Commonwealth, or of a State or Territory</w:t>
      </w:r>
      <w:r w:rsidR="00887FF9" w:rsidRPr="001F7DF0">
        <w:t xml:space="preserve">, </w:t>
      </w:r>
      <w:r w:rsidRPr="001F7DF0">
        <w:t>that is capable of operating concurrently with the CDR provisions</w:t>
      </w:r>
      <w:r w:rsidR="00611EF2" w:rsidRPr="001F7DF0">
        <w:t>.</w:t>
      </w:r>
    </w:p>
    <w:bookmarkEnd w:id="80"/>
    <w:bookmarkEnd w:id="81"/>
    <w:p w14:paraId="2BD0DFB5" w14:textId="77777777" w:rsidR="00940F97" w:rsidRPr="001F7DF0" w:rsidRDefault="00471585" w:rsidP="00471585">
      <w:pPr>
        <w:pStyle w:val="ItemHead"/>
      </w:pPr>
      <w:r>
        <w:t>143</w:t>
      </w:r>
      <w:r w:rsidR="00940F97" w:rsidRPr="001F7DF0">
        <w:t xml:space="preserve">  After </w:t>
      </w:r>
      <w:r w:rsidR="00AA3594" w:rsidRPr="001F7DF0">
        <w:t>paragraph 5</w:t>
      </w:r>
      <w:r w:rsidR="00940F97" w:rsidRPr="001F7DF0">
        <w:t>6GB(1)(a)</w:t>
      </w:r>
    </w:p>
    <w:p w14:paraId="0722ECB6" w14:textId="77777777" w:rsidR="00940F97" w:rsidRPr="001F7DF0" w:rsidRDefault="00940F97" w:rsidP="00471585">
      <w:pPr>
        <w:pStyle w:val="Item"/>
      </w:pPr>
      <w:r w:rsidRPr="001F7DF0">
        <w:t>Insert:</w:t>
      </w:r>
    </w:p>
    <w:p w14:paraId="61DFC04E" w14:textId="77777777" w:rsidR="00940F97" w:rsidRPr="001F7DF0" w:rsidRDefault="00940F97" w:rsidP="00471585">
      <w:pPr>
        <w:pStyle w:val="paragraph"/>
      </w:pPr>
      <w:r w:rsidRPr="001F7DF0">
        <w:tab/>
        <w:t>(aa)</w:t>
      </w:r>
      <w:r w:rsidRPr="001F7DF0">
        <w:tab/>
      </w:r>
      <w:r w:rsidR="00AB63FC" w:rsidRPr="001F7DF0">
        <w:t xml:space="preserve">CDR </w:t>
      </w:r>
      <w:r w:rsidRPr="001F7DF0">
        <w:t xml:space="preserve">declarations </w:t>
      </w:r>
      <w:r w:rsidR="00977883" w:rsidRPr="001F7DF0">
        <w:t>for types of CDR actions</w:t>
      </w:r>
      <w:r w:rsidRPr="001F7DF0">
        <w:t>;</w:t>
      </w:r>
    </w:p>
    <w:p w14:paraId="5FE16765" w14:textId="77777777" w:rsidR="00007570" w:rsidRPr="001F7DF0" w:rsidRDefault="00471585" w:rsidP="00471585">
      <w:pPr>
        <w:pStyle w:val="ItemHead"/>
      </w:pPr>
      <w:bookmarkStart w:id="82" w:name="_Hlk114142078"/>
      <w:r>
        <w:t>144</w:t>
      </w:r>
      <w:r w:rsidR="00007570" w:rsidRPr="001F7DF0">
        <w:t xml:space="preserve">  </w:t>
      </w:r>
      <w:r w:rsidR="009B5429" w:rsidRPr="001F7DF0">
        <w:t>Section 5</w:t>
      </w:r>
      <w:r w:rsidR="00191FEE" w:rsidRPr="001F7DF0">
        <w:t>6GC (heading)</w:t>
      </w:r>
    </w:p>
    <w:p w14:paraId="65487F95" w14:textId="77777777" w:rsidR="00191FEE" w:rsidRPr="001F7DF0" w:rsidRDefault="00191FEE" w:rsidP="00471585">
      <w:pPr>
        <w:pStyle w:val="Item"/>
      </w:pPr>
      <w:r w:rsidRPr="001F7DF0">
        <w:t>Repeal the heading, substitute:</w:t>
      </w:r>
    </w:p>
    <w:p w14:paraId="29535491" w14:textId="77777777" w:rsidR="00191FEE" w:rsidRPr="001F7DF0" w:rsidRDefault="00191FEE" w:rsidP="00471585">
      <w:pPr>
        <w:pStyle w:val="ActHead5"/>
      </w:pPr>
      <w:bookmarkStart w:id="83" w:name="_Toc114577580"/>
      <w:bookmarkStart w:id="84" w:name="inTOC8"/>
      <w:bookmarkStart w:id="85" w:name="inTOC24"/>
      <w:r w:rsidRPr="00CF06FD">
        <w:rPr>
          <w:rStyle w:val="CharSectno"/>
        </w:rPr>
        <w:lastRenderedPageBreak/>
        <w:t>56GC</w:t>
      </w:r>
      <w:r w:rsidRPr="001F7DF0">
        <w:t xml:space="preserve">  Complying with CDR requirements</w:t>
      </w:r>
      <w:r w:rsidR="009059BB" w:rsidRPr="001F7DF0">
        <w:t xml:space="preserve"> etc</w:t>
      </w:r>
      <w:r w:rsidR="00611EF2" w:rsidRPr="001F7DF0">
        <w:t>.</w:t>
      </w:r>
      <w:r w:rsidRPr="001F7DF0">
        <w:t>: protection from liability</w:t>
      </w:r>
      <w:bookmarkEnd w:id="83"/>
    </w:p>
    <w:bookmarkEnd w:id="84"/>
    <w:bookmarkEnd w:id="85"/>
    <w:p w14:paraId="7CE0058E" w14:textId="77777777" w:rsidR="00191FEE" w:rsidRPr="001F7DF0" w:rsidRDefault="00471585" w:rsidP="00471585">
      <w:pPr>
        <w:pStyle w:val="ItemHead"/>
      </w:pPr>
      <w:r>
        <w:t>145</w:t>
      </w:r>
      <w:r w:rsidR="00191FEE" w:rsidRPr="001F7DF0">
        <w:t xml:space="preserve">  </w:t>
      </w:r>
      <w:r w:rsidR="005225B4" w:rsidRPr="001F7DF0">
        <w:t>Subsection 5</w:t>
      </w:r>
      <w:r w:rsidR="00191FEE" w:rsidRPr="001F7DF0">
        <w:t>6GC(1)</w:t>
      </w:r>
    </w:p>
    <w:p w14:paraId="39421258" w14:textId="77777777" w:rsidR="00191FEE" w:rsidRPr="001F7DF0" w:rsidRDefault="00191FEE" w:rsidP="00471585">
      <w:pPr>
        <w:pStyle w:val="Item"/>
      </w:pPr>
      <w:r w:rsidRPr="001F7DF0">
        <w:t>Repeal the subsection, substitute:</w:t>
      </w:r>
    </w:p>
    <w:p w14:paraId="36C69A41" w14:textId="77777777" w:rsidR="00DA34FF" w:rsidRPr="001F7DF0" w:rsidRDefault="00BE0646" w:rsidP="00471585">
      <w:pPr>
        <w:pStyle w:val="subsection"/>
      </w:pPr>
      <w:r w:rsidRPr="001F7DF0">
        <w:tab/>
        <w:t>(1)</w:t>
      </w:r>
      <w:r w:rsidRPr="001F7DF0">
        <w:tab/>
        <w:t xml:space="preserve">If a person (the </w:t>
      </w:r>
      <w:r w:rsidRPr="001F7DF0">
        <w:rPr>
          <w:b/>
          <w:i/>
        </w:rPr>
        <w:t>CDR entity</w:t>
      </w:r>
      <w:r w:rsidRPr="001F7DF0">
        <w:t>)</w:t>
      </w:r>
      <w:r w:rsidR="00D00B3C" w:rsidRPr="001F7DF0">
        <w:t>,</w:t>
      </w:r>
      <w:r w:rsidR="00BA28F1" w:rsidRPr="001F7DF0">
        <w:t xml:space="preserve"> </w:t>
      </w:r>
      <w:r w:rsidR="002F351D" w:rsidRPr="001F7DF0">
        <w:t xml:space="preserve">acting </w:t>
      </w:r>
      <w:r w:rsidR="00814BE7" w:rsidRPr="001F7DF0">
        <w:t>as</w:t>
      </w:r>
      <w:r w:rsidR="002F351D" w:rsidRPr="001F7DF0">
        <w:t xml:space="preserve"> </w:t>
      </w:r>
      <w:r w:rsidR="00E77A28" w:rsidRPr="001F7DF0">
        <w:t>described</w:t>
      </w:r>
      <w:r w:rsidR="00BA28F1" w:rsidRPr="001F7DF0">
        <w:t xml:space="preserve"> in an item of the following</w:t>
      </w:r>
      <w:bookmarkStart w:id="86" w:name="BK_S1P50L2C10"/>
      <w:bookmarkEnd w:id="86"/>
      <w:r w:rsidR="00BA28F1" w:rsidRPr="001F7DF0">
        <w:t xml:space="preserve"> table</w:t>
      </w:r>
      <w:r w:rsidR="00D00B3C" w:rsidRPr="001F7DF0">
        <w:t>,</w:t>
      </w:r>
      <w:r w:rsidR="00BA28F1" w:rsidRPr="001F7DF0">
        <w:t xml:space="preserve"> does </w:t>
      </w:r>
      <w:r w:rsidR="004C68E0" w:rsidRPr="001F7DF0">
        <w:t xml:space="preserve">something </w:t>
      </w:r>
      <w:r w:rsidR="00BA28F1" w:rsidRPr="001F7DF0">
        <w:t>mentioned in that item</w:t>
      </w:r>
      <w:r w:rsidR="00DA34FF" w:rsidRPr="001F7DF0">
        <w:t>:</w:t>
      </w:r>
    </w:p>
    <w:p w14:paraId="7C1872BF" w14:textId="77777777" w:rsidR="00DA34FF" w:rsidRPr="001F7DF0" w:rsidRDefault="00DA34FF" w:rsidP="00471585">
      <w:pPr>
        <w:pStyle w:val="paragraph"/>
      </w:pPr>
      <w:r w:rsidRPr="001F7DF0">
        <w:tab/>
        <w:t>(a)</w:t>
      </w:r>
      <w:r w:rsidRPr="001F7DF0">
        <w:tab/>
      </w:r>
      <w:r w:rsidR="00BE0646" w:rsidRPr="001F7DF0">
        <w:t>in good faith</w:t>
      </w:r>
      <w:r w:rsidRPr="001F7DF0">
        <w:t>; and</w:t>
      </w:r>
    </w:p>
    <w:p w14:paraId="50F6FFFF" w14:textId="77777777" w:rsidR="00BE0646" w:rsidRPr="001F7DF0" w:rsidRDefault="00DA34FF" w:rsidP="00471585">
      <w:pPr>
        <w:pStyle w:val="paragraph"/>
      </w:pPr>
      <w:r w:rsidRPr="001F7DF0">
        <w:tab/>
        <w:t>(b)</w:t>
      </w:r>
      <w:r w:rsidRPr="001F7DF0">
        <w:tab/>
      </w:r>
      <w:r w:rsidR="00BE0646" w:rsidRPr="001F7DF0">
        <w:t>in compliance</w:t>
      </w:r>
      <w:r w:rsidR="009B6304" w:rsidRPr="001F7DF0">
        <w:t xml:space="preserve"> </w:t>
      </w:r>
      <w:r w:rsidR="00BE0646" w:rsidRPr="001F7DF0">
        <w:t>with</w:t>
      </w:r>
      <w:r w:rsidRPr="001F7DF0">
        <w:t xml:space="preserve"> the CDR provisions;</w:t>
      </w:r>
      <w:r w:rsidR="009059BB" w:rsidRPr="001F7DF0">
        <w:t xml:space="preserve"> and</w:t>
      </w:r>
    </w:p>
    <w:p w14:paraId="2EC7C828" w14:textId="77777777" w:rsidR="003A6BF3" w:rsidRPr="001F7DF0" w:rsidRDefault="009059BB" w:rsidP="00471585">
      <w:pPr>
        <w:pStyle w:val="paragraph"/>
      </w:pPr>
      <w:r w:rsidRPr="001F7DF0">
        <w:tab/>
        <w:t>(c)</w:t>
      </w:r>
      <w:r w:rsidRPr="001F7DF0">
        <w:tab/>
        <w:t xml:space="preserve">in compliance with </w:t>
      </w:r>
      <w:r w:rsidR="008E3344" w:rsidRPr="001F7DF0">
        <w:t>each</w:t>
      </w:r>
      <w:r w:rsidR="00B457AD" w:rsidRPr="001F7DF0">
        <w:t xml:space="preserve"> law</w:t>
      </w:r>
      <w:r w:rsidR="008E3344" w:rsidRPr="001F7DF0">
        <w:t xml:space="preserve"> (if any) </w:t>
      </w:r>
      <w:r w:rsidR="00B457AD" w:rsidRPr="001F7DF0">
        <w:t>of the Commonwealth, of a State or of a Territory</w:t>
      </w:r>
      <w:r w:rsidR="008E3344" w:rsidRPr="001F7DF0">
        <w:t xml:space="preserve"> </w:t>
      </w:r>
      <w:r w:rsidR="003A6BF3" w:rsidRPr="001F7DF0">
        <w:t xml:space="preserve">prescribed </w:t>
      </w:r>
      <w:r w:rsidR="008E3344" w:rsidRPr="001F7DF0">
        <w:t>by</w:t>
      </w:r>
      <w:r w:rsidR="003A6BF3" w:rsidRPr="001F7DF0">
        <w:t xml:space="preserve"> the regulations;</w:t>
      </w:r>
    </w:p>
    <w:p w14:paraId="41567D4C" w14:textId="77777777" w:rsidR="00BE0646" w:rsidRPr="001F7DF0" w:rsidRDefault="00BE0646" w:rsidP="00471585">
      <w:pPr>
        <w:pStyle w:val="subsection2"/>
      </w:pPr>
      <w:r w:rsidRPr="001F7DF0">
        <w:t xml:space="preserve">the CDR entity is not liable to an action or other proceeding, whether civil or criminal, for or in relation to the </w:t>
      </w:r>
      <w:r w:rsidR="00C224C4" w:rsidRPr="001F7DF0">
        <w:t>thing</w:t>
      </w:r>
      <w:r w:rsidRPr="001F7DF0">
        <w:t xml:space="preserve"> in </w:t>
      </w:r>
      <w:r w:rsidR="00BA28F1" w:rsidRPr="001F7DF0">
        <w:t>that item</w:t>
      </w:r>
      <w:r w:rsidR="00611EF2" w:rsidRPr="001F7DF0">
        <w:t>.</w:t>
      </w:r>
    </w:p>
    <w:p w14:paraId="2E11B37D" w14:textId="77777777" w:rsidR="00BA28F1" w:rsidRPr="001F7DF0" w:rsidRDefault="00BA28F1" w:rsidP="0047158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A28F1" w:rsidRPr="001F7DF0" w14:paraId="6C3C1D24" w14:textId="77777777" w:rsidTr="00BA28F1">
        <w:trPr>
          <w:tblHeader/>
        </w:trPr>
        <w:tc>
          <w:tcPr>
            <w:tcW w:w="7086" w:type="dxa"/>
            <w:gridSpan w:val="3"/>
            <w:tcBorders>
              <w:top w:val="single" w:sz="12" w:space="0" w:color="auto"/>
              <w:bottom w:val="single" w:sz="6" w:space="0" w:color="auto"/>
            </w:tcBorders>
            <w:shd w:val="clear" w:color="auto" w:fill="auto"/>
          </w:tcPr>
          <w:p w14:paraId="781F84F2" w14:textId="77777777" w:rsidR="00BA28F1" w:rsidRPr="001F7DF0" w:rsidRDefault="00BA28F1" w:rsidP="00471585">
            <w:pPr>
              <w:pStyle w:val="TableHeading"/>
            </w:pPr>
            <w:r w:rsidRPr="001F7DF0">
              <w:t xml:space="preserve">Doing a CDR </w:t>
            </w:r>
            <w:r w:rsidR="00C224C4" w:rsidRPr="001F7DF0">
              <w:t>thing</w:t>
            </w:r>
            <w:r w:rsidRPr="001F7DF0">
              <w:t xml:space="preserve"> in good faith in compliance with the CDR provisions</w:t>
            </w:r>
            <w:r w:rsidR="00FB0920" w:rsidRPr="001F7DF0">
              <w:t xml:space="preserve"> etc</w:t>
            </w:r>
            <w:r w:rsidR="00611EF2" w:rsidRPr="001F7DF0">
              <w:t>.</w:t>
            </w:r>
          </w:p>
        </w:tc>
      </w:tr>
      <w:tr w:rsidR="00BA28F1" w:rsidRPr="001F7DF0" w14:paraId="3A360E72" w14:textId="77777777" w:rsidTr="00BA28F1">
        <w:trPr>
          <w:tblHeader/>
        </w:trPr>
        <w:tc>
          <w:tcPr>
            <w:tcW w:w="714" w:type="dxa"/>
            <w:tcBorders>
              <w:top w:val="single" w:sz="6" w:space="0" w:color="auto"/>
              <w:bottom w:val="single" w:sz="12" w:space="0" w:color="auto"/>
            </w:tcBorders>
            <w:shd w:val="clear" w:color="auto" w:fill="auto"/>
          </w:tcPr>
          <w:p w14:paraId="5936D734" w14:textId="77777777" w:rsidR="00BA28F1" w:rsidRPr="001F7DF0" w:rsidRDefault="00BA28F1" w:rsidP="00471585">
            <w:pPr>
              <w:pStyle w:val="TableHeading"/>
            </w:pPr>
            <w:r w:rsidRPr="001F7DF0">
              <w:t>Item</w:t>
            </w:r>
          </w:p>
        </w:tc>
        <w:tc>
          <w:tcPr>
            <w:tcW w:w="3186" w:type="dxa"/>
            <w:tcBorders>
              <w:top w:val="single" w:sz="6" w:space="0" w:color="auto"/>
              <w:bottom w:val="single" w:sz="12" w:space="0" w:color="auto"/>
            </w:tcBorders>
            <w:shd w:val="clear" w:color="auto" w:fill="auto"/>
          </w:tcPr>
          <w:p w14:paraId="27EAB9BD" w14:textId="77777777" w:rsidR="00BA28F1" w:rsidRPr="001F7DF0" w:rsidRDefault="002F351D" w:rsidP="00471585">
            <w:pPr>
              <w:pStyle w:val="TableHeading"/>
            </w:pPr>
            <w:r w:rsidRPr="001F7DF0">
              <w:t>When acting</w:t>
            </w:r>
            <w:r w:rsidR="00BA28F1" w:rsidRPr="001F7DF0">
              <w:t>:</w:t>
            </w:r>
          </w:p>
        </w:tc>
        <w:tc>
          <w:tcPr>
            <w:tcW w:w="3186" w:type="dxa"/>
            <w:tcBorders>
              <w:top w:val="single" w:sz="6" w:space="0" w:color="auto"/>
              <w:bottom w:val="single" w:sz="12" w:space="0" w:color="auto"/>
            </w:tcBorders>
            <w:shd w:val="clear" w:color="auto" w:fill="auto"/>
          </w:tcPr>
          <w:p w14:paraId="72E444F3" w14:textId="77777777" w:rsidR="00BA28F1" w:rsidRPr="001F7DF0" w:rsidRDefault="00BA28F1" w:rsidP="00471585">
            <w:pPr>
              <w:pStyle w:val="TableHeading"/>
            </w:pPr>
            <w:r w:rsidRPr="001F7DF0">
              <w:t>the</w:t>
            </w:r>
            <w:r w:rsidR="00E418DF" w:rsidRPr="001F7DF0">
              <w:t xml:space="preserve"> </w:t>
            </w:r>
            <w:r w:rsidR="00C224C4" w:rsidRPr="001F7DF0">
              <w:t>things</w:t>
            </w:r>
            <w:r w:rsidRPr="001F7DF0">
              <w:t xml:space="preserve"> are:</w:t>
            </w:r>
          </w:p>
        </w:tc>
      </w:tr>
      <w:tr w:rsidR="00BA28F1" w:rsidRPr="001F7DF0" w14:paraId="0394E521" w14:textId="77777777" w:rsidTr="00BA28F1">
        <w:tc>
          <w:tcPr>
            <w:tcW w:w="714" w:type="dxa"/>
            <w:tcBorders>
              <w:top w:val="single" w:sz="12" w:space="0" w:color="auto"/>
              <w:bottom w:val="single" w:sz="2" w:space="0" w:color="auto"/>
            </w:tcBorders>
            <w:shd w:val="clear" w:color="auto" w:fill="auto"/>
          </w:tcPr>
          <w:p w14:paraId="46D5021B" w14:textId="77777777" w:rsidR="00BA28F1" w:rsidRPr="001F7DF0" w:rsidRDefault="00BA28F1" w:rsidP="00471585">
            <w:pPr>
              <w:pStyle w:val="Tabletext"/>
            </w:pPr>
            <w:r w:rsidRPr="001F7DF0">
              <w:t>1</w:t>
            </w:r>
          </w:p>
        </w:tc>
        <w:tc>
          <w:tcPr>
            <w:tcW w:w="3186" w:type="dxa"/>
            <w:tcBorders>
              <w:top w:val="single" w:sz="12" w:space="0" w:color="auto"/>
              <w:bottom w:val="single" w:sz="2" w:space="0" w:color="auto"/>
            </w:tcBorders>
            <w:shd w:val="clear" w:color="auto" w:fill="auto"/>
          </w:tcPr>
          <w:p w14:paraId="74BEA5B7" w14:textId="77777777" w:rsidR="002F351D" w:rsidRPr="001F7DF0" w:rsidRDefault="002F351D" w:rsidP="00471585">
            <w:pPr>
              <w:pStyle w:val="Tablea"/>
            </w:pPr>
            <w:r w:rsidRPr="001F7DF0">
              <w:t>(</w:t>
            </w:r>
            <w:r w:rsidR="00754F5D" w:rsidRPr="001F7DF0">
              <w:t>a</w:t>
            </w:r>
            <w:r w:rsidRPr="001F7DF0">
              <w:t xml:space="preserve">) </w:t>
            </w:r>
            <w:r w:rsidR="00754F5D" w:rsidRPr="001F7DF0">
              <w:t xml:space="preserve">as </w:t>
            </w:r>
            <w:r w:rsidRPr="001F7DF0">
              <w:t>a data holder of CDR data; or</w:t>
            </w:r>
          </w:p>
          <w:p w14:paraId="50E84A80" w14:textId="77777777" w:rsidR="002F351D" w:rsidRPr="001F7DF0" w:rsidRDefault="002F351D" w:rsidP="00471585">
            <w:pPr>
              <w:pStyle w:val="Tablea"/>
            </w:pPr>
            <w:r w:rsidRPr="001F7DF0">
              <w:t>(</w:t>
            </w:r>
            <w:r w:rsidR="009B6304" w:rsidRPr="001F7DF0">
              <w:t>b</w:t>
            </w:r>
            <w:r w:rsidRPr="001F7DF0">
              <w:t xml:space="preserve">) </w:t>
            </w:r>
            <w:r w:rsidR="00754F5D" w:rsidRPr="001F7DF0">
              <w:t xml:space="preserve">as </w:t>
            </w:r>
            <w:r w:rsidRPr="001F7DF0">
              <w:t xml:space="preserve">an accredited data recipient </w:t>
            </w:r>
            <w:r w:rsidR="00754F5D" w:rsidRPr="001F7DF0">
              <w:t>of CDR data</w:t>
            </w:r>
            <w:r w:rsidRPr="001F7DF0">
              <w:t>; or</w:t>
            </w:r>
          </w:p>
          <w:p w14:paraId="7A7EF56D" w14:textId="77777777" w:rsidR="00754F5D" w:rsidRPr="001F7DF0" w:rsidRDefault="002F351D" w:rsidP="00471585">
            <w:pPr>
              <w:pStyle w:val="Tablea"/>
            </w:pPr>
            <w:r w:rsidRPr="001F7DF0">
              <w:t>(</w:t>
            </w:r>
            <w:r w:rsidR="009B6304" w:rsidRPr="001F7DF0">
              <w:t>c</w:t>
            </w:r>
            <w:r w:rsidRPr="001F7DF0">
              <w:t xml:space="preserve">) </w:t>
            </w:r>
            <w:r w:rsidR="00754F5D" w:rsidRPr="001F7DF0">
              <w:t xml:space="preserve">as </w:t>
            </w:r>
            <w:r w:rsidRPr="001F7DF0">
              <w:t>a</w:t>
            </w:r>
            <w:r w:rsidR="00BA28F1" w:rsidRPr="001F7DF0">
              <w:t xml:space="preserve"> designated gateway for </w:t>
            </w:r>
            <w:r w:rsidR="00754F5D" w:rsidRPr="001F7DF0">
              <w:t>CDR data</w:t>
            </w:r>
          </w:p>
        </w:tc>
        <w:tc>
          <w:tcPr>
            <w:tcW w:w="3186" w:type="dxa"/>
            <w:tcBorders>
              <w:top w:val="single" w:sz="12" w:space="0" w:color="auto"/>
              <w:bottom w:val="single" w:sz="2" w:space="0" w:color="auto"/>
            </w:tcBorders>
            <w:shd w:val="clear" w:color="auto" w:fill="auto"/>
          </w:tcPr>
          <w:p w14:paraId="739A4A22" w14:textId="77777777" w:rsidR="00BA28F1" w:rsidRPr="001F7DF0" w:rsidRDefault="00BA28F1" w:rsidP="00471585">
            <w:pPr>
              <w:pStyle w:val="Tablea"/>
            </w:pPr>
            <w:r w:rsidRPr="001F7DF0">
              <w:t>(a) providing the data to another person; or</w:t>
            </w:r>
          </w:p>
          <w:p w14:paraId="011AFE28" w14:textId="77777777" w:rsidR="00BA28F1" w:rsidRPr="001F7DF0" w:rsidRDefault="00BA28F1" w:rsidP="00471585">
            <w:pPr>
              <w:pStyle w:val="Tablea"/>
            </w:pPr>
            <w:r w:rsidRPr="001F7DF0">
              <w:t>(b) otherwise allowing another person access to the data</w:t>
            </w:r>
            <w:r w:rsidR="00611EF2" w:rsidRPr="001F7DF0">
              <w:t>.</w:t>
            </w:r>
          </w:p>
        </w:tc>
      </w:tr>
      <w:tr w:rsidR="00BA28F1" w:rsidRPr="001F7DF0" w14:paraId="3FFBC3F3" w14:textId="77777777" w:rsidTr="002F351D">
        <w:tc>
          <w:tcPr>
            <w:tcW w:w="714" w:type="dxa"/>
            <w:tcBorders>
              <w:top w:val="single" w:sz="2" w:space="0" w:color="auto"/>
              <w:bottom w:val="single" w:sz="2" w:space="0" w:color="auto"/>
            </w:tcBorders>
            <w:shd w:val="clear" w:color="auto" w:fill="auto"/>
          </w:tcPr>
          <w:p w14:paraId="0226D6FE" w14:textId="77777777" w:rsidR="00BA28F1" w:rsidRPr="001F7DF0" w:rsidRDefault="00BA28F1" w:rsidP="00471585">
            <w:pPr>
              <w:pStyle w:val="Tabletext"/>
            </w:pPr>
            <w:r w:rsidRPr="001F7DF0">
              <w:t>2</w:t>
            </w:r>
          </w:p>
        </w:tc>
        <w:tc>
          <w:tcPr>
            <w:tcW w:w="3186" w:type="dxa"/>
            <w:tcBorders>
              <w:top w:val="single" w:sz="2" w:space="0" w:color="auto"/>
              <w:bottom w:val="single" w:sz="2" w:space="0" w:color="auto"/>
            </w:tcBorders>
            <w:shd w:val="clear" w:color="auto" w:fill="auto"/>
          </w:tcPr>
          <w:p w14:paraId="27128F7F" w14:textId="77777777" w:rsidR="00BA28F1" w:rsidRPr="001F7DF0" w:rsidRDefault="00D00B3C" w:rsidP="00471585">
            <w:pPr>
              <w:pStyle w:val="Tabletext"/>
            </w:pPr>
            <w:r w:rsidRPr="001F7DF0">
              <w:t xml:space="preserve">as </w:t>
            </w:r>
            <w:r w:rsidR="002F351D" w:rsidRPr="001F7DF0">
              <w:t>an accredited action initiator for a type of CDR action</w:t>
            </w:r>
          </w:p>
        </w:tc>
        <w:tc>
          <w:tcPr>
            <w:tcW w:w="3186" w:type="dxa"/>
            <w:tcBorders>
              <w:top w:val="single" w:sz="2" w:space="0" w:color="auto"/>
              <w:bottom w:val="single" w:sz="2" w:space="0" w:color="auto"/>
            </w:tcBorders>
            <w:shd w:val="clear" w:color="auto" w:fill="auto"/>
          </w:tcPr>
          <w:p w14:paraId="0E17BEB4" w14:textId="77777777" w:rsidR="00BA28F1" w:rsidRPr="001F7DF0" w:rsidRDefault="00BA28F1" w:rsidP="00471585">
            <w:pPr>
              <w:pStyle w:val="Tabletext"/>
            </w:pPr>
            <w:r w:rsidRPr="001F7DF0">
              <w:t xml:space="preserve">giving </w:t>
            </w:r>
            <w:r w:rsidR="00754F5D" w:rsidRPr="001F7DF0">
              <w:t xml:space="preserve">an instruction that is </w:t>
            </w:r>
            <w:r w:rsidRPr="001F7DF0">
              <w:t>a valid instruction for the performance of a CDR action</w:t>
            </w:r>
            <w:r w:rsidR="002F351D" w:rsidRPr="001F7DF0">
              <w:t xml:space="preserve"> of that type</w:t>
            </w:r>
            <w:r w:rsidR="00611EF2" w:rsidRPr="001F7DF0">
              <w:t>.</w:t>
            </w:r>
          </w:p>
        </w:tc>
      </w:tr>
      <w:tr w:rsidR="002F351D" w:rsidRPr="001F7DF0" w14:paraId="23C87813" w14:textId="77777777" w:rsidTr="00BA28F1">
        <w:tc>
          <w:tcPr>
            <w:tcW w:w="714" w:type="dxa"/>
            <w:tcBorders>
              <w:top w:val="single" w:sz="2" w:space="0" w:color="auto"/>
              <w:bottom w:val="single" w:sz="12" w:space="0" w:color="auto"/>
            </w:tcBorders>
            <w:shd w:val="clear" w:color="auto" w:fill="auto"/>
          </w:tcPr>
          <w:p w14:paraId="389922D6" w14:textId="77777777" w:rsidR="002F351D" w:rsidRPr="001F7DF0" w:rsidRDefault="002F351D" w:rsidP="00471585">
            <w:pPr>
              <w:pStyle w:val="Tabletext"/>
            </w:pPr>
            <w:r w:rsidRPr="001F7DF0">
              <w:t>3</w:t>
            </w:r>
          </w:p>
        </w:tc>
        <w:tc>
          <w:tcPr>
            <w:tcW w:w="3186" w:type="dxa"/>
            <w:tcBorders>
              <w:top w:val="single" w:sz="2" w:space="0" w:color="auto"/>
              <w:bottom w:val="single" w:sz="12" w:space="0" w:color="auto"/>
            </w:tcBorders>
            <w:shd w:val="clear" w:color="auto" w:fill="auto"/>
          </w:tcPr>
          <w:p w14:paraId="65DA323F" w14:textId="77777777" w:rsidR="002F351D" w:rsidRPr="001F7DF0" w:rsidRDefault="00D00B3C" w:rsidP="00471585">
            <w:pPr>
              <w:pStyle w:val="Tabletext"/>
            </w:pPr>
            <w:r w:rsidRPr="001F7DF0">
              <w:t xml:space="preserve">as </w:t>
            </w:r>
            <w:r w:rsidR="002F351D" w:rsidRPr="001F7DF0">
              <w:t>an action service provider for a type of CDR action</w:t>
            </w:r>
          </w:p>
        </w:tc>
        <w:tc>
          <w:tcPr>
            <w:tcW w:w="3186" w:type="dxa"/>
            <w:tcBorders>
              <w:top w:val="single" w:sz="2" w:space="0" w:color="auto"/>
              <w:bottom w:val="single" w:sz="12" w:space="0" w:color="auto"/>
            </w:tcBorders>
            <w:shd w:val="clear" w:color="auto" w:fill="auto"/>
          </w:tcPr>
          <w:p w14:paraId="7EC6982A" w14:textId="77777777" w:rsidR="002F351D" w:rsidRPr="001F7DF0" w:rsidRDefault="002F351D" w:rsidP="00471585">
            <w:pPr>
              <w:pStyle w:val="Tabletext"/>
            </w:pPr>
            <w:r w:rsidRPr="001F7DF0">
              <w:t xml:space="preserve">processing </w:t>
            </w:r>
            <w:r w:rsidR="00754F5D" w:rsidRPr="001F7DF0">
              <w:t>an instruction that is</w:t>
            </w:r>
            <w:r w:rsidR="009B6304" w:rsidRPr="001F7DF0">
              <w:t xml:space="preserve"> </w:t>
            </w:r>
            <w:r w:rsidRPr="001F7DF0">
              <w:t>a valid instruction for the performance of a CDR action of that type</w:t>
            </w:r>
            <w:r w:rsidR="00611EF2" w:rsidRPr="001F7DF0">
              <w:t>.</w:t>
            </w:r>
          </w:p>
        </w:tc>
      </w:tr>
    </w:tbl>
    <w:p w14:paraId="5CB32B45" w14:textId="77777777" w:rsidR="00F963B1" w:rsidRPr="001F7DF0" w:rsidRDefault="00F963B1" w:rsidP="00471585">
      <w:pPr>
        <w:pStyle w:val="notetext"/>
      </w:pPr>
      <w:r w:rsidRPr="001F7DF0">
        <w:t>Note 1:</w:t>
      </w:r>
      <w:r w:rsidRPr="001F7DF0">
        <w:tab/>
      </w:r>
      <w:r w:rsidR="008E50A5" w:rsidRPr="001F7DF0">
        <w:t>Item 3</w:t>
      </w:r>
      <w:r w:rsidRPr="001F7DF0">
        <w:t xml:space="preserve"> of the table is focussing on the instruction layer not the action layer, and so does not cover performance of the CDR action</w:t>
      </w:r>
      <w:r w:rsidR="00611EF2" w:rsidRPr="001F7DF0">
        <w:t>.</w:t>
      </w:r>
    </w:p>
    <w:p w14:paraId="608FE303" w14:textId="77777777" w:rsidR="002F351D" w:rsidRPr="001F7DF0" w:rsidRDefault="002F351D" w:rsidP="00471585">
      <w:pPr>
        <w:pStyle w:val="notetext"/>
      </w:pPr>
      <w:r w:rsidRPr="001F7DF0">
        <w:t>Note</w:t>
      </w:r>
      <w:r w:rsidR="00F963B1" w:rsidRPr="001F7DF0">
        <w:t xml:space="preserve"> </w:t>
      </w:r>
      <w:r w:rsidR="00A41AE5" w:rsidRPr="001F7DF0">
        <w:t>2</w:t>
      </w:r>
      <w:r w:rsidRPr="001F7DF0">
        <w:t>:</w:t>
      </w:r>
      <w:r w:rsidRPr="001F7DF0">
        <w:tab/>
        <w:t xml:space="preserve">A defendant bears an evidential burden in relation to </w:t>
      </w:r>
      <w:r w:rsidR="00C224C4" w:rsidRPr="001F7DF0">
        <w:t xml:space="preserve">the matter in </w:t>
      </w:r>
      <w:r w:rsidR="009B6304" w:rsidRPr="001F7DF0">
        <w:t xml:space="preserve">this </w:t>
      </w:r>
      <w:r w:rsidR="00F653DC" w:rsidRPr="001F7DF0">
        <w:t>subsection</w:t>
      </w:r>
      <w:r w:rsidRPr="001F7DF0">
        <w:t xml:space="preserve"> for a criminal action or criminal proceeding (see subsection 13</w:t>
      </w:r>
      <w:r w:rsidR="00611EF2" w:rsidRPr="001F7DF0">
        <w:t>.</w:t>
      </w:r>
      <w:r w:rsidRPr="001F7DF0">
        <w:t xml:space="preserve">3(3) of the </w:t>
      </w:r>
      <w:r w:rsidRPr="001F7DF0">
        <w:rPr>
          <w:i/>
        </w:rPr>
        <w:t>Criminal Code</w:t>
      </w:r>
      <w:r w:rsidRPr="001F7DF0">
        <w:t>)</w:t>
      </w:r>
      <w:r w:rsidR="00611EF2" w:rsidRPr="001F7DF0">
        <w:t>.</w:t>
      </w:r>
    </w:p>
    <w:bookmarkEnd w:id="82"/>
    <w:p w14:paraId="0B04C7FB" w14:textId="77777777" w:rsidR="008F2F6C" w:rsidRPr="001F7DF0" w:rsidRDefault="00471585" w:rsidP="00471585">
      <w:pPr>
        <w:pStyle w:val="ItemHead"/>
      </w:pPr>
      <w:r>
        <w:t>146</w:t>
      </w:r>
      <w:r w:rsidR="00157735" w:rsidRPr="001F7DF0">
        <w:t xml:space="preserve">  </w:t>
      </w:r>
      <w:r w:rsidR="005225B4" w:rsidRPr="001F7DF0">
        <w:t>Subsection 5</w:t>
      </w:r>
      <w:r w:rsidR="00157735" w:rsidRPr="001F7DF0">
        <w:t>6GD(2)</w:t>
      </w:r>
    </w:p>
    <w:p w14:paraId="51788C26" w14:textId="77777777" w:rsidR="00157735" w:rsidRPr="001F7DF0" w:rsidRDefault="00157735" w:rsidP="00471585">
      <w:pPr>
        <w:pStyle w:val="Item"/>
      </w:pPr>
      <w:r w:rsidRPr="001F7DF0">
        <w:t>Repeal the subsection, substitute:</w:t>
      </w:r>
    </w:p>
    <w:p w14:paraId="18A56ED7" w14:textId="77777777" w:rsidR="00157735" w:rsidRPr="001F7DF0" w:rsidRDefault="00157735" w:rsidP="00471585">
      <w:pPr>
        <w:pStyle w:val="subsection"/>
      </w:pPr>
      <w:r w:rsidRPr="001F7DF0">
        <w:tab/>
        <w:t>(2)</w:t>
      </w:r>
      <w:r w:rsidRPr="001F7DF0">
        <w:tab/>
        <w:t>The Commission may, by written notice given to a person, exempt the person in relation to:</w:t>
      </w:r>
    </w:p>
    <w:p w14:paraId="1D99EA33" w14:textId="77777777" w:rsidR="00157735" w:rsidRPr="001F7DF0" w:rsidRDefault="00157735" w:rsidP="00471585">
      <w:pPr>
        <w:pStyle w:val="paragraph"/>
      </w:pPr>
      <w:r w:rsidRPr="001F7DF0">
        <w:tab/>
        <w:t>(a)</w:t>
      </w:r>
      <w:r w:rsidRPr="001F7DF0">
        <w:tab/>
        <w:t>particular CDR data or one or more classes of CDR data; or</w:t>
      </w:r>
    </w:p>
    <w:p w14:paraId="34BA73EE" w14:textId="77777777" w:rsidR="00157735" w:rsidRPr="001F7DF0" w:rsidRDefault="00157735" w:rsidP="00471585">
      <w:pPr>
        <w:pStyle w:val="paragraph"/>
      </w:pPr>
      <w:r w:rsidRPr="001F7DF0">
        <w:lastRenderedPageBreak/>
        <w:tab/>
        <w:t>(b)</w:t>
      </w:r>
      <w:r w:rsidRPr="001F7DF0">
        <w:tab/>
        <w:t>a particular CDR action or one or more types of CDR action</w:t>
      </w:r>
      <w:r w:rsidR="004950B2" w:rsidRPr="001F7DF0">
        <w:t>s</w:t>
      </w:r>
      <w:r w:rsidRPr="001F7DF0">
        <w:t>;</w:t>
      </w:r>
    </w:p>
    <w:p w14:paraId="6FFE3D49" w14:textId="77777777" w:rsidR="00157735" w:rsidRPr="001F7DF0" w:rsidRDefault="00157735" w:rsidP="00471585">
      <w:pPr>
        <w:pStyle w:val="subsection2"/>
      </w:pPr>
      <w:r w:rsidRPr="001F7DF0">
        <w:t>from all or specified provisions covered by this section</w:t>
      </w:r>
      <w:r w:rsidR="00611EF2" w:rsidRPr="001F7DF0">
        <w:t>.</w:t>
      </w:r>
    </w:p>
    <w:p w14:paraId="078212D5" w14:textId="77777777" w:rsidR="00157735" w:rsidRPr="001F7DF0" w:rsidRDefault="00471585" w:rsidP="00471585">
      <w:pPr>
        <w:pStyle w:val="ItemHead"/>
      </w:pPr>
      <w:r>
        <w:t>147</w:t>
      </w:r>
      <w:r w:rsidR="00157735" w:rsidRPr="001F7DF0">
        <w:t xml:space="preserve">  </w:t>
      </w:r>
      <w:r w:rsidR="005225B4" w:rsidRPr="001F7DF0">
        <w:t>Subsection 5</w:t>
      </w:r>
      <w:r w:rsidR="00157735" w:rsidRPr="001F7DF0">
        <w:t>6GE(2)</w:t>
      </w:r>
    </w:p>
    <w:p w14:paraId="24192BDB" w14:textId="77777777" w:rsidR="00157735" w:rsidRPr="001F7DF0" w:rsidRDefault="00157735" w:rsidP="00471585">
      <w:pPr>
        <w:pStyle w:val="Item"/>
      </w:pPr>
      <w:r w:rsidRPr="001F7DF0">
        <w:t>Repeal the subsection, substitute:</w:t>
      </w:r>
    </w:p>
    <w:p w14:paraId="74B4260E" w14:textId="77777777" w:rsidR="00157735" w:rsidRPr="001F7DF0" w:rsidRDefault="00157735" w:rsidP="00471585">
      <w:pPr>
        <w:pStyle w:val="subsection"/>
      </w:pPr>
      <w:r w:rsidRPr="001F7DF0">
        <w:tab/>
        <w:t>(2)</w:t>
      </w:r>
      <w:r w:rsidRPr="001F7DF0">
        <w:tab/>
        <w:t>The regulations may:</w:t>
      </w:r>
    </w:p>
    <w:p w14:paraId="3E24DB73" w14:textId="77777777" w:rsidR="00157735" w:rsidRPr="001F7DF0" w:rsidRDefault="00157735" w:rsidP="00471585">
      <w:pPr>
        <w:pStyle w:val="paragraph"/>
      </w:pPr>
      <w:r w:rsidRPr="001F7DF0">
        <w:tab/>
        <w:t>(a)</w:t>
      </w:r>
      <w:r w:rsidRPr="001F7DF0">
        <w:tab/>
        <w:t>exempt a particular person in relation to:</w:t>
      </w:r>
    </w:p>
    <w:p w14:paraId="2703A811" w14:textId="77777777" w:rsidR="00157735" w:rsidRPr="001F7DF0" w:rsidRDefault="00157735" w:rsidP="00471585">
      <w:pPr>
        <w:pStyle w:val="paragraphsub"/>
      </w:pPr>
      <w:r w:rsidRPr="001F7DF0">
        <w:tab/>
        <w:t>(i)</w:t>
      </w:r>
      <w:r w:rsidRPr="001F7DF0">
        <w:tab/>
        <w:t>particular CDR data or one or more classes of CDR data; or</w:t>
      </w:r>
    </w:p>
    <w:p w14:paraId="52534D1F" w14:textId="77777777" w:rsidR="00157735" w:rsidRPr="001F7DF0" w:rsidRDefault="00157735" w:rsidP="00471585">
      <w:pPr>
        <w:pStyle w:val="paragraphsub"/>
      </w:pPr>
      <w:r w:rsidRPr="001F7DF0">
        <w:tab/>
        <w:t>(ii)</w:t>
      </w:r>
      <w:r w:rsidRPr="001F7DF0">
        <w:tab/>
        <w:t>a particular CDR action or one or more types of CDR action</w:t>
      </w:r>
      <w:r w:rsidR="004950B2" w:rsidRPr="001F7DF0">
        <w:t>s</w:t>
      </w:r>
      <w:r w:rsidRPr="001F7DF0">
        <w:t>;</w:t>
      </w:r>
    </w:p>
    <w:p w14:paraId="60C279E6" w14:textId="77777777" w:rsidR="00157735" w:rsidRPr="001F7DF0" w:rsidRDefault="00157735" w:rsidP="00471585">
      <w:pPr>
        <w:pStyle w:val="paragraph"/>
      </w:pPr>
      <w:r w:rsidRPr="001F7DF0">
        <w:tab/>
      </w:r>
      <w:r w:rsidRPr="001F7DF0">
        <w:tab/>
        <w:t>from all or specified provisions covered by this section; or</w:t>
      </w:r>
    </w:p>
    <w:p w14:paraId="1FCB4C04" w14:textId="77777777" w:rsidR="00157735" w:rsidRPr="001F7DF0" w:rsidRDefault="00157735" w:rsidP="00471585">
      <w:pPr>
        <w:pStyle w:val="paragraph"/>
      </w:pPr>
      <w:r w:rsidRPr="001F7DF0">
        <w:tab/>
        <w:t>(b)</w:t>
      </w:r>
      <w:r w:rsidRPr="001F7DF0">
        <w:tab/>
        <w:t>exempt a class of persons in relation to:</w:t>
      </w:r>
    </w:p>
    <w:p w14:paraId="552FF8AA" w14:textId="77777777" w:rsidR="00157735" w:rsidRPr="001F7DF0" w:rsidRDefault="00157735" w:rsidP="00471585">
      <w:pPr>
        <w:pStyle w:val="paragraphsub"/>
      </w:pPr>
      <w:r w:rsidRPr="001F7DF0">
        <w:tab/>
        <w:t>(i)</w:t>
      </w:r>
      <w:r w:rsidRPr="001F7DF0">
        <w:tab/>
        <w:t>particular CDR data or one or more classes of CDR data; or</w:t>
      </w:r>
    </w:p>
    <w:p w14:paraId="2C6368FA" w14:textId="77777777" w:rsidR="00157735" w:rsidRPr="001F7DF0" w:rsidRDefault="00157735" w:rsidP="00471585">
      <w:pPr>
        <w:pStyle w:val="paragraphsub"/>
      </w:pPr>
      <w:r w:rsidRPr="001F7DF0">
        <w:tab/>
        <w:t>(ii)</w:t>
      </w:r>
      <w:r w:rsidRPr="001F7DF0">
        <w:tab/>
        <w:t>a particular CDR action or one or more types of CDR action</w:t>
      </w:r>
      <w:r w:rsidR="004950B2" w:rsidRPr="001F7DF0">
        <w:t>s</w:t>
      </w:r>
      <w:r w:rsidRPr="001F7DF0">
        <w:t>;</w:t>
      </w:r>
    </w:p>
    <w:p w14:paraId="7CBF02C7" w14:textId="77777777" w:rsidR="00157735" w:rsidRPr="001F7DF0" w:rsidRDefault="00157735" w:rsidP="00471585">
      <w:pPr>
        <w:pStyle w:val="paragraph"/>
      </w:pPr>
      <w:r w:rsidRPr="001F7DF0">
        <w:tab/>
      </w:r>
      <w:r w:rsidRPr="001F7DF0">
        <w:tab/>
        <w:t>from all or specified provisions covered by this section; or</w:t>
      </w:r>
    </w:p>
    <w:p w14:paraId="46DA82D4" w14:textId="77777777" w:rsidR="00157735" w:rsidRPr="001F7DF0" w:rsidRDefault="00157735" w:rsidP="00471585">
      <w:pPr>
        <w:pStyle w:val="paragraph"/>
      </w:pPr>
      <w:r w:rsidRPr="001F7DF0">
        <w:tab/>
        <w:t>(c)</w:t>
      </w:r>
      <w:r w:rsidRPr="001F7DF0">
        <w:tab/>
        <w:t>declare that provisions covered by this section apply in relation to:</w:t>
      </w:r>
    </w:p>
    <w:p w14:paraId="47D9E6A4" w14:textId="77777777" w:rsidR="00157735" w:rsidRPr="001F7DF0" w:rsidRDefault="00157735" w:rsidP="00471585">
      <w:pPr>
        <w:pStyle w:val="paragraphsub"/>
      </w:pPr>
      <w:r w:rsidRPr="001F7DF0">
        <w:tab/>
        <w:t>(i)</w:t>
      </w:r>
      <w:r w:rsidRPr="001F7DF0">
        <w:tab/>
        <w:t>a particular person in relation to particular CDR data or one or more classes of CDR data; or</w:t>
      </w:r>
    </w:p>
    <w:p w14:paraId="0D720370" w14:textId="77777777" w:rsidR="00157735" w:rsidRPr="001F7DF0" w:rsidRDefault="00157735" w:rsidP="00471585">
      <w:pPr>
        <w:pStyle w:val="paragraphsub"/>
      </w:pPr>
      <w:r w:rsidRPr="001F7DF0">
        <w:tab/>
        <w:t>(ii)</w:t>
      </w:r>
      <w:r w:rsidRPr="001F7DF0">
        <w:tab/>
        <w:t>a class of persons in relation to particular CDR data or one or more classes of CDR data;</w:t>
      </w:r>
      <w:r w:rsidR="00E57EC8" w:rsidRPr="001F7DF0">
        <w:t xml:space="preserve"> or</w:t>
      </w:r>
    </w:p>
    <w:p w14:paraId="69FA9BB4" w14:textId="77777777" w:rsidR="00E57EC8" w:rsidRPr="001F7DF0" w:rsidRDefault="00E57EC8" w:rsidP="00471585">
      <w:pPr>
        <w:pStyle w:val="paragraphsub"/>
      </w:pPr>
      <w:r w:rsidRPr="001F7DF0">
        <w:tab/>
        <w:t>(iii)</w:t>
      </w:r>
      <w:r w:rsidRPr="001F7DF0">
        <w:tab/>
        <w:t>a particular person in relation to a particular CDR action or one or more types of CDR action</w:t>
      </w:r>
      <w:r w:rsidR="004950B2" w:rsidRPr="001F7DF0">
        <w:t>s</w:t>
      </w:r>
      <w:r w:rsidRPr="001F7DF0">
        <w:t>; or</w:t>
      </w:r>
    </w:p>
    <w:p w14:paraId="4E343530" w14:textId="77777777" w:rsidR="00E57EC8" w:rsidRPr="001F7DF0" w:rsidRDefault="00E57EC8" w:rsidP="00471585">
      <w:pPr>
        <w:pStyle w:val="paragraphsub"/>
      </w:pPr>
      <w:r w:rsidRPr="001F7DF0">
        <w:tab/>
        <w:t>(iv)</w:t>
      </w:r>
      <w:r w:rsidRPr="001F7DF0">
        <w:tab/>
        <w:t>a class of persons in relation to a particular CDR action or one or more types of CDR action</w:t>
      </w:r>
      <w:r w:rsidR="004950B2" w:rsidRPr="001F7DF0">
        <w:t>s</w:t>
      </w:r>
      <w:r w:rsidRPr="001F7DF0">
        <w:t>;</w:t>
      </w:r>
    </w:p>
    <w:p w14:paraId="43E94263" w14:textId="77777777" w:rsidR="00157735" w:rsidRPr="001F7DF0" w:rsidRDefault="00157735" w:rsidP="00471585">
      <w:pPr>
        <w:pStyle w:val="paragraph"/>
      </w:pPr>
      <w:r w:rsidRPr="001F7DF0">
        <w:tab/>
      </w:r>
      <w:r w:rsidRPr="001F7DF0">
        <w:tab/>
        <w:t>as if specified provisions were omitted, modified or varied as specified in the declaration</w:t>
      </w:r>
      <w:r w:rsidR="00611EF2" w:rsidRPr="001F7DF0">
        <w:t>.</w:t>
      </w:r>
    </w:p>
    <w:p w14:paraId="66A4A289" w14:textId="77777777" w:rsidR="00C4589F" w:rsidRPr="001F7DF0" w:rsidRDefault="00471585" w:rsidP="00471585">
      <w:pPr>
        <w:pStyle w:val="Transitional"/>
      </w:pPr>
      <w:r>
        <w:t>148</w:t>
      </w:r>
      <w:r w:rsidR="00C4589F" w:rsidRPr="001F7DF0">
        <w:t xml:space="preserve">  Transitional—existing exemptions and modifications by regulations</w:t>
      </w:r>
    </w:p>
    <w:p w14:paraId="54FC420D" w14:textId="77777777" w:rsidR="00C4589F" w:rsidRPr="001F7DF0" w:rsidRDefault="00C4589F" w:rsidP="00471585">
      <w:pPr>
        <w:pStyle w:val="Item"/>
      </w:pPr>
      <w:r w:rsidRPr="001F7DF0">
        <w:t xml:space="preserve">Regulations under the </w:t>
      </w:r>
      <w:r w:rsidRPr="001F7DF0">
        <w:rPr>
          <w:i/>
        </w:rPr>
        <w:t>Competition and Consumer Act 2010</w:t>
      </w:r>
      <w:r w:rsidRPr="001F7DF0">
        <w:t xml:space="preserve"> that:</w:t>
      </w:r>
    </w:p>
    <w:p w14:paraId="6C7ED638" w14:textId="77777777" w:rsidR="00C4589F" w:rsidRPr="001F7DF0" w:rsidRDefault="00C4589F" w:rsidP="00471585">
      <w:pPr>
        <w:pStyle w:val="paragraph"/>
      </w:pPr>
      <w:r w:rsidRPr="001F7DF0">
        <w:tab/>
        <w:t>(a)</w:t>
      </w:r>
      <w:r w:rsidRPr="001F7DF0">
        <w:tab/>
        <w:t xml:space="preserve">are made for the purposes of </w:t>
      </w:r>
      <w:r w:rsidR="00AA3594" w:rsidRPr="001F7DF0">
        <w:t>sub</w:t>
      </w:r>
      <w:r w:rsidR="00D21B81" w:rsidRPr="001F7DF0">
        <w:t>section 5</w:t>
      </w:r>
      <w:r w:rsidRPr="001F7DF0">
        <w:t>6GE(2) of that Act; and</w:t>
      </w:r>
    </w:p>
    <w:p w14:paraId="58ED18F4" w14:textId="77777777" w:rsidR="00C4589F" w:rsidRPr="001F7DF0" w:rsidRDefault="00C4589F" w:rsidP="00471585">
      <w:pPr>
        <w:pStyle w:val="paragraph"/>
      </w:pPr>
      <w:r w:rsidRPr="001F7DF0">
        <w:tab/>
        <w:t>(b)</w:t>
      </w:r>
      <w:r w:rsidRPr="001F7DF0">
        <w:tab/>
        <w:t>are in force immediately before the commencement of this Schedule;</w:t>
      </w:r>
    </w:p>
    <w:p w14:paraId="1AE3372A" w14:textId="77777777" w:rsidR="00C4589F" w:rsidRPr="001F7DF0" w:rsidRDefault="00C4589F" w:rsidP="00471585">
      <w:pPr>
        <w:pStyle w:val="Item"/>
      </w:pPr>
      <w:r w:rsidRPr="001F7DF0">
        <w:lastRenderedPageBreak/>
        <w:t>continue in force (and may be dealt with) as if they had been made for the purposes of that subsection as amended by this Act</w:t>
      </w:r>
      <w:r w:rsidR="00611EF2" w:rsidRPr="001F7DF0">
        <w:t>.</w:t>
      </w:r>
    </w:p>
    <w:p w14:paraId="19C7F6AA" w14:textId="77777777" w:rsidR="00B064F2" w:rsidRPr="001F7DF0" w:rsidRDefault="00471585" w:rsidP="00471585">
      <w:pPr>
        <w:pStyle w:val="ItemHead"/>
      </w:pPr>
      <w:r>
        <w:t>149</w:t>
      </w:r>
      <w:r w:rsidR="00B064F2" w:rsidRPr="001F7DF0">
        <w:t xml:space="preserve">  </w:t>
      </w:r>
      <w:r w:rsidR="005225B4" w:rsidRPr="001F7DF0">
        <w:t>Subsection 5</w:t>
      </w:r>
      <w:r w:rsidR="00B064F2" w:rsidRPr="001F7DF0">
        <w:t xml:space="preserve">6GF(8) (at the end of the definition of </w:t>
      </w:r>
      <w:r w:rsidR="00B064F2" w:rsidRPr="001F7DF0">
        <w:rPr>
          <w:i/>
        </w:rPr>
        <w:t>CDR entity</w:t>
      </w:r>
      <w:r w:rsidR="00B064F2" w:rsidRPr="001F7DF0">
        <w:t>)</w:t>
      </w:r>
    </w:p>
    <w:p w14:paraId="274E9846" w14:textId="77777777" w:rsidR="00B064F2" w:rsidRPr="001F7DF0" w:rsidRDefault="00B064F2" w:rsidP="00471585">
      <w:pPr>
        <w:pStyle w:val="Item"/>
      </w:pPr>
      <w:r w:rsidRPr="001F7DF0">
        <w:t>Add:</w:t>
      </w:r>
    </w:p>
    <w:p w14:paraId="0D3477F8" w14:textId="77777777" w:rsidR="00B064F2" w:rsidRPr="001F7DF0" w:rsidRDefault="00B064F2" w:rsidP="00471585">
      <w:pPr>
        <w:pStyle w:val="paragraph"/>
      </w:pPr>
      <w:r w:rsidRPr="001F7DF0">
        <w:tab/>
        <w:t>; (d)</w:t>
      </w:r>
      <w:r w:rsidRPr="001F7DF0">
        <w:tab/>
      </w:r>
      <w:r w:rsidR="00521C64" w:rsidRPr="001F7DF0">
        <w:t>an action service provider for a type of CDR action</w:t>
      </w:r>
      <w:r w:rsidR="00611EF2" w:rsidRPr="001F7DF0">
        <w:t>.</w:t>
      </w:r>
    </w:p>
    <w:p w14:paraId="30EB23F6" w14:textId="77777777" w:rsidR="00D92B32" w:rsidRPr="001F7DF0" w:rsidRDefault="00471585" w:rsidP="00471585">
      <w:pPr>
        <w:pStyle w:val="ItemHead"/>
      </w:pPr>
      <w:r>
        <w:t>150</w:t>
      </w:r>
      <w:r w:rsidR="006C4CD7" w:rsidRPr="001F7DF0">
        <w:t xml:space="preserve">  </w:t>
      </w:r>
      <w:r w:rsidR="008E50A5" w:rsidRPr="001F7DF0">
        <w:t>Subsection 7</w:t>
      </w:r>
      <w:r w:rsidR="00D92B32" w:rsidRPr="001F7DF0">
        <w:t>5B(1)</w:t>
      </w:r>
    </w:p>
    <w:p w14:paraId="47CF570E" w14:textId="77777777" w:rsidR="00D92B32" w:rsidRPr="001F7DF0" w:rsidRDefault="00D92B32"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784B80E2" w14:textId="77777777" w:rsidR="006C4CD7" w:rsidRPr="001F7DF0" w:rsidRDefault="00471585" w:rsidP="00471585">
      <w:pPr>
        <w:pStyle w:val="ItemHead"/>
      </w:pPr>
      <w:r>
        <w:t>151</w:t>
      </w:r>
      <w:r w:rsidR="00912A06" w:rsidRPr="001F7DF0">
        <w:t xml:space="preserve">  </w:t>
      </w:r>
      <w:r w:rsidR="00257DED" w:rsidRPr="001F7DF0">
        <w:t>Subparagraph 7</w:t>
      </w:r>
      <w:r w:rsidR="00912A06" w:rsidRPr="001F7DF0">
        <w:t>6(1)(a)(ib)</w:t>
      </w:r>
    </w:p>
    <w:p w14:paraId="039C6547" w14:textId="77777777" w:rsidR="00093B63" w:rsidRPr="001F7DF0" w:rsidRDefault="00093B63"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21E5FBFC" w14:textId="77777777" w:rsidR="00912A06" w:rsidRPr="001F7DF0" w:rsidRDefault="00471585" w:rsidP="00471585">
      <w:pPr>
        <w:pStyle w:val="ItemHead"/>
      </w:pPr>
      <w:r>
        <w:t>152</w:t>
      </w:r>
      <w:r w:rsidR="00A53935" w:rsidRPr="001F7DF0">
        <w:t xml:space="preserve">  </w:t>
      </w:r>
      <w:r w:rsidR="008E50A5" w:rsidRPr="001F7DF0">
        <w:t>Paragraph 7</w:t>
      </w:r>
      <w:r w:rsidR="00A53935" w:rsidRPr="001F7DF0">
        <w:t>6(1A)(b)</w:t>
      </w:r>
    </w:p>
    <w:p w14:paraId="0F00A5F3" w14:textId="77777777" w:rsidR="00093B63" w:rsidRPr="001F7DF0" w:rsidRDefault="00093B63"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26EB25FC" w14:textId="77777777" w:rsidR="00A53935" w:rsidRPr="001F7DF0" w:rsidRDefault="00471585" w:rsidP="00471585">
      <w:pPr>
        <w:pStyle w:val="ItemHead"/>
      </w:pPr>
      <w:r>
        <w:t>153</w:t>
      </w:r>
      <w:r w:rsidR="001D220D" w:rsidRPr="001F7DF0">
        <w:t xml:space="preserve">  </w:t>
      </w:r>
      <w:r w:rsidR="008E50A5" w:rsidRPr="001F7DF0">
        <w:t>Paragraph 7</w:t>
      </w:r>
      <w:r w:rsidR="001D220D" w:rsidRPr="001F7DF0">
        <w:t>6(1B)(ab)</w:t>
      </w:r>
    </w:p>
    <w:p w14:paraId="261CEBB2" w14:textId="77777777" w:rsidR="00AB556F" w:rsidRPr="001F7DF0" w:rsidRDefault="00AB556F"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3E8AD984" w14:textId="77777777" w:rsidR="00AB556F" w:rsidRPr="001F7DF0" w:rsidRDefault="00471585" w:rsidP="00471585">
      <w:pPr>
        <w:pStyle w:val="ItemHead"/>
      </w:pPr>
      <w:r>
        <w:t>154</w:t>
      </w:r>
      <w:r w:rsidR="00AB556F" w:rsidRPr="001F7DF0">
        <w:t xml:space="preserve">  </w:t>
      </w:r>
      <w:r w:rsidR="008E50A5" w:rsidRPr="001F7DF0">
        <w:t>Subsections 7</w:t>
      </w:r>
      <w:r w:rsidR="00AB556F" w:rsidRPr="001F7DF0">
        <w:t>6B(2), (3) and (4)</w:t>
      </w:r>
    </w:p>
    <w:p w14:paraId="6FC76C3A" w14:textId="77777777" w:rsidR="00AB556F" w:rsidRPr="001F7DF0" w:rsidRDefault="00AB556F" w:rsidP="00471585">
      <w:pPr>
        <w:pStyle w:val="Item"/>
      </w:pPr>
      <w:r w:rsidRPr="001F7DF0">
        <w:t>Omit “56CD”, substitute “</w:t>
      </w:r>
      <w:r w:rsidR="00611EF2" w:rsidRPr="001F7DF0">
        <w:t>56BZJ</w:t>
      </w:r>
      <w:r w:rsidRPr="001F7DF0">
        <w:t>”</w:t>
      </w:r>
      <w:r w:rsidR="00611EF2" w:rsidRPr="001F7DF0">
        <w:t>.</w:t>
      </w:r>
    </w:p>
    <w:p w14:paraId="508FCDA7" w14:textId="77777777" w:rsidR="00AB556F" w:rsidRPr="001F7DF0" w:rsidRDefault="00471585" w:rsidP="00471585">
      <w:pPr>
        <w:pStyle w:val="ItemHead"/>
      </w:pPr>
      <w:r>
        <w:t>155</w:t>
      </w:r>
      <w:r w:rsidR="0090012A" w:rsidRPr="001F7DF0">
        <w:t xml:space="preserve">  </w:t>
      </w:r>
      <w:r w:rsidR="008E50A5" w:rsidRPr="001F7DF0">
        <w:t>Paragraph 7</w:t>
      </w:r>
      <w:r w:rsidR="0090012A" w:rsidRPr="001F7DF0">
        <w:t>6B(5)(a)</w:t>
      </w:r>
    </w:p>
    <w:p w14:paraId="37D15EC1" w14:textId="77777777" w:rsidR="0090012A" w:rsidRPr="001F7DF0" w:rsidRDefault="0090012A" w:rsidP="00471585">
      <w:pPr>
        <w:pStyle w:val="Item"/>
      </w:pPr>
      <w:r w:rsidRPr="001F7DF0">
        <w:t>Omit “56CD”, substitute “</w:t>
      </w:r>
      <w:r w:rsidR="00611EF2" w:rsidRPr="001F7DF0">
        <w:t>56BZJ</w:t>
      </w:r>
      <w:r w:rsidRPr="001F7DF0">
        <w:t>”</w:t>
      </w:r>
      <w:r w:rsidR="00611EF2" w:rsidRPr="001F7DF0">
        <w:t>.</w:t>
      </w:r>
    </w:p>
    <w:p w14:paraId="762CD8D8" w14:textId="77777777" w:rsidR="0090012A" w:rsidRPr="001F7DF0" w:rsidRDefault="00471585" w:rsidP="00471585">
      <w:pPr>
        <w:pStyle w:val="ItemHead"/>
      </w:pPr>
      <w:r>
        <w:t>156</w:t>
      </w:r>
      <w:r w:rsidR="0090012A" w:rsidRPr="001F7DF0">
        <w:t xml:space="preserve">  </w:t>
      </w:r>
      <w:r w:rsidR="008E50A5" w:rsidRPr="001F7DF0">
        <w:t>Subparagraphs 7</w:t>
      </w:r>
      <w:r w:rsidR="0090012A" w:rsidRPr="001F7DF0">
        <w:t>9A(1)(a)(i) and 79B(a)(ii)</w:t>
      </w:r>
    </w:p>
    <w:p w14:paraId="3187C24B" w14:textId="77777777" w:rsidR="0090012A" w:rsidRPr="001F7DF0" w:rsidRDefault="0090012A" w:rsidP="00471585">
      <w:pPr>
        <w:pStyle w:val="Item"/>
      </w:pPr>
      <w:r w:rsidRPr="001F7DF0">
        <w:t>Omit “56CC(1)”, substitute “</w:t>
      </w:r>
      <w:r w:rsidR="00611EF2" w:rsidRPr="001F7DF0">
        <w:t>56BZI</w:t>
      </w:r>
      <w:r w:rsidRPr="001F7DF0">
        <w:t>(1)”</w:t>
      </w:r>
      <w:r w:rsidR="00611EF2" w:rsidRPr="001F7DF0">
        <w:t>.</w:t>
      </w:r>
    </w:p>
    <w:p w14:paraId="40357968" w14:textId="77777777" w:rsidR="00A361C9" w:rsidRPr="001F7DF0" w:rsidRDefault="00471585" w:rsidP="00471585">
      <w:pPr>
        <w:pStyle w:val="ItemHead"/>
      </w:pPr>
      <w:r>
        <w:t>157</w:t>
      </w:r>
      <w:r w:rsidR="00A361C9" w:rsidRPr="001F7DF0">
        <w:t xml:space="preserve">  </w:t>
      </w:r>
      <w:r w:rsidR="008E50A5" w:rsidRPr="001F7DF0">
        <w:t>Subparagraph 8</w:t>
      </w:r>
      <w:r w:rsidR="00993C0B" w:rsidRPr="001F7DF0">
        <w:t>0(1)(a)(iib)</w:t>
      </w:r>
    </w:p>
    <w:p w14:paraId="5E7F7388" w14:textId="77777777" w:rsidR="00F77428" w:rsidRPr="001F7DF0" w:rsidRDefault="00F77428"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5A7FFFB2" w14:textId="77777777" w:rsidR="004A1EF4" w:rsidRPr="001F7DF0" w:rsidRDefault="00471585" w:rsidP="00471585">
      <w:pPr>
        <w:pStyle w:val="ItemHead"/>
      </w:pPr>
      <w:r>
        <w:t>158</w:t>
      </w:r>
      <w:r w:rsidR="004A1EF4" w:rsidRPr="001F7DF0">
        <w:t xml:space="preserve">  Paragraphs 80(9)(a) and (b)</w:t>
      </w:r>
    </w:p>
    <w:p w14:paraId="7B8140F4" w14:textId="77777777" w:rsidR="004A1EF4" w:rsidRPr="001F7DF0" w:rsidRDefault="004A1EF4" w:rsidP="00471585">
      <w:pPr>
        <w:pStyle w:val="Item"/>
      </w:pPr>
      <w:r w:rsidRPr="001F7DF0">
        <w:t>Omit “56CC(1)”, substitute “</w:t>
      </w:r>
      <w:r w:rsidR="00611EF2" w:rsidRPr="001F7DF0">
        <w:t>56BZI</w:t>
      </w:r>
      <w:r w:rsidRPr="001F7DF0">
        <w:t>(1)”</w:t>
      </w:r>
      <w:r w:rsidR="00611EF2" w:rsidRPr="001F7DF0">
        <w:t>.</w:t>
      </w:r>
    </w:p>
    <w:p w14:paraId="28A5C30F" w14:textId="77777777" w:rsidR="00993C0B" w:rsidRPr="001F7DF0" w:rsidRDefault="00471585" w:rsidP="00471585">
      <w:pPr>
        <w:pStyle w:val="ItemHead"/>
      </w:pPr>
      <w:r>
        <w:lastRenderedPageBreak/>
        <w:t>159</w:t>
      </w:r>
      <w:r w:rsidR="00993C0B" w:rsidRPr="001F7DF0">
        <w:t xml:space="preserve">  </w:t>
      </w:r>
      <w:r w:rsidR="008E50A5" w:rsidRPr="001F7DF0">
        <w:t>Paragraph 8</w:t>
      </w:r>
      <w:r w:rsidR="00993C0B" w:rsidRPr="001F7DF0">
        <w:t>2(1)(c)</w:t>
      </w:r>
    </w:p>
    <w:p w14:paraId="7A38D802" w14:textId="77777777" w:rsidR="004A1EF4" w:rsidRPr="001F7DF0" w:rsidRDefault="004A1EF4" w:rsidP="00471585">
      <w:pPr>
        <w:pStyle w:val="Item"/>
      </w:pPr>
      <w:r w:rsidRPr="001F7DF0">
        <w:t xml:space="preserve">Omit “, 56BU(1) or 56CC(1) or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or section </w:t>
      </w:r>
      <w:r w:rsidR="00611EF2" w:rsidRPr="001F7DF0">
        <w:t>56BZJ</w:t>
      </w:r>
      <w:r w:rsidRPr="001F7DF0">
        <w:t>”</w:t>
      </w:r>
      <w:r w:rsidR="00611EF2" w:rsidRPr="001F7DF0">
        <w:t>.</w:t>
      </w:r>
    </w:p>
    <w:p w14:paraId="71C3C274" w14:textId="77777777" w:rsidR="00134C20" w:rsidRPr="001F7DF0" w:rsidRDefault="00471585" w:rsidP="00471585">
      <w:pPr>
        <w:pStyle w:val="ItemHead"/>
      </w:pPr>
      <w:r>
        <w:t>160</w:t>
      </w:r>
      <w:r w:rsidR="00134C20" w:rsidRPr="001F7DF0">
        <w:t xml:space="preserve">  </w:t>
      </w:r>
      <w:r w:rsidR="008E50A5" w:rsidRPr="001F7DF0">
        <w:t>Subparagraph 8</w:t>
      </w:r>
      <w:r w:rsidR="00134C20" w:rsidRPr="001F7DF0">
        <w:t>3(1)(a)(ii)</w:t>
      </w:r>
    </w:p>
    <w:p w14:paraId="7E07D48C" w14:textId="77777777" w:rsidR="00134C20" w:rsidRPr="001F7DF0" w:rsidRDefault="00134C20" w:rsidP="00471585">
      <w:pPr>
        <w:pStyle w:val="Item"/>
      </w:pPr>
      <w:r w:rsidRPr="001F7DF0">
        <w:t>Omit “56CC(1)”, substitute “</w:t>
      </w:r>
      <w:r w:rsidR="00611EF2" w:rsidRPr="001F7DF0">
        <w:t>56BZI</w:t>
      </w:r>
      <w:r w:rsidRPr="001F7DF0">
        <w:t>(1)”</w:t>
      </w:r>
      <w:r w:rsidR="00611EF2" w:rsidRPr="001F7DF0">
        <w:t>.</w:t>
      </w:r>
    </w:p>
    <w:p w14:paraId="0D71FB2B" w14:textId="77777777" w:rsidR="00993C0B" w:rsidRPr="001F7DF0" w:rsidRDefault="00471585" w:rsidP="00471585">
      <w:pPr>
        <w:pStyle w:val="ItemHead"/>
      </w:pPr>
      <w:r>
        <w:t>161</w:t>
      </w:r>
      <w:r w:rsidR="00755C0B" w:rsidRPr="001F7DF0">
        <w:t xml:space="preserve">  </w:t>
      </w:r>
      <w:r w:rsidR="008E50A5" w:rsidRPr="001F7DF0">
        <w:t>Subparagraph 8</w:t>
      </w:r>
      <w:r w:rsidR="00755C0B" w:rsidRPr="001F7DF0">
        <w:t>3(1)(b)(iii)</w:t>
      </w:r>
    </w:p>
    <w:p w14:paraId="68BD6148" w14:textId="77777777" w:rsidR="00134C20" w:rsidRPr="001F7DF0" w:rsidRDefault="00134C20"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4449FDFE" w14:textId="77777777" w:rsidR="00AA5E20" w:rsidRPr="001F7DF0" w:rsidRDefault="00471585" w:rsidP="00471585">
      <w:pPr>
        <w:pStyle w:val="ItemHead"/>
      </w:pPr>
      <w:r>
        <w:t>162</w:t>
      </w:r>
      <w:r w:rsidR="00AA5E20" w:rsidRPr="001F7DF0">
        <w:t xml:space="preserve">  </w:t>
      </w:r>
      <w:r w:rsidR="008E50A5" w:rsidRPr="001F7DF0">
        <w:t>Paragraph 8</w:t>
      </w:r>
      <w:r w:rsidR="00AA5E20" w:rsidRPr="001F7DF0">
        <w:t>4(1)(a)</w:t>
      </w:r>
    </w:p>
    <w:p w14:paraId="65A1D642" w14:textId="77777777" w:rsidR="00AA5E20" w:rsidRPr="001F7DF0" w:rsidRDefault="00AA5E20" w:rsidP="00471585">
      <w:pPr>
        <w:pStyle w:val="Item"/>
      </w:pPr>
      <w:r w:rsidRPr="001F7DF0">
        <w:t>Omit “56CC(1)”, substitute “</w:t>
      </w:r>
      <w:r w:rsidR="00611EF2" w:rsidRPr="001F7DF0">
        <w:t>56BZI</w:t>
      </w:r>
      <w:r w:rsidRPr="001F7DF0">
        <w:t>(1)”</w:t>
      </w:r>
      <w:r w:rsidR="00611EF2" w:rsidRPr="001F7DF0">
        <w:t>.</w:t>
      </w:r>
    </w:p>
    <w:p w14:paraId="0CA58BC7" w14:textId="77777777" w:rsidR="00755C0B" w:rsidRPr="001F7DF0" w:rsidRDefault="00471585" w:rsidP="00471585">
      <w:pPr>
        <w:pStyle w:val="ItemHead"/>
      </w:pPr>
      <w:r>
        <w:t>163</w:t>
      </w:r>
      <w:r w:rsidR="00025253" w:rsidRPr="001F7DF0">
        <w:t xml:space="preserve">  </w:t>
      </w:r>
      <w:r w:rsidR="008E50A5" w:rsidRPr="001F7DF0">
        <w:t>Paragraph 8</w:t>
      </w:r>
      <w:r w:rsidR="002832AA" w:rsidRPr="001F7DF0">
        <w:t>4(1)(b)</w:t>
      </w:r>
    </w:p>
    <w:p w14:paraId="45F0170D" w14:textId="77777777" w:rsidR="00AA5E20" w:rsidRPr="001F7DF0" w:rsidRDefault="00AA5E20"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26B12BAF" w14:textId="77777777" w:rsidR="00AA5E20" w:rsidRPr="001F7DF0" w:rsidRDefault="00471585" w:rsidP="00471585">
      <w:pPr>
        <w:pStyle w:val="ItemHead"/>
      </w:pPr>
      <w:r>
        <w:t>164</w:t>
      </w:r>
      <w:r w:rsidR="00AA5E20" w:rsidRPr="001F7DF0">
        <w:t xml:space="preserve">  </w:t>
      </w:r>
      <w:r w:rsidR="008E50A5" w:rsidRPr="001F7DF0">
        <w:t>Paragraph 8</w:t>
      </w:r>
      <w:r w:rsidR="008F3E6B" w:rsidRPr="001F7DF0">
        <w:t>4(3)(a)</w:t>
      </w:r>
    </w:p>
    <w:p w14:paraId="75E5A9DE" w14:textId="77777777" w:rsidR="008F3E6B" w:rsidRPr="001F7DF0" w:rsidRDefault="008F3E6B" w:rsidP="00471585">
      <w:pPr>
        <w:pStyle w:val="Item"/>
      </w:pPr>
      <w:r w:rsidRPr="001F7DF0">
        <w:t>Omit “56CC(1)”, substitute “</w:t>
      </w:r>
      <w:r w:rsidR="00611EF2" w:rsidRPr="001F7DF0">
        <w:t>56BZI</w:t>
      </w:r>
      <w:r w:rsidRPr="001F7DF0">
        <w:t>(1)”</w:t>
      </w:r>
      <w:r w:rsidR="00611EF2" w:rsidRPr="001F7DF0">
        <w:t>.</w:t>
      </w:r>
    </w:p>
    <w:p w14:paraId="06B2ACED" w14:textId="77777777" w:rsidR="002832AA" w:rsidRPr="001F7DF0" w:rsidRDefault="00471585" w:rsidP="00471585">
      <w:pPr>
        <w:pStyle w:val="ItemHead"/>
      </w:pPr>
      <w:r>
        <w:t>165</w:t>
      </w:r>
      <w:r w:rsidR="002832AA" w:rsidRPr="001F7DF0">
        <w:t xml:space="preserve">  </w:t>
      </w:r>
      <w:r w:rsidR="008E50A5" w:rsidRPr="001F7DF0">
        <w:t>Paragraph 8</w:t>
      </w:r>
      <w:r w:rsidR="002832AA" w:rsidRPr="001F7DF0">
        <w:t>4(3)(b)</w:t>
      </w:r>
    </w:p>
    <w:p w14:paraId="0FA0BC91" w14:textId="77777777" w:rsidR="008F3E6B" w:rsidRPr="001F7DF0" w:rsidRDefault="008F3E6B"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246ED08F" w14:textId="77777777" w:rsidR="002832AA" w:rsidRPr="001F7DF0" w:rsidRDefault="00471585" w:rsidP="00471585">
      <w:pPr>
        <w:pStyle w:val="ItemHead"/>
      </w:pPr>
      <w:r>
        <w:t>166</w:t>
      </w:r>
      <w:r w:rsidR="002832AA" w:rsidRPr="001F7DF0">
        <w:t xml:space="preserve">  </w:t>
      </w:r>
      <w:r w:rsidR="008E50A5" w:rsidRPr="001F7DF0">
        <w:t>Subsection 8</w:t>
      </w:r>
      <w:r w:rsidR="002832AA" w:rsidRPr="001F7DF0">
        <w:t>6(1A)</w:t>
      </w:r>
    </w:p>
    <w:p w14:paraId="4A43B52C" w14:textId="77777777" w:rsidR="008F3E6B" w:rsidRPr="001F7DF0" w:rsidRDefault="008F3E6B"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228A2DCE" w14:textId="77777777" w:rsidR="002832AA" w:rsidRPr="001F7DF0" w:rsidRDefault="00471585" w:rsidP="00471585">
      <w:pPr>
        <w:pStyle w:val="ItemHead"/>
      </w:pPr>
      <w:r>
        <w:t>167</w:t>
      </w:r>
      <w:r w:rsidR="002832AA" w:rsidRPr="001F7DF0">
        <w:t xml:space="preserve">  </w:t>
      </w:r>
      <w:r w:rsidR="008E50A5" w:rsidRPr="001F7DF0">
        <w:t>Subsection 8</w:t>
      </w:r>
      <w:r w:rsidR="002832AA" w:rsidRPr="001F7DF0">
        <w:t>6(2)</w:t>
      </w:r>
    </w:p>
    <w:p w14:paraId="2A0C02FE" w14:textId="77777777" w:rsidR="008F3E6B" w:rsidRPr="001F7DF0" w:rsidRDefault="008F3E6B"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29DB84DE" w14:textId="77777777" w:rsidR="002832AA" w:rsidRPr="001F7DF0" w:rsidRDefault="00471585" w:rsidP="00471585">
      <w:pPr>
        <w:pStyle w:val="ItemHead"/>
      </w:pPr>
      <w:r>
        <w:t>168</w:t>
      </w:r>
      <w:r w:rsidR="002832AA" w:rsidRPr="001F7DF0">
        <w:t xml:space="preserve">  </w:t>
      </w:r>
      <w:r w:rsidR="008E50A5" w:rsidRPr="001F7DF0">
        <w:t>Paragraph 8</w:t>
      </w:r>
      <w:r w:rsidR="00C370FD" w:rsidRPr="001F7DF0">
        <w:t>6A(1)(b)</w:t>
      </w:r>
    </w:p>
    <w:p w14:paraId="65851422" w14:textId="77777777" w:rsidR="008F3E6B" w:rsidRPr="001F7DF0" w:rsidRDefault="008F3E6B"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3D62543D" w14:textId="77777777" w:rsidR="00C370FD" w:rsidRPr="001F7DF0" w:rsidRDefault="00471585" w:rsidP="00471585">
      <w:pPr>
        <w:pStyle w:val="ItemHead"/>
      </w:pPr>
      <w:r>
        <w:lastRenderedPageBreak/>
        <w:t>169</w:t>
      </w:r>
      <w:r w:rsidR="00C370FD" w:rsidRPr="001F7DF0">
        <w:t xml:space="preserve">  </w:t>
      </w:r>
      <w:r w:rsidR="008E50A5" w:rsidRPr="001F7DF0">
        <w:t>Subsection 8</w:t>
      </w:r>
      <w:r w:rsidR="00C759B9" w:rsidRPr="001F7DF0">
        <w:t>6C(4) (</w:t>
      </w:r>
      <w:r w:rsidR="00F653DC" w:rsidRPr="001F7DF0">
        <w:t>paragraph (</w:t>
      </w:r>
      <w:r w:rsidR="00C759B9" w:rsidRPr="001F7DF0">
        <w:t xml:space="preserve">a) of the definition of </w:t>
      </w:r>
      <w:r w:rsidR="00C759B9" w:rsidRPr="001F7DF0">
        <w:rPr>
          <w:i/>
        </w:rPr>
        <w:t>contravening conduct</w:t>
      </w:r>
      <w:r w:rsidR="00C759B9" w:rsidRPr="001F7DF0">
        <w:t>)</w:t>
      </w:r>
    </w:p>
    <w:p w14:paraId="0046739E" w14:textId="77777777" w:rsidR="001F5B7C" w:rsidRPr="001F7DF0" w:rsidRDefault="001F5B7C" w:rsidP="00471585">
      <w:pPr>
        <w:pStyle w:val="Item"/>
      </w:pPr>
      <w:r w:rsidRPr="001F7DF0">
        <w:t xml:space="preserve">Omit “, 56BU(1) or 56CC(1), </w:t>
      </w:r>
      <w:r w:rsidR="00D21B81" w:rsidRPr="001F7DF0">
        <w:t>section 5</w:t>
      </w:r>
      <w:r w:rsidRPr="001F7DF0">
        <w:t>6CD</w:t>
      </w:r>
      <w:r w:rsidR="00C60ECA" w:rsidRPr="001F7DF0">
        <w:t>, section 60C</w:t>
      </w:r>
      <w:r w:rsidRPr="001F7DF0">
        <w:t xml:space="preserve">”,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00C60ECA" w:rsidRPr="001F7DF0">
        <w:t>, 60C</w:t>
      </w:r>
      <w:r w:rsidRPr="001F7DF0">
        <w:t>”</w:t>
      </w:r>
      <w:r w:rsidR="00611EF2" w:rsidRPr="001F7DF0">
        <w:t>.</w:t>
      </w:r>
    </w:p>
    <w:p w14:paraId="29CE2481" w14:textId="77777777" w:rsidR="001F5B7C" w:rsidRPr="001F7DF0" w:rsidRDefault="00471585" w:rsidP="00471585">
      <w:pPr>
        <w:pStyle w:val="ItemHead"/>
      </w:pPr>
      <w:r>
        <w:t>170</w:t>
      </w:r>
      <w:r w:rsidR="001F5B7C" w:rsidRPr="001F7DF0">
        <w:t xml:space="preserve">  </w:t>
      </w:r>
      <w:r w:rsidR="008E50A5" w:rsidRPr="001F7DF0">
        <w:t>Paragraph 8</w:t>
      </w:r>
      <w:r w:rsidR="001F5B7C" w:rsidRPr="001F7DF0">
        <w:t>6D(1)(b)</w:t>
      </w:r>
    </w:p>
    <w:p w14:paraId="645B33DE" w14:textId="77777777" w:rsidR="001F5B7C" w:rsidRPr="001F7DF0" w:rsidRDefault="001F5B7C" w:rsidP="00471585">
      <w:pPr>
        <w:pStyle w:val="Item"/>
      </w:pPr>
      <w:r w:rsidRPr="001F7DF0">
        <w:t>Omit “56CC(1)”, substitute “</w:t>
      </w:r>
      <w:r w:rsidR="00611EF2" w:rsidRPr="001F7DF0">
        <w:t>56BZI</w:t>
      </w:r>
      <w:r w:rsidRPr="001F7DF0">
        <w:t>(1)”</w:t>
      </w:r>
      <w:r w:rsidR="00611EF2" w:rsidRPr="001F7DF0">
        <w:t>.</w:t>
      </w:r>
    </w:p>
    <w:p w14:paraId="19E1AD0F" w14:textId="77777777" w:rsidR="001F5B7C" w:rsidRPr="001F7DF0" w:rsidRDefault="00471585" w:rsidP="00471585">
      <w:pPr>
        <w:pStyle w:val="ItemHead"/>
      </w:pPr>
      <w:r>
        <w:t>171</w:t>
      </w:r>
      <w:r w:rsidR="001F5B7C" w:rsidRPr="001F7DF0">
        <w:t xml:space="preserve">  </w:t>
      </w:r>
      <w:r w:rsidR="008E50A5" w:rsidRPr="001F7DF0">
        <w:t>Subsection 8</w:t>
      </w:r>
      <w:r w:rsidR="001F5B7C" w:rsidRPr="001F7DF0">
        <w:t>6D(1A)</w:t>
      </w:r>
    </w:p>
    <w:p w14:paraId="01B8D106" w14:textId="77777777" w:rsidR="001F5B7C" w:rsidRPr="001F7DF0" w:rsidRDefault="001F5B7C" w:rsidP="00471585">
      <w:pPr>
        <w:pStyle w:val="Item"/>
      </w:pPr>
      <w:r w:rsidRPr="001F7DF0">
        <w:t>Omit “56CC(1)”, substitute “</w:t>
      </w:r>
      <w:r w:rsidR="00611EF2" w:rsidRPr="001F7DF0">
        <w:t>56BZI</w:t>
      </w:r>
      <w:r w:rsidRPr="001F7DF0">
        <w:t>(1)”</w:t>
      </w:r>
      <w:r w:rsidR="00611EF2" w:rsidRPr="001F7DF0">
        <w:t>.</w:t>
      </w:r>
    </w:p>
    <w:p w14:paraId="2A378BFA" w14:textId="77777777" w:rsidR="00C759B9" w:rsidRPr="001F7DF0" w:rsidRDefault="00471585" w:rsidP="00471585">
      <w:pPr>
        <w:pStyle w:val="ItemHead"/>
      </w:pPr>
      <w:r>
        <w:t>172</w:t>
      </w:r>
      <w:r w:rsidR="00DF1DE9" w:rsidRPr="001F7DF0">
        <w:t xml:space="preserve">  </w:t>
      </w:r>
      <w:r w:rsidR="008E50A5" w:rsidRPr="001F7DF0">
        <w:t>Paragraph 8</w:t>
      </w:r>
      <w:r w:rsidR="00DF1DE9" w:rsidRPr="001F7DF0">
        <w:t>6E(1)(a)</w:t>
      </w:r>
    </w:p>
    <w:p w14:paraId="3001C386" w14:textId="77777777" w:rsidR="0024081A" w:rsidRPr="001F7DF0" w:rsidRDefault="0024081A"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4EB6C405" w14:textId="77777777" w:rsidR="0024081A" w:rsidRPr="001F7DF0" w:rsidRDefault="00471585" w:rsidP="00471585">
      <w:pPr>
        <w:pStyle w:val="ItemHead"/>
      </w:pPr>
      <w:r>
        <w:t>173</w:t>
      </w:r>
      <w:r w:rsidR="0024081A" w:rsidRPr="001F7DF0">
        <w:t xml:space="preserve">  </w:t>
      </w:r>
      <w:r w:rsidR="008E50A5" w:rsidRPr="001F7DF0">
        <w:t>Paragraph 8</w:t>
      </w:r>
      <w:r w:rsidR="0024081A" w:rsidRPr="001F7DF0">
        <w:t>6E(1A)(a)</w:t>
      </w:r>
    </w:p>
    <w:p w14:paraId="548AD393" w14:textId="77777777" w:rsidR="0024081A" w:rsidRPr="001F7DF0" w:rsidRDefault="0024081A" w:rsidP="00471585">
      <w:pPr>
        <w:pStyle w:val="Item"/>
      </w:pPr>
      <w:r w:rsidRPr="001F7DF0">
        <w:t>Omit “56CC(1)”, substitute “</w:t>
      </w:r>
      <w:r w:rsidR="00611EF2" w:rsidRPr="001F7DF0">
        <w:t>56BZI</w:t>
      </w:r>
      <w:r w:rsidRPr="001F7DF0">
        <w:t>(1)”</w:t>
      </w:r>
      <w:r w:rsidR="00611EF2" w:rsidRPr="001F7DF0">
        <w:t>.</w:t>
      </w:r>
    </w:p>
    <w:p w14:paraId="6CE38D7C" w14:textId="77777777" w:rsidR="0024081A" w:rsidRPr="001F7DF0" w:rsidRDefault="00471585" w:rsidP="00471585">
      <w:pPr>
        <w:pStyle w:val="ItemHead"/>
      </w:pPr>
      <w:r>
        <w:t>174</w:t>
      </w:r>
      <w:r w:rsidR="0024081A" w:rsidRPr="001F7DF0">
        <w:t xml:space="preserve">  </w:t>
      </w:r>
      <w:r w:rsidR="008E50A5" w:rsidRPr="001F7DF0">
        <w:t>Subsection 8</w:t>
      </w:r>
      <w:r w:rsidR="0024081A" w:rsidRPr="001F7DF0">
        <w:t>7(1)</w:t>
      </w:r>
    </w:p>
    <w:p w14:paraId="70B7BB24" w14:textId="77777777" w:rsidR="0024081A" w:rsidRPr="001F7DF0" w:rsidRDefault="0024081A" w:rsidP="00471585">
      <w:pPr>
        <w:pStyle w:val="Item"/>
      </w:pPr>
      <w:r w:rsidRPr="001F7DF0">
        <w:t>Omit “56CC(1)”, substitute “</w:t>
      </w:r>
      <w:r w:rsidR="00611EF2" w:rsidRPr="001F7DF0">
        <w:t>56BZI</w:t>
      </w:r>
      <w:r w:rsidRPr="001F7DF0">
        <w:t>(1)”</w:t>
      </w:r>
      <w:r w:rsidR="00611EF2" w:rsidRPr="001F7DF0">
        <w:t>.</w:t>
      </w:r>
    </w:p>
    <w:p w14:paraId="53933FE6" w14:textId="77777777" w:rsidR="00DF1DE9" w:rsidRPr="001F7DF0" w:rsidRDefault="00471585" w:rsidP="00471585">
      <w:pPr>
        <w:pStyle w:val="ItemHead"/>
      </w:pPr>
      <w:r>
        <w:t>175</w:t>
      </w:r>
      <w:r w:rsidR="00DF1DE9" w:rsidRPr="001F7DF0">
        <w:t xml:space="preserve">  </w:t>
      </w:r>
      <w:r w:rsidR="008E50A5" w:rsidRPr="001F7DF0">
        <w:t>Subsection 8</w:t>
      </w:r>
      <w:r w:rsidR="00DF1DE9" w:rsidRPr="001F7DF0">
        <w:t>7(1)</w:t>
      </w:r>
    </w:p>
    <w:p w14:paraId="53074314" w14:textId="77777777" w:rsidR="0024081A" w:rsidRPr="001F7DF0" w:rsidRDefault="0024081A" w:rsidP="00471585">
      <w:pPr>
        <w:pStyle w:val="Item"/>
      </w:pPr>
      <w:r w:rsidRPr="001F7DF0">
        <w:t>Omit “56CD”, substitute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section </w:t>
      </w:r>
      <w:r w:rsidR="00611EF2" w:rsidRPr="001F7DF0">
        <w:t>56BZJ</w:t>
      </w:r>
      <w:r w:rsidRPr="001F7DF0">
        <w:t>”</w:t>
      </w:r>
      <w:r w:rsidR="00611EF2" w:rsidRPr="001F7DF0">
        <w:t>.</w:t>
      </w:r>
    </w:p>
    <w:p w14:paraId="58A53F04" w14:textId="77777777" w:rsidR="00DF1DE9" w:rsidRPr="001F7DF0" w:rsidRDefault="00471585" w:rsidP="00471585">
      <w:pPr>
        <w:pStyle w:val="ItemHead"/>
      </w:pPr>
      <w:r>
        <w:t>176</w:t>
      </w:r>
      <w:r w:rsidR="00DF1DE9" w:rsidRPr="001F7DF0">
        <w:t xml:space="preserve">  </w:t>
      </w:r>
      <w:r w:rsidR="00257DED" w:rsidRPr="001F7DF0">
        <w:t>Paragraph</w:t>
      </w:r>
      <w:r w:rsidR="00563AE3" w:rsidRPr="001F7DF0">
        <w:t>s</w:t>
      </w:r>
      <w:r w:rsidR="00257DED" w:rsidRPr="001F7DF0">
        <w:t> 8</w:t>
      </w:r>
      <w:r w:rsidR="00DF1DE9" w:rsidRPr="001F7DF0">
        <w:t>7(1A)(a)</w:t>
      </w:r>
      <w:r w:rsidR="00563AE3" w:rsidRPr="001F7DF0">
        <w:t>, (b) and (baa)</w:t>
      </w:r>
    </w:p>
    <w:p w14:paraId="566F53BE" w14:textId="77777777" w:rsidR="0024081A" w:rsidRPr="001F7DF0" w:rsidRDefault="0024081A"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07EC9152" w14:textId="77777777" w:rsidR="00563AE3" w:rsidRPr="001F7DF0" w:rsidRDefault="00471585" w:rsidP="00471585">
      <w:pPr>
        <w:pStyle w:val="ItemHead"/>
      </w:pPr>
      <w:r>
        <w:t>177</w:t>
      </w:r>
      <w:r w:rsidR="00563AE3" w:rsidRPr="001F7DF0">
        <w:t xml:space="preserve">  </w:t>
      </w:r>
      <w:r w:rsidR="008E50A5" w:rsidRPr="001F7DF0">
        <w:t>Paragraph 8</w:t>
      </w:r>
      <w:r w:rsidR="00563AE3" w:rsidRPr="001F7DF0">
        <w:t>7(1A)(ba)</w:t>
      </w:r>
    </w:p>
    <w:p w14:paraId="198F9C7B" w14:textId="77777777" w:rsidR="00563AE3" w:rsidRPr="001F7DF0" w:rsidRDefault="00563AE3" w:rsidP="00471585">
      <w:pPr>
        <w:pStyle w:val="Item"/>
      </w:pPr>
      <w:r w:rsidRPr="001F7DF0">
        <w:t>Omit “56CC(1)”, substitute “</w:t>
      </w:r>
      <w:r w:rsidR="00611EF2" w:rsidRPr="001F7DF0">
        <w:t>56BZI</w:t>
      </w:r>
      <w:r w:rsidRPr="001F7DF0">
        <w:t>(1)”</w:t>
      </w:r>
      <w:r w:rsidR="00611EF2" w:rsidRPr="001F7DF0">
        <w:t>.</w:t>
      </w:r>
    </w:p>
    <w:p w14:paraId="3572DC2C" w14:textId="77777777" w:rsidR="001D5520" w:rsidRPr="001F7DF0" w:rsidRDefault="00471585" w:rsidP="00471585">
      <w:pPr>
        <w:pStyle w:val="ItemHead"/>
      </w:pPr>
      <w:r>
        <w:t>178</w:t>
      </w:r>
      <w:r w:rsidR="00B0335F" w:rsidRPr="001F7DF0">
        <w:t xml:space="preserve">  </w:t>
      </w:r>
      <w:r w:rsidR="008E50A5" w:rsidRPr="001F7DF0">
        <w:t>Subsection 8</w:t>
      </w:r>
      <w:r w:rsidR="00B0335F" w:rsidRPr="001F7DF0">
        <w:t>7(1C)</w:t>
      </w:r>
    </w:p>
    <w:p w14:paraId="12755463" w14:textId="77777777" w:rsidR="00563AE3" w:rsidRPr="001F7DF0" w:rsidRDefault="00563AE3" w:rsidP="00471585">
      <w:pPr>
        <w:pStyle w:val="Item"/>
      </w:pPr>
      <w:r w:rsidRPr="001F7DF0">
        <w:t xml:space="preserve">Omit “, 56BU(1) or 56CC(1), </w:t>
      </w:r>
      <w:r w:rsidR="00D21B81" w:rsidRPr="001F7DF0">
        <w:t>section 5</w:t>
      </w:r>
      <w:r w:rsidRPr="001F7DF0">
        <w:t xml:space="preserve">6CD”, substitute “or 56BU(1), section </w:t>
      </w:r>
      <w:r w:rsidR="00611EF2" w:rsidRPr="001F7DF0">
        <w:t>56BZA</w:t>
      </w:r>
      <w:r w:rsidR="00C9227C" w:rsidRPr="001F7DF0">
        <w:t xml:space="preserve">, </w:t>
      </w:r>
      <w:r w:rsidR="00611EF2" w:rsidRPr="001F7DF0">
        <w:t>56BZB</w:t>
      </w:r>
      <w:r w:rsidRPr="001F7DF0">
        <w:t xml:space="preserve"> or </w:t>
      </w:r>
      <w:r w:rsidR="00611EF2" w:rsidRPr="001F7DF0">
        <w:t>56BZC</w:t>
      </w:r>
      <w:r w:rsidRPr="001F7DF0">
        <w:t xml:space="preserve">, subsection </w:t>
      </w:r>
      <w:r w:rsidR="00611EF2" w:rsidRPr="001F7DF0">
        <w:t>56BZD</w:t>
      </w:r>
      <w:r w:rsidRPr="001F7DF0">
        <w:t xml:space="preserve">(1) or </w:t>
      </w:r>
      <w:r w:rsidR="00611EF2" w:rsidRPr="001F7DF0">
        <w:t>56BZI</w:t>
      </w:r>
      <w:r w:rsidRPr="001F7DF0">
        <w:t xml:space="preserve">(1), section </w:t>
      </w:r>
      <w:r w:rsidR="00611EF2" w:rsidRPr="001F7DF0">
        <w:t>56BZJ</w:t>
      </w:r>
      <w:r w:rsidRPr="001F7DF0">
        <w:t>”</w:t>
      </w:r>
      <w:r w:rsidR="00611EF2" w:rsidRPr="001F7DF0">
        <w:t>.</w:t>
      </w:r>
    </w:p>
    <w:p w14:paraId="3A33099F" w14:textId="77777777" w:rsidR="00F677CF" w:rsidRPr="001F7DF0" w:rsidRDefault="00471585" w:rsidP="00471585">
      <w:pPr>
        <w:pStyle w:val="ItemHead"/>
      </w:pPr>
      <w:r>
        <w:lastRenderedPageBreak/>
        <w:t>179</w:t>
      </w:r>
      <w:r w:rsidR="00F677CF" w:rsidRPr="001F7DF0">
        <w:t xml:space="preserve">  After </w:t>
      </w:r>
      <w:r w:rsidR="008E50A5" w:rsidRPr="001F7DF0">
        <w:t>paragraph 1</w:t>
      </w:r>
      <w:r w:rsidR="00F677CF" w:rsidRPr="001F7DF0">
        <w:t>57AA(3)(a)</w:t>
      </w:r>
    </w:p>
    <w:p w14:paraId="5304E051" w14:textId="77777777" w:rsidR="00F677CF" w:rsidRPr="001F7DF0" w:rsidRDefault="00F677CF" w:rsidP="00471585">
      <w:pPr>
        <w:pStyle w:val="Item"/>
      </w:pPr>
      <w:r w:rsidRPr="001F7DF0">
        <w:t>Insert:</w:t>
      </w:r>
    </w:p>
    <w:p w14:paraId="7D1E6F2B" w14:textId="77777777" w:rsidR="00F677CF" w:rsidRPr="001F7DF0" w:rsidRDefault="00F677CF" w:rsidP="00471585">
      <w:pPr>
        <w:pStyle w:val="paragraph"/>
      </w:pPr>
      <w:r w:rsidRPr="001F7DF0">
        <w:tab/>
        <w:t>(aa)</w:t>
      </w:r>
      <w:r w:rsidRPr="001F7DF0">
        <w:tab/>
        <w:t xml:space="preserve">an agency having the function in a foreign country of supervising or regulating </w:t>
      </w:r>
      <w:r w:rsidR="00D00B3C" w:rsidRPr="001F7DF0">
        <w:t xml:space="preserve">types of </w:t>
      </w:r>
      <w:r w:rsidRPr="001F7DF0">
        <w:t>actions similar to th</w:t>
      </w:r>
      <w:r w:rsidR="00756475" w:rsidRPr="001F7DF0">
        <w:t xml:space="preserve">ose </w:t>
      </w:r>
      <w:r w:rsidR="007302EF" w:rsidRPr="001F7DF0">
        <w:t>declared</w:t>
      </w:r>
      <w:r w:rsidRPr="001F7DF0">
        <w:t xml:space="preserve"> under section </w:t>
      </w:r>
      <w:r w:rsidR="00611EF2" w:rsidRPr="001F7DF0">
        <w:t>56ACA</w:t>
      </w:r>
      <w:r w:rsidRPr="001F7DF0">
        <w:t>; or</w:t>
      </w:r>
    </w:p>
    <w:p w14:paraId="139BCC78" w14:textId="77777777" w:rsidR="00563AE3" w:rsidRPr="001F7DF0" w:rsidRDefault="00471585" w:rsidP="00471585">
      <w:pPr>
        <w:pStyle w:val="ItemHead"/>
      </w:pPr>
      <w:r>
        <w:t>180</w:t>
      </w:r>
      <w:r w:rsidR="00563AE3" w:rsidRPr="001F7DF0">
        <w:t xml:space="preserve">  </w:t>
      </w:r>
      <w:r w:rsidR="008E50A5" w:rsidRPr="001F7DF0">
        <w:t>Paragraph 1</w:t>
      </w:r>
      <w:r w:rsidR="00563AE3" w:rsidRPr="001F7DF0">
        <w:t>63(2)(a)</w:t>
      </w:r>
    </w:p>
    <w:p w14:paraId="5AFFD735" w14:textId="77777777" w:rsidR="00563AE3" w:rsidRPr="001F7DF0" w:rsidRDefault="00563AE3" w:rsidP="00471585">
      <w:pPr>
        <w:pStyle w:val="Item"/>
      </w:pPr>
      <w:r w:rsidRPr="001F7DF0">
        <w:t>Omit “56CC(1)”, substitute “</w:t>
      </w:r>
      <w:r w:rsidR="00611EF2" w:rsidRPr="001F7DF0">
        <w:t>56BZI</w:t>
      </w:r>
      <w:r w:rsidRPr="001F7DF0">
        <w:t>(1)”</w:t>
      </w:r>
      <w:r w:rsidR="00611EF2" w:rsidRPr="001F7DF0">
        <w:t>.</w:t>
      </w:r>
    </w:p>
    <w:p w14:paraId="23EFEE43" w14:textId="77777777" w:rsidR="00563AE3" w:rsidRPr="001F7DF0" w:rsidRDefault="00471585" w:rsidP="00471585">
      <w:pPr>
        <w:pStyle w:val="ItemHead"/>
      </w:pPr>
      <w:r>
        <w:t>181</w:t>
      </w:r>
      <w:r w:rsidR="00563AE3" w:rsidRPr="001F7DF0">
        <w:t xml:space="preserve">  </w:t>
      </w:r>
      <w:r w:rsidR="008E50A5" w:rsidRPr="001F7DF0">
        <w:t>Subsection 1</w:t>
      </w:r>
      <w:r w:rsidR="00563AE3" w:rsidRPr="001F7DF0">
        <w:t>63A(4B)</w:t>
      </w:r>
    </w:p>
    <w:p w14:paraId="46944A4B" w14:textId="77777777" w:rsidR="00563AE3" w:rsidRPr="001F7DF0" w:rsidRDefault="00563AE3" w:rsidP="00471585">
      <w:pPr>
        <w:pStyle w:val="Item"/>
      </w:pPr>
      <w:r w:rsidRPr="001F7DF0">
        <w:t>Omit “56CC(1)”, substitute “</w:t>
      </w:r>
      <w:r w:rsidR="00611EF2" w:rsidRPr="001F7DF0">
        <w:t>56BZI</w:t>
      </w:r>
      <w:r w:rsidRPr="001F7DF0">
        <w:t>(1)”</w:t>
      </w:r>
      <w:r w:rsidR="00611EF2" w:rsidRPr="001F7DF0">
        <w:t>.</w:t>
      </w:r>
    </w:p>
    <w:p w14:paraId="41F303CD" w14:textId="77777777" w:rsidR="00563AE3" w:rsidRPr="001F7DF0" w:rsidRDefault="00471585" w:rsidP="00471585">
      <w:pPr>
        <w:pStyle w:val="ItemHead"/>
      </w:pPr>
      <w:r>
        <w:t>182</w:t>
      </w:r>
      <w:r w:rsidR="00563AE3" w:rsidRPr="001F7DF0">
        <w:t xml:space="preserve">  </w:t>
      </w:r>
      <w:r w:rsidR="008E50A5" w:rsidRPr="001F7DF0">
        <w:t>Paragraph 1</w:t>
      </w:r>
      <w:r w:rsidR="00563AE3" w:rsidRPr="001F7DF0">
        <w:t>63A(4C)(a)</w:t>
      </w:r>
    </w:p>
    <w:p w14:paraId="22E5A02C" w14:textId="77777777" w:rsidR="00563AE3" w:rsidRPr="001F7DF0" w:rsidRDefault="00563AE3" w:rsidP="00471585">
      <w:pPr>
        <w:pStyle w:val="Item"/>
      </w:pPr>
      <w:r w:rsidRPr="001F7DF0">
        <w:t>Omit “56CC(1)”, substitute “</w:t>
      </w:r>
      <w:r w:rsidR="00611EF2" w:rsidRPr="001F7DF0">
        <w:t>56BZI</w:t>
      </w:r>
      <w:r w:rsidRPr="001F7DF0">
        <w:t>(1)”</w:t>
      </w:r>
      <w:r w:rsidR="00611EF2" w:rsidRPr="001F7DF0">
        <w:t>.</w:t>
      </w:r>
    </w:p>
    <w:p w14:paraId="5E3E8383" w14:textId="77777777" w:rsidR="00563AE3" w:rsidRPr="001F7DF0" w:rsidRDefault="00471585" w:rsidP="00471585">
      <w:pPr>
        <w:pStyle w:val="ItemHead"/>
      </w:pPr>
      <w:r>
        <w:t>183</w:t>
      </w:r>
      <w:r w:rsidR="00563AE3" w:rsidRPr="001F7DF0">
        <w:t xml:space="preserve"> </w:t>
      </w:r>
      <w:bookmarkStart w:id="87" w:name="opcCurrentPosition"/>
      <w:bookmarkEnd w:id="87"/>
      <w:r w:rsidR="00563AE3" w:rsidRPr="001F7DF0">
        <w:t xml:space="preserve"> </w:t>
      </w:r>
      <w:r w:rsidR="008E50A5" w:rsidRPr="001F7DF0">
        <w:t>Subsection 1</w:t>
      </w:r>
      <w:r w:rsidR="00563AE3" w:rsidRPr="001F7DF0">
        <w:t>63A(4D)</w:t>
      </w:r>
    </w:p>
    <w:p w14:paraId="1F481607" w14:textId="77777777" w:rsidR="00563AE3" w:rsidRPr="001F7DF0" w:rsidRDefault="00563AE3" w:rsidP="00471585">
      <w:pPr>
        <w:pStyle w:val="Item"/>
      </w:pPr>
      <w:r w:rsidRPr="001F7DF0">
        <w:t>Omit “56CC(1)”, substitute “</w:t>
      </w:r>
      <w:r w:rsidR="00611EF2" w:rsidRPr="001F7DF0">
        <w:t>56BZI</w:t>
      </w:r>
      <w:r w:rsidRPr="001F7DF0">
        <w:t>(1)”</w:t>
      </w:r>
      <w:r w:rsidR="00611EF2" w:rsidRPr="001F7DF0">
        <w:t>.</w:t>
      </w:r>
    </w:p>
    <w:p w14:paraId="2B81D16D" w14:textId="77777777" w:rsidR="009434FD" w:rsidRPr="001F7DF0" w:rsidRDefault="009434FD" w:rsidP="00471585">
      <w:pPr>
        <w:pStyle w:val="notedraft"/>
      </w:pPr>
    </w:p>
    <w:sectPr w:rsidR="009434FD" w:rsidRPr="001F7DF0" w:rsidSect="00471585">
      <w:headerReference w:type="even" r:id="rId13"/>
      <w:headerReference w:type="default" r:id="rId14"/>
      <w:footerReference w:type="even" r:id="rId15"/>
      <w:footerReference w:type="default" r:id="rId16"/>
      <w:headerReference w:type="first" r:id="rId17"/>
      <w:footerReference w:type="first" r:id="rId18"/>
      <w:type w:val="continuous"/>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3C68" w14:textId="77777777" w:rsidR="00544B4C" w:rsidRDefault="00544B4C" w:rsidP="00664C63">
      <w:pPr>
        <w:spacing w:line="240" w:lineRule="auto"/>
      </w:pPr>
      <w:r>
        <w:separator/>
      </w:r>
    </w:p>
  </w:endnote>
  <w:endnote w:type="continuationSeparator" w:id="0">
    <w:p w14:paraId="359441E7" w14:textId="77777777" w:rsidR="00544B4C" w:rsidRDefault="00544B4C"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B8BF" w14:textId="77777777" w:rsidR="00544B4C" w:rsidRPr="00BB4623" w:rsidRDefault="00544B4C" w:rsidP="00471585">
    <w:pPr>
      <w:pBdr>
        <w:top w:val="single" w:sz="6" w:space="1" w:color="auto"/>
      </w:pBdr>
      <w:spacing w:before="120"/>
      <w:jc w:val="right"/>
      <w:rPr>
        <w:sz w:val="18"/>
      </w:rPr>
    </w:pPr>
  </w:p>
  <w:p w14:paraId="024140BF" w14:textId="77777777" w:rsidR="00544B4C" w:rsidRPr="00BB4623" w:rsidRDefault="00544B4C"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1C5D8C32" w14:textId="77777777" w:rsidR="00544B4C" w:rsidRPr="00BB4623" w:rsidRDefault="00544B4C"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4C21" w14:textId="77777777" w:rsidR="00544B4C" w:rsidRDefault="00544B4C" w:rsidP="00471585">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544B4C" w:rsidRPr="00B3608C" w14:paraId="61763CB7" w14:textId="77777777" w:rsidTr="008903EF">
      <w:trPr>
        <w:trHeight w:val="280"/>
      </w:trPr>
      <w:tc>
        <w:tcPr>
          <w:tcW w:w="7087" w:type="dxa"/>
        </w:tcPr>
        <w:p w14:paraId="44CF582B" w14:textId="77777777" w:rsidR="00544B4C" w:rsidRPr="00B3608C" w:rsidRDefault="00544B4C" w:rsidP="008903EF">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544B4C" w:rsidRPr="00B3608C" w14:paraId="09C6685E" w14:textId="77777777" w:rsidTr="008903EF">
      <w:tc>
        <w:tcPr>
          <w:tcW w:w="7087" w:type="dxa"/>
        </w:tcPr>
        <w:p w14:paraId="1004232E" w14:textId="77777777" w:rsidR="00544B4C" w:rsidRPr="00B3608C" w:rsidRDefault="00544B4C" w:rsidP="008903EF">
          <w:pPr>
            <w:rPr>
              <w:i/>
              <w:sz w:val="18"/>
            </w:rPr>
          </w:pPr>
          <w:r w:rsidRPr="00BB4623">
            <w:rPr>
              <w:i/>
              <w:sz w:val="18"/>
            </w:rPr>
            <w:t xml:space="preserve">  </w:t>
          </w:r>
        </w:p>
      </w:tc>
    </w:tr>
  </w:tbl>
  <w:p w14:paraId="1B9E8AA9" w14:textId="77777777" w:rsidR="00544B4C" w:rsidRPr="00BB4623" w:rsidRDefault="00544B4C"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64092796" wp14:editId="4E408FE4">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DA5D13" w14:textId="062D0343" w:rsidR="00544B4C" w:rsidRPr="00324EB0" w:rsidRDefault="005D0CB8" w:rsidP="008903EF">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092796"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08DA5D13" w14:textId="062D0343" w:rsidR="00544B4C" w:rsidRPr="00324EB0" w:rsidRDefault="005D0CB8" w:rsidP="008903EF">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5502" w14:textId="77777777" w:rsidR="00544B4C" w:rsidRPr="00BB4623" w:rsidRDefault="00544B4C" w:rsidP="00471585">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15FF" w14:textId="77777777" w:rsidR="00544B4C" w:rsidRDefault="00544B4C" w:rsidP="00664C63">
      <w:pPr>
        <w:spacing w:line="240" w:lineRule="auto"/>
      </w:pPr>
      <w:r>
        <w:separator/>
      </w:r>
    </w:p>
  </w:footnote>
  <w:footnote w:type="continuationSeparator" w:id="0">
    <w:p w14:paraId="3C7DFE37" w14:textId="77777777" w:rsidR="00544B4C" w:rsidRDefault="00544B4C"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F441" w14:textId="77777777" w:rsidR="00544B4C" w:rsidRPr="00BB4623" w:rsidRDefault="00544B4C" w:rsidP="00664C63">
    <w:pPr>
      <w:rPr>
        <w:sz w:val="24"/>
      </w:rPr>
    </w:pPr>
  </w:p>
  <w:p w14:paraId="6B24067A" w14:textId="77777777" w:rsidR="00544B4C" w:rsidRPr="00BB4623" w:rsidRDefault="00544B4C"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6E54" w14:textId="77777777" w:rsidR="00544B4C" w:rsidRPr="00BB4623" w:rsidRDefault="00544B4C"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3830ADAF" wp14:editId="3E83DEDA">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DCF4F9" w14:textId="16868590" w:rsidR="00544B4C" w:rsidRPr="00324EB0" w:rsidRDefault="005E3167" w:rsidP="008903EF">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30ADAF"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1DDCF4F9" w14:textId="16868590" w:rsidR="00544B4C" w:rsidRPr="00324EB0" w:rsidRDefault="005E3167" w:rsidP="008903EF">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11326562" w14:textId="77777777" w:rsidR="00544B4C" w:rsidRPr="00BB4623" w:rsidRDefault="00544B4C"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8BAB" w14:textId="77777777" w:rsidR="00544B4C" w:rsidRPr="00BB4623" w:rsidRDefault="00544B4C"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5188"/>
    <w:rsid w:val="00000364"/>
    <w:rsid w:val="00007570"/>
    <w:rsid w:val="00011593"/>
    <w:rsid w:val="000136AF"/>
    <w:rsid w:val="00013E43"/>
    <w:rsid w:val="00014B9A"/>
    <w:rsid w:val="000150DF"/>
    <w:rsid w:val="000229AC"/>
    <w:rsid w:val="00023962"/>
    <w:rsid w:val="00024CD2"/>
    <w:rsid w:val="00025253"/>
    <w:rsid w:val="000278EF"/>
    <w:rsid w:val="000305EC"/>
    <w:rsid w:val="0003144E"/>
    <w:rsid w:val="000322F8"/>
    <w:rsid w:val="00032598"/>
    <w:rsid w:val="00033DCE"/>
    <w:rsid w:val="00035BF1"/>
    <w:rsid w:val="00037DBA"/>
    <w:rsid w:val="000428CA"/>
    <w:rsid w:val="00042CAF"/>
    <w:rsid w:val="00046A29"/>
    <w:rsid w:val="00047ABE"/>
    <w:rsid w:val="00052153"/>
    <w:rsid w:val="00052FCB"/>
    <w:rsid w:val="00054A48"/>
    <w:rsid w:val="00055D20"/>
    <w:rsid w:val="00056DFC"/>
    <w:rsid w:val="00060421"/>
    <w:rsid w:val="000614BF"/>
    <w:rsid w:val="00062780"/>
    <w:rsid w:val="00062D4C"/>
    <w:rsid w:val="000653AD"/>
    <w:rsid w:val="000717CE"/>
    <w:rsid w:val="00073C5A"/>
    <w:rsid w:val="00074215"/>
    <w:rsid w:val="000812EE"/>
    <w:rsid w:val="00083D7E"/>
    <w:rsid w:val="000840BE"/>
    <w:rsid w:val="00087033"/>
    <w:rsid w:val="00093B63"/>
    <w:rsid w:val="00094B39"/>
    <w:rsid w:val="00094DE3"/>
    <w:rsid w:val="00094F24"/>
    <w:rsid w:val="000A23DE"/>
    <w:rsid w:val="000A32E6"/>
    <w:rsid w:val="000A38B5"/>
    <w:rsid w:val="000A56E2"/>
    <w:rsid w:val="000A5FE4"/>
    <w:rsid w:val="000A6219"/>
    <w:rsid w:val="000B0608"/>
    <w:rsid w:val="000B156F"/>
    <w:rsid w:val="000B20C4"/>
    <w:rsid w:val="000B654B"/>
    <w:rsid w:val="000C0708"/>
    <w:rsid w:val="000C0761"/>
    <w:rsid w:val="000C0B11"/>
    <w:rsid w:val="000C261C"/>
    <w:rsid w:val="000C74F9"/>
    <w:rsid w:val="000D05EF"/>
    <w:rsid w:val="000D262A"/>
    <w:rsid w:val="000D2758"/>
    <w:rsid w:val="000D3899"/>
    <w:rsid w:val="000D5C69"/>
    <w:rsid w:val="000E0645"/>
    <w:rsid w:val="000E10C3"/>
    <w:rsid w:val="000E59A6"/>
    <w:rsid w:val="000E65D4"/>
    <w:rsid w:val="000F0116"/>
    <w:rsid w:val="000F08EB"/>
    <w:rsid w:val="000F21C1"/>
    <w:rsid w:val="000F4126"/>
    <w:rsid w:val="000F6469"/>
    <w:rsid w:val="000F67B3"/>
    <w:rsid w:val="00100B55"/>
    <w:rsid w:val="001016D1"/>
    <w:rsid w:val="0010240E"/>
    <w:rsid w:val="00102C18"/>
    <w:rsid w:val="0010745C"/>
    <w:rsid w:val="00110FFA"/>
    <w:rsid w:val="0011206D"/>
    <w:rsid w:val="0011228B"/>
    <w:rsid w:val="00114462"/>
    <w:rsid w:val="001168A4"/>
    <w:rsid w:val="00120ECF"/>
    <w:rsid w:val="0012187A"/>
    <w:rsid w:val="00125263"/>
    <w:rsid w:val="00130FE0"/>
    <w:rsid w:val="00131F7F"/>
    <w:rsid w:val="001327AE"/>
    <w:rsid w:val="00132CD2"/>
    <w:rsid w:val="00133DFE"/>
    <w:rsid w:val="00134C20"/>
    <w:rsid w:val="00135A1C"/>
    <w:rsid w:val="00135B8D"/>
    <w:rsid w:val="00135F2E"/>
    <w:rsid w:val="00136EFB"/>
    <w:rsid w:val="00136F7F"/>
    <w:rsid w:val="00137CC4"/>
    <w:rsid w:val="00137E15"/>
    <w:rsid w:val="00143942"/>
    <w:rsid w:val="00150DE5"/>
    <w:rsid w:val="0015191A"/>
    <w:rsid w:val="0015287C"/>
    <w:rsid w:val="00153EC8"/>
    <w:rsid w:val="00156376"/>
    <w:rsid w:val="0015642A"/>
    <w:rsid w:val="00157735"/>
    <w:rsid w:val="00163CB9"/>
    <w:rsid w:val="00163F79"/>
    <w:rsid w:val="001647BC"/>
    <w:rsid w:val="00165C5B"/>
    <w:rsid w:val="00166C2F"/>
    <w:rsid w:val="00170138"/>
    <w:rsid w:val="0017165A"/>
    <w:rsid w:val="001717DC"/>
    <w:rsid w:val="001725F0"/>
    <w:rsid w:val="0018039A"/>
    <w:rsid w:val="00182C9A"/>
    <w:rsid w:val="0018435F"/>
    <w:rsid w:val="00185B16"/>
    <w:rsid w:val="00185F75"/>
    <w:rsid w:val="0018660B"/>
    <w:rsid w:val="00191A40"/>
    <w:rsid w:val="00191FEE"/>
    <w:rsid w:val="00192C43"/>
    <w:rsid w:val="001933E6"/>
    <w:rsid w:val="001939E1"/>
    <w:rsid w:val="00195382"/>
    <w:rsid w:val="0019727C"/>
    <w:rsid w:val="00197980"/>
    <w:rsid w:val="001A0C10"/>
    <w:rsid w:val="001A1127"/>
    <w:rsid w:val="001A1D10"/>
    <w:rsid w:val="001A281A"/>
    <w:rsid w:val="001A576E"/>
    <w:rsid w:val="001A788B"/>
    <w:rsid w:val="001B0F61"/>
    <w:rsid w:val="001B261C"/>
    <w:rsid w:val="001B6E2D"/>
    <w:rsid w:val="001B7107"/>
    <w:rsid w:val="001C0313"/>
    <w:rsid w:val="001C0E1F"/>
    <w:rsid w:val="001C1A08"/>
    <w:rsid w:val="001C526B"/>
    <w:rsid w:val="001C5BA4"/>
    <w:rsid w:val="001C66D7"/>
    <w:rsid w:val="001C69C4"/>
    <w:rsid w:val="001C6E54"/>
    <w:rsid w:val="001D0441"/>
    <w:rsid w:val="001D220D"/>
    <w:rsid w:val="001D22DD"/>
    <w:rsid w:val="001D3A17"/>
    <w:rsid w:val="001D509F"/>
    <w:rsid w:val="001D5520"/>
    <w:rsid w:val="001D5C9D"/>
    <w:rsid w:val="001D6431"/>
    <w:rsid w:val="001E08B2"/>
    <w:rsid w:val="001E284F"/>
    <w:rsid w:val="001E3590"/>
    <w:rsid w:val="001E3B50"/>
    <w:rsid w:val="001E40F4"/>
    <w:rsid w:val="001E7407"/>
    <w:rsid w:val="001F47C1"/>
    <w:rsid w:val="001F4A55"/>
    <w:rsid w:val="001F4E7F"/>
    <w:rsid w:val="001F5B7C"/>
    <w:rsid w:val="001F641E"/>
    <w:rsid w:val="001F69D7"/>
    <w:rsid w:val="001F7DF0"/>
    <w:rsid w:val="00201E41"/>
    <w:rsid w:val="00202017"/>
    <w:rsid w:val="002060DD"/>
    <w:rsid w:val="00207A83"/>
    <w:rsid w:val="0021250A"/>
    <w:rsid w:val="00213351"/>
    <w:rsid w:val="0021478A"/>
    <w:rsid w:val="00214A96"/>
    <w:rsid w:val="00215318"/>
    <w:rsid w:val="00221892"/>
    <w:rsid w:val="002221C9"/>
    <w:rsid w:val="00223CA9"/>
    <w:rsid w:val="002240FE"/>
    <w:rsid w:val="00225876"/>
    <w:rsid w:val="002277A0"/>
    <w:rsid w:val="00231FF6"/>
    <w:rsid w:val="00235404"/>
    <w:rsid w:val="002370D0"/>
    <w:rsid w:val="002376AA"/>
    <w:rsid w:val="00240749"/>
    <w:rsid w:val="0024081A"/>
    <w:rsid w:val="00243656"/>
    <w:rsid w:val="00244084"/>
    <w:rsid w:val="002442A6"/>
    <w:rsid w:val="00246395"/>
    <w:rsid w:val="0025085F"/>
    <w:rsid w:val="00256028"/>
    <w:rsid w:val="002567D0"/>
    <w:rsid w:val="00257DED"/>
    <w:rsid w:val="00260D17"/>
    <w:rsid w:val="002611FD"/>
    <w:rsid w:val="00264FD2"/>
    <w:rsid w:val="002650C8"/>
    <w:rsid w:val="002663B5"/>
    <w:rsid w:val="00274F7A"/>
    <w:rsid w:val="002779A7"/>
    <w:rsid w:val="002802E5"/>
    <w:rsid w:val="00281E90"/>
    <w:rsid w:val="002829C4"/>
    <w:rsid w:val="002832AA"/>
    <w:rsid w:val="002843BA"/>
    <w:rsid w:val="00290724"/>
    <w:rsid w:val="00292162"/>
    <w:rsid w:val="00296415"/>
    <w:rsid w:val="00297ECB"/>
    <w:rsid w:val="002A0E9F"/>
    <w:rsid w:val="002A292E"/>
    <w:rsid w:val="002A4046"/>
    <w:rsid w:val="002A4362"/>
    <w:rsid w:val="002A5AD1"/>
    <w:rsid w:val="002A795A"/>
    <w:rsid w:val="002B16DE"/>
    <w:rsid w:val="002B1D6F"/>
    <w:rsid w:val="002B2DA4"/>
    <w:rsid w:val="002B4850"/>
    <w:rsid w:val="002B4DC9"/>
    <w:rsid w:val="002B5AE4"/>
    <w:rsid w:val="002C085A"/>
    <w:rsid w:val="002C1EDE"/>
    <w:rsid w:val="002D043A"/>
    <w:rsid w:val="002D1DFC"/>
    <w:rsid w:val="002D390A"/>
    <w:rsid w:val="002D4A02"/>
    <w:rsid w:val="002E0848"/>
    <w:rsid w:val="002E13C8"/>
    <w:rsid w:val="002E5587"/>
    <w:rsid w:val="002E60F4"/>
    <w:rsid w:val="002E6A7C"/>
    <w:rsid w:val="002F08B3"/>
    <w:rsid w:val="002F351D"/>
    <w:rsid w:val="002F353C"/>
    <w:rsid w:val="002F3AC4"/>
    <w:rsid w:val="002F5429"/>
    <w:rsid w:val="002F558C"/>
    <w:rsid w:val="00300845"/>
    <w:rsid w:val="00300A3B"/>
    <w:rsid w:val="003018D1"/>
    <w:rsid w:val="003024D8"/>
    <w:rsid w:val="003069EF"/>
    <w:rsid w:val="00311F5B"/>
    <w:rsid w:val="003121A9"/>
    <w:rsid w:val="00313C6F"/>
    <w:rsid w:val="00317E6F"/>
    <w:rsid w:val="003212A3"/>
    <w:rsid w:val="00321546"/>
    <w:rsid w:val="003243A9"/>
    <w:rsid w:val="00324E47"/>
    <w:rsid w:val="00325533"/>
    <w:rsid w:val="00326C13"/>
    <w:rsid w:val="00331FA9"/>
    <w:rsid w:val="0033411C"/>
    <w:rsid w:val="00334771"/>
    <w:rsid w:val="003347FE"/>
    <w:rsid w:val="00334C3A"/>
    <w:rsid w:val="00334D8F"/>
    <w:rsid w:val="00335B17"/>
    <w:rsid w:val="003415D3"/>
    <w:rsid w:val="00341DD4"/>
    <w:rsid w:val="0034397D"/>
    <w:rsid w:val="003448F4"/>
    <w:rsid w:val="00345B69"/>
    <w:rsid w:val="00347B67"/>
    <w:rsid w:val="003525B8"/>
    <w:rsid w:val="00352B0F"/>
    <w:rsid w:val="00353533"/>
    <w:rsid w:val="003565E5"/>
    <w:rsid w:val="003578B5"/>
    <w:rsid w:val="00360BFA"/>
    <w:rsid w:val="00364B68"/>
    <w:rsid w:val="00367500"/>
    <w:rsid w:val="00367F52"/>
    <w:rsid w:val="00370602"/>
    <w:rsid w:val="003719EB"/>
    <w:rsid w:val="00374F69"/>
    <w:rsid w:val="00375E87"/>
    <w:rsid w:val="003763D8"/>
    <w:rsid w:val="00376A45"/>
    <w:rsid w:val="00381DED"/>
    <w:rsid w:val="00385100"/>
    <w:rsid w:val="0038553C"/>
    <w:rsid w:val="003864D7"/>
    <w:rsid w:val="003868B5"/>
    <w:rsid w:val="0039164E"/>
    <w:rsid w:val="0039191B"/>
    <w:rsid w:val="00391BC7"/>
    <w:rsid w:val="00395322"/>
    <w:rsid w:val="00395FE6"/>
    <w:rsid w:val="003A14E5"/>
    <w:rsid w:val="003A3EF7"/>
    <w:rsid w:val="003A4521"/>
    <w:rsid w:val="003A4C4E"/>
    <w:rsid w:val="003A56D5"/>
    <w:rsid w:val="003A6BF3"/>
    <w:rsid w:val="003B0F1E"/>
    <w:rsid w:val="003B11D0"/>
    <w:rsid w:val="003B13C8"/>
    <w:rsid w:val="003B201D"/>
    <w:rsid w:val="003B3C51"/>
    <w:rsid w:val="003C111C"/>
    <w:rsid w:val="003C4CE2"/>
    <w:rsid w:val="003C4E46"/>
    <w:rsid w:val="003C6488"/>
    <w:rsid w:val="003D0317"/>
    <w:rsid w:val="003D061D"/>
    <w:rsid w:val="003D0BFE"/>
    <w:rsid w:val="003D2C0C"/>
    <w:rsid w:val="003D2CE0"/>
    <w:rsid w:val="003D2D96"/>
    <w:rsid w:val="003D3448"/>
    <w:rsid w:val="003D406B"/>
    <w:rsid w:val="003D4646"/>
    <w:rsid w:val="003D5700"/>
    <w:rsid w:val="003E00B4"/>
    <w:rsid w:val="003E41E3"/>
    <w:rsid w:val="003E7A86"/>
    <w:rsid w:val="003F06BA"/>
    <w:rsid w:val="003F08C7"/>
    <w:rsid w:val="003F60D2"/>
    <w:rsid w:val="003F7CE7"/>
    <w:rsid w:val="00402376"/>
    <w:rsid w:val="004030E8"/>
    <w:rsid w:val="004043EE"/>
    <w:rsid w:val="00404A47"/>
    <w:rsid w:val="0040616D"/>
    <w:rsid w:val="004116CD"/>
    <w:rsid w:val="00412AC4"/>
    <w:rsid w:val="0041448C"/>
    <w:rsid w:val="0041605D"/>
    <w:rsid w:val="004168B4"/>
    <w:rsid w:val="004213B0"/>
    <w:rsid w:val="004216F9"/>
    <w:rsid w:val="00421A2F"/>
    <w:rsid w:val="00422B32"/>
    <w:rsid w:val="00423377"/>
    <w:rsid w:val="0042484B"/>
    <w:rsid w:val="00424CA9"/>
    <w:rsid w:val="0042512C"/>
    <w:rsid w:val="00426A0A"/>
    <w:rsid w:val="00427D10"/>
    <w:rsid w:val="004333FE"/>
    <w:rsid w:val="00433445"/>
    <w:rsid w:val="00437F06"/>
    <w:rsid w:val="004426FC"/>
    <w:rsid w:val="0044291A"/>
    <w:rsid w:val="00445188"/>
    <w:rsid w:val="004546A4"/>
    <w:rsid w:val="004548B0"/>
    <w:rsid w:val="00456162"/>
    <w:rsid w:val="00456DBA"/>
    <w:rsid w:val="00456EB3"/>
    <w:rsid w:val="004605D5"/>
    <w:rsid w:val="00464863"/>
    <w:rsid w:val="00467D90"/>
    <w:rsid w:val="004710E1"/>
    <w:rsid w:val="00471585"/>
    <w:rsid w:val="00471953"/>
    <w:rsid w:val="00472001"/>
    <w:rsid w:val="00473113"/>
    <w:rsid w:val="00473F8B"/>
    <w:rsid w:val="00482803"/>
    <w:rsid w:val="00482994"/>
    <w:rsid w:val="00485443"/>
    <w:rsid w:val="00485602"/>
    <w:rsid w:val="004912FC"/>
    <w:rsid w:val="00491FAB"/>
    <w:rsid w:val="0049231D"/>
    <w:rsid w:val="004950B2"/>
    <w:rsid w:val="00496D0C"/>
    <w:rsid w:val="00496F97"/>
    <w:rsid w:val="00497027"/>
    <w:rsid w:val="00497239"/>
    <w:rsid w:val="004A1EF4"/>
    <w:rsid w:val="004A5B6A"/>
    <w:rsid w:val="004A6152"/>
    <w:rsid w:val="004A61CC"/>
    <w:rsid w:val="004A7A2A"/>
    <w:rsid w:val="004B3F0F"/>
    <w:rsid w:val="004B7902"/>
    <w:rsid w:val="004C16BA"/>
    <w:rsid w:val="004C68E0"/>
    <w:rsid w:val="004C7045"/>
    <w:rsid w:val="004D0DDE"/>
    <w:rsid w:val="004D5A2A"/>
    <w:rsid w:val="004D5DA8"/>
    <w:rsid w:val="004D7164"/>
    <w:rsid w:val="004E3446"/>
    <w:rsid w:val="004E3680"/>
    <w:rsid w:val="004E7933"/>
    <w:rsid w:val="004F14EE"/>
    <w:rsid w:val="004F5F48"/>
    <w:rsid w:val="004F680D"/>
    <w:rsid w:val="00500B4A"/>
    <w:rsid w:val="00501A86"/>
    <w:rsid w:val="00501D2F"/>
    <w:rsid w:val="00502403"/>
    <w:rsid w:val="00505204"/>
    <w:rsid w:val="005066A7"/>
    <w:rsid w:val="00506BD3"/>
    <w:rsid w:val="005101C7"/>
    <w:rsid w:val="005102AC"/>
    <w:rsid w:val="005104CE"/>
    <w:rsid w:val="005112F7"/>
    <w:rsid w:val="00511EC7"/>
    <w:rsid w:val="00512CAE"/>
    <w:rsid w:val="00516B8D"/>
    <w:rsid w:val="00521C64"/>
    <w:rsid w:val="005225B4"/>
    <w:rsid w:val="00522795"/>
    <w:rsid w:val="00522CB6"/>
    <w:rsid w:val="0052326F"/>
    <w:rsid w:val="00524EC7"/>
    <w:rsid w:val="0052523D"/>
    <w:rsid w:val="00525A5C"/>
    <w:rsid w:val="00527BA2"/>
    <w:rsid w:val="005321D3"/>
    <w:rsid w:val="005328C4"/>
    <w:rsid w:val="0053316C"/>
    <w:rsid w:val="0053622E"/>
    <w:rsid w:val="00536636"/>
    <w:rsid w:val="00537FBC"/>
    <w:rsid w:val="0054144A"/>
    <w:rsid w:val="005423B2"/>
    <w:rsid w:val="005428B8"/>
    <w:rsid w:val="00543113"/>
    <w:rsid w:val="00543850"/>
    <w:rsid w:val="00543A12"/>
    <w:rsid w:val="00544B4C"/>
    <w:rsid w:val="0054540A"/>
    <w:rsid w:val="00551077"/>
    <w:rsid w:val="00552A30"/>
    <w:rsid w:val="00553AAA"/>
    <w:rsid w:val="00555B37"/>
    <w:rsid w:val="005562BC"/>
    <w:rsid w:val="0056133B"/>
    <w:rsid w:val="00563313"/>
    <w:rsid w:val="00563AE3"/>
    <w:rsid w:val="00576466"/>
    <w:rsid w:val="005764A3"/>
    <w:rsid w:val="005764B1"/>
    <w:rsid w:val="00580FB9"/>
    <w:rsid w:val="00581AAA"/>
    <w:rsid w:val="00584052"/>
    <w:rsid w:val="00584811"/>
    <w:rsid w:val="00591861"/>
    <w:rsid w:val="00593065"/>
    <w:rsid w:val="00593AA6"/>
    <w:rsid w:val="00593C63"/>
    <w:rsid w:val="005940EB"/>
    <w:rsid w:val="00594161"/>
    <w:rsid w:val="00594749"/>
    <w:rsid w:val="005979BD"/>
    <w:rsid w:val="005A037C"/>
    <w:rsid w:val="005A1C48"/>
    <w:rsid w:val="005A1E67"/>
    <w:rsid w:val="005A25C9"/>
    <w:rsid w:val="005A508D"/>
    <w:rsid w:val="005A593E"/>
    <w:rsid w:val="005A6E6A"/>
    <w:rsid w:val="005A6F34"/>
    <w:rsid w:val="005A79EE"/>
    <w:rsid w:val="005B023F"/>
    <w:rsid w:val="005B1611"/>
    <w:rsid w:val="005B4067"/>
    <w:rsid w:val="005B5847"/>
    <w:rsid w:val="005C3EDE"/>
    <w:rsid w:val="005C3F41"/>
    <w:rsid w:val="005C5800"/>
    <w:rsid w:val="005C5D97"/>
    <w:rsid w:val="005D0CB8"/>
    <w:rsid w:val="005D2B78"/>
    <w:rsid w:val="005D2FCA"/>
    <w:rsid w:val="005D4DEA"/>
    <w:rsid w:val="005E153D"/>
    <w:rsid w:val="005E3167"/>
    <w:rsid w:val="005E428F"/>
    <w:rsid w:val="005E6838"/>
    <w:rsid w:val="005E6A7C"/>
    <w:rsid w:val="005E7100"/>
    <w:rsid w:val="005E7BE3"/>
    <w:rsid w:val="005F100C"/>
    <w:rsid w:val="005F35CE"/>
    <w:rsid w:val="005F6DAF"/>
    <w:rsid w:val="005F78A5"/>
    <w:rsid w:val="00600219"/>
    <w:rsid w:val="006004AD"/>
    <w:rsid w:val="00605100"/>
    <w:rsid w:val="006108F2"/>
    <w:rsid w:val="00611C2E"/>
    <w:rsid w:val="00611EF2"/>
    <w:rsid w:val="006122FF"/>
    <w:rsid w:val="00615A83"/>
    <w:rsid w:val="006213C3"/>
    <w:rsid w:val="0062344D"/>
    <w:rsid w:val="0062716C"/>
    <w:rsid w:val="006336F3"/>
    <w:rsid w:val="0063583A"/>
    <w:rsid w:val="006367BC"/>
    <w:rsid w:val="006370A6"/>
    <w:rsid w:val="0064156D"/>
    <w:rsid w:val="0064326F"/>
    <w:rsid w:val="006444FB"/>
    <w:rsid w:val="00645089"/>
    <w:rsid w:val="00647B73"/>
    <w:rsid w:val="00650341"/>
    <w:rsid w:val="00650ABE"/>
    <w:rsid w:val="00650EB1"/>
    <w:rsid w:val="0065106B"/>
    <w:rsid w:val="006527A6"/>
    <w:rsid w:val="006559A1"/>
    <w:rsid w:val="00657044"/>
    <w:rsid w:val="006647E2"/>
    <w:rsid w:val="00664C63"/>
    <w:rsid w:val="00667408"/>
    <w:rsid w:val="006700CE"/>
    <w:rsid w:val="00671262"/>
    <w:rsid w:val="006759A0"/>
    <w:rsid w:val="00677C51"/>
    <w:rsid w:val="00677CC2"/>
    <w:rsid w:val="0068002C"/>
    <w:rsid w:val="006808C4"/>
    <w:rsid w:val="00681A4A"/>
    <w:rsid w:val="00682542"/>
    <w:rsid w:val="00685581"/>
    <w:rsid w:val="00686ADA"/>
    <w:rsid w:val="00687273"/>
    <w:rsid w:val="0068771C"/>
    <w:rsid w:val="00690492"/>
    <w:rsid w:val="0069207B"/>
    <w:rsid w:val="00694DF4"/>
    <w:rsid w:val="00694EAA"/>
    <w:rsid w:val="00695BC0"/>
    <w:rsid w:val="00696247"/>
    <w:rsid w:val="006963BB"/>
    <w:rsid w:val="00696A7A"/>
    <w:rsid w:val="00697C8F"/>
    <w:rsid w:val="006A4A57"/>
    <w:rsid w:val="006A4C10"/>
    <w:rsid w:val="006B09D8"/>
    <w:rsid w:val="006B3294"/>
    <w:rsid w:val="006B51F1"/>
    <w:rsid w:val="006C1C38"/>
    <w:rsid w:val="006C1CC1"/>
    <w:rsid w:val="006C247B"/>
    <w:rsid w:val="006C4CD7"/>
    <w:rsid w:val="006C51F8"/>
    <w:rsid w:val="006C7272"/>
    <w:rsid w:val="006C7F8C"/>
    <w:rsid w:val="006C7FF3"/>
    <w:rsid w:val="006D3764"/>
    <w:rsid w:val="006E2076"/>
    <w:rsid w:val="006E42EC"/>
    <w:rsid w:val="006E4AB2"/>
    <w:rsid w:val="006E77B7"/>
    <w:rsid w:val="006E7C5A"/>
    <w:rsid w:val="006F0B21"/>
    <w:rsid w:val="006F1F63"/>
    <w:rsid w:val="006F2148"/>
    <w:rsid w:val="006F3037"/>
    <w:rsid w:val="006F32E5"/>
    <w:rsid w:val="006F4EB0"/>
    <w:rsid w:val="006F6511"/>
    <w:rsid w:val="006F7C7F"/>
    <w:rsid w:val="00700735"/>
    <w:rsid w:val="00700B2C"/>
    <w:rsid w:val="00700CB8"/>
    <w:rsid w:val="0070116D"/>
    <w:rsid w:val="0070159F"/>
    <w:rsid w:val="00707780"/>
    <w:rsid w:val="00711920"/>
    <w:rsid w:val="00713084"/>
    <w:rsid w:val="00716218"/>
    <w:rsid w:val="007173B8"/>
    <w:rsid w:val="0071748D"/>
    <w:rsid w:val="00721CFC"/>
    <w:rsid w:val="00723B44"/>
    <w:rsid w:val="007256E6"/>
    <w:rsid w:val="00727EE1"/>
    <w:rsid w:val="007302EF"/>
    <w:rsid w:val="00731E00"/>
    <w:rsid w:val="007329F6"/>
    <w:rsid w:val="00732A85"/>
    <w:rsid w:val="00733166"/>
    <w:rsid w:val="007347BF"/>
    <w:rsid w:val="0073530F"/>
    <w:rsid w:val="0073710A"/>
    <w:rsid w:val="0073748A"/>
    <w:rsid w:val="00737F6A"/>
    <w:rsid w:val="007401C8"/>
    <w:rsid w:val="007440B7"/>
    <w:rsid w:val="00751B9E"/>
    <w:rsid w:val="0075226A"/>
    <w:rsid w:val="00754F5D"/>
    <w:rsid w:val="00755C0B"/>
    <w:rsid w:val="007560DD"/>
    <w:rsid w:val="00756475"/>
    <w:rsid w:val="007569AC"/>
    <w:rsid w:val="00756F88"/>
    <w:rsid w:val="00761909"/>
    <w:rsid w:val="00761BA1"/>
    <w:rsid w:val="007627F4"/>
    <w:rsid w:val="00763283"/>
    <w:rsid w:val="00764C9B"/>
    <w:rsid w:val="007677CE"/>
    <w:rsid w:val="00770D67"/>
    <w:rsid w:val="007715C9"/>
    <w:rsid w:val="00774EDD"/>
    <w:rsid w:val="007757EC"/>
    <w:rsid w:val="0077761A"/>
    <w:rsid w:val="00783602"/>
    <w:rsid w:val="0078389C"/>
    <w:rsid w:val="007845BF"/>
    <w:rsid w:val="007878A1"/>
    <w:rsid w:val="00790A82"/>
    <w:rsid w:val="00793072"/>
    <w:rsid w:val="00795FCE"/>
    <w:rsid w:val="007A05DA"/>
    <w:rsid w:val="007A216A"/>
    <w:rsid w:val="007A2821"/>
    <w:rsid w:val="007A5DFC"/>
    <w:rsid w:val="007A659A"/>
    <w:rsid w:val="007A6FC6"/>
    <w:rsid w:val="007A7787"/>
    <w:rsid w:val="007B081F"/>
    <w:rsid w:val="007B1CFF"/>
    <w:rsid w:val="007B1F06"/>
    <w:rsid w:val="007B3D53"/>
    <w:rsid w:val="007B49E2"/>
    <w:rsid w:val="007B4EE1"/>
    <w:rsid w:val="007C6913"/>
    <w:rsid w:val="007C7335"/>
    <w:rsid w:val="007D0EC7"/>
    <w:rsid w:val="007D10A8"/>
    <w:rsid w:val="007D24F2"/>
    <w:rsid w:val="007D3AAA"/>
    <w:rsid w:val="007D4E99"/>
    <w:rsid w:val="007E176E"/>
    <w:rsid w:val="007E18C2"/>
    <w:rsid w:val="007E31A2"/>
    <w:rsid w:val="007E4CC8"/>
    <w:rsid w:val="007E75D2"/>
    <w:rsid w:val="007E7663"/>
    <w:rsid w:val="007E76C6"/>
    <w:rsid w:val="007F0B39"/>
    <w:rsid w:val="007F2B8F"/>
    <w:rsid w:val="00811048"/>
    <w:rsid w:val="00812ADB"/>
    <w:rsid w:val="00813211"/>
    <w:rsid w:val="00814BE7"/>
    <w:rsid w:val="00823A8E"/>
    <w:rsid w:val="008247B5"/>
    <w:rsid w:val="008270AE"/>
    <w:rsid w:val="008274BF"/>
    <w:rsid w:val="00827DD0"/>
    <w:rsid w:val="00830815"/>
    <w:rsid w:val="00831598"/>
    <w:rsid w:val="00831762"/>
    <w:rsid w:val="0083368D"/>
    <w:rsid w:val="008337B2"/>
    <w:rsid w:val="00834513"/>
    <w:rsid w:val="0083565A"/>
    <w:rsid w:val="00836FC5"/>
    <w:rsid w:val="00840AE3"/>
    <w:rsid w:val="00840C8A"/>
    <w:rsid w:val="00843629"/>
    <w:rsid w:val="008453F2"/>
    <w:rsid w:val="00852584"/>
    <w:rsid w:val="00852F79"/>
    <w:rsid w:val="00856A31"/>
    <w:rsid w:val="00863441"/>
    <w:rsid w:val="00865AEF"/>
    <w:rsid w:val="008679CD"/>
    <w:rsid w:val="00870D18"/>
    <w:rsid w:val="0087373C"/>
    <w:rsid w:val="008754D0"/>
    <w:rsid w:val="00877714"/>
    <w:rsid w:val="00877D95"/>
    <w:rsid w:val="00880827"/>
    <w:rsid w:val="0088371C"/>
    <w:rsid w:val="008837C4"/>
    <w:rsid w:val="00883892"/>
    <w:rsid w:val="00883CEB"/>
    <w:rsid w:val="00884D37"/>
    <w:rsid w:val="00885CA6"/>
    <w:rsid w:val="00887FF9"/>
    <w:rsid w:val="008903EF"/>
    <w:rsid w:val="00890CA5"/>
    <w:rsid w:val="008918CE"/>
    <w:rsid w:val="00895132"/>
    <w:rsid w:val="0089631D"/>
    <w:rsid w:val="00896AD8"/>
    <w:rsid w:val="00897A09"/>
    <w:rsid w:val="00897FD9"/>
    <w:rsid w:val="008A3F00"/>
    <w:rsid w:val="008A47C3"/>
    <w:rsid w:val="008A5740"/>
    <w:rsid w:val="008A6470"/>
    <w:rsid w:val="008A6A0B"/>
    <w:rsid w:val="008B493B"/>
    <w:rsid w:val="008B53CC"/>
    <w:rsid w:val="008B7878"/>
    <w:rsid w:val="008B7BE8"/>
    <w:rsid w:val="008C2939"/>
    <w:rsid w:val="008C2DB3"/>
    <w:rsid w:val="008C40FC"/>
    <w:rsid w:val="008C45A3"/>
    <w:rsid w:val="008C647F"/>
    <w:rsid w:val="008C6BFD"/>
    <w:rsid w:val="008D0EE0"/>
    <w:rsid w:val="008D1DF4"/>
    <w:rsid w:val="008D3892"/>
    <w:rsid w:val="008D3E16"/>
    <w:rsid w:val="008D695D"/>
    <w:rsid w:val="008D7456"/>
    <w:rsid w:val="008E05CA"/>
    <w:rsid w:val="008E3039"/>
    <w:rsid w:val="008E3344"/>
    <w:rsid w:val="008E3899"/>
    <w:rsid w:val="008E4977"/>
    <w:rsid w:val="008E4AB2"/>
    <w:rsid w:val="008E4EB8"/>
    <w:rsid w:val="008E50A5"/>
    <w:rsid w:val="008E53FB"/>
    <w:rsid w:val="008F0297"/>
    <w:rsid w:val="008F146A"/>
    <w:rsid w:val="008F1560"/>
    <w:rsid w:val="008F2B2A"/>
    <w:rsid w:val="008F2F6C"/>
    <w:rsid w:val="008F3E6B"/>
    <w:rsid w:val="008F446F"/>
    <w:rsid w:val="008F481A"/>
    <w:rsid w:val="008F52D9"/>
    <w:rsid w:val="008F57EF"/>
    <w:rsid w:val="008F6AE7"/>
    <w:rsid w:val="008F72D0"/>
    <w:rsid w:val="008F7717"/>
    <w:rsid w:val="0090012A"/>
    <w:rsid w:val="00901CD1"/>
    <w:rsid w:val="009024C0"/>
    <w:rsid w:val="00902D35"/>
    <w:rsid w:val="009059BB"/>
    <w:rsid w:val="009109D7"/>
    <w:rsid w:val="00912725"/>
    <w:rsid w:val="00912748"/>
    <w:rsid w:val="00912A06"/>
    <w:rsid w:val="00912A22"/>
    <w:rsid w:val="009132E5"/>
    <w:rsid w:val="0092239A"/>
    <w:rsid w:val="0092406A"/>
    <w:rsid w:val="009263F0"/>
    <w:rsid w:val="00931D06"/>
    <w:rsid w:val="00932377"/>
    <w:rsid w:val="00932FA3"/>
    <w:rsid w:val="009363A8"/>
    <w:rsid w:val="0094087D"/>
    <w:rsid w:val="00940F97"/>
    <w:rsid w:val="009414C4"/>
    <w:rsid w:val="00942BA9"/>
    <w:rsid w:val="009434FD"/>
    <w:rsid w:val="0094478D"/>
    <w:rsid w:val="00944A7B"/>
    <w:rsid w:val="00945FDC"/>
    <w:rsid w:val="00950E60"/>
    <w:rsid w:val="00952F21"/>
    <w:rsid w:val="009546E4"/>
    <w:rsid w:val="0095602D"/>
    <w:rsid w:val="009563E1"/>
    <w:rsid w:val="00956E93"/>
    <w:rsid w:val="009620B7"/>
    <w:rsid w:val="009620C2"/>
    <w:rsid w:val="00962BA4"/>
    <w:rsid w:val="00966F05"/>
    <w:rsid w:val="00970E66"/>
    <w:rsid w:val="00977342"/>
    <w:rsid w:val="00977883"/>
    <w:rsid w:val="0098170C"/>
    <w:rsid w:val="009828E9"/>
    <w:rsid w:val="00985E4B"/>
    <w:rsid w:val="009863E5"/>
    <w:rsid w:val="009864BE"/>
    <w:rsid w:val="00987595"/>
    <w:rsid w:val="00990E01"/>
    <w:rsid w:val="00991AAF"/>
    <w:rsid w:val="00992384"/>
    <w:rsid w:val="00993058"/>
    <w:rsid w:val="00993C0B"/>
    <w:rsid w:val="00996B67"/>
    <w:rsid w:val="009A4305"/>
    <w:rsid w:val="009A4AF6"/>
    <w:rsid w:val="009A6DA2"/>
    <w:rsid w:val="009A7DED"/>
    <w:rsid w:val="009B5429"/>
    <w:rsid w:val="009B6304"/>
    <w:rsid w:val="009C0C8C"/>
    <w:rsid w:val="009C1D80"/>
    <w:rsid w:val="009C3D32"/>
    <w:rsid w:val="009C416B"/>
    <w:rsid w:val="009C4603"/>
    <w:rsid w:val="009C6259"/>
    <w:rsid w:val="009C66C5"/>
    <w:rsid w:val="009C6814"/>
    <w:rsid w:val="009C68BE"/>
    <w:rsid w:val="009D04D0"/>
    <w:rsid w:val="009D05D1"/>
    <w:rsid w:val="009D0703"/>
    <w:rsid w:val="009D1804"/>
    <w:rsid w:val="009D6502"/>
    <w:rsid w:val="009E0B10"/>
    <w:rsid w:val="009E3F96"/>
    <w:rsid w:val="009E576A"/>
    <w:rsid w:val="009E5EA6"/>
    <w:rsid w:val="009E617C"/>
    <w:rsid w:val="009E7447"/>
    <w:rsid w:val="009F354A"/>
    <w:rsid w:val="009F548E"/>
    <w:rsid w:val="009F5495"/>
    <w:rsid w:val="00A017E1"/>
    <w:rsid w:val="00A020F8"/>
    <w:rsid w:val="00A046FB"/>
    <w:rsid w:val="00A06740"/>
    <w:rsid w:val="00A11C27"/>
    <w:rsid w:val="00A120DD"/>
    <w:rsid w:val="00A121D2"/>
    <w:rsid w:val="00A121D7"/>
    <w:rsid w:val="00A14F3A"/>
    <w:rsid w:val="00A16F98"/>
    <w:rsid w:val="00A17324"/>
    <w:rsid w:val="00A208DA"/>
    <w:rsid w:val="00A20955"/>
    <w:rsid w:val="00A231E2"/>
    <w:rsid w:val="00A25627"/>
    <w:rsid w:val="00A25FF4"/>
    <w:rsid w:val="00A261B7"/>
    <w:rsid w:val="00A262C3"/>
    <w:rsid w:val="00A2797E"/>
    <w:rsid w:val="00A34D75"/>
    <w:rsid w:val="00A35F51"/>
    <w:rsid w:val="00A361C9"/>
    <w:rsid w:val="00A3778D"/>
    <w:rsid w:val="00A37DB3"/>
    <w:rsid w:val="00A40E85"/>
    <w:rsid w:val="00A41348"/>
    <w:rsid w:val="00A415B9"/>
    <w:rsid w:val="00A41806"/>
    <w:rsid w:val="00A41AE5"/>
    <w:rsid w:val="00A44359"/>
    <w:rsid w:val="00A46E03"/>
    <w:rsid w:val="00A479D5"/>
    <w:rsid w:val="00A51C12"/>
    <w:rsid w:val="00A53935"/>
    <w:rsid w:val="00A541BF"/>
    <w:rsid w:val="00A54268"/>
    <w:rsid w:val="00A5578D"/>
    <w:rsid w:val="00A633A8"/>
    <w:rsid w:val="00A63534"/>
    <w:rsid w:val="00A64912"/>
    <w:rsid w:val="00A65C0B"/>
    <w:rsid w:val="00A676EE"/>
    <w:rsid w:val="00A67E2A"/>
    <w:rsid w:val="00A70A74"/>
    <w:rsid w:val="00A71088"/>
    <w:rsid w:val="00A728E3"/>
    <w:rsid w:val="00A76DA7"/>
    <w:rsid w:val="00A83C3A"/>
    <w:rsid w:val="00A84B2A"/>
    <w:rsid w:val="00A85D7F"/>
    <w:rsid w:val="00A86865"/>
    <w:rsid w:val="00A90A0A"/>
    <w:rsid w:val="00A925D1"/>
    <w:rsid w:val="00A94C68"/>
    <w:rsid w:val="00AA0046"/>
    <w:rsid w:val="00AA04C7"/>
    <w:rsid w:val="00AA1280"/>
    <w:rsid w:val="00AA156E"/>
    <w:rsid w:val="00AA3594"/>
    <w:rsid w:val="00AA46F1"/>
    <w:rsid w:val="00AA4B38"/>
    <w:rsid w:val="00AA5445"/>
    <w:rsid w:val="00AA5C95"/>
    <w:rsid w:val="00AA5E20"/>
    <w:rsid w:val="00AA704F"/>
    <w:rsid w:val="00AB05C0"/>
    <w:rsid w:val="00AB149C"/>
    <w:rsid w:val="00AB1B3F"/>
    <w:rsid w:val="00AB35F6"/>
    <w:rsid w:val="00AB43B4"/>
    <w:rsid w:val="00AB556F"/>
    <w:rsid w:val="00AB5A90"/>
    <w:rsid w:val="00AB63FC"/>
    <w:rsid w:val="00AB65FF"/>
    <w:rsid w:val="00AC01B7"/>
    <w:rsid w:val="00AC0FD9"/>
    <w:rsid w:val="00AC230C"/>
    <w:rsid w:val="00AD0ED9"/>
    <w:rsid w:val="00AD27B3"/>
    <w:rsid w:val="00AD5641"/>
    <w:rsid w:val="00AD66C5"/>
    <w:rsid w:val="00AE0DE3"/>
    <w:rsid w:val="00AE261D"/>
    <w:rsid w:val="00AE2C2C"/>
    <w:rsid w:val="00AE4765"/>
    <w:rsid w:val="00AE4B01"/>
    <w:rsid w:val="00AE57CF"/>
    <w:rsid w:val="00AE59F7"/>
    <w:rsid w:val="00AE7BD7"/>
    <w:rsid w:val="00AF0193"/>
    <w:rsid w:val="00AF24E1"/>
    <w:rsid w:val="00AF479F"/>
    <w:rsid w:val="00AF6093"/>
    <w:rsid w:val="00AF7F99"/>
    <w:rsid w:val="00B0048F"/>
    <w:rsid w:val="00B00586"/>
    <w:rsid w:val="00B021FF"/>
    <w:rsid w:val="00B03160"/>
    <w:rsid w:val="00B0335F"/>
    <w:rsid w:val="00B05DED"/>
    <w:rsid w:val="00B064F2"/>
    <w:rsid w:val="00B07345"/>
    <w:rsid w:val="00B07DD0"/>
    <w:rsid w:val="00B168A9"/>
    <w:rsid w:val="00B177F8"/>
    <w:rsid w:val="00B210D0"/>
    <w:rsid w:val="00B2136D"/>
    <w:rsid w:val="00B22C07"/>
    <w:rsid w:val="00B233A8"/>
    <w:rsid w:val="00B244C7"/>
    <w:rsid w:val="00B2456D"/>
    <w:rsid w:val="00B26413"/>
    <w:rsid w:val="00B26510"/>
    <w:rsid w:val="00B26A2F"/>
    <w:rsid w:val="00B306B9"/>
    <w:rsid w:val="00B30BBF"/>
    <w:rsid w:val="00B328C5"/>
    <w:rsid w:val="00B33778"/>
    <w:rsid w:val="00B33B3C"/>
    <w:rsid w:val="00B33BCC"/>
    <w:rsid w:val="00B340B6"/>
    <w:rsid w:val="00B3608C"/>
    <w:rsid w:val="00B372A6"/>
    <w:rsid w:val="00B37583"/>
    <w:rsid w:val="00B4044F"/>
    <w:rsid w:val="00B429C2"/>
    <w:rsid w:val="00B443B1"/>
    <w:rsid w:val="00B457AD"/>
    <w:rsid w:val="00B517B9"/>
    <w:rsid w:val="00B54A7B"/>
    <w:rsid w:val="00B56A5D"/>
    <w:rsid w:val="00B57CC6"/>
    <w:rsid w:val="00B61C25"/>
    <w:rsid w:val="00B61E47"/>
    <w:rsid w:val="00B65D00"/>
    <w:rsid w:val="00B65F82"/>
    <w:rsid w:val="00B66CB5"/>
    <w:rsid w:val="00B70E56"/>
    <w:rsid w:val="00B74E66"/>
    <w:rsid w:val="00B74EE8"/>
    <w:rsid w:val="00B761C9"/>
    <w:rsid w:val="00B76CAD"/>
    <w:rsid w:val="00B80050"/>
    <w:rsid w:val="00B807EE"/>
    <w:rsid w:val="00B80C51"/>
    <w:rsid w:val="00B81838"/>
    <w:rsid w:val="00B82A84"/>
    <w:rsid w:val="00B832BC"/>
    <w:rsid w:val="00B85B4A"/>
    <w:rsid w:val="00B85ECF"/>
    <w:rsid w:val="00B86E03"/>
    <w:rsid w:val="00B9311C"/>
    <w:rsid w:val="00BA00AE"/>
    <w:rsid w:val="00BA1978"/>
    <w:rsid w:val="00BA28F1"/>
    <w:rsid w:val="00BA2F0F"/>
    <w:rsid w:val="00BB002D"/>
    <w:rsid w:val="00BB01E5"/>
    <w:rsid w:val="00BB304E"/>
    <w:rsid w:val="00BB397F"/>
    <w:rsid w:val="00BB76CA"/>
    <w:rsid w:val="00BC0497"/>
    <w:rsid w:val="00BC09F4"/>
    <w:rsid w:val="00BC1401"/>
    <w:rsid w:val="00BC30F2"/>
    <w:rsid w:val="00BC37B5"/>
    <w:rsid w:val="00BD0619"/>
    <w:rsid w:val="00BD1655"/>
    <w:rsid w:val="00BD1F09"/>
    <w:rsid w:val="00BD456D"/>
    <w:rsid w:val="00BD47AB"/>
    <w:rsid w:val="00BD5AE6"/>
    <w:rsid w:val="00BE0646"/>
    <w:rsid w:val="00BE0C5D"/>
    <w:rsid w:val="00BE0E7A"/>
    <w:rsid w:val="00BE2F21"/>
    <w:rsid w:val="00BE35F5"/>
    <w:rsid w:val="00BE383E"/>
    <w:rsid w:val="00BE5140"/>
    <w:rsid w:val="00BE719A"/>
    <w:rsid w:val="00BE71BA"/>
    <w:rsid w:val="00BE720A"/>
    <w:rsid w:val="00BF0A14"/>
    <w:rsid w:val="00BF2AE0"/>
    <w:rsid w:val="00BF4232"/>
    <w:rsid w:val="00BF4665"/>
    <w:rsid w:val="00BF5EFC"/>
    <w:rsid w:val="00BF729F"/>
    <w:rsid w:val="00C0358E"/>
    <w:rsid w:val="00C05685"/>
    <w:rsid w:val="00C05EA8"/>
    <w:rsid w:val="00C114DC"/>
    <w:rsid w:val="00C12DF9"/>
    <w:rsid w:val="00C140B0"/>
    <w:rsid w:val="00C14BE6"/>
    <w:rsid w:val="00C2227E"/>
    <w:rsid w:val="00C22463"/>
    <w:rsid w:val="00C224C4"/>
    <w:rsid w:val="00C22BCE"/>
    <w:rsid w:val="00C23430"/>
    <w:rsid w:val="00C25C9C"/>
    <w:rsid w:val="00C26C00"/>
    <w:rsid w:val="00C2781E"/>
    <w:rsid w:val="00C32B02"/>
    <w:rsid w:val="00C33D5A"/>
    <w:rsid w:val="00C347A6"/>
    <w:rsid w:val="00C36174"/>
    <w:rsid w:val="00C370FD"/>
    <w:rsid w:val="00C42514"/>
    <w:rsid w:val="00C42BF8"/>
    <w:rsid w:val="00C431ED"/>
    <w:rsid w:val="00C43882"/>
    <w:rsid w:val="00C43BC8"/>
    <w:rsid w:val="00C4589F"/>
    <w:rsid w:val="00C50043"/>
    <w:rsid w:val="00C51BB2"/>
    <w:rsid w:val="00C52B7A"/>
    <w:rsid w:val="00C53114"/>
    <w:rsid w:val="00C55C7D"/>
    <w:rsid w:val="00C60ECA"/>
    <w:rsid w:val="00C62C6F"/>
    <w:rsid w:val="00C63ECD"/>
    <w:rsid w:val="00C64CAC"/>
    <w:rsid w:val="00C6595F"/>
    <w:rsid w:val="00C70A4A"/>
    <w:rsid w:val="00C70AF6"/>
    <w:rsid w:val="00C723B9"/>
    <w:rsid w:val="00C7573B"/>
    <w:rsid w:val="00C759B9"/>
    <w:rsid w:val="00C7600A"/>
    <w:rsid w:val="00C76FBE"/>
    <w:rsid w:val="00C77D10"/>
    <w:rsid w:val="00C81576"/>
    <w:rsid w:val="00C841D2"/>
    <w:rsid w:val="00C84B49"/>
    <w:rsid w:val="00C85265"/>
    <w:rsid w:val="00C85896"/>
    <w:rsid w:val="00C87465"/>
    <w:rsid w:val="00C90F8B"/>
    <w:rsid w:val="00C9126E"/>
    <w:rsid w:val="00C91685"/>
    <w:rsid w:val="00C91A1B"/>
    <w:rsid w:val="00C9227C"/>
    <w:rsid w:val="00C92BD5"/>
    <w:rsid w:val="00C95F10"/>
    <w:rsid w:val="00C973E4"/>
    <w:rsid w:val="00C97E50"/>
    <w:rsid w:val="00CA05C3"/>
    <w:rsid w:val="00CA1B9B"/>
    <w:rsid w:val="00CA23C7"/>
    <w:rsid w:val="00CA326D"/>
    <w:rsid w:val="00CA4EBD"/>
    <w:rsid w:val="00CA59B7"/>
    <w:rsid w:val="00CA7032"/>
    <w:rsid w:val="00CA775F"/>
    <w:rsid w:val="00CA779F"/>
    <w:rsid w:val="00CB0D81"/>
    <w:rsid w:val="00CB0EA8"/>
    <w:rsid w:val="00CB33EA"/>
    <w:rsid w:val="00CB37E7"/>
    <w:rsid w:val="00CB4020"/>
    <w:rsid w:val="00CB6C29"/>
    <w:rsid w:val="00CC54FB"/>
    <w:rsid w:val="00CC5597"/>
    <w:rsid w:val="00CC6C29"/>
    <w:rsid w:val="00CC7A09"/>
    <w:rsid w:val="00CC7DFE"/>
    <w:rsid w:val="00CD3954"/>
    <w:rsid w:val="00CD3FB0"/>
    <w:rsid w:val="00CD4F3D"/>
    <w:rsid w:val="00CE5F52"/>
    <w:rsid w:val="00CE6D38"/>
    <w:rsid w:val="00CF06FD"/>
    <w:rsid w:val="00CF0BB2"/>
    <w:rsid w:val="00CF0E6D"/>
    <w:rsid w:val="00CF4975"/>
    <w:rsid w:val="00CF570E"/>
    <w:rsid w:val="00CF5724"/>
    <w:rsid w:val="00D00B3C"/>
    <w:rsid w:val="00D04871"/>
    <w:rsid w:val="00D05015"/>
    <w:rsid w:val="00D07F30"/>
    <w:rsid w:val="00D102B0"/>
    <w:rsid w:val="00D10ACF"/>
    <w:rsid w:val="00D111E1"/>
    <w:rsid w:val="00D12168"/>
    <w:rsid w:val="00D13441"/>
    <w:rsid w:val="00D1766B"/>
    <w:rsid w:val="00D179C3"/>
    <w:rsid w:val="00D17CFE"/>
    <w:rsid w:val="00D20060"/>
    <w:rsid w:val="00D20875"/>
    <w:rsid w:val="00D2111A"/>
    <w:rsid w:val="00D21B81"/>
    <w:rsid w:val="00D2477E"/>
    <w:rsid w:val="00D24928"/>
    <w:rsid w:val="00D25D35"/>
    <w:rsid w:val="00D26508"/>
    <w:rsid w:val="00D26F40"/>
    <w:rsid w:val="00D3213F"/>
    <w:rsid w:val="00D33476"/>
    <w:rsid w:val="00D370A7"/>
    <w:rsid w:val="00D374CE"/>
    <w:rsid w:val="00D40252"/>
    <w:rsid w:val="00D43D93"/>
    <w:rsid w:val="00D45754"/>
    <w:rsid w:val="00D467B9"/>
    <w:rsid w:val="00D562CF"/>
    <w:rsid w:val="00D603A4"/>
    <w:rsid w:val="00D60AA2"/>
    <w:rsid w:val="00D61B27"/>
    <w:rsid w:val="00D62C6F"/>
    <w:rsid w:val="00D63F86"/>
    <w:rsid w:val="00D6442B"/>
    <w:rsid w:val="00D648E1"/>
    <w:rsid w:val="00D6693D"/>
    <w:rsid w:val="00D67311"/>
    <w:rsid w:val="00D70D40"/>
    <w:rsid w:val="00D70DFB"/>
    <w:rsid w:val="00D70F6A"/>
    <w:rsid w:val="00D7186F"/>
    <w:rsid w:val="00D7299B"/>
    <w:rsid w:val="00D72F45"/>
    <w:rsid w:val="00D7343C"/>
    <w:rsid w:val="00D73C8F"/>
    <w:rsid w:val="00D761BF"/>
    <w:rsid w:val="00D766DF"/>
    <w:rsid w:val="00D7757F"/>
    <w:rsid w:val="00D8192F"/>
    <w:rsid w:val="00D84E3A"/>
    <w:rsid w:val="00D871F4"/>
    <w:rsid w:val="00D87731"/>
    <w:rsid w:val="00D91707"/>
    <w:rsid w:val="00D9284D"/>
    <w:rsid w:val="00D92B32"/>
    <w:rsid w:val="00D96993"/>
    <w:rsid w:val="00DA27F3"/>
    <w:rsid w:val="00DA2B81"/>
    <w:rsid w:val="00DA34FF"/>
    <w:rsid w:val="00DA37CA"/>
    <w:rsid w:val="00DA3806"/>
    <w:rsid w:val="00DA58C9"/>
    <w:rsid w:val="00DA67C9"/>
    <w:rsid w:val="00DB6269"/>
    <w:rsid w:val="00DB7210"/>
    <w:rsid w:val="00DC2716"/>
    <w:rsid w:val="00DC7401"/>
    <w:rsid w:val="00DD147E"/>
    <w:rsid w:val="00DD314D"/>
    <w:rsid w:val="00DD333B"/>
    <w:rsid w:val="00DD361F"/>
    <w:rsid w:val="00DD48FC"/>
    <w:rsid w:val="00DD622B"/>
    <w:rsid w:val="00DE0722"/>
    <w:rsid w:val="00DE3B94"/>
    <w:rsid w:val="00DE3FEF"/>
    <w:rsid w:val="00DE4694"/>
    <w:rsid w:val="00DE65AD"/>
    <w:rsid w:val="00DE72C7"/>
    <w:rsid w:val="00DF00F4"/>
    <w:rsid w:val="00DF11E3"/>
    <w:rsid w:val="00DF1DE9"/>
    <w:rsid w:val="00DF3FFC"/>
    <w:rsid w:val="00DF50F5"/>
    <w:rsid w:val="00E00686"/>
    <w:rsid w:val="00E02080"/>
    <w:rsid w:val="00E037EE"/>
    <w:rsid w:val="00E055A1"/>
    <w:rsid w:val="00E05704"/>
    <w:rsid w:val="00E1363F"/>
    <w:rsid w:val="00E17AE0"/>
    <w:rsid w:val="00E17F5B"/>
    <w:rsid w:val="00E20490"/>
    <w:rsid w:val="00E2487B"/>
    <w:rsid w:val="00E24AD6"/>
    <w:rsid w:val="00E25167"/>
    <w:rsid w:val="00E27151"/>
    <w:rsid w:val="00E30673"/>
    <w:rsid w:val="00E30B1A"/>
    <w:rsid w:val="00E31AD9"/>
    <w:rsid w:val="00E325C6"/>
    <w:rsid w:val="00E3291D"/>
    <w:rsid w:val="00E32F99"/>
    <w:rsid w:val="00E354F7"/>
    <w:rsid w:val="00E360A0"/>
    <w:rsid w:val="00E36DB0"/>
    <w:rsid w:val="00E37724"/>
    <w:rsid w:val="00E40243"/>
    <w:rsid w:val="00E40C94"/>
    <w:rsid w:val="00E414D5"/>
    <w:rsid w:val="00E418DF"/>
    <w:rsid w:val="00E41C06"/>
    <w:rsid w:val="00E47726"/>
    <w:rsid w:val="00E54CAB"/>
    <w:rsid w:val="00E55CAE"/>
    <w:rsid w:val="00E57EC8"/>
    <w:rsid w:val="00E60B02"/>
    <w:rsid w:val="00E64C29"/>
    <w:rsid w:val="00E66621"/>
    <w:rsid w:val="00E67808"/>
    <w:rsid w:val="00E67CC4"/>
    <w:rsid w:val="00E710AB"/>
    <w:rsid w:val="00E72B14"/>
    <w:rsid w:val="00E74847"/>
    <w:rsid w:val="00E74DC7"/>
    <w:rsid w:val="00E75700"/>
    <w:rsid w:val="00E77A28"/>
    <w:rsid w:val="00E802C4"/>
    <w:rsid w:val="00E803D9"/>
    <w:rsid w:val="00E805A8"/>
    <w:rsid w:val="00E80FE5"/>
    <w:rsid w:val="00E81299"/>
    <w:rsid w:val="00E822DD"/>
    <w:rsid w:val="00E841AF"/>
    <w:rsid w:val="00E85AE9"/>
    <w:rsid w:val="00E85CB9"/>
    <w:rsid w:val="00E868DD"/>
    <w:rsid w:val="00E90CA9"/>
    <w:rsid w:val="00E938B5"/>
    <w:rsid w:val="00E94998"/>
    <w:rsid w:val="00E9584F"/>
    <w:rsid w:val="00E95B3B"/>
    <w:rsid w:val="00E9709A"/>
    <w:rsid w:val="00EA0C81"/>
    <w:rsid w:val="00EA0F20"/>
    <w:rsid w:val="00EA35E1"/>
    <w:rsid w:val="00EA6CBE"/>
    <w:rsid w:val="00EA795E"/>
    <w:rsid w:val="00EB0406"/>
    <w:rsid w:val="00EB2763"/>
    <w:rsid w:val="00EB3189"/>
    <w:rsid w:val="00EB7958"/>
    <w:rsid w:val="00EB7FDA"/>
    <w:rsid w:val="00EC3187"/>
    <w:rsid w:val="00EC3FE1"/>
    <w:rsid w:val="00ED05B9"/>
    <w:rsid w:val="00ED1A6C"/>
    <w:rsid w:val="00ED1B0F"/>
    <w:rsid w:val="00ED28EF"/>
    <w:rsid w:val="00ED2F0A"/>
    <w:rsid w:val="00ED38EC"/>
    <w:rsid w:val="00ED492A"/>
    <w:rsid w:val="00EE25A8"/>
    <w:rsid w:val="00EE3052"/>
    <w:rsid w:val="00EE612B"/>
    <w:rsid w:val="00EE6DCC"/>
    <w:rsid w:val="00EE6EC3"/>
    <w:rsid w:val="00EE7518"/>
    <w:rsid w:val="00EF06B9"/>
    <w:rsid w:val="00EF2E3A"/>
    <w:rsid w:val="00EF3453"/>
    <w:rsid w:val="00EF62B5"/>
    <w:rsid w:val="00F0132A"/>
    <w:rsid w:val="00F05E7C"/>
    <w:rsid w:val="00F06924"/>
    <w:rsid w:val="00F078DC"/>
    <w:rsid w:val="00F10731"/>
    <w:rsid w:val="00F11A93"/>
    <w:rsid w:val="00F14C7D"/>
    <w:rsid w:val="00F152C4"/>
    <w:rsid w:val="00F15589"/>
    <w:rsid w:val="00F157B1"/>
    <w:rsid w:val="00F15BFF"/>
    <w:rsid w:val="00F17B91"/>
    <w:rsid w:val="00F2145B"/>
    <w:rsid w:val="00F216C4"/>
    <w:rsid w:val="00F22351"/>
    <w:rsid w:val="00F26F46"/>
    <w:rsid w:val="00F31404"/>
    <w:rsid w:val="00F35D57"/>
    <w:rsid w:val="00F41817"/>
    <w:rsid w:val="00F42733"/>
    <w:rsid w:val="00F42BF3"/>
    <w:rsid w:val="00F47F90"/>
    <w:rsid w:val="00F5076A"/>
    <w:rsid w:val="00F50EA4"/>
    <w:rsid w:val="00F536C1"/>
    <w:rsid w:val="00F54258"/>
    <w:rsid w:val="00F57CA0"/>
    <w:rsid w:val="00F60557"/>
    <w:rsid w:val="00F623B8"/>
    <w:rsid w:val="00F629D9"/>
    <w:rsid w:val="00F6302A"/>
    <w:rsid w:val="00F63230"/>
    <w:rsid w:val="00F653DC"/>
    <w:rsid w:val="00F677CF"/>
    <w:rsid w:val="00F70E98"/>
    <w:rsid w:val="00F71234"/>
    <w:rsid w:val="00F717ED"/>
    <w:rsid w:val="00F7283C"/>
    <w:rsid w:val="00F729F7"/>
    <w:rsid w:val="00F73C19"/>
    <w:rsid w:val="00F73C91"/>
    <w:rsid w:val="00F75060"/>
    <w:rsid w:val="00F7537C"/>
    <w:rsid w:val="00F77428"/>
    <w:rsid w:val="00F8103A"/>
    <w:rsid w:val="00F82113"/>
    <w:rsid w:val="00F84EDF"/>
    <w:rsid w:val="00F8791F"/>
    <w:rsid w:val="00F91128"/>
    <w:rsid w:val="00F94F5A"/>
    <w:rsid w:val="00F95313"/>
    <w:rsid w:val="00F963B1"/>
    <w:rsid w:val="00FA077E"/>
    <w:rsid w:val="00FA3991"/>
    <w:rsid w:val="00FA3CE5"/>
    <w:rsid w:val="00FA52D7"/>
    <w:rsid w:val="00FA76FC"/>
    <w:rsid w:val="00FA7B9C"/>
    <w:rsid w:val="00FB085E"/>
    <w:rsid w:val="00FB0920"/>
    <w:rsid w:val="00FB1169"/>
    <w:rsid w:val="00FB34F8"/>
    <w:rsid w:val="00FB3C48"/>
    <w:rsid w:val="00FB3C73"/>
    <w:rsid w:val="00FB7C0C"/>
    <w:rsid w:val="00FB7DBA"/>
    <w:rsid w:val="00FC0C29"/>
    <w:rsid w:val="00FC104F"/>
    <w:rsid w:val="00FC3A90"/>
    <w:rsid w:val="00FC54E7"/>
    <w:rsid w:val="00FC5701"/>
    <w:rsid w:val="00FC65AB"/>
    <w:rsid w:val="00FD2331"/>
    <w:rsid w:val="00FD718B"/>
    <w:rsid w:val="00FE1861"/>
    <w:rsid w:val="00FE4424"/>
    <w:rsid w:val="00FE460C"/>
    <w:rsid w:val="00FF0CED"/>
    <w:rsid w:val="00FF3A4D"/>
    <w:rsid w:val="00FF7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08E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6838"/>
    <w:pPr>
      <w:spacing w:line="260" w:lineRule="atLeast"/>
    </w:pPr>
    <w:rPr>
      <w:sz w:val="22"/>
    </w:rPr>
  </w:style>
  <w:style w:type="paragraph" w:styleId="Heading1">
    <w:name w:val="heading 1"/>
    <w:basedOn w:val="Normal"/>
    <w:next w:val="Normal"/>
    <w:link w:val="Heading1Char"/>
    <w:uiPriority w:val="9"/>
    <w:qFormat/>
    <w:rsid w:val="004451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51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51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518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518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518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518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518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1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E6838"/>
  </w:style>
  <w:style w:type="paragraph" w:customStyle="1" w:styleId="OPCParaBase">
    <w:name w:val="OPCParaBase"/>
    <w:link w:val="OPCParaBaseChar"/>
    <w:qFormat/>
    <w:rsid w:val="005E6838"/>
    <w:pPr>
      <w:spacing w:line="260" w:lineRule="atLeast"/>
    </w:pPr>
    <w:rPr>
      <w:rFonts w:eastAsia="Times New Roman" w:cs="Times New Roman"/>
      <w:sz w:val="22"/>
      <w:lang w:eastAsia="en-AU"/>
    </w:rPr>
  </w:style>
  <w:style w:type="paragraph" w:customStyle="1" w:styleId="ShortT">
    <w:name w:val="ShortT"/>
    <w:basedOn w:val="OPCParaBase"/>
    <w:next w:val="Normal"/>
    <w:qFormat/>
    <w:rsid w:val="005E6838"/>
    <w:pPr>
      <w:spacing w:line="240" w:lineRule="auto"/>
    </w:pPr>
    <w:rPr>
      <w:b/>
      <w:sz w:val="40"/>
    </w:rPr>
  </w:style>
  <w:style w:type="paragraph" w:customStyle="1" w:styleId="ActHead1">
    <w:name w:val="ActHead 1"/>
    <w:aliases w:val="c"/>
    <w:basedOn w:val="OPCParaBase"/>
    <w:next w:val="Normal"/>
    <w:qFormat/>
    <w:rsid w:val="005E68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E68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E68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E68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E68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E68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E68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E68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E683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E6838"/>
  </w:style>
  <w:style w:type="paragraph" w:customStyle="1" w:styleId="Blocks">
    <w:name w:val="Blocks"/>
    <w:aliases w:val="bb"/>
    <w:basedOn w:val="OPCParaBase"/>
    <w:qFormat/>
    <w:rsid w:val="005E6838"/>
    <w:pPr>
      <w:spacing w:line="240" w:lineRule="auto"/>
    </w:pPr>
    <w:rPr>
      <w:sz w:val="24"/>
    </w:rPr>
  </w:style>
  <w:style w:type="paragraph" w:customStyle="1" w:styleId="BoxText">
    <w:name w:val="BoxText"/>
    <w:aliases w:val="bt"/>
    <w:basedOn w:val="OPCParaBase"/>
    <w:qFormat/>
    <w:rsid w:val="005E68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E6838"/>
    <w:rPr>
      <w:b/>
    </w:rPr>
  </w:style>
  <w:style w:type="paragraph" w:customStyle="1" w:styleId="BoxHeadItalic">
    <w:name w:val="BoxHeadItalic"/>
    <w:aliases w:val="bhi"/>
    <w:basedOn w:val="BoxText"/>
    <w:next w:val="BoxStep"/>
    <w:qFormat/>
    <w:rsid w:val="005E6838"/>
    <w:rPr>
      <w:i/>
    </w:rPr>
  </w:style>
  <w:style w:type="paragraph" w:customStyle="1" w:styleId="BoxList">
    <w:name w:val="BoxList"/>
    <w:aliases w:val="bl"/>
    <w:basedOn w:val="BoxText"/>
    <w:qFormat/>
    <w:rsid w:val="005E6838"/>
    <w:pPr>
      <w:ind w:left="1559" w:hanging="425"/>
    </w:pPr>
  </w:style>
  <w:style w:type="paragraph" w:customStyle="1" w:styleId="BoxNote">
    <w:name w:val="BoxNote"/>
    <w:aliases w:val="bn"/>
    <w:basedOn w:val="BoxText"/>
    <w:qFormat/>
    <w:rsid w:val="005E6838"/>
    <w:pPr>
      <w:tabs>
        <w:tab w:val="left" w:pos="1985"/>
      </w:tabs>
      <w:spacing w:before="122" w:line="198" w:lineRule="exact"/>
      <w:ind w:left="2948" w:hanging="1814"/>
    </w:pPr>
    <w:rPr>
      <w:sz w:val="18"/>
    </w:rPr>
  </w:style>
  <w:style w:type="paragraph" w:customStyle="1" w:styleId="BoxPara">
    <w:name w:val="BoxPara"/>
    <w:aliases w:val="bp"/>
    <w:basedOn w:val="BoxText"/>
    <w:qFormat/>
    <w:rsid w:val="005E6838"/>
    <w:pPr>
      <w:tabs>
        <w:tab w:val="right" w:pos="2268"/>
      </w:tabs>
      <w:ind w:left="2552" w:hanging="1418"/>
    </w:pPr>
  </w:style>
  <w:style w:type="paragraph" w:customStyle="1" w:styleId="BoxStep">
    <w:name w:val="BoxStep"/>
    <w:aliases w:val="bs"/>
    <w:basedOn w:val="BoxText"/>
    <w:qFormat/>
    <w:rsid w:val="005E6838"/>
    <w:pPr>
      <w:ind w:left="1985" w:hanging="851"/>
    </w:pPr>
  </w:style>
  <w:style w:type="character" w:customStyle="1" w:styleId="CharAmPartNo">
    <w:name w:val="CharAmPartNo"/>
    <w:basedOn w:val="OPCCharBase"/>
    <w:qFormat/>
    <w:rsid w:val="005E6838"/>
  </w:style>
  <w:style w:type="character" w:customStyle="1" w:styleId="CharAmPartText">
    <w:name w:val="CharAmPartText"/>
    <w:basedOn w:val="OPCCharBase"/>
    <w:qFormat/>
    <w:rsid w:val="005E6838"/>
  </w:style>
  <w:style w:type="character" w:customStyle="1" w:styleId="CharAmSchNo">
    <w:name w:val="CharAmSchNo"/>
    <w:basedOn w:val="OPCCharBase"/>
    <w:qFormat/>
    <w:rsid w:val="005E6838"/>
  </w:style>
  <w:style w:type="character" w:customStyle="1" w:styleId="CharAmSchText">
    <w:name w:val="CharAmSchText"/>
    <w:basedOn w:val="OPCCharBase"/>
    <w:qFormat/>
    <w:rsid w:val="005E6838"/>
  </w:style>
  <w:style w:type="character" w:customStyle="1" w:styleId="CharBoldItalic">
    <w:name w:val="CharBoldItalic"/>
    <w:basedOn w:val="OPCCharBase"/>
    <w:uiPriority w:val="1"/>
    <w:qFormat/>
    <w:rsid w:val="005E6838"/>
    <w:rPr>
      <w:b/>
      <w:i/>
    </w:rPr>
  </w:style>
  <w:style w:type="character" w:customStyle="1" w:styleId="CharChapNo">
    <w:name w:val="CharChapNo"/>
    <w:basedOn w:val="OPCCharBase"/>
    <w:uiPriority w:val="1"/>
    <w:qFormat/>
    <w:rsid w:val="005E6838"/>
  </w:style>
  <w:style w:type="character" w:customStyle="1" w:styleId="CharChapText">
    <w:name w:val="CharChapText"/>
    <w:basedOn w:val="OPCCharBase"/>
    <w:uiPriority w:val="1"/>
    <w:qFormat/>
    <w:rsid w:val="005E6838"/>
  </w:style>
  <w:style w:type="character" w:customStyle="1" w:styleId="CharDivNo">
    <w:name w:val="CharDivNo"/>
    <w:basedOn w:val="OPCCharBase"/>
    <w:uiPriority w:val="1"/>
    <w:qFormat/>
    <w:rsid w:val="005E6838"/>
  </w:style>
  <w:style w:type="character" w:customStyle="1" w:styleId="CharDivText">
    <w:name w:val="CharDivText"/>
    <w:basedOn w:val="OPCCharBase"/>
    <w:uiPriority w:val="1"/>
    <w:qFormat/>
    <w:rsid w:val="005E6838"/>
  </w:style>
  <w:style w:type="character" w:customStyle="1" w:styleId="CharItalic">
    <w:name w:val="CharItalic"/>
    <w:basedOn w:val="OPCCharBase"/>
    <w:uiPriority w:val="1"/>
    <w:qFormat/>
    <w:rsid w:val="005E6838"/>
    <w:rPr>
      <w:i/>
    </w:rPr>
  </w:style>
  <w:style w:type="character" w:customStyle="1" w:styleId="CharPartNo">
    <w:name w:val="CharPartNo"/>
    <w:basedOn w:val="OPCCharBase"/>
    <w:uiPriority w:val="1"/>
    <w:qFormat/>
    <w:rsid w:val="005E6838"/>
  </w:style>
  <w:style w:type="character" w:customStyle="1" w:styleId="CharPartText">
    <w:name w:val="CharPartText"/>
    <w:basedOn w:val="OPCCharBase"/>
    <w:uiPriority w:val="1"/>
    <w:qFormat/>
    <w:rsid w:val="005E6838"/>
  </w:style>
  <w:style w:type="character" w:customStyle="1" w:styleId="CharSectno">
    <w:name w:val="CharSectno"/>
    <w:basedOn w:val="OPCCharBase"/>
    <w:qFormat/>
    <w:rsid w:val="005E6838"/>
  </w:style>
  <w:style w:type="character" w:customStyle="1" w:styleId="CharSubdNo">
    <w:name w:val="CharSubdNo"/>
    <w:basedOn w:val="OPCCharBase"/>
    <w:uiPriority w:val="1"/>
    <w:qFormat/>
    <w:rsid w:val="005E6838"/>
  </w:style>
  <w:style w:type="character" w:customStyle="1" w:styleId="CharSubdText">
    <w:name w:val="CharSubdText"/>
    <w:basedOn w:val="OPCCharBase"/>
    <w:uiPriority w:val="1"/>
    <w:qFormat/>
    <w:rsid w:val="005E6838"/>
  </w:style>
  <w:style w:type="paragraph" w:customStyle="1" w:styleId="CTA--">
    <w:name w:val="CTA --"/>
    <w:basedOn w:val="OPCParaBase"/>
    <w:next w:val="Normal"/>
    <w:rsid w:val="005E6838"/>
    <w:pPr>
      <w:spacing w:before="60" w:line="240" w:lineRule="atLeast"/>
      <w:ind w:left="142" w:hanging="142"/>
    </w:pPr>
    <w:rPr>
      <w:sz w:val="20"/>
    </w:rPr>
  </w:style>
  <w:style w:type="paragraph" w:customStyle="1" w:styleId="CTA-">
    <w:name w:val="CTA -"/>
    <w:basedOn w:val="OPCParaBase"/>
    <w:rsid w:val="005E6838"/>
    <w:pPr>
      <w:spacing w:before="60" w:line="240" w:lineRule="atLeast"/>
      <w:ind w:left="85" w:hanging="85"/>
    </w:pPr>
    <w:rPr>
      <w:sz w:val="20"/>
    </w:rPr>
  </w:style>
  <w:style w:type="paragraph" w:customStyle="1" w:styleId="CTA---">
    <w:name w:val="CTA ---"/>
    <w:basedOn w:val="OPCParaBase"/>
    <w:next w:val="Normal"/>
    <w:rsid w:val="005E6838"/>
    <w:pPr>
      <w:spacing w:before="60" w:line="240" w:lineRule="atLeast"/>
      <w:ind w:left="198" w:hanging="198"/>
    </w:pPr>
    <w:rPr>
      <w:sz w:val="20"/>
    </w:rPr>
  </w:style>
  <w:style w:type="paragraph" w:customStyle="1" w:styleId="CTA----">
    <w:name w:val="CTA ----"/>
    <w:basedOn w:val="OPCParaBase"/>
    <w:next w:val="Normal"/>
    <w:rsid w:val="005E6838"/>
    <w:pPr>
      <w:spacing w:before="60" w:line="240" w:lineRule="atLeast"/>
      <w:ind w:left="255" w:hanging="255"/>
    </w:pPr>
    <w:rPr>
      <w:sz w:val="20"/>
    </w:rPr>
  </w:style>
  <w:style w:type="paragraph" w:customStyle="1" w:styleId="CTA1a">
    <w:name w:val="CTA 1(a)"/>
    <w:basedOn w:val="OPCParaBase"/>
    <w:rsid w:val="005E6838"/>
    <w:pPr>
      <w:tabs>
        <w:tab w:val="right" w:pos="414"/>
      </w:tabs>
      <w:spacing w:before="40" w:line="240" w:lineRule="atLeast"/>
      <w:ind w:left="675" w:hanging="675"/>
    </w:pPr>
    <w:rPr>
      <w:sz w:val="20"/>
    </w:rPr>
  </w:style>
  <w:style w:type="paragraph" w:customStyle="1" w:styleId="CTA1ai">
    <w:name w:val="CTA 1(a)(i)"/>
    <w:basedOn w:val="OPCParaBase"/>
    <w:rsid w:val="005E6838"/>
    <w:pPr>
      <w:tabs>
        <w:tab w:val="right" w:pos="1004"/>
      </w:tabs>
      <w:spacing w:before="40" w:line="240" w:lineRule="atLeast"/>
      <w:ind w:left="1253" w:hanging="1253"/>
    </w:pPr>
    <w:rPr>
      <w:sz w:val="20"/>
    </w:rPr>
  </w:style>
  <w:style w:type="paragraph" w:customStyle="1" w:styleId="CTA2a">
    <w:name w:val="CTA 2(a)"/>
    <w:basedOn w:val="OPCParaBase"/>
    <w:rsid w:val="005E6838"/>
    <w:pPr>
      <w:tabs>
        <w:tab w:val="right" w:pos="482"/>
      </w:tabs>
      <w:spacing w:before="40" w:line="240" w:lineRule="atLeast"/>
      <w:ind w:left="748" w:hanging="748"/>
    </w:pPr>
    <w:rPr>
      <w:sz w:val="20"/>
    </w:rPr>
  </w:style>
  <w:style w:type="paragraph" w:customStyle="1" w:styleId="CTA2ai">
    <w:name w:val="CTA 2(a)(i)"/>
    <w:basedOn w:val="OPCParaBase"/>
    <w:rsid w:val="005E6838"/>
    <w:pPr>
      <w:tabs>
        <w:tab w:val="right" w:pos="1089"/>
      </w:tabs>
      <w:spacing w:before="40" w:line="240" w:lineRule="atLeast"/>
      <w:ind w:left="1327" w:hanging="1327"/>
    </w:pPr>
    <w:rPr>
      <w:sz w:val="20"/>
    </w:rPr>
  </w:style>
  <w:style w:type="paragraph" w:customStyle="1" w:styleId="CTA3a">
    <w:name w:val="CTA 3(a)"/>
    <w:basedOn w:val="OPCParaBase"/>
    <w:rsid w:val="005E6838"/>
    <w:pPr>
      <w:tabs>
        <w:tab w:val="right" w:pos="556"/>
      </w:tabs>
      <w:spacing w:before="40" w:line="240" w:lineRule="atLeast"/>
      <w:ind w:left="805" w:hanging="805"/>
    </w:pPr>
    <w:rPr>
      <w:sz w:val="20"/>
    </w:rPr>
  </w:style>
  <w:style w:type="paragraph" w:customStyle="1" w:styleId="CTA3ai">
    <w:name w:val="CTA 3(a)(i)"/>
    <w:basedOn w:val="OPCParaBase"/>
    <w:rsid w:val="005E6838"/>
    <w:pPr>
      <w:tabs>
        <w:tab w:val="right" w:pos="1140"/>
      </w:tabs>
      <w:spacing w:before="40" w:line="240" w:lineRule="atLeast"/>
      <w:ind w:left="1361" w:hanging="1361"/>
    </w:pPr>
    <w:rPr>
      <w:sz w:val="20"/>
    </w:rPr>
  </w:style>
  <w:style w:type="paragraph" w:customStyle="1" w:styleId="CTA4a">
    <w:name w:val="CTA 4(a)"/>
    <w:basedOn w:val="OPCParaBase"/>
    <w:rsid w:val="005E6838"/>
    <w:pPr>
      <w:tabs>
        <w:tab w:val="right" w:pos="624"/>
      </w:tabs>
      <w:spacing w:before="40" w:line="240" w:lineRule="atLeast"/>
      <w:ind w:left="873" w:hanging="873"/>
    </w:pPr>
    <w:rPr>
      <w:sz w:val="20"/>
    </w:rPr>
  </w:style>
  <w:style w:type="paragraph" w:customStyle="1" w:styleId="CTA4ai">
    <w:name w:val="CTA 4(a)(i)"/>
    <w:basedOn w:val="OPCParaBase"/>
    <w:rsid w:val="005E6838"/>
    <w:pPr>
      <w:tabs>
        <w:tab w:val="right" w:pos="1213"/>
      </w:tabs>
      <w:spacing w:before="40" w:line="240" w:lineRule="atLeast"/>
      <w:ind w:left="1452" w:hanging="1452"/>
    </w:pPr>
    <w:rPr>
      <w:sz w:val="20"/>
    </w:rPr>
  </w:style>
  <w:style w:type="paragraph" w:customStyle="1" w:styleId="CTACAPS">
    <w:name w:val="CTA CAPS"/>
    <w:basedOn w:val="OPCParaBase"/>
    <w:rsid w:val="005E6838"/>
    <w:pPr>
      <w:spacing w:before="60" w:line="240" w:lineRule="atLeast"/>
    </w:pPr>
    <w:rPr>
      <w:sz w:val="20"/>
    </w:rPr>
  </w:style>
  <w:style w:type="paragraph" w:customStyle="1" w:styleId="CTAright">
    <w:name w:val="CTA right"/>
    <w:basedOn w:val="OPCParaBase"/>
    <w:rsid w:val="005E6838"/>
    <w:pPr>
      <w:spacing w:before="60" w:line="240" w:lineRule="auto"/>
      <w:jc w:val="right"/>
    </w:pPr>
    <w:rPr>
      <w:sz w:val="20"/>
    </w:rPr>
  </w:style>
  <w:style w:type="paragraph" w:customStyle="1" w:styleId="subsection">
    <w:name w:val="subsection"/>
    <w:aliases w:val="ss"/>
    <w:basedOn w:val="OPCParaBase"/>
    <w:link w:val="subsectionChar"/>
    <w:rsid w:val="005E6838"/>
    <w:pPr>
      <w:tabs>
        <w:tab w:val="right" w:pos="1021"/>
      </w:tabs>
      <w:spacing w:before="180" w:line="240" w:lineRule="auto"/>
      <w:ind w:left="1134" w:hanging="1134"/>
    </w:pPr>
  </w:style>
  <w:style w:type="paragraph" w:customStyle="1" w:styleId="Definition">
    <w:name w:val="Definition"/>
    <w:aliases w:val="dd"/>
    <w:basedOn w:val="OPCParaBase"/>
    <w:rsid w:val="005E6838"/>
    <w:pPr>
      <w:spacing w:before="180" w:line="240" w:lineRule="auto"/>
      <w:ind w:left="1134"/>
    </w:pPr>
  </w:style>
  <w:style w:type="paragraph" w:customStyle="1" w:styleId="ETAsubitem">
    <w:name w:val="ETA(subitem)"/>
    <w:basedOn w:val="OPCParaBase"/>
    <w:rsid w:val="005E6838"/>
    <w:pPr>
      <w:tabs>
        <w:tab w:val="right" w:pos="340"/>
      </w:tabs>
      <w:spacing w:before="60" w:line="240" w:lineRule="auto"/>
      <w:ind w:left="454" w:hanging="454"/>
    </w:pPr>
    <w:rPr>
      <w:sz w:val="20"/>
    </w:rPr>
  </w:style>
  <w:style w:type="paragraph" w:customStyle="1" w:styleId="ETApara">
    <w:name w:val="ETA(para)"/>
    <w:basedOn w:val="OPCParaBase"/>
    <w:rsid w:val="005E6838"/>
    <w:pPr>
      <w:tabs>
        <w:tab w:val="right" w:pos="754"/>
      </w:tabs>
      <w:spacing w:before="60" w:line="240" w:lineRule="auto"/>
      <w:ind w:left="828" w:hanging="828"/>
    </w:pPr>
    <w:rPr>
      <w:sz w:val="20"/>
    </w:rPr>
  </w:style>
  <w:style w:type="paragraph" w:customStyle="1" w:styleId="ETAsubpara">
    <w:name w:val="ETA(subpara)"/>
    <w:basedOn w:val="OPCParaBase"/>
    <w:rsid w:val="005E6838"/>
    <w:pPr>
      <w:tabs>
        <w:tab w:val="right" w:pos="1083"/>
      </w:tabs>
      <w:spacing w:before="60" w:line="240" w:lineRule="auto"/>
      <w:ind w:left="1191" w:hanging="1191"/>
    </w:pPr>
    <w:rPr>
      <w:sz w:val="20"/>
    </w:rPr>
  </w:style>
  <w:style w:type="paragraph" w:customStyle="1" w:styleId="ETAsub-subpara">
    <w:name w:val="ETA(sub-subpara)"/>
    <w:basedOn w:val="OPCParaBase"/>
    <w:rsid w:val="005E6838"/>
    <w:pPr>
      <w:tabs>
        <w:tab w:val="right" w:pos="1412"/>
      </w:tabs>
      <w:spacing w:before="60" w:line="240" w:lineRule="auto"/>
      <w:ind w:left="1525" w:hanging="1525"/>
    </w:pPr>
    <w:rPr>
      <w:sz w:val="20"/>
    </w:rPr>
  </w:style>
  <w:style w:type="paragraph" w:customStyle="1" w:styleId="Formula">
    <w:name w:val="Formula"/>
    <w:basedOn w:val="OPCParaBase"/>
    <w:rsid w:val="005E6838"/>
    <w:pPr>
      <w:spacing w:line="240" w:lineRule="auto"/>
      <w:ind w:left="1134"/>
    </w:pPr>
    <w:rPr>
      <w:sz w:val="20"/>
    </w:rPr>
  </w:style>
  <w:style w:type="paragraph" w:styleId="Header">
    <w:name w:val="header"/>
    <w:basedOn w:val="OPCParaBase"/>
    <w:link w:val="HeaderChar"/>
    <w:unhideWhenUsed/>
    <w:rsid w:val="005E68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E6838"/>
    <w:rPr>
      <w:rFonts w:eastAsia="Times New Roman" w:cs="Times New Roman"/>
      <w:sz w:val="16"/>
      <w:lang w:eastAsia="en-AU"/>
    </w:rPr>
  </w:style>
  <w:style w:type="paragraph" w:customStyle="1" w:styleId="House">
    <w:name w:val="House"/>
    <w:basedOn w:val="OPCParaBase"/>
    <w:rsid w:val="005E6838"/>
    <w:pPr>
      <w:spacing w:line="240" w:lineRule="auto"/>
    </w:pPr>
    <w:rPr>
      <w:sz w:val="28"/>
    </w:rPr>
  </w:style>
  <w:style w:type="paragraph" w:customStyle="1" w:styleId="Item">
    <w:name w:val="Item"/>
    <w:aliases w:val="i"/>
    <w:basedOn w:val="OPCParaBase"/>
    <w:next w:val="ItemHead"/>
    <w:rsid w:val="005E6838"/>
    <w:pPr>
      <w:keepLines/>
      <w:spacing w:before="80" w:line="240" w:lineRule="auto"/>
      <w:ind w:left="709"/>
    </w:pPr>
  </w:style>
  <w:style w:type="paragraph" w:customStyle="1" w:styleId="ItemHead">
    <w:name w:val="ItemHead"/>
    <w:aliases w:val="ih"/>
    <w:basedOn w:val="OPCParaBase"/>
    <w:next w:val="Item"/>
    <w:rsid w:val="005E68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E6838"/>
    <w:pPr>
      <w:spacing w:line="240" w:lineRule="auto"/>
    </w:pPr>
    <w:rPr>
      <w:b/>
      <w:sz w:val="32"/>
    </w:rPr>
  </w:style>
  <w:style w:type="paragraph" w:customStyle="1" w:styleId="notedraft">
    <w:name w:val="note(draft)"/>
    <w:aliases w:val="nd"/>
    <w:basedOn w:val="OPCParaBase"/>
    <w:rsid w:val="005E6838"/>
    <w:pPr>
      <w:spacing w:before="240" w:line="240" w:lineRule="auto"/>
      <w:ind w:left="284" w:hanging="284"/>
    </w:pPr>
    <w:rPr>
      <w:i/>
      <w:sz w:val="24"/>
    </w:rPr>
  </w:style>
  <w:style w:type="paragraph" w:customStyle="1" w:styleId="notemargin">
    <w:name w:val="note(margin)"/>
    <w:aliases w:val="nm"/>
    <w:basedOn w:val="OPCParaBase"/>
    <w:rsid w:val="005E6838"/>
    <w:pPr>
      <w:tabs>
        <w:tab w:val="left" w:pos="709"/>
      </w:tabs>
      <w:spacing w:before="122" w:line="198" w:lineRule="exact"/>
      <w:ind w:left="709" w:hanging="709"/>
    </w:pPr>
    <w:rPr>
      <w:sz w:val="18"/>
    </w:rPr>
  </w:style>
  <w:style w:type="paragraph" w:customStyle="1" w:styleId="noteToPara">
    <w:name w:val="noteToPara"/>
    <w:aliases w:val="ntp"/>
    <w:basedOn w:val="OPCParaBase"/>
    <w:rsid w:val="005E6838"/>
    <w:pPr>
      <w:spacing w:before="122" w:line="198" w:lineRule="exact"/>
      <w:ind w:left="2353" w:hanging="709"/>
    </w:pPr>
    <w:rPr>
      <w:sz w:val="18"/>
    </w:rPr>
  </w:style>
  <w:style w:type="paragraph" w:customStyle="1" w:styleId="noteParlAmend">
    <w:name w:val="note(ParlAmend)"/>
    <w:aliases w:val="npp"/>
    <w:basedOn w:val="OPCParaBase"/>
    <w:next w:val="ParlAmend"/>
    <w:rsid w:val="005E6838"/>
    <w:pPr>
      <w:spacing w:line="240" w:lineRule="auto"/>
      <w:jc w:val="right"/>
    </w:pPr>
    <w:rPr>
      <w:rFonts w:ascii="Arial" w:hAnsi="Arial"/>
      <w:b/>
      <w:i/>
    </w:rPr>
  </w:style>
  <w:style w:type="paragraph" w:customStyle="1" w:styleId="Page1">
    <w:name w:val="Page1"/>
    <w:basedOn w:val="OPCParaBase"/>
    <w:rsid w:val="005E6838"/>
    <w:pPr>
      <w:spacing w:before="5600" w:line="240" w:lineRule="auto"/>
    </w:pPr>
    <w:rPr>
      <w:b/>
      <w:sz w:val="32"/>
    </w:rPr>
  </w:style>
  <w:style w:type="paragraph" w:customStyle="1" w:styleId="PageBreak">
    <w:name w:val="PageBreak"/>
    <w:aliases w:val="pb"/>
    <w:basedOn w:val="OPCParaBase"/>
    <w:rsid w:val="005E6838"/>
    <w:pPr>
      <w:spacing w:line="240" w:lineRule="auto"/>
    </w:pPr>
    <w:rPr>
      <w:sz w:val="20"/>
    </w:rPr>
  </w:style>
  <w:style w:type="paragraph" w:customStyle="1" w:styleId="paragraphsub">
    <w:name w:val="paragraph(sub)"/>
    <w:aliases w:val="aa"/>
    <w:basedOn w:val="OPCParaBase"/>
    <w:link w:val="paragraphsubChar"/>
    <w:rsid w:val="005E6838"/>
    <w:pPr>
      <w:tabs>
        <w:tab w:val="right" w:pos="1985"/>
      </w:tabs>
      <w:spacing w:before="40" w:line="240" w:lineRule="auto"/>
      <w:ind w:left="2098" w:hanging="2098"/>
    </w:pPr>
  </w:style>
  <w:style w:type="paragraph" w:customStyle="1" w:styleId="paragraphsub-sub">
    <w:name w:val="paragraph(sub-sub)"/>
    <w:aliases w:val="aaa"/>
    <w:basedOn w:val="OPCParaBase"/>
    <w:rsid w:val="005E6838"/>
    <w:pPr>
      <w:tabs>
        <w:tab w:val="right" w:pos="2722"/>
      </w:tabs>
      <w:spacing w:before="40" w:line="240" w:lineRule="auto"/>
      <w:ind w:left="2835" w:hanging="2835"/>
    </w:pPr>
  </w:style>
  <w:style w:type="paragraph" w:customStyle="1" w:styleId="paragraph">
    <w:name w:val="paragraph"/>
    <w:aliases w:val="a"/>
    <w:basedOn w:val="OPCParaBase"/>
    <w:link w:val="paragraphChar"/>
    <w:rsid w:val="005E6838"/>
    <w:pPr>
      <w:tabs>
        <w:tab w:val="right" w:pos="1531"/>
      </w:tabs>
      <w:spacing w:before="40" w:line="240" w:lineRule="auto"/>
      <w:ind w:left="1644" w:hanging="1644"/>
    </w:pPr>
  </w:style>
  <w:style w:type="paragraph" w:customStyle="1" w:styleId="ParlAmend">
    <w:name w:val="ParlAmend"/>
    <w:aliases w:val="pp"/>
    <w:basedOn w:val="OPCParaBase"/>
    <w:rsid w:val="005E6838"/>
    <w:pPr>
      <w:spacing w:before="240" w:line="240" w:lineRule="atLeast"/>
      <w:ind w:hanging="567"/>
    </w:pPr>
    <w:rPr>
      <w:sz w:val="24"/>
    </w:rPr>
  </w:style>
  <w:style w:type="paragraph" w:customStyle="1" w:styleId="Penalty">
    <w:name w:val="Penalty"/>
    <w:basedOn w:val="OPCParaBase"/>
    <w:rsid w:val="005E6838"/>
    <w:pPr>
      <w:tabs>
        <w:tab w:val="left" w:pos="2977"/>
      </w:tabs>
      <w:spacing w:before="180" w:line="240" w:lineRule="auto"/>
      <w:ind w:left="1985" w:hanging="851"/>
    </w:pPr>
  </w:style>
  <w:style w:type="paragraph" w:customStyle="1" w:styleId="Portfolio">
    <w:name w:val="Portfolio"/>
    <w:basedOn w:val="OPCParaBase"/>
    <w:rsid w:val="005E6838"/>
    <w:pPr>
      <w:spacing w:line="240" w:lineRule="auto"/>
    </w:pPr>
    <w:rPr>
      <w:i/>
      <w:sz w:val="20"/>
    </w:rPr>
  </w:style>
  <w:style w:type="paragraph" w:customStyle="1" w:styleId="Preamble">
    <w:name w:val="Preamble"/>
    <w:basedOn w:val="OPCParaBase"/>
    <w:next w:val="Normal"/>
    <w:rsid w:val="005E68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E6838"/>
    <w:pPr>
      <w:spacing w:line="240" w:lineRule="auto"/>
    </w:pPr>
    <w:rPr>
      <w:i/>
      <w:sz w:val="20"/>
    </w:rPr>
  </w:style>
  <w:style w:type="paragraph" w:customStyle="1" w:styleId="Session">
    <w:name w:val="Session"/>
    <w:basedOn w:val="OPCParaBase"/>
    <w:rsid w:val="005E6838"/>
    <w:pPr>
      <w:spacing w:line="240" w:lineRule="auto"/>
    </w:pPr>
    <w:rPr>
      <w:sz w:val="28"/>
    </w:rPr>
  </w:style>
  <w:style w:type="paragraph" w:customStyle="1" w:styleId="Sponsor">
    <w:name w:val="Sponsor"/>
    <w:basedOn w:val="OPCParaBase"/>
    <w:rsid w:val="005E6838"/>
    <w:pPr>
      <w:spacing w:line="240" w:lineRule="auto"/>
    </w:pPr>
    <w:rPr>
      <w:i/>
    </w:rPr>
  </w:style>
  <w:style w:type="paragraph" w:customStyle="1" w:styleId="Subitem">
    <w:name w:val="Subitem"/>
    <w:aliases w:val="iss"/>
    <w:basedOn w:val="OPCParaBase"/>
    <w:rsid w:val="005E6838"/>
    <w:pPr>
      <w:spacing w:before="180" w:line="240" w:lineRule="auto"/>
      <w:ind w:left="709" w:hanging="709"/>
    </w:pPr>
  </w:style>
  <w:style w:type="paragraph" w:customStyle="1" w:styleId="SubitemHead">
    <w:name w:val="SubitemHead"/>
    <w:aliases w:val="issh"/>
    <w:basedOn w:val="OPCParaBase"/>
    <w:rsid w:val="005E68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E6838"/>
    <w:pPr>
      <w:spacing w:before="40" w:line="240" w:lineRule="auto"/>
      <w:ind w:left="1134"/>
    </w:pPr>
  </w:style>
  <w:style w:type="paragraph" w:customStyle="1" w:styleId="SubsectionHead">
    <w:name w:val="SubsectionHead"/>
    <w:aliases w:val="ssh"/>
    <w:basedOn w:val="OPCParaBase"/>
    <w:next w:val="subsection"/>
    <w:rsid w:val="005E6838"/>
    <w:pPr>
      <w:keepNext/>
      <w:keepLines/>
      <w:spacing w:before="240" w:line="240" w:lineRule="auto"/>
      <w:ind w:left="1134"/>
    </w:pPr>
    <w:rPr>
      <w:i/>
    </w:rPr>
  </w:style>
  <w:style w:type="paragraph" w:customStyle="1" w:styleId="Tablea">
    <w:name w:val="Table(a)"/>
    <w:aliases w:val="ta"/>
    <w:basedOn w:val="OPCParaBase"/>
    <w:rsid w:val="005E6838"/>
    <w:pPr>
      <w:spacing w:before="60" w:line="240" w:lineRule="auto"/>
      <w:ind w:left="284" w:hanging="284"/>
    </w:pPr>
    <w:rPr>
      <w:sz w:val="20"/>
    </w:rPr>
  </w:style>
  <w:style w:type="paragraph" w:customStyle="1" w:styleId="TableAA">
    <w:name w:val="Table(AA)"/>
    <w:aliases w:val="taaa"/>
    <w:basedOn w:val="OPCParaBase"/>
    <w:rsid w:val="005E68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E68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E6838"/>
    <w:pPr>
      <w:spacing w:before="60" w:line="240" w:lineRule="atLeast"/>
    </w:pPr>
    <w:rPr>
      <w:sz w:val="20"/>
    </w:rPr>
  </w:style>
  <w:style w:type="paragraph" w:customStyle="1" w:styleId="TLPBoxTextnote">
    <w:name w:val="TLPBoxText(note"/>
    <w:aliases w:val="right)"/>
    <w:basedOn w:val="OPCParaBase"/>
    <w:rsid w:val="005E68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E68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E6838"/>
    <w:pPr>
      <w:spacing w:before="122" w:line="198" w:lineRule="exact"/>
      <w:ind w:left="1985" w:hanging="851"/>
      <w:jc w:val="right"/>
    </w:pPr>
    <w:rPr>
      <w:sz w:val="18"/>
    </w:rPr>
  </w:style>
  <w:style w:type="paragraph" w:customStyle="1" w:styleId="TLPTableBullet">
    <w:name w:val="TLPTableBullet"/>
    <w:aliases w:val="ttb"/>
    <w:basedOn w:val="OPCParaBase"/>
    <w:rsid w:val="005E6838"/>
    <w:pPr>
      <w:spacing w:line="240" w:lineRule="exact"/>
      <w:ind w:left="284" w:hanging="284"/>
    </w:pPr>
    <w:rPr>
      <w:sz w:val="20"/>
    </w:rPr>
  </w:style>
  <w:style w:type="paragraph" w:styleId="TOC1">
    <w:name w:val="toc 1"/>
    <w:basedOn w:val="OPCParaBase"/>
    <w:next w:val="Normal"/>
    <w:uiPriority w:val="39"/>
    <w:unhideWhenUsed/>
    <w:rsid w:val="005E683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E683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E683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E683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E683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E683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E683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E683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E683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E6838"/>
    <w:pPr>
      <w:keepLines/>
      <w:spacing w:before="240" w:after="120" w:line="240" w:lineRule="auto"/>
      <w:ind w:left="794"/>
    </w:pPr>
    <w:rPr>
      <w:b/>
      <w:kern w:val="28"/>
      <w:sz w:val="20"/>
    </w:rPr>
  </w:style>
  <w:style w:type="paragraph" w:customStyle="1" w:styleId="TofSectsHeading">
    <w:name w:val="TofSects(Heading)"/>
    <w:basedOn w:val="OPCParaBase"/>
    <w:rsid w:val="005E6838"/>
    <w:pPr>
      <w:spacing w:before="240" w:after="120" w:line="240" w:lineRule="auto"/>
    </w:pPr>
    <w:rPr>
      <w:b/>
      <w:sz w:val="24"/>
    </w:rPr>
  </w:style>
  <w:style w:type="paragraph" w:customStyle="1" w:styleId="TofSectsSection">
    <w:name w:val="TofSects(Section)"/>
    <w:basedOn w:val="OPCParaBase"/>
    <w:rsid w:val="005E6838"/>
    <w:pPr>
      <w:keepLines/>
      <w:spacing w:before="40" w:line="240" w:lineRule="auto"/>
      <w:ind w:left="1588" w:hanging="794"/>
    </w:pPr>
    <w:rPr>
      <w:kern w:val="28"/>
      <w:sz w:val="18"/>
    </w:rPr>
  </w:style>
  <w:style w:type="paragraph" w:customStyle="1" w:styleId="TofSectsSubdiv">
    <w:name w:val="TofSects(Subdiv)"/>
    <w:basedOn w:val="OPCParaBase"/>
    <w:rsid w:val="005E6838"/>
    <w:pPr>
      <w:keepLines/>
      <w:spacing w:before="80" w:line="240" w:lineRule="auto"/>
      <w:ind w:left="1588" w:hanging="794"/>
    </w:pPr>
    <w:rPr>
      <w:kern w:val="28"/>
    </w:rPr>
  </w:style>
  <w:style w:type="paragraph" w:customStyle="1" w:styleId="WRStyle">
    <w:name w:val="WR Style"/>
    <w:aliases w:val="WR"/>
    <w:basedOn w:val="OPCParaBase"/>
    <w:rsid w:val="005E6838"/>
    <w:pPr>
      <w:spacing w:before="240" w:line="240" w:lineRule="auto"/>
      <w:ind w:left="284" w:hanging="284"/>
    </w:pPr>
    <w:rPr>
      <w:b/>
      <w:i/>
      <w:kern w:val="28"/>
      <w:sz w:val="24"/>
    </w:rPr>
  </w:style>
  <w:style w:type="paragraph" w:customStyle="1" w:styleId="notepara">
    <w:name w:val="note(para)"/>
    <w:aliases w:val="na"/>
    <w:basedOn w:val="OPCParaBase"/>
    <w:rsid w:val="005E6838"/>
    <w:pPr>
      <w:spacing w:before="40" w:line="198" w:lineRule="exact"/>
      <w:ind w:left="2354" w:hanging="369"/>
    </w:pPr>
    <w:rPr>
      <w:sz w:val="18"/>
    </w:rPr>
  </w:style>
  <w:style w:type="paragraph" w:styleId="Footer">
    <w:name w:val="footer"/>
    <w:link w:val="FooterChar"/>
    <w:rsid w:val="005E68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E6838"/>
    <w:rPr>
      <w:rFonts w:eastAsia="Times New Roman" w:cs="Times New Roman"/>
      <w:sz w:val="22"/>
      <w:szCs w:val="24"/>
      <w:lang w:eastAsia="en-AU"/>
    </w:rPr>
  </w:style>
  <w:style w:type="character" w:styleId="LineNumber">
    <w:name w:val="line number"/>
    <w:basedOn w:val="OPCCharBase"/>
    <w:uiPriority w:val="99"/>
    <w:semiHidden/>
    <w:unhideWhenUsed/>
    <w:rsid w:val="005E6838"/>
    <w:rPr>
      <w:sz w:val="16"/>
    </w:rPr>
  </w:style>
  <w:style w:type="table" w:customStyle="1" w:styleId="CFlag">
    <w:name w:val="CFlag"/>
    <w:basedOn w:val="TableNormal"/>
    <w:uiPriority w:val="99"/>
    <w:rsid w:val="005E6838"/>
    <w:rPr>
      <w:rFonts w:eastAsia="Times New Roman" w:cs="Times New Roman"/>
      <w:lang w:eastAsia="en-AU"/>
    </w:rPr>
    <w:tblPr/>
  </w:style>
  <w:style w:type="paragraph" w:customStyle="1" w:styleId="CompiledActNo">
    <w:name w:val="CompiledActNo"/>
    <w:basedOn w:val="OPCParaBase"/>
    <w:next w:val="Normal"/>
    <w:rsid w:val="005E6838"/>
    <w:rPr>
      <w:b/>
      <w:sz w:val="24"/>
      <w:szCs w:val="24"/>
    </w:rPr>
  </w:style>
  <w:style w:type="paragraph" w:customStyle="1" w:styleId="CompiledMadeUnder">
    <w:name w:val="CompiledMadeUnder"/>
    <w:basedOn w:val="OPCParaBase"/>
    <w:next w:val="Normal"/>
    <w:rsid w:val="005E6838"/>
    <w:rPr>
      <w:i/>
      <w:sz w:val="24"/>
      <w:szCs w:val="24"/>
    </w:rPr>
  </w:style>
  <w:style w:type="paragraph" w:customStyle="1" w:styleId="ENotesText">
    <w:name w:val="ENotesText"/>
    <w:aliases w:val="Ent"/>
    <w:basedOn w:val="OPCParaBase"/>
    <w:next w:val="Normal"/>
    <w:rsid w:val="005E6838"/>
    <w:pPr>
      <w:spacing w:before="120"/>
    </w:pPr>
  </w:style>
  <w:style w:type="paragraph" w:customStyle="1" w:styleId="Paragraphsub-sub-sub">
    <w:name w:val="Paragraph(sub-sub-sub)"/>
    <w:aliases w:val="aaaa"/>
    <w:basedOn w:val="OPCParaBase"/>
    <w:rsid w:val="005E6838"/>
    <w:pPr>
      <w:tabs>
        <w:tab w:val="right" w:pos="3402"/>
      </w:tabs>
      <w:spacing w:before="40" w:line="240" w:lineRule="auto"/>
      <w:ind w:left="3402" w:hanging="3402"/>
    </w:pPr>
  </w:style>
  <w:style w:type="paragraph" w:customStyle="1" w:styleId="NoteToSubpara">
    <w:name w:val="NoteToSubpara"/>
    <w:aliases w:val="nts"/>
    <w:basedOn w:val="OPCParaBase"/>
    <w:rsid w:val="005E6838"/>
    <w:pPr>
      <w:spacing w:before="40" w:line="198" w:lineRule="exact"/>
      <w:ind w:left="2835" w:hanging="709"/>
    </w:pPr>
    <w:rPr>
      <w:sz w:val="18"/>
    </w:rPr>
  </w:style>
  <w:style w:type="paragraph" w:customStyle="1" w:styleId="ENoteTableHeading">
    <w:name w:val="ENoteTableHeading"/>
    <w:aliases w:val="enth"/>
    <w:basedOn w:val="OPCParaBase"/>
    <w:rsid w:val="005E6838"/>
    <w:pPr>
      <w:keepNext/>
      <w:spacing w:before="60" w:line="240" w:lineRule="atLeast"/>
    </w:pPr>
    <w:rPr>
      <w:rFonts w:ascii="Arial" w:hAnsi="Arial"/>
      <w:b/>
      <w:sz w:val="16"/>
    </w:rPr>
  </w:style>
  <w:style w:type="paragraph" w:customStyle="1" w:styleId="ENoteTTi">
    <w:name w:val="ENoteTTi"/>
    <w:aliases w:val="entti"/>
    <w:basedOn w:val="OPCParaBase"/>
    <w:rsid w:val="005E6838"/>
    <w:pPr>
      <w:keepNext/>
      <w:spacing w:before="60" w:line="240" w:lineRule="atLeast"/>
      <w:ind w:left="170"/>
    </w:pPr>
    <w:rPr>
      <w:sz w:val="16"/>
    </w:rPr>
  </w:style>
  <w:style w:type="paragraph" w:customStyle="1" w:styleId="ENotesHeading1">
    <w:name w:val="ENotesHeading 1"/>
    <w:aliases w:val="Enh1"/>
    <w:basedOn w:val="OPCParaBase"/>
    <w:next w:val="Normal"/>
    <w:rsid w:val="005E6838"/>
    <w:pPr>
      <w:spacing w:before="120"/>
      <w:outlineLvl w:val="1"/>
    </w:pPr>
    <w:rPr>
      <w:b/>
      <w:sz w:val="28"/>
      <w:szCs w:val="28"/>
    </w:rPr>
  </w:style>
  <w:style w:type="paragraph" w:customStyle="1" w:styleId="ENotesHeading2">
    <w:name w:val="ENotesHeading 2"/>
    <w:aliases w:val="Enh2"/>
    <w:basedOn w:val="OPCParaBase"/>
    <w:next w:val="Normal"/>
    <w:rsid w:val="005E6838"/>
    <w:pPr>
      <w:spacing w:before="120" w:after="120"/>
      <w:outlineLvl w:val="2"/>
    </w:pPr>
    <w:rPr>
      <w:b/>
      <w:sz w:val="24"/>
      <w:szCs w:val="28"/>
    </w:rPr>
  </w:style>
  <w:style w:type="paragraph" w:customStyle="1" w:styleId="ENoteTTIndentHeading">
    <w:name w:val="ENoteTTIndentHeading"/>
    <w:aliases w:val="enTTHi"/>
    <w:basedOn w:val="OPCParaBase"/>
    <w:rsid w:val="005E68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E6838"/>
    <w:pPr>
      <w:spacing w:before="60" w:line="240" w:lineRule="atLeast"/>
    </w:pPr>
    <w:rPr>
      <w:sz w:val="16"/>
    </w:rPr>
  </w:style>
  <w:style w:type="paragraph" w:customStyle="1" w:styleId="MadeunderText">
    <w:name w:val="MadeunderText"/>
    <w:basedOn w:val="OPCParaBase"/>
    <w:next w:val="Normal"/>
    <w:rsid w:val="005E6838"/>
    <w:pPr>
      <w:spacing w:before="240"/>
    </w:pPr>
    <w:rPr>
      <w:sz w:val="24"/>
      <w:szCs w:val="24"/>
    </w:rPr>
  </w:style>
  <w:style w:type="paragraph" w:customStyle="1" w:styleId="ENotesHeading3">
    <w:name w:val="ENotesHeading 3"/>
    <w:aliases w:val="Enh3"/>
    <w:basedOn w:val="OPCParaBase"/>
    <w:next w:val="Normal"/>
    <w:rsid w:val="005E6838"/>
    <w:pPr>
      <w:keepNext/>
      <w:spacing w:before="120" w:line="240" w:lineRule="auto"/>
      <w:outlineLvl w:val="4"/>
    </w:pPr>
    <w:rPr>
      <w:b/>
      <w:szCs w:val="24"/>
    </w:rPr>
  </w:style>
  <w:style w:type="character" w:customStyle="1" w:styleId="CharSubPartTextCASA">
    <w:name w:val="CharSubPartText(CASA)"/>
    <w:basedOn w:val="OPCCharBase"/>
    <w:uiPriority w:val="1"/>
    <w:rsid w:val="005E6838"/>
  </w:style>
  <w:style w:type="character" w:customStyle="1" w:styleId="CharSubPartNoCASA">
    <w:name w:val="CharSubPartNo(CASA)"/>
    <w:basedOn w:val="OPCCharBase"/>
    <w:uiPriority w:val="1"/>
    <w:rsid w:val="005E6838"/>
  </w:style>
  <w:style w:type="paragraph" w:customStyle="1" w:styleId="ENoteTTIndentHeadingSub">
    <w:name w:val="ENoteTTIndentHeadingSub"/>
    <w:aliases w:val="enTTHis"/>
    <w:basedOn w:val="OPCParaBase"/>
    <w:rsid w:val="005E6838"/>
    <w:pPr>
      <w:keepNext/>
      <w:spacing w:before="60" w:line="240" w:lineRule="atLeast"/>
      <w:ind w:left="340"/>
    </w:pPr>
    <w:rPr>
      <w:b/>
      <w:sz w:val="16"/>
    </w:rPr>
  </w:style>
  <w:style w:type="paragraph" w:customStyle="1" w:styleId="ENoteTTiSub">
    <w:name w:val="ENoteTTiSub"/>
    <w:aliases w:val="enttis"/>
    <w:basedOn w:val="OPCParaBase"/>
    <w:rsid w:val="005E6838"/>
    <w:pPr>
      <w:keepNext/>
      <w:spacing w:before="60" w:line="240" w:lineRule="atLeast"/>
      <w:ind w:left="340"/>
    </w:pPr>
    <w:rPr>
      <w:sz w:val="16"/>
    </w:rPr>
  </w:style>
  <w:style w:type="paragraph" w:customStyle="1" w:styleId="SubDivisionMigration">
    <w:name w:val="SubDivisionMigration"/>
    <w:aliases w:val="sdm"/>
    <w:basedOn w:val="OPCParaBase"/>
    <w:rsid w:val="005E68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E683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E6838"/>
    <w:pPr>
      <w:spacing w:before="122" w:line="240" w:lineRule="auto"/>
      <w:ind w:left="1985" w:hanging="851"/>
    </w:pPr>
    <w:rPr>
      <w:sz w:val="18"/>
    </w:rPr>
  </w:style>
  <w:style w:type="paragraph" w:customStyle="1" w:styleId="FreeForm">
    <w:name w:val="FreeForm"/>
    <w:rsid w:val="00471585"/>
    <w:rPr>
      <w:rFonts w:ascii="Arial" w:hAnsi="Arial"/>
      <w:sz w:val="22"/>
    </w:rPr>
  </w:style>
  <w:style w:type="paragraph" w:customStyle="1" w:styleId="SOText">
    <w:name w:val="SO Text"/>
    <w:aliases w:val="sot"/>
    <w:link w:val="SOTextChar"/>
    <w:rsid w:val="005E68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E6838"/>
    <w:rPr>
      <w:sz w:val="22"/>
    </w:rPr>
  </w:style>
  <w:style w:type="paragraph" w:customStyle="1" w:styleId="SOTextNote">
    <w:name w:val="SO TextNote"/>
    <w:aliases w:val="sont"/>
    <w:basedOn w:val="SOText"/>
    <w:qFormat/>
    <w:rsid w:val="005E6838"/>
    <w:pPr>
      <w:spacing w:before="122" w:line="198" w:lineRule="exact"/>
      <w:ind w:left="1843" w:hanging="709"/>
    </w:pPr>
    <w:rPr>
      <w:sz w:val="18"/>
    </w:rPr>
  </w:style>
  <w:style w:type="paragraph" w:customStyle="1" w:styleId="SOPara">
    <w:name w:val="SO Para"/>
    <w:aliases w:val="soa"/>
    <w:basedOn w:val="SOText"/>
    <w:link w:val="SOParaChar"/>
    <w:qFormat/>
    <w:rsid w:val="005E6838"/>
    <w:pPr>
      <w:tabs>
        <w:tab w:val="right" w:pos="1786"/>
      </w:tabs>
      <w:spacing w:before="40"/>
      <w:ind w:left="2070" w:hanging="936"/>
    </w:pPr>
  </w:style>
  <w:style w:type="character" w:customStyle="1" w:styleId="SOParaChar">
    <w:name w:val="SO Para Char"/>
    <w:aliases w:val="soa Char"/>
    <w:basedOn w:val="DefaultParagraphFont"/>
    <w:link w:val="SOPara"/>
    <w:rsid w:val="005E6838"/>
    <w:rPr>
      <w:sz w:val="22"/>
    </w:rPr>
  </w:style>
  <w:style w:type="paragraph" w:customStyle="1" w:styleId="FileName">
    <w:name w:val="FileName"/>
    <w:basedOn w:val="Normal"/>
    <w:rsid w:val="005E6838"/>
  </w:style>
  <w:style w:type="paragraph" w:customStyle="1" w:styleId="TableHeading">
    <w:name w:val="TableHeading"/>
    <w:aliases w:val="th"/>
    <w:basedOn w:val="OPCParaBase"/>
    <w:next w:val="Tabletext"/>
    <w:rsid w:val="005E6838"/>
    <w:pPr>
      <w:keepNext/>
      <w:spacing w:before="60" w:line="240" w:lineRule="atLeast"/>
    </w:pPr>
    <w:rPr>
      <w:b/>
      <w:sz w:val="20"/>
    </w:rPr>
  </w:style>
  <w:style w:type="paragraph" w:customStyle="1" w:styleId="SOHeadBold">
    <w:name w:val="SO HeadBold"/>
    <w:aliases w:val="sohb"/>
    <w:basedOn w:val="SOText"/>
    <w:next w:val="SOText"/>
    <w:link w:val="SOHeadBoldChar"/>
    <w:qFormat/>
    <w:rsid w:val="005E6838"/>
    <w:rPr>
      <w:b/>
    </w:rPr>
  </w:style>
  <w:style w:type="character" w:customStyle="1" w:styleId="SOHeadBoldChar">
    <w:name w:val="SO HeadBold Char"/>
    <w:aliases w:val="sohb Char"/>
    <w:basedOn w:val="DefaultParagraphFont"/>
    <w:link w:val="SOHeadBold"/>
    <w:rsid w:val="005E6838"/>
    <w:rPr>
      <w:b/>
      <w:sz w:val="22"/>
    </w:rPr>
  </w:style>
  <w:style w:type="paragraph" w:customStyle="1" w:styleId="SOHeadItalic">
    <w:name w:val="SO HeadItalic"/>
    <w:aliases w:val="sohi"/>
    <w:basedOn w:val="SOText"/>
    <w:next w:val="SOText"/>
    <w:link w:val="SOHeadItalicChar"/>
    <w:qFormat/>
    <w:rsid w:val="005E6838"/>
    <w:rPr>
      <w:i/>
    </w:rPr>
  </w:style>
  <w:style w:type="character" w:customStyle="1" w:styleId="SOHeadItalicChar">
    <w:name w:val="SO HeadItalic Char"/>
    <w:aliases w:val="sohi Char"/>
    <w:basedOn w:val="DefaultParagraphFont"/>
    <w:link w:val="SOHeadItalic"/>
    <w:rsid w:val="005E6838"/>
    <w:rPr>
      <w:i/>
      <w:sz w:val="22"/>
    </w:rPr>
  </w:style>
  <w:style w:type="paragraph" w:customStyle="1" w:styleId="SOBullet">
    <w:name w:val="SO Bullet"/>
    <w:aliases w:val="sotb"/>
    <w:basedOn w:val="SOText"/>
    <w:link w:val="SOBulletChar"/>
    <w:qFormat/>
    <w:rsid w:val="005E6838"/>
    <w:pPr>
      <w:ind w:left="1559" w:hanging="425"/>
    </w:pPr>
  </w:style>
  <w:style w:type="character" w:customStyle="1" w:styleId="SOBulletChar">
    <w:name w:val="SO Bullet Char"/>
    <w:aliases w:val="sotb Char"/>
    <w:basedOn w:val="DefaultParagraphFont"/>
    <w:link w:val="SOBullet"/>
    <w:rsid w:val="005E6838"/>
    <w:rPr>
      <w:sz w:val="22"/>
    </w:rPr>
  </w:style>
  <w:style w:type="paragraph" w:customStyle="1" w:styleId="SOBulletNote">
    <w:name w:val="SO BulletNote"/>
    <w:aliases w:val="sonb"/>
    <w:basedOn w:val="SOTextNote"/>
    <w:link w:val="SOBulletNoteChar"/>
    <w:qFormat/>
    <w:rsid w:val="005E6838"/>
    <w:pPr>
      <w:tabs>
        <w:tab w:val="left" w:pos="1560"/>
      </w:tabs>
      <w:ind w:left="2268" w:hanging="1134"/>
    </w:pPr>
  </w:style>
  <w:style w:type="character" w:customStyle="1" w:styleId="SOBulletNoteChar">
    <w:name w:val="SO BulletNote Char"/>
    <w:aliases w:val="sonb Char"/>
    <w:basedOn w:val="DefaultParagraphFont"/>
    <w:link w:val="SOBulletNote"/>
    <w:rsid w:val="005E6838"/>
    <w:rPr>
      <w:sz w:val="18"/>
    </w:rPr>
  </w:style>
  <w:style w:type="paragraph" w:customStyle="1" w:styleId="SOText2">
    <w:name w:val="SO Text2"/>
    <w:aliases w:val="sot2"/>
    <w:basedOn w:val="Normal"/>
    <w:next w:val="SOText"/>
    <w:link w:val="SOText2Char"/>
    <w:rsid w:val="005E68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E6838"/>
    <w:rPr>
      <w:sz w:val="22"/>
    </w:rPr>
  </w:style>
  <w:style w:type="paragraph" w:customStyle="1" w:styleId="SubPartCASA">
    <w:name w:val="SubPart(CASA)"/>
    <w:aliases w:val="csp"/>
    <w:basedOn w:val="OPCParaBase"/>
    <w:next w:val="ActHead3"/>
    <w:rsid w:val="005E6838"/>
    <w:pPr>
      <w:keepNext/>
      <w:keepLines/>
      <w:spacing w:before="280"/>
      <w:ind w:left="1134" w:hanging="1134"/>
      <w:outlineLvl w:val="1"/>
    </w:pPr>
    <w:rPr>
      <w:b/>
      <w:kern w:val="28"/>
      <w:sz w:val="32"/>
    </w:rPr>
  </w:style>
  <w:style w:type="paragraph" w:customStyle="1" w:styleId="NotesHeading1">
    <w:name w:val="NotesHeading 1"/>
    <w:basedOn w:val="OPCParaBase"/>
    <w:next w:val="Normal"/>
    <w:rsid w:val="005E6838"/>
    <w:rPr>
      <w:b/>
      <w:sz w:val="28"/>
      <w:szCs w:val="28"/>
    </w:rPr>
  </w:style>
  <w:style w:type="paragraph" w:customStyle="1" w:styleId="NotesHeading2">
    <w:name w:val="NotesHeading 2"/>
    <w:basedOn w:val="OPCParaBase"/>
    <w:next w:val="Normal"/>
    <w:rsid w:val="005E6838"/>
    <w:rPr>
      <w:b/>
      <w:sz w:val="28"/>
      <w:szCs w:val="28"/>
    </w:rPr>
  </w:style>
  <w:style w:type="paragraph" w:customStyle="1" w:styleId="SignCoverPageEnd">
    <w:name w:val="SignCoverPageEnd"/>
    <w:basedOn w:val="OPCParaBase"/>
    <w:next w:val="Normal"/>
    <w:rsid w:val="005E683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E6838"/>
    <w:pPr>
      <w:pBdr>
        <w:top w:val="single" w:sz="4" w:space="1" w:color="auto"/>
      </w:pBdr>
      <w:spacing w:before="360"/>
      <w:ind w:right="397"/>
      <w:jc w:val="both"/>
    </w:pPr>
  </w:style>
  <w:style w:type="paragraph" w:customStyle="1" w:styleId="EndNotespara">
    <w:name w:val="EndNotes(para)"/>
    <w:aliases w:val="eta"/>
    <w:basedOn w:val="OPCParaBase"/>
    <w:next w:val="EndNotessubpara"/>
    <w:rsid w:val="005E68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E68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E68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E683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E6838"/>
    <w:pPr>
      <w:spacing w:before="60" w:line="240" w:lineRule="auto"/>
    </w:pPr>
    <w:rPr>
      <w:rFonts w:cs="Arial"/>
      <w:sz w:val="20"/>
      <w:szCs w:val="22"/>
    </w:rPr>
  </w:style>
  <w:style w:type="table" w:styleId="TableGrid">
    <w:name w:val="Table Grid"/>
    <w:basedOn w:val="TableNormal"/>
    <w:uiPriority w:val="59"/>
    <w:rsid w:val="005E6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5E6838"/>
  </w:style>
  <w:style w:type="character" w:customStyle="1" w:styleId="Heading1Char">
    <w:name w:val="Heading 1 Char"/>
    <w:basedOn w:val="DefaultParagraphFont"/>
    <w:link w:val="Heading1"/>
    <w:uiPriority w:val="9"/>
    <w:rsid w:val="0044518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518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51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518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4518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4518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4518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45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188"/>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link w:val="subsection"/>
    <w:rsid w:val="003F06BA"/>
    <w:rPr>
      <w:rFonts w:eastAsia="Times New Roman" w:cs="Times New Roman"/>
      <w:sz w:val="22"/>
      <w:lang w:eastAsia="en-AU"/>
    </w:rPr>
  </w:style>
  <w:style w:type="character" w:customStyle="1" w:styleId="paragraphChar">
    <w:name w:val="paragraph Char"/>
    <w:aliases w:val="a Char"/>
    <w:link w:val="paragraph"/>
    <w:rsid w:val="003F06BA"/>
    <w:rPr>
      <w:rFonts w:eastAsia="Times New Roman" w:cs="Times New Roman"/>
      <w:sz w:val="22"/>
      <w:lang w:eastAsia="en-AU"/>
    </w:rPr>
  </w:style>
  <w:style w:type="character" w:customStyle="1" w:styleId="ActHead5Char">
    <w:name w:val="ActHead 5 Char"/>
    <w:aliases w:val="s Char"/>
    <w:link w:val="ActHead5"/>
    <w:locked/>
    <w:rsid w:val="003F06BA"/>
    <w:rPr>
      <w:rFonts w:eastAsia="Times New Roman" w:cs="Times New Roman"/>
      <w:b/>
      <w:kern w:val="28"/>
      <w:sz w:val="24"/>
      <w:lang w:eastAsia="en-AU"/>
    </w:rPr>
  </w:style>
  <w:style w:type="character" w:customStyle="1" w:styleId="notetextChar">
    <w:name w:val="note(text) Char"/>
    <w:aliases w:val="n Char"/>
    <w:link w:val="notetext"/>
    <w:rsid w:val="003F06BA"/>
    <w:rPr>
      <w:rFonts w:eastAsia="Times New Roman" w:cs="Times New Roman"/>
      <w:sz w:val="18"/>
      <w:lang w:eastAsia="en-AU"/>
    </w:rPr>
  </w:style>
  <w:style w:type="character" w:customStyle="1" w:styleId="OPCParaBaseChar">
    <w:name w:val="OPCParaBase Char"/>
    <w:basedOn w:val="DefaultParagraphFont"/>
    <w:link w:val="OPCParaBase"/>
    <w:rsid w:val="00225876"/>
    <w:rPr>
      <w:rFonts w:eastAsia="Times New Roman" w:cs="Times New Roman"/>
      <w:sz w:val="22"/>
      <w:lang w:eastAsia="en-AU"/>
    </w:rPr>
  </w:style>
  <w:style w:type="character" w:customStyle="1" w:styleId="paragraphsubChar">
    <w:name w:val="paragraph(sub) Char"/>
    <w:aliases w:val="aa Char"/>
    <w:basedOn w:val="OPCParaBaseChar"/>
    <w:link w:val="paragraphsub"/>
    <w:rsid w:val="0022587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2022MG-133-95687</_dlc_DocId>
    <TaxCatchAll xmlns="0f563589-9cf9-4143-b1eb-fb0534803d38">
      <Value>2</Value>
    </TaxCatchAll>
    <_dlc_DocIdUrl xmlns="0f563589-9cf9-4143-b1eb-fb0534803d38">
      <Url>http://tweb/sites/mg/sbccpd/_layouts/15/DocIdRedir.aspx?ID=2022MG-133-95687</Url>
      <Description>2022MG-133-95687</Description>
    </_dlc_DocIdUrl>
    <SecurityClassification xmlns="d4dd4adf-ddb3-46a3-8d7c-fab3fb2a6bc7" xsi:nil="true"/>
    <IconOverlay xmlns="http://schemas.microsoft.com/sharepoint/v4" xsi:nil="true"/>
    <TaxKeywordTaxHTField xmlns="0f563589-9cf9-4143-b1eb-fb0534803d38">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9854" ma:contentTypeDescription="" ma:contentTypeScope="" ma:versionID="1373de920830b81ced44ab3e2d95b0a5">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1683F-D1E6-447D-BE58-8CD4F298FD68}">
  <ds:schemaRefs>
    <ds:schemaRef ds:uri="http://www.w3.org/XML/1998/namespace"/>
    <ds:schemaRef ds:uri="0f563589-9cf9-4143-b1eb-fb0534803d38"/>
    <ds:schemaRef ds:uri="http://schemas.microsoft.com/office/2006/documentManagement/types"/>
    <ds:schemaRef ds:uri="http://purl.org/dc/terms/"/>
    <ds:schemaRef ds:uri="http://schemas.microsoft.com/office/2006/metadata/properties"/>
    <ds:schemaRef ds:uri="http://purl.org/dc/elements/1.1/"/>
    <ds:schemaRef ds:uri="d4dd4adf-ddb3-46a3-8d7c-fab3fb2a6bc7"/>
    <ds:schemaRef ds:uri="http://schemas.microsoft.com/office/infopath/2007/PartnerControls"/>
    <ds:schemaRef ds:uri="http://schemas.microsoft.com/sharepoint/v4"/>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6ECCA532-91A3-4167-B5DC-FB77CFF9DDCD}">
  <ds:schemaRefs>
    <ds:schemaRef ds:uri="http://schemas.openxmlformats.org/officeDocument/2006/bibliography"/>
  </ds:schemaRefs>
</ds:datastoreItem>
</file>

<file path=customXml/itemProps3.xml><?xml version="1.0" encoding="utf-8"?>
<ds:datastoreItem xmlns:ds="http://schemas.openxmlformats.org/officeDocument/2006/customXml" ds:itemID="{E2946B9F-40A9-421A-A191-AF8B113D5805}">
  <ds:schemaRefs>
    <ds:schemaRef ds:uri="http://schemas.microsoft.com/sharepoint/v3/contenttype/forms"/>
  </ds:schemaRefs>
</ds:datastoreItem>
</file>

<file path=customXml/itemProps4.xml><?xml version="1.0" encoding="utf-8"?>
<ds:datastoreItem xmlns:ds="http://schemas.openxmlformats.org/officeDocument/2006/customXml" ds:itemID="{803ED161-542C-4DC5-A57C-3F9E62BE35A2}">
  <ds:schemaRefs>
    <ds:schemaRef ds:uri="office.server.policy"/>
  </ds:schemaRefs>
</ds:datastoreItem>
</file>

<file path=customXml/itemProps5.xml><?xml version="1.0" encoding="utf-8"?>
<ds:datastoreItem xmlns:ds="http://schemas.openxmlformats.org/officeDocument/2006/customXml" ds:itemID="{C600EA9F-3B79-420F-B91A-2AC7A0CB8356}">
  <ds:schemaRefs>
    <ds:schemaRef ds:uri="http://schemas.microsoft.com/sharepoint/events"/>
  </ds:schemaRefs>
</ds:datastoreItem>
</file>

<file path=customXml/itemProps6.xml><?xml version="1.0" encoding="utf-8"?>
<ds:datastoreItem xmlns:ds="http://schemas.openxmlformats.org/officeDocument/2006/customXml" ds:itemID="{3BDC6D14-F2AA-4249-9822-00EEB86B1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50</Pages>
  <Words>9818</Words>
  <Characters>55965</Characters>
  <Application>Microsoft Office Word</Application>
  <DocSecurity>0</DocSecurity>
  <PresentationFormat/>
  <Lines>466</Lines>
  <Paragraphs>131</Paragraphs>
  <ScaleCrop>false</ScaleCrop>
  <HeadingPairs>
    <vt:vector size="2" baseType="variant">
      <vt:variant>
        <vt:lpstr>Title</vt:lpstr>
      </vt:variant>
      <vt:variant>
        <vt:i4>1</vt:i4>
      </vt:variant>
    </vt:vector>
  </HeadingPairs>
  <TitlesOfParts>
    <vt:vector size="1" baseType="lpstr">
      <vt:lpstr>Exposure draft - Treasury Laws Amendment (Measures  for Consultation) Bill 2022: Consumer Data Right—Implementing Action Initiation</vt:lpstr>
    </vt:vector>
  </TitlesOfParts>
  <Manager/>
  <Company/>
  <LinksUpToDate>false</LinksUpToDate>
  <CharactersWithSpaces>65652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Consultation) Bill 2022: Consumer Data Right—Implementing Action Initiation</dc:title>
  <dc:subject/>
  <dc:creator/>
  <cp:keywords/>
  <dc:description/>
  <cp:lastModifiedBy/>
  <cp:revision>1</cp:revision>
  <cp:lastPrinted>2022-09-01T04:24:00Z</cp:lastPrinted>
  <dcterms:created xsi:type="dcterms:W3CDTF">2022-09-23T04:20:00Z</dcterms:created>
  <dcterms:modified xsi:type="dcterms:W3CDTF">2022-09-23T06:40:00Z</dcterms:modified>
  <cp:category/>
  <cp:contentStatus/>
  <dc:language/>
  <cp:version/>
</cp:coreProperties>
</file>