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252D42" w:rsidRPr="00252D42" w:rsidTr="00252D42">
        <w:tc>
          <w:tcPr>
            <w:tcW w:w="7087" w:type="dxa"/>
            <w:shd w:val="clear" w:color="auto" w:fill="auto"/>
          </w:tcPr>
          <w:p w:rsidR="00252D42" w:rsidRPr="00252D42" w:rsidRDefault="00252D42" w:rsidP="00252D42">
            <w:pPr>
              <w:jc w:val="center"/>
              <w:rPr>
                <w:b/>
                <w:sz w:val="26"/>
              </w:rPr>
            </w:pPr>
            <w:r w:rsidRPr="00252D42">
              <w:rPr>
                <w:b/>
                <w:sz w:val="26"/>
              </w:rPr>
              <w:t>EXPOSURE DRAFT</w:t>
            </w:r>
          </w:p>
          <w:p w:rsidR="00252D42" w:rsidRPr="00252D42" w:rsidRDefault="00252D42" w:rsidP="00252D42">
            <w:pPr>
              <w:rPr>
                <w:b/>
                <w:sz w:val="20"/>
              </w:rPr>
            </w:pPr>
          </w:p>
        </w:tc>
      </w:tr>
    </w:tbl>
    <w:p w:rsidR="00252D42" w:rsidRPr="00252D42" w:rsidRDefault="00252D42" w:rsidP="00252D42">
      <w:pPr>
        <w:rPr>
          <w:sz w:val="32"/>
          <w:szCs w:val="32"/>
        </w:rPr>
      </w:pPr>
    </w:p>
    <w:p w:rsidR="00664C63" w:rsidRPr="00252D42" w:rsidRDefault="00664C63" w:rsidP="00252D42">
      <w:pPr>
        <w:rPr>
          <w:sz w:val="32"/>
          <w:szCs w:val="32"/>
        </w:rPr>
      </w:pPr>
      <w:r w:rsidRPr="00252D42">
        <w:rPr>
          <w:sz w:val="32"/>
          <w:szCs w:val="32"/>
        </w:rPr>
        <w:t>Inserts for</w:t>
      </w:r>
    </w:p>
    <w:p w:rsidR="00254E9A" w:rsidRPr="00252D42" w:rsidRDefault="00693CDE" w:rsidP="00252D42">
      <w:pPr>
        <w:pStyle w:val="ShortT"/>
      </w:pPr>
      <w:r w:rsidRPr="00252D42">
        <w:rPr>
          <w:color w:val="000000" w:themeColor="text1"/>
          <w:szCs w:val="22"/>
        </w:rPr>
        <w:t>Financial Regulator Reform (No.</w:t>
      </w:r>
      <w:r w:rsidR="00252D42" w:rsidRPr="00252D42">
        <w:rPr>
          <w:color w:val="000000" w:themeColor="text1"/>
          <w:szCs w:val="22"/>
        </w:rPr>
        <w:t> </w:t>
      </w:r>
      <w:r w:rsidRPr="00252D42">
        <w:rPr>
          <w:color w:val="000000" w:themeColor="text1"/>
          <w:szCs w:val="22"/>
        </w:rPr>
        <w:t>1) Bill 2019</w:t>
      </w:r>
      <w:r w:rsidR="00254E9A" w:rsidRPr="00252D42">
        <w:t>: (</w:t>
      </w:r>
      <w:r w:rsidRPr="00252D42">
        <w:t>P</w:t>
      </w:r>
      <w:r w:rsidR="00254E9A" w:rsidRPr="00252D42">
        <w:t>enalties)</w:t>
      </w:r>
    </w:p>
    <w:p w:rsidR="00664C63" w:rsidRPr="00252D42" w:rsidRDefault="00664C63" w:rsidP="00252D42">
      <w:pPr>
        <w:jc w:val="center"/>
      </w:pPr>
    </w:p>
    <w:p w:rsidR="00664C63" w:rsidRPr="00252D42" w:rsidRDefault="00664C63" w:rsidP="00252D4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252D42" w:rsidTr="00693CDE">
        <w:trPr>
          <w:tblHeader/>
        </w:trPr>
        <w:tc>
          <w:tcPr>
            <w:tcW w:w="7111" w:type="dxa"/>
            <w:gridSpan w:val="3"/>
            <w:tcBorders>
              <w:top w:val="single" w:sz="12" w:space="0" w:color="auto"/>
              <w:bottom w:val="single" w:sz="6" w:space="0" w:color="auto"/>
            </w:tcBorders>
            <w:shd w:val="clear" w:color="auto" w:fill="auto"/>
          </w:tcPr>
          <w:p w:rsidR="00664C63" w:rsidRPr="00252D42" w:rsidRDefault="00664C63" w:rsidP="00252D42">
            <w:pPr>
              <w:pStyle w:val="TableHeading"/>
            </w:pPr>
            <w:r w:rsidRPr="00252D42">
              <w:t>Commencement information</w:t>
            </w:r>
          </w:p>
        </w:tc>
      </w:tr>
      <w:tr w:rsidR="00664C63" w:rsidRPr="00252D42" w:rsidTr="00693CDE">
        <w:trPr>
          <w:tblHeader/>
        </w:trPr>
        <w:tc>
          <w:tcPr>
            <w:tcW w:w="1701" w:type="dxa"/>
            <w:tcBorders>
              <w:top w:val="single" w:sz="6" w:space="0" w:color="auto"/>
              <w:bottom w:val="single" w:sz="6" w:space="0" w:color="auto"/>
            </w:tcBorders>
            <w:shd w:val="clear" w:color="auto" w:fill="auto"/>
          </w:tcPr>
          <w:p w:rsidR="00664C63" w:rsidRPr="00252D42" w:rsidRDefault="00664C63" w:rsidP="00252D42">
            <w:pPr>
              <w:pStyle w:val="TableHeading"/>
            </w:pPr>
            <w:r w:rsidRPr="00252D42">
              <w:t>Column 1</w:t>
            </w:r>
          </w:p>
        </w:tc>
        <w:tc>
          <w:tcPr>
            <w:tcW w:w="3828" w:type="dxa"/>
            <w:tcBorders>
              <w:top w:val="single" w:sz="6" w:space="0" w:color="auto"/>
              <w:bottom w:val="single" w:sz="6" w:space="0" w:color="auto"/>
            </w:tcBorders>
            <w:shd w:val="clear" w:color="auto" w:fill="auto"/>
          </w:tcPr>
          <w:p w:rsidR="00664C63" w:rsidRPr="00252D42" w:rsidRDefault="00664C63" w:rsidP="00252D42">
            <w:pPr>
              <w:pStyle w:val="TableHeading"/>
            </w:pPr>
            <w:r w:rsidRPr="00252D42">
              <w:t>Column 2</w:t>
            </w:r>
          </w:p>
        </w:tc>
        <w:tc>
          <w:tcPr>
            <w:tcW w:w="1582" w:type="dxa"/>
            <w:tcBorders>
              <w:top w:val="single" w:sz="6" w:space="0" w:color="auto"/>
              <w:bottom w:val="single" w:sz="6" w:space="0" w:color="auto"/>
            </w:tcBorders>
            <w:shd w:val="clear" w:color="auto" w:fill="auto"/>
          </w:tcPr>
          <w:p w:rsidR="00664C63" w:rsidRPr="00252D42" w:rsidRDefault="00664C63" w:rsidP="00252D42">
            <w:pPr>
              <w:pStyle w:val="TableHeading"/>
            </w:pPr>
            <w:r w:rsidRPr="00252D42">
              <w:t>Column 3</w:t>
            </w:r>
          </w:p>
        </w:tc>
      </w:tr>
      <w:tr w:rsidR="00664C63" w:rsidRPr="00252D42" w:rsidTr="00693CDE">
        <w:trPr>
          <w:tblHeader/>
        </w:trPr>
        <w:tc>
          <w:tcPr>
            <w:tcW w:w="1701" w:type="dxa"/>
            <w:tcBorders>
              <w:top w:val="single" w:sz="6" w:space="0" w:color="auto"/>
              <w:bottom w:val="single" w:sz="12" w:space="0" w:color="auto"/>
            </w:tcBorders>
            <w:shd w:val="clear" w:color="auto" w:fill="auto"/>
          </w:tcPr>
          <w:p w:rsidR="00664C63" w:rsidRPr="00252D42" w:rsidRDefault="00664C63" w:rsidP="00252D42">
            <w:pPr>
              <w:pStyle w:val="TableHeading"/>
            </w:pPr>
            <w:r w:rsidRPr="00252D42">
              <w:t>Provisions</w:t>
            </w:r>
          </w:p>
        </w:tc>
        <w:tc>
          <w:tcPr>
            <w:tcW w:w="3828" w:type="dxa"/>
            <w:tcBorders>
              <w:top w:val="single" w:sz="6" w:space="0" w:color="auto"/>
              <w:bottom w:val="single" w:sz="12" w:space="0" w:color="auto"/>
            </w:tcBorders>
            <w:shd w:val="clear" w:color="auto" w:fill="auto"/>
          </w:tcPr>
          <w:p w:rsidR="00664C63" w:rsidRPr="00252D42" w:rsidRDefault="00664C63" w:rsidP="00252D42">
            <w:pPr>
              <w:pStyle w:val="TableHeading"/>
            </w:pPr>
            <w:r w:rsidRPr="00252D42">
              <w:t>Commencement</w:t>
            </w:r>
          </w:p>
        </w:tc>
        <w:tc>
          <w:tcPr>
            <w:tcW w:w="1582" w:type="dxa"/>
            <w:tcBorders>
              <w:top w:val="single" w:sz="6" w:space="0" w:color="auto"/>
              <w:bottom w:val="single" w:sz="12" w:space="0" w:color="auto"/>
            </w:tcBorders>
            <w:shd w:val="clear" w:color="auto" w:fill="auto"/>
          </w:tcPr>
          <w:p w:rsidR="00664C63" w:rsidRPr="00252D42" w:rsidRDefault="00664C63" w:rsidP="00252D42">
            <w:pPr>
              <w:pStyle w:val="TableHeading"/>
            </w:pPr>
            <w:r w:rsidRPr="00252D42">
              <w:t>Date/Details</w:t>
            </w:r>
          </w:p>
        </w:tc>
      </w:tr>
      <w:tr w:rsidR="00664C63" w:rsidRPr="00252D42" w:rsidTr="00693CDE">
        <w:tc>
          <w:tcPr>
            <w:tcW w:w="1701" w:type="dxa"/>
            <w:tcBorders>
              <w:top w:val="single" w:sz="12" w:space="0" w:color="auto"/>
              <w:bottom w:val="single" w:sz="12" w:space="0" w:color="auto"/>
            </w:tcBorders>
            <w:shd w:val="clear" w:color="auto" w:fill="auto"/>
          </w:tcPr>
          <w:p w:rsidR="00664C63" w:rsidRPr="00252D42" w:rsidRDefault="00664C63" w:rsidP="00252D42">
            <w:pPr>
              <w:pStyle w:val="Tabletext"/>
            </w:pPr>
            <w:r w:rsidRPr="00252D42">
              <w:t xml:space="preserve">1.  </w:t>
            </w:r>
            <w:r w:rsidR="0031163E" w:rsidRPr="00252D42">
              <w:t>Schedule</w:t>
            </w:r>
            <w:r w:rsidR="00252D42" w:rsidRPr="00252D42">
              <w:t> </w:t>
            </w:r>
            <w:r w:rsidR="0031163E" w:rsidRPr="00252D42">
              <w:t>1</w:t>
            </w:r>
          </w:p>
        </w:tc>
        <w:tc>
          <w:tcPr>
            <w:tcW w:w="3828" w:type="dxa"/>
            <w:tcBorders>
              <w:top w:val="single" w:sz="12" w:space="0" w:color="auto"/>
              <w:bottom w:val="single" w:sz="12" w:space="0" w:color="auto"/>
            </w:tcBorders>
            <w:shd w:val="clear" w:color="auto" w:fill="auto"/>
          </w:tcPr>
          <w:p w:rsidR="00664C63" w:rsidRPr="00252D42" w:rsidRDefault="0031163E" w:rsidP="00252D42">
            <w:pPr>
              <w:pStyle w:val="Tabletext"/>
            </w:pPr>
            <w:r w:rsidRPr="00252D42">
              <w:t>The day after this Act receives the Royal Assent.</w:t>
            </w:r>
          </w:p>
        </w:tc>
        <w:tc>
          <w:tcPr>
            <w:tcW w:w="1582" w:type="dxa"/>
            <w:tcBorders>
              <w:top w:val="single" w:sz="12" w:space="0" w:color="auto"/>
              <w:bottom w:val="single" w:sz="12" w:space="0" w:color="auto"/>
            </w:tcBorders>
            <w:shd w:val="clear" w:color="auto" w:fill="auto"/>
          </w:tcPr>
          <w:p w:rsidR="00664C63" w:rsidRPr="00252D42" w:rsidRDefault="00664C63" w:rsidP="00252D42">
            <w:pPr>
              <w:pStyle w:val="Tabletext"/>
            </w:pPr>
          </w:p>
        </w:tc>
      </w:tr>
    </w:tbl>
    <w:p w:rsidR="0031163E" w:rsidRPr="00252D42" w:rsidRDefault="0031163E" w:rsidP="00252D42">
      <w:pPr>
        <w:pStyle w:val="ActHead6"/>
        <w:pageBreakBefore/>
      </w:pPr>
      <w:bookmarkStart w:id="0" w:name="_Toc520794881"/>
      <w:r w:rsidRPr="00252D42">
        <w:rPr>
          <w:rStyle w:val="CharAmSchNo"/>
        </w:rPr>
        <w:lastRenderedPageBreak/>
        <w:t>Schedule</w:t>
      </w:r>
      <w:r w:rsidR="00252D42" w:rsidRPr="00252D42">
        <w:rPr>
          <w:rStyle w:val="CharAmSchNo"/>
        </w:rPr>
        <w:t> </w:t>
      </w:r>
      <w:r w:rsidRPr="00252D42">
        <w:rPr>
          <w:rStyle w:val="CharAmSchNo"/>
        </w:rPr>
        <w:t>1</w:t>
      </w:r>
      <w:r w:rsidRPr="00252D42">
        <w:t>—</w:t>
      </w:r>
      <w:r w:rsidRPr="00252D42">
        <w:rPr>
          <w:rStyle w:val="CharAmSchText"/>
        </w:rPr>
        <w:t>False or misleading documents</w:t>
      </w:r>
    </w:p>
    <w:p w:rsidR="004D5D1C" w:rsidRPr="00252D42" w:rsidRDefault="004D5D1C" w:rsidP="00252D42">
      <w:pPr>
        <w:pStyle w:val="ActHead9"/>
      </w:pPr>
      <w:r w:rsidRPr="00252D42">
        <w:t>Corporations Act 2001</w:t>
      </w:r>
    </w:p>
    <w:p w:rsidR="00E621E8" w:rsidRPr="00252D42" w:rsidRDefault="00E621E8" w:rsidP="00252D42">
      <w:pPr>
        <w:pStyle w:val="ItemHead"/>
      </w:pPr>
      <w:r w:rsidRPr="00252D42">
        <w:t>1  Subsection</w:t>
      </w:r>
      <w:r w:rsidR="00252D42" w:rsidRPr="00252D42">
        <w:t> </w:t>
      </w:r>
      <w:r w:rsidR="008405E5" w:rsidRPr="00252D42">
        <w:t>922M</w:t>
      </w:r>
      <w:r w:rsidRPr="00252D42">
        <w:t>(4)</w:t>
      </w:r>
      <w:r w:rsidR="00414257" w:rsidRPr="00252D42">
        <w:t xml:space="preserve"> </w:t>
      </w:r>
      <w:r w:rsidRPr="00252D42">
        <w:t>(note)</w:t>
      </w:r>
    </w:p>
    <w:p w:rsidR="00414257" w:rsidRPr="00252D42" w:rsidRDefault="00414257" w:rsidP="00252D42">
      <w:pPr>
        <w:pStyle w:val="Item"/>
      </w:pPr>
      <w:r w:rsidRPr="00252D42">
        <w:t>Repeal the note, substitute:</w:t>
      </w:r>
    </w:p>
    <w:p w:rsidR="00414257" w:rsidRPr="00252D42" w:rsidRDefault="00414257" w:rsidP="00252D42">
      <w:pPr>
        <w:pStyle w:val="notetext"/>
      </w:pPr>
      <w:r w:rsidRPr="00252D42">
        <w:t>Note:</w:t>
      </w:r>
      <w:r w:rsidRPr="00252D42">
        <w:tab/>
        <w:t>A person may commit an offence or contravene a civil penalty provision if the person gives false or misleading information (see section</w:t>
      </w:r>
      <w:r w:rsidR="00252D42" w:rsidRPr="00252D42">
        <w:t> </w:t>
      </w:r>
      <w:r w:rsidRPr="00252D42">
        <w:t>1308 of this Act and section</w:t>
      </w:r>
      <w:r w:rsidR="00252D42" w:rsidRPr="00252D42">
        <w:t> </w:t>
      </w:r>
      <w:r w:rsidRPr="00252D42">
        <w:t xml:space="preserve">137.1 of the </w:t>
      </w:r>
      <w:r w:rsidRPr="00252D42">
        <w:rPr>
          <w:i/>
        </w:rPr>
        <w:t>Criminal Code</w:t>
      </w:r>
      <w:r w:rsidRPr="00252D42">
        <w:t>).</w:t>
      </w:r>
    </w:p>
    <w:p w:rsidR="00414257" w:rsidRPr="00252D42" w:rsidRDefault="00414257" w:rsidP="00252D42">
      <w:pPr>
        <w:pStyle w:val="ItemHead"/>
      </w:pPr>
      <w:r w:rsidRPr="00252D42">
        <w:t>2  Subsection</w:t>
      </w:r>
      <w:r w:rsidR="00252D42" w:rsidRPr="00252D42">
        <w:t> </w:t>
      </w:r>
      <w:r w:rsidRPr="00252D42">
        <w:t>922N(1) (note)</w:t>
      </w:r>
    </w:p>
    <w:p w:rsidR="00414257" w:rsidRPr="00252D42" w:rsidRDefault="00414257" w:rsidP="00252D42">
      <w:pPr>
        <w:pStyle w:val="Item"/>
      </w:pPr>
      <w:r w:rsidRPr="00252D42">
        <w:t>Repeal the note, substitute:</w:t>
      </w:r>
    </w:p>
    <w:p w:rsidR="00414257" w:rsidRPr="00252D42" w:rsidRDefault="00414257" w:rsidP="00252D42">
      <w:pPr>
        <w:pStyle w:val="notetext"/>
      </w:pPr>
      <w:r w:rsidRPr="00252D42">
        <w:t>Note:</w:t>
      </w:r>
      <w:r w:rsidRPr="00252D42">
        <w:tab/>
        <w:t>A person may commit an offence or contravene a civil penalty provision if the person gives false or misleading information (see section</w:t>
      </w:r>
      <w:r w:rsidR="00252D42" w:rsidRPr="00252D42">
        <w:t> </w:t>
      </w:r>
      <w:r w:rsidRPr="00252D42">
        <w:t>1308 of this Act and section</w:t>
      </w:r>
      <w:r w:rsidR="00252D42" w:rsidRPr="00252D42">
        <w:t> </w:t>
      </w:r>
      <w:r w:rsidRPr="00252D42">
        <w:t xml:space="preserve">137.1 of the </w:t>
      </w:r>
      <w:r w:rsidRPr="00252D42">
        <w:rPr>
          <w:i/>
        </w:rPr>
        <w:t>Criminal Code</w:t>
      </w:r>
      <w:r w:rsidRPr="00252D42">
        <w:t>).</w:t>
      </w:r>
    </w:p>
    <w:p w:rsidR="00D041C9" w:rsidRPr="00252D42" w:rsidRDefault="00414257" w:rsidP="00252D42">
      <w:pPr>
        <w:pStyle w:val="ItemHead"/>
      </w:pPr>
      <w:r w:rsidRPr="00252D42">
        <w:t>3</w:t>
      </w:r>
      <w:r w:rsidR="00D041C9" w:rsidRPr="00252D42">
        <w:t xml:space="preserve">  Section</w:t>
      </w:r>
      <w:r w:rsidR="00252D42" w:rsidRPr="00252D42">
        <w:t> </w:t>
      </w:r>
      <w:r w:rsidR="00D041C9" w:rsidRPr="00252D42">
        <w:t>1308</w:t>
      </w:r>
    </w:p>
    <w:p w:rsidR="00D041C9" w:rsidRPr="00252D42" w:rsidRDefault="00D041C9" w:rsidP="00252D42">
      <w:pPr>
        <w:pStyle w:val="Item"/>
      </w:pPr>
      <w:r w:rsidRPr="00252D42">
        <w:t>Repeal the section, substitute:</w:t>
      </w:r>
    </w:p>
    <w:p w:rsidR="00D041C9" w:rsidRPr="00252D42" w:rsidRDefault="00D041C9" w:rsidP="00252D42">
      <w:pPr>
        <w:pStyle w:val="ActHead5"/>
      </w:pPr>
      <w:r w:rsidRPr="00252D42">
        <w:rPr>
          <w:rStyle w:val="CharSectno"/>
        </w:rPr>
        <w:t>1308B</w:t>
      </w:r>
      <w:r w:rsidRPr="00252D42">
        <w:t xml:space="preserve">  False or misleading statements about share capital</w:t>
      </w:r>
    </w:p>
    <w:p w:rsidR="00D041C9" w:rsidRPr="00252D42" w:rsidRDefault="00D041C9" w:rsidP="00252D42">
      <w:pPr>
        <w:pStyle w:val="subsection"/>
      </w:pPr>
      <w:r w:rsidRPr="00252D42">
        <w:tab/>
        <w:t>(1)</w:t>
      </w:r>
      <w:r w:rsidRPr="00252D42">
        <w:tab/>
        <w:t>A corporation must not advertise or publish:</w:t>
      </w:r>
    </w:p>
    <w:p w:rsidR="00D041C9" w:rsidRPr="00252D42" w:rsidRDefault="00D041C9" w:rsidP="00252D42">
      <w:pPr>
        <w:pStyle w:val="paragraph"/>
      </w:pPr>
      <w:r w:rsidRPr="00252D42">
        <w:tab/>
        <w:t>(a)</w:t>
      </w:r>
      <w:r w:rsidRPr="00252D42">
        <w:tab/>
        <w:t>a statement of the amount of its capital that is misleading; or</w:t>
      </w:r>
    </w:p>
    <w:p w:rsidR="00D041C9" w:rsidRPr="00252D42" w:rsidRDefault="00D041C9" w:rsidP="00252D42">
      <w:pPr>
        <w:pStyle w:val="paragraph"/>
      </w:pPr>
      <w:r w:rsidRPr="00252D42">
        <w:tab/>
        <w:t>(b)</w:t>
      </w:r>
      <w:r w:rsidRPr="00252D42">
        <w:tab/>
        <w:t>a statement in which the total of all amounts paid and unpaid on shares in the company is stated but the amount of paid up capital or the amount of any charge on uncalled capital is not stated.</w:t>
      </w:r>
    </w:p>
    <w:p w:rsidR="00D041C9" w:rsidRPr="00252D42" w:rsidRDefault="00D041C9" w:rsidP="00252D42">
      <w:pPr>
        <w:pStyle w:val="subsection"/>
      </w:pPr>
      <w:r w:rsidRPr="00252D42">
        <w:tab/>
        <w:t>(2)</w:t>
      </w:r>
      <w:r w:rsidRPr="00252D42">
        <w:tab/>
        <w:t xml:space="preserve">An offence based on </w:t>
      </w:r>
      <w:r w:rsidR="00252D42" w:rsidRPr="00252D42">
        <w:t>subsection (</w:t>
      </w:r>
      <w:r w:rsidRPr="00252D42">
        <w:t>1) is an offence of strict liability.</w:t>
      </w:r>
    </w:p>
    <w:p w:rsidR="00D041C9" w:rsidRPr="00252D42" w:rsidRDefault="00D041C9" w:rsidP="00252D42">
      <w:pPr>
        <w:pStyle w:val="notetext"/>
      </w:pPr>
      <w:r w:rsidRPr="00252D42">
        <w:t>Note:</w:t>
      </w:r>
      <w:r w:rsidRPr="00252D42">
        <w:tab/>
        <w:t>For strict liability, see section</w:t>
      </w:r>
      <w:r w:rsidR="00252D42" w:rsidRPr="00252D42">
        <w:t> </w:t>
      </w:r>
      <w:r w:rsidRPr="00252D42">
        <w:t xml:space="preserve">6.1 of the </w:t>
      </w:r>
      <w:r w:rsidRPr="00252D42">
        <w:rPr>
          <w:i/>
        </w:rPr>
        <w:t>Criminal Code</w:t>
      </w:r>
      <w:r w:rsidRPr="00252D42">
        <w:t>.</w:t>
      </w:r>
    </w:p>
    <w:p w:rsidR="00D041C9" w:rsidRPr="00252D42" w:rsidRDefault="00D041C9" w:rsidP="00252D42">
      <w:pPr>
        <w:pStyle w:val="ActHead5"/>
      </w:pPr>
      <w:r w:rsidRPr="00252D42">
        <w:rPr>
          <w:rStyle w:val="CharSectno"/>
        </w:rPr>
        <w:t>1308</w:t>
      </w:r>
      <w:r w:rsidRPr="00252D42">
        <w:t xml:space="preserve">  False or misleading documents</w:t>
      </w:r>
    </w:p>
    <w:p w:rsidR="00C34EBA" w:rsidRPr="00252D42" w:rsidRDefault="00C34EBA" w:rsidP="00252D42">
      <w:pPr>
        <w:pStyle w:val="SubsectionHead"/>
      </w:pPr>
      <w:r w:rsidRPr="00252D42">
        <w:t>Fault</w:t>
      </w:r>
      <w:r w:rsidR="00252D42">
        <w:noBreakHyphen/>
      </w:r>
      <w:r w:rsidRPr="00252D42">
        <w:t>based offence</w:t>
      </w:r>
    </w:p>
    <w:p w:rsidR="00C34EBA" w:rsidRPr="00252D42" w:rsidRDefault="00C34EBA" w:rsidP="00252D42">
      <w:pPr>
        <w:pStyle w:val="subsection"/>
      </w:pPr>
      <w:r w:rsidRPr="00252D42">
        <w:tab/>
        <w:t>(1)</w:t>
      </w:r>
      <w:r w:rsidRPr="00252D42">
        <w:tab/>
        <w:t>A person commits an offence if:</w:t>
      </w:r>
    </w:p>
    <w:p w:rsidR="00C34EBA" w:rsidRPr="00252D42" w:rsidRDefault="00C34EBA" w:rsidP="00252D42">
      <w:pPr>
        <w:pStyle w:val="paragraph"/>
      </w:pPr>
      <w:r w:rsidRPr="00252D42">
        <w:tab/>
        <w:t>(a)</w:t>
      </w:r>
      <w:r w:rsidRPr="00252D42">
        <w:tab/>
        <w:t>a document:</w:t>
      </w:r>
    </w:p>
    <w:p w:rsidR="00C34EBA" w:rsidRPr="00252D42" w:rsidRDefault="00C34EBA" w:rsidP="00252D42">
      <w:pPr>
        <w:pStyle w:val="paragraphsub"/>
      </w:pPr>
      <w:r w:rsidRPr="00252D42">
        <w:tab/>
        <w:t>(i)</w:t>
      </w:r>
      <w:r w:rsidRPr="00252D42">
        <w:tab/>
        <w:t>is required under or for the purposes of this Act; or</w:t>
      </w:r>
    </w:p>
    <w:p w:rsidR="00C34EBA" w:rsidRPr="00252D42" w:rsidRDefault="00C34EBA" w:rsidP="00252D42">
      <w:pPr>
        <w:pStyle w:val="paragraphsub"/>
      </w:pPr>
      <w:r w:rsidRPr="00252D42">
        <w:tab/>
        <w:t>(ii)</w:t>
      </w:r>
      <w:r w:rsidRPr="00252D42">
        <w:tab/>
        <w:t>is lodged with or submitted to ASIC; and</w:t>
      </w:r>
    </w:p>
    <w:p w:rsidR="00C34EBA" w:rsidRPr="00252D42" w:rsidRDefault="00C34EBA" w:rsidP="00252D42">
      <w:pPr>
        <w:pStyle w:val="paragraph"/>
      </w:pPr>
      <w:r w:rsidRPr="00252D42">
        <w:tab/>
        <w:t>(b)</w:t>
      </w:r>
      <w:r w:rsidRPr="00252D42">
        <w:tab/>
        <w:t>the person:</w:t>
      </w:r>
    </w:p>
    <w:p w:rsidR="00C34EBA" w:rsidRPr="00252D42" w:rsidRDefault="00C34EBA" w:rsidP="00252D42">
      <w:pPr>
        <w:pStyle w:val="paragraphsub"/>
      </w:pPr>
      <w:r w:rsidRPr="00252D42">
        <w:lastRenderedPageBreak/>
        <w:tab/>
        <w:t>(i)</w:t>
      </w:r>
      <w:r w:rsidRPr="00252D42">
        <w:tab/>
        <w:t>makes, or authorises the making of, a statement in the document; or</w:t>
      </w:r>
    </w:p>
    <w:p w:rsidR="00C34EBA" w:rsidRPr="00252D42" w:rsidRDefault="00C34EBA" w:rsidP="00252D42">
      <w:pPr>
        <w:pStyle w:val="paragraphsub"/>
      </w:pPr>
      <w:r w:rsidRPr="00252D42">
        <w:tab/>
        <w:t>(ii)</w:t>
      </w:r>
      <w:r w:rsidRPr="00252D42">
        <w:tab/>
        <w:t>omits, or authorises the omission of, a matter or thing from the document; and</w:t>
      </w:r>
    </w:p>
    <w:p w:rsidR="00C34EBA" w:rsidRPr="00252D42" w:rsidRDefault="00C34EBA" w:rsidP="00252D42">
      <w:pPr>
        <w:pStyle w:val="paragraph"/>
      </w:pPr>
      <w:r w:rsidRPr="00252D42">
        <w:tab/>
        <w:t>(c)</w:t>
      </w:r>
      <w:r w:rsidRPr="00252D42">
        <w:tab/>
        <w:t xml:space="preserve">the person knows that the document is </w:t>
      </w:r>
      <w:r w:rsidR="00BB5A06" w:rsidRPr="00252D42">
        <w:t>m</w:t>
      </w:r>
      <w:bookmarkStart w:id="1" w:name="_GoBack"/>
      <w:bookmarkEnd w:id="1"/>
      <w:r w:rsidR="00BB5A06" w:rsidRPr="00252D42">
        <w:t xml:space="preserve">aterially </w:t>
      </w:r>
      <w:r w:rsidRPr="00252D42">
        <w:t>false or misleading</w:t>
      </w:r>
      <w:r w:rsidR="003B3F3D" w:rsidRPr="00252D42">
        <w:t xml:space="preserve"> because of the statement or omission</w:t>
      </w:r>
      <w:r w:rsidRPr="00252D42">
        <w:t>.</w:t>
      </w:r>
    </w:p>
    <w:p w:rsidR="009A5E66" w:rsidRPr="00252D42" w:rsidRDefault="009A5E66" w:rsidP="00252D42">
      <w:pPr>
        <w:pStyle w:val="notetext"/>
      </w:pPr>
      <w:r w:rsidRPr="00252D42">
        <w:t>Note:</w:t>
      </w:r>
      <w:r w:rsidRPr="00252D42">
        <w:tab/>
        <w:t xml:space="preserve">For when a document is </w:t>
      </w:r>
      <w:r w:rsidRPr="00252D42">
        <w:rPr>
          <w:b/>
          <w:i/>
        </w:rPr>
        <w:t>materially false or misleading</w:t>
      </w:r>
      <w:r w:rsidRPr="00252D42">
        <w:t xml:space="preserve">, see </w:t>
      </w:r>
      <w:r w:rsidR="00252D42" w:rsidRPr="00252D42">
        <w:t>subsection (</w:t>
      </w:r>
      <w:r w:rsidRPr="00252D42">
        <w:t>6).</w:t>
      </w:r>
    </w:p>
    <w:p w:rsidR="00C34EBA" w:rsidRPr="00252D42" w:rsidRDefault="00C34EBA" w:rsidP="00252D42">
      <w:pPr>
        <w:pStyle w:val="subsection"/>
      </w:pPr>
      <w:r w:rsidRPr="00252D42">
        <w:tab/>
        <w:t>(2)</w:t>
      </w:r>
      <w:r w:rsidRPr="00252D42">
        <w:tab/>
        <w:t>A person is not liable to be proceeded against for an offence in consequence of a regulation made under section</w:t>
      </w:r>
      <w:r w:rsidR="00252D42" w:rsidRPr="00252D42">
        <w:t> </w:t>
      </w:r>
      <w:r w:rsidRPr="00252D42">
        <w:t xml:space="preserve">1364 as well as for an offence against </w:t>
      </w:r>
      <w:r w:rsidR="00252D42" w:rsidRPr="00252D42">
        <w:t>subsection (</w:t>
      </w:r>
      <w:r w:rsidRPr="00252D42">
        <w:t>1) of this section.</w:t>
      </w:r>
    </w:p>
    <w:p w:rsidR="00C34EBA" w:rsidRPr="00252D42" w:rsidRDefault="00C34EBA" w:rsidP="00252D42">
      <w:pPr>
        <w:pStyle w:val="SubsectionHead"/>
      </w:pPr>
      <w:r w:rsidRPr="00252D42">
        <w:t>Strict liability offence—failure to take reasonable steps</w:t>
      </w:r>
    </w:p>
    <w:p w:rsidR="00C34EBA" w:rsidRPr="00252D42" w:rsidRDefault="00C34EBA" w:rsidP="00252D42">
      <w:pPr>
        <w:pStyle w:val="subsection"/>
      </w:pPr>
      <w:r w:rsidRPr="00252D42">
        <w:tab/>
        <w:t>(3)</w:t>
      </w:r>
      <w:r w:rsidRPr="00252D42">
        <w:tab/>
        <w:t>A person commits an offence of strict liability if:</w:t>
      </w:r>
    </w:p>
    <w:p w:rsidR="00C34EBA" w:rsidRPr="00252D42" w:rsidRDefault="00C34EBA" w:rsidP="00252D42">
      <w:pPr>
        <w:pStyle w:val="paragraph"/>
      </w:pPr>
      <w:r w:rsidRPr="00252D42">
        <w:tab/>
        <w:t>(a)</w:t>
      </w:r>
      <w:r w:rsidRPr="00252D42">
        <w:tab/>
        <w:t>a document:</w:t>
      </w:r>
    </w:p>
    <w:p w:rsidR="00C34EBA" w:rsidRPr="00252D42" w:rsidRDefault="00C34EBA" w:rsidP="00252D42">
      <w:pPr>
        <w:pStyle w:val="paragraphsub"/>
      </w:pPr>
      <w:r w:rsidRPr="00252D42">
        <w:tab/>
        <w:t>(i)</w:t>
      </w:r>
      <w:r w:rsidRPr="00252D42">
        <w:tab/>
        <w:t>is required under or for the purposes of this Act; or</w:t>
      </w:r>
    </w:p>
    <w:p w:rsidR="00C34EBA" w:rsidRPr="00252D42" w:rsidRDefault="00C34EBA" w:rsidP="00252D42">
      <w:pPr>
        <w:pStyle w:val="paragraphsub"/>
      </w:pPr>
      <w:r w:rsidRPr="00252D42">
        <w:tab/>
        <w:t>(ii)</w:t>
      </w:r>
      <w:r w:rsidRPr="00252D42">
        <w:tab/>
        <w:t>is lodged with or submitted to ASIC; and</w:t>
      </w:r>
    </w:p>
    <w:p w:rsidR="00C34EBA" w:rsidRPr="00252D42" w:rsidRDefault="00C34EBA" w:rsidP="00252D42">
      <w:pPr>
        <w:pStyle w:val="paragraph"/>
      </w:pPr>
      <w:r w:rsidRPr="00252D42">
        <w:tab/>
        <w:t>(b)</w:t>
      </w:r>
      <w:r w:rsidRPr="00252D42">
        <w:tab/>
        <w:t>the person:</w:t>
      </w:r>
    </w:p>
    <w:p w:rsidR="00C34EBA" w:rsidRPr="00252D42" w:rsidRDefault="00C34EBA" w:rsidP="00252D42">
      <w:pPr>
        <w:pStyle w:val="paragraphsub"/>
      </w:pPr>
      <w:r w:rsidRPr="00252D42">
        <w:tab/>
        <w:t>(i)</w:t>
      </w:r>
      <w:r w:rsidRPr="00252D42">
        <w:tab/>
        <w:t>makes, or authorises the making of, a statement in the document; or</w:t>
      </w:r>
    </w:p>
    <w:p w:rsidR="00C34EBA" w:rsidRPr="00252D42" w:rsidRDefault="00C34EBA" w:rsidP="00252D42">
      <w:pPr>
        <w:pStyle w:val="paragraphsub"/>
      </w:pPr>
      <w:r w:rsidRPr="00252D42">
        <w:tab/>
        <w:t>(ii)</w:t>
      </w:r>
      <w:r w:rsidRPr="00252D42">
        <w:tab/>
        <w:t>omits, or authorises the omission of, a matter or thing from the document; and</w:t>
      </w:r>
    </w:p>
    <w:p w:rsidR="00C34EBA" w:rsidRPr="00252D42" w:rsidRDefault="00C34EBA" w:rsidP="00252D42">
      <w:pPr>
        <w:pStyle w:val="paragraph"/>
      </w:pPr>
      <w:r w:rsidRPr="00252D42">
        <w:tab/>
        <w:t>(c)</w:t>
      </w:r>
      <w:r w:rsidRPr="00252D42">
        <w:tab/>
      </w:r>
      <w:r w:rsidR="003B3F3D" w:rsidRPr="00252D42">
        <w:t xml:space="preserve">the document is </w:t>
      </w:r>
      <w:r w:rsidR="00BB5A06" w:rsidRPr="00252D42">
        <w:t xml:space="preserve">materially </w:t>
      </w:r>
      <w:r w:rsidR="003B3F3D" w:rsidRPr="00252D42">
        <w:t xml:space="preserve">false or misleading </w:t>
      </w:r>
      <w:r w:rsidRPr="00252D42">
        <w:t>because of the statement or omission; and</w:t>
      </w:r>
    </w:p>
    <w:p w:rsidR="00C34EBA" w:rsidRPr="00252D42" w:rsidRDefault="00C34EBA" w:rsidP="00252D42">
      <w:pPr>
        <w:pStyle w:val="paragraph"/>
      </w:pPr>
      <w:r w:rsidRPr="00252D42">
        <w:tab/>
        <w:t>(d)</w:t>
      </w:r>
      <w:r w:rsidRPr="00252D42">
        <w:tab/>
        <w:t xml:space="preserve">the person did not take all reasonable steps to ensure that the document was not </w:t>
      </w:r>
      <w:r w:rsidR="00BB5A06" w:rsidRPr="00252D42">
        <w:t xml:space="preserve">materially </w:t>
      </w:r>
      <w:r w:rsidRPr="00252D42">
        <w:t>false or misleading because of the statement or omission.</w:t>
      </w:r>
    </w:p>
    <w:p w:rsidR="009A5E66" w:rsidRPr="00252D42" w:rsidRDefault="009A5E66" w:rsidP="00252D42">
      <w:pPr>
        <w:pStyle w:val="notetext"/>
      </w:pPr>
      <w:r w:rsidRPr="00252D42">
        <w:t>Note 1:</w:t>
      </w:r>
      <w:r w:rsidRPr="00252D42">
        <w:tab/>
        <w:t xml:space="preserve">For when a document is </w:t>
      </w:r>
      <w:r w:rsidRPr="00252D42">
        <w:rPr>
          <w:b/>
          <w:i/>
        </w:rPr>
        <w:t>materially false or misleading</w:t>
      </w:r>
      <w:r w:rsidRPr="00252D42">
        <w:t xml:space="preserve">, see </w:t>
      </w:r>
      <w:r w:rsidR="00252D42" w:rsidRPr="00252D42">
        <w:t>subsection (</w:t>
      </w:r>
      <w:r w:rsidRPr="00252D42">
        <w:t>6).</w:t>
      </w:r>
    </w:p>
    <w:p w:rsidR="00E621E8" w:rsidRPr="00252D42" w:rsidRDefault="00E621E8" w:rsidP="00252D42">
      <w:pPr>
        <w:pStyle w:val="notetext"/>
      </w:pPr>
      <w:r w:rsidRPr="00252D42">
        <w:t>Note</w:t>
      </w:r>
      <w:r w:rsidR="009A5E66" w:rsidRPr="00252D42">
        <w:t xml:space="preserve"> 2</w:t>
      </w:r>
      <w:r w:rsidRPr="00252D42">
        <w:t>:</w:t>
      </w:r>
      <w:r w:rsidRPr="00252D42">
        <w:tab/>
        <w:t>For strict liability, see section</w:t>
      </w:r>
      <w:r w:rsidR="00252D42" w:rsidRPr="00252D42">
        <w:t> </w:t>
      </w:r>
      <w:r w:rsidRPr="00252D42">
        <w:t xml:space="preserve">6.1 of the </w:t>
      </w:r>
      <w:r w:rsidRPr="00252D42">
        <w:rPr>
          <w:i/>
        </w:rPr>
        <w:t>Criminal Code</w:t>
      </w:r>
      <w:r w:rsidRPr="00252D42">
        <w:t>.</w:t>
      </w:r>
    </w:p>
    <w:p w:rsidR="00C34EBA" w:rsidRPr="00252D42" w:rsidRDefault="00C34EBA" w:rsidP="00252D42">
      <w:pPr>
        <w:pStyle w:val="SubsectionHead"/>
      </w:pPr>
      <w:r w:rsidRPr="00252D42">
        <w:t>Civil penalty</w:t>
      </w:r>
    </w:p>
    <w:p w:rsidR="00C34EBA" w:rsidRPr="00252D42" w:rsidRDefault="00C34EBA" w:rsidP="00252D42">
      <w:pPr>
        <w:pStyle w:val="subsection"/>
      </w:pPr>
      <w:r w:rsidRPr="00252D42">
        <w:tab/>
        <w:t>(4)</w:t>
      </w:r>
      <w:r w:rsidRPr="00252D42">
        <w:tab/>
        <w:t>A person contravenes this subsection if:</w:t>
      </w:r>
    </w:p>
    <w:p w:rsidR="00C34EBA" w:rsidRPr="00252D42" w:rsidRDefault="00C34EBA" w:rsidP="00252D42">
      <w:pPr>
        <w:pStyle w:val="paragraph"/>
      </w:pPr>
      <w:r w:rsidRPr="00252D42">
        <w:tab/>
        <w:t>(a)</w:t>
      </w:r>
      <w:r w:rsidRPr="00252D42">
        <w:tab/>
        <w:t>a document:</w:t>
      </w:r>
    </w:p>
    <w:p w:rsidR="00C34EBA" w:rsidRPr="00252D42" w:rsidRDefault="00C34EBA" w:rsidP="00252D42">
      <w:pPr>
        <w:pStyle w:val="paragraphsub"/>
      </w:pPr>
      <w:r w:rsidRPr="00252D42">
        <w:tab/>
        <w:t>(i)</w:t>
      </w:r>
      <w:r w:rsidRPr="00252D42">
        <w:tab/>
        <w:t>is required under or for the purposes of this Act; or</w:t>
      </w:r>
    </w:p>
    <w:p w:rsidR="00C34EBA" w:rsidRPr="00252D42" w:rsidRDefault="00C34EBA" w:rsidP="00252D42">
      <w:pPr>
        <w:pStyle w:val="paragraphsub"/>
      </w:pPr>
      <w:r w:rsidRPr="00252D42">
        <w:tab/>
        <w:t>(ii)</w:t>
      </w:r>
      <w:r w:rsidRPr="00252D42">
        <w:tab/>
        <w:t>is lodged with or submitted to ASIC; and</w:t>
      </w:r>
    </w:p>
    <w:p w:rsidR="00C34EBA" w:rsidRPr="00252D42" w:rsidRDefault="00C34EBA" w:rsidP="00252D42">
      <w:pPr>
        <w:pStyle w:val="paragraph"/>
      </w:pPr>
      <w:r w:rsidRPr="00252D42">
        <w:tab/>
        <w:t>(b)</w:t>
      </w:r>
      <w:r w:rsidRPr="00252D42">
        <w:tab/>
        <w:t>the person:</w:t>
      </w:r>
    </w:p>
    <w:p w:rsidR="00C34EBA" w:rsidRPr="00252D42" w:rsidRDefault="00C34EBA" w:rsidP="00252D42">
      <w:pPr>
        <w:pStyle w:val="paragraphsub"/>
      </w:pPr>
      <w:r w:rsidRPr="00252D42">
        <w:lastRenderedPageBreak/>
        <w:tab/>
        <w:t>(i)</w:t>
      </w:r>
      <w:r w:rsidRPr="00252D42">
        <w:tab/>
        <w:t>makes, or authorises the making of, a statement in the document; or</w:t>
      </w:r>
    </w:p>
    <w:p w:rsidR="00C34EBA" w:rsidRPr="00252D42" w:rsidRDefault="00C34EBA" w:rsidP="00252D42">
      <w:pPr>
        <w:pStyle w:val="paragraphsub"/>
      </w:pPr>
      <w:r w:rsidRPr="00252D42">
        <w:tab/>
        <w:t>(ii)</w:t>
      </w:r>
      <w:r w:rsidRPr="00252D42">
        <w:tab/>
        <w:t>omits, or authorises the omission of, a matter or thing from the document; and</w:t>
      </w:r>
    </w:p>
    <w:p w:rsidR="00C34EBA" w:rsidRPr="00252D42" w:rsidRDefault="00C34EBA" w:rsidP="00252D42">
      <w:pPr>
        <w:pStyle w:val="paragraph"/>
      </w:pPr>
      <w:r w:rsidRPr="00252D42">
        <w:tab/>
        <w:t>(c)</w:t>
      </w:r>
      <w:r w:rsidRPr="00252D42">
        <w:tab/>
        <w:t xml:space="preserve">the person knows that, or is reckless as to whether, the document is </w:t>
      </w:r>
      <w:r w:rsidR="00BB5A06" w:rsidRPr="00252D42">
        <w:t xml:space="preserve">materially </w:t>
      </w:r>
      <w:r w:rsidRPr="00252D42">
        <w:t>false or misleading because of the statement or omission.</w:t>
      </w:r>
    </w:p>
    <w:p w:rsidR="009A5E66" w:rsidRPr="00252D42" w:rsidRDefault="009A5E66" w:rsidP="00252D42">
      <w:pPr>
        <w:pStyle w:val="notetext"/>
      </w:pPr>
      <w:r w:rsidRPr="00252D42">
        <w:t>Note 1:</w:t>
      </w:r>
      <w:r w:rsidRPr="00252D42">
        <w:tab/>
        <w:t xml:space="preserve">For when a document is </w:t>
      </w:r>
      <w:r w:rsidRPr="00252D42">
        <w:rPr>
          <w:b/>
          <w:i/>
        </w:rPr>
        <w:t>materially false or misleading</w:t>
      </w:r>
      <w:r w:rsidRPr="00252D42">
        <w:t xml:space="preserve">, see </w:t>
      </w:r>
      <w:r w:rsidR="00252D42" w:rsidRPr="00252D42">
        <w:t>subsection (</w:t>
      </w:r>
      <w:r w:rsidRPr="00252D42">
        <w:t>6).</w:t>
      </w:r>
    </w:p>
    <w:p w:rsidR="00E621E8" w:rsidRPr="00252D42" w:rsidRDefault="00E621E8" w:rsidP="00252D42">
      <w:pPr>
        <w:pStyle w:val="notetext"/>
      </w:pPr>
      <w:r w:rsidRPr="00252D42">
        <w:t>Note</w:t>
      </w:r>
      <w:r w:rsidR="009A5E66" w:rsidRPr="00252D42">
        <w:t xml:space="preserve"> 2</w:t>
      </w:r>
      <w:r w:rsidRPr="00252D42">
        <w:t>:</w:t>
      </w:r>
      <w:r w:rsidRPr="00252D42">
        <w:tab/>
        <w:t>This subsection is a civil penalty provision (see section</w:t>
      </w:r>
      <w:r w:rsidR="00252D42" w:rsidRPr="00252D42">
        <w:t> </w:t>
      </w:r>
      <w:r w:rsidRPr="00252D42">
        <w:t>1317E).</w:t>
      </w:r>
    </w:p>
    <w:p w:rsidR="00C34EBA" w:rsidRPr="00252D42" w:rsidRDefault="00C34EBA" w:rsidP="00252D42">
      <w:pPr>
        <w:pStyle w:val="SubsectionHead"/>
      </w:pPr>
      <w:r w:rsidRPr="00252D42">
        <w:t>Civil penalty—failure to take reasonable steps</w:t>
      </w:r>
    </w:p>
    <w:p w:rsidR="00C34EBA" w:rsidRPr="00252D42" w:rsidRDefault="00C34EBA" w:rsidP="00252D42">
      <w:pPr>
        <w:pStyle w:val="subsection"/>
      </w:pPr>
      <w:r w:rsidRPr="00252D42">
        <w:tab/>
        <w:t>(</w:t>
      </w:r>
      <w:r w:rsidR="00CD57FC" w:rsidRPr="00252D42">
        <w:t>5</w:t>
      </w:r>
      <w:r w:rsidRPr="00252D42">
        <w:t>)</w:t>
      </w:r>
      <w:r w:rsidRPr="00252D42">
        <w:tab/>
        <w:t>A person contravenes this subsection if:</w:t>
      </w:r>
    </w:p>
    <w:p w:rsidR="00C34EBA" w:rsidRPr="00252D42" w:rsidRDefault="00C34EBA" w:rsidP="00252D42">
      <w:pPr>
        <w:pStyle w:val="paragraph"/>
      </w:pPr>
      <w:r w:rsidRPr="00252D42">
        <w:tab/>
        <w:t>(a)</w:t>
      </w:r>
      <w:r w:rsidRPr="00252D42">
        <w:tab/>
        <w:t>a document:</w:t>
      </w:r>
    </w:p>
    <w:p w:rsidR="00C34EBA" w:rsidRPr="00252D42" w:rsidRDefault="00C34EBA" w:rsidP="00252D42">
      <w:pPr>
        <w:pStyle w:val="paragraphsub"/>
      </w:pPr>
      <w:r w:rsidRPr="00252D42">
        <w:tab/>
        <w:t>(i)</w:t>
      </w:r>
      <w:r w:rsidRPr="00252D42">
        <w:tab/>
        <w:t>is required under or for the purposes of this Act; or</w:t>
      </w:r>
    </w:p>
    <w:p w:rsidR="00C34EBA" w:rsidRPr="00252D42" w:rsidRDefault="00C34EBA" w:rsidP="00252D42">
      <w:pPr>
        <w:pStyle w:val="paragraphsub"/>
      </w:pPr>
      <w:r w:rsidRPr="00252D42">
        <w:tab/>
        <w:t>(ii)</w:t>
      </w:r>
      <w:r w:rsidRPr="00252D42">
        <w:tab/>
        <w:t>is lodged with or submitted to ASIC; and</w:t>
      </w:r>
    </w:p>
    <w:p w:rsidR="00C34EBA" w:rsidRPr="00252D42" w:rsidRDefault="00C34EBA" w:rsidP="00252D42">
      <w:pPr>
        <w:pStyle w:val="paragraph"/>
      </w:pPr>
      <w:r w:rsidRPr="00252D42">
        <w:tab/>
        <w:t>(b)</w:t>
      </w:r>
      <w:r w:rsidRPr="00252D42">
        <w:tab/>
        <w:t>the person:</w:t>
      </w:r>
    </w:p>
    <w:p w:rsidR="00C34EBA" w:rsidRPr="00252D42" w:rsidRDefault="00C34EBA" w:rsidP="00252D42">
      <w:pPr>
        <w:pStyle w:val="paragraphsub"/>
      </w:pPr>
      <w:r w:rsidRPr="00252D42">
        <w:tab/>
        <w:t>(i)</w:t>
      </w:r>
      <w:r w:rsidRPr="00252D42">
        <w:tab/>
        <w:t>makes, or authorises the making of, a statement in a document; or</w:t>
      </w:r>
    </w:p>
    <w:p w:rsidR="00C34EBA" w:rsidRPr="00252D42" w:rsidRDefault="00C34EBA" w:rsidP="00252D42">
      <w:pPr>
        <w:pStyle w:val="paragraphsub"/>
      </w:pPr>
      <w:r w:rsidRPr="00252D42">
        <w:tab/>
        <w:t>(ii)</w:t>
      </w:r>
      <w:r w:rsidRPr="00252D42">
        <w:tab/>
        <w:t>omits, or authorises the omission of, a matter or thing from a document; and</w:t>
      </w:r>
    </w:p>
    <w:p w:rsidR="00C34EBA" w:rsidRPr="00252D42" w:rsidRDefault="00C34EBA" w:rsidP="00252D42">
      <w:pPr>
        <w:pStyle w:val="paragraph"/>
      </w:pPr>
      <w:r w:rsidRPr="00252D42">
        <w:tab/>
        <w:t>(c)</w:t>
      </w:r>
      <w:r w:rsidRPr="00252D42">
        <w:tab/>
        <w:t xml:space="preserve">the document is </w:t>
      </w:r>
      <w:r w:rsidR="00BB5A06" w:rsidRPr="00252D42">
        <w:t xml:space="preserve">materially </w:t>
      </w:r>
      <w:r w:rsidRPr="00252D42">
        <w:t>false or misleading</w:t>
      </w:r>
      <w:r w:rsidR="003B3F3D" w:rsidRPr="00252D42">
        <w:t xml:space="preserve"> because of the statement or omission</w:t>
      </w:r>
      <w:r w:rsidRPr="00252D42">
        <w:t>; and</w:t>
      </w:r>
    </w:p>
    <w:p w:rsidR="00C34EBA" w:rsidRPr="00252D42" w:rsidRDefault="00C34EBA" w:rsidP="00252D42">
      <w:pPr>
        <w:pStyle w:val="paragraph"/>
      </w:pPr>
      <w:r w:rsidRPr="00252D42">
        <w:tab/>
        <w:t>(d)</w:t>
      </w:r>
      <w:r w:rsidRPr="00252D42">
        <w:tab/>
        <w:t xml:space="preserve">the person did not take all reasonable steps to ensure that the document was not </w:t>
      </w:r>
      <w:r w:rsidR="00BB5A06" w:rsidRPr="00252D42">
        <w:t xml:space="preserve">materially </w:t>
      </w:r>
      <w:r w:rsidRPr="00252D42">
        <w:t>false or misleading because of the statement or omission.</w:t>
      </w:r>
    </w:p>
    <w:p w:rsidR="009A5E66" w:rsidRPr="00252D42" w:rsidRDefault="009A5E66" w:rsidP="00252D42">
      <w:pPr>
        <w:pStyle w:val="notetext"/>
      </w:pPr>
      <w:r w:rsidRPr="00252D42">
        <w:t>Note 1:</w:t>
      </w:r>
      <w:r w:rsidRPr="00252D42">
        <w:tab/>
        <w:t xml:space="preserve">For when a document is </w:t>
      </w:r>
      <w:r w:rsidRPr="00252D42">
        <w:rPr>
          <w:b/>
          <w:i/>
        </w:rPr>
        <w:t>materially false or misleading</w:t>
      </w:r>
      <w:r w:rsidRPr="00252D42">
        <w:t xml:space="preserve">, see </w:t>
      </w:r>
      <w:r w:rsidR="00252D42" w:rsidRPr="00252D42">
        <w:t>subsection (</w:t>
      </w:r>
      <w:r w:rsidRPr="00252D42">
        <w:t>6).</w:t>
      </w:r>
    </w:p>
    <w:p w:rsidR="00E621E8" w:rsidRPr="00252D42" w:rsidRDefault="00E621E8" w:rsidP="00252D42">
      <w:pPr>
        <w:pStyle w:val="notetext"/>
      </w:pPr>
      <w:r w:rsidRPr="00252D42">
        <w:t>Note</w:t>
      </w:r>
      <w:r w:rsidR="009A5E66" w:rsidRPr="00252D42">
        <w:t xml:space="preserve"> 2</w:t>
      </w:r>
      <w:r w:rsidRPr="00252D42">
        <w:t>:</w:t>
      </w:r>
      <w:r w:rsidRPr="00252D42">
        <w:tab/>
        <w:t>This subsection is a civil penalty provision (see section</w:t>
      </w:r>
      <w:r w:rsidR="00252D42" w:rsidRPr="00252D42">
        <w:t> </w:t>
      </w:r>
      <w:r w:rsidRPr="00252D42">
        <w:t>1317E).</w:t>
      </w:r>
    </w:p>
    <w:p w:rsidR="00C34EBA" w:rsidRPr="00252D42" w:rsidRDefault="003B3F3D" w:rsidP="00252D42">
      <w:pPr>
        <w:pStyle w:val="SubsectionHead"/>
      </w:pPr>
      <w:r w:rsidRPr="00252D42">
        <w:t xml:space="preserve">When a document is </w:t>
      </w:r>
      <w:r w:rsidR="00BB5A06" w:rsidRPr="00252D42">
        <w:t xml:space="preserve">materially </w:t>
      </w:r>
      <w:r w:rsidRPr="00252D42">
        <w:t>false or misleading</w:t>
      </w:r>
    </w:p>
    <w:p w:rsidR="003B3F3D" w:rsidRPr="00252D42" w:rsidRDefault="003B3F3D" w:rsidP="00252D42">
      <w:pPr>
        <w:pStyle w:val="subsection"/>
      </w:pPr>
      <w:r w:rsidRPr="00252D42">
        <w:tab/>
        <w:t>(</w:t>
      </w:r>
      <w:r w:rsidR="00CD57FC" w:rsidRPr="00252D42">
        <w:t>6</w:t>
      </w:r>
      <w:r w:rsidRPr="00252D42">
        <w:t>)</w:t>
      </w:r>
      <w:r w:rsidRPr="00252D42">
        <w:tab/>
        <w:t xml:space="preserve">For the purposes of this section, a document is </w:t>
      </w:r>
      <w:r w:rsidR="00BB5A06" w:rsidRPr="00252D42">
        <w:rPr>
          <w:b/>
          <w:i/>
        </w:rPr>
        <w:t>materially</w:t>
      </w:r>
      <w:r w:rsidR="00BB5A06" w:rsidRPr="00252D42">
        <w:t xml:space="preserve"> </w:t>
      </w:r>
      <w:r w:rsidRPr="00252D42">
        <w:rPr>
          <w:b/>
          <w:i/>
        </w:rPr>
        <w:t>false or misleading</w:t>
      </w:r>
      <w:r w:rsidRPr="00252D42">
        <w:t xml:space="preserve"> if:</w:t>
      </w:r>
    </w:p>
    <w:p w:rsidR="003B3F3D" w:rsidRPr="00252D42" w:rsidRDefault="003B3F3D" w:rsidP="00252D42">
      <w:pPr>
        <w:pStyle w:val="paragraph"/>
      </w:pPr>
      <w:r w:rsidRPr="00252D42">
        <w:tab/>
        <w:t>(a)</w:t>
      </w:r>
      <w:r w:rsidRPr="00252D42">
        <w:tab/>
        <w:t>the document includes a statement that:</w:t>
      </w:r>
    </w:p>
    <w:p w:rsidR="003B3F3D" w:rsidRPr="00252D42" w:rsidRDefault="003B3F3D" w:rsidP="00252D42">
      <w:pPr>
        <w:pStyle w:val="paragraphsub"/>
      </w:pPr>
      <w:r w:rsidRPr="00252D42">
        <w:tab/>
        <w:t>(i)</w:t>
      </w:r>
      <w:r w:rsidRPr="00252D42">
        <w:tab/>
        <w:t>is false in a material particular or materially misleading; or</w:t>
      </w:r>
    </w:p>
    <w:p w:rsidR="003B3F3D" w:rsidRPr="00252D42" w:rsidRDefault="003B3F3D" w:rsidP="00252D42">
      <w:pPr>
        <w:pStyle w:val="paragraphsub"/>
      </w:pPr>
      <w:r w:rsidRPr="00252D42">
        <w:tab/>
        <w:t>(ii)</w:t>
      </w:r>
      <w:r w:rsidRPr="00252D42">
        <w:tab/>
        <w:t xml:space="preserve">is based on information that is false in a material particular or materially misleading, or has omitted from </w:t>
      </w:r>
      <w:r w:rsidRPr="00252D42">
        <w:lastRenderedPageBreak/>
        <w:t>it a matter or thing the omission of which renders the document materially misleading; or</w:t>
      </w:r>
    </w:p>
    <w:p w:rsidR="003B3F3D" w:rsidRPr="00252D42" w:rsidRDefault="003B3F3D" w:rsidP="00252D42">
      <w:pPr>
        <w:pStyle w:val="paragraph"/>
      </w:pPr>
      <w:r w:rsidRPr="00252D42">
        <w:tab/>
        <w:t>(b)</w:t>
      </w:r>
      <w:r w:rsidRPr="00252D42">
        <w:tab/>
        <w:t>a matter or thing is omitted from the document and, without the matter or thing, the document is false in a material particular or materially misleading.</w:t>
      </w:r>
    </w:p>
    <w:p w:rsidR="00CD57FC" w:rsidRPr="00252D42" w:rsidRDefault="00CD57FC" w:rsidP="00252D42">
      <w:pPr>
        <w:pStyle w:val="SubsectionHead"/>
      </w:pPr>
      <w:r w:rsidRPr="00252D42">
        <w:t xml:space="preserve">Other </w:t>
      </w:r>
      <w:r w:rsidR="00BB5A06" w:rsidRPr="00252D42">
        <w:t xml:space="preserve">interpretive </w:t>
      </w:r>
      <w:r w:rsidRPr="00252D42">
        <w:t>provisions</w:t>
      </w:r>
    </w:p>
    <w:p w:rsidR="00CD57FC" w:rsidRPr="00252D42" w:rsidRDefault="00CD57FC" w:rsidP="00252D42">
      <w:pPr>
        <w:pStyle w:val="subsection"/>
      </w:pPr>
      <w:r w:rsidRPr="00252D42">
        <w:tab/>
        <w:t>(7)</w:t>
      </w:r>
      <w:r w:rsidRPr="00252D42">
        <w:tab/>
        <w:t>For the purposes of this section, a person who votes in favour of a resolution approving, or who otherwise approves, a document is taken to have authorised:</w:t>
      </w:r>
    </w:p>
    <w:p w:rsidR="00CC6FF7" w:rsidRPr="00252D42" w:rsidRDefault="00CC6FF7" w:rsidP="00252D42">
      <w:pPr>
        <w:pStyle w:val="paragraph"/>
      </w:pPr>
      <w:r w:rsidRPr="00252D42">
        <w:tab/>
        <w:t>(a)</w:t>
      </w:r>
      <w:r w:rsidRPr="00252D42">
        <w:tab/>
        <w:t>the making of any statement in the document; and</w:t>
      </w:r>
    </w:p>
    <w:p w:rsidR="00CC6FF7" w:rsidRPr="00252D42" w:rsidRDefault="00CC6FF7" w:rsidP="00252D42">
      <w:pPr>
        <w:pStyle w:val="paragraph"/>
      </w:pPr>
      <w:r w:rsidRPr="00252D42">
        <w:tab/>
        <w:t>(b)</w:t>
      </w:r>
      <w:r w:rsidRPr="00252D42">
        <w:tab/>
        <w:t xml:space="preserve">the omission of any matter </w:t>
      </w:r>
      <w:r w:rsidR="005A4290" w:rsidRPr="00252D42">
        <w:t xml:space="preserve">or thing </w:t>
      </w:r>
      <w:r w:rsidRPr="00252D42">
        <w:t>from the document.</w:t>
      </w:r>
    </w:p>
    <w:p w:rsidR="00CD57FC" w:rsidRPr="00252D42" w:rsidRDefault="00CD57FC" w:rsidP="00252D42">
      <w:pPr>
        <w:pStyle w:val="subsection"/>
      </w:pPr>
      <w:r w:rsidRPr="00252D42">
        <w:tab/>
        <w:t>(8)</w:t>
      </w:r>
      <w:r w:rsidRPr="00252D42">
        <w:tab/>
        <w:t>For the purposes of this section, a statement, report or other document that:</w:t>
      </w:r>
    </w:p>
    <w:p w:rsidR="00CD57FC" w:rsidRPr="00252D42" w:rsidRDefault="00CD57FC" w:rsidP="00252D42">
      <w:pPr>
        <w:pStyle w:val="paragraph"/>
      </w:pPr>
      <w:r w:rsidRPr="00252D42">
        <w:tab/>
        <w:t>(a)</w:t>
      </w:r>
      <w:r w:rsidRPr="00252D42">
        <w:tab/>
        <w:t>relates to affairs of a company or of a subsidiary of a company; and</w:t>
      </w:r>
    </w:p>
    <w:p w:rsidR="00CD57FC" w:rsidRPr="00252D42" w:rsidRDefault="00CD57FC" w:rsidP="00252D42">
      <w:pPr>
        <w:pStyle w:val="paragraph"/>
      </w:pPr>
      <w:r w:rsidRPr="00252D42">
        <w:tab/>
        <w:t>(b)</w:t>
      </w:r>
      <w:r w:rsidRPr="00252D42">
        <w:tab/>
        <w:t>is attached to or included with a report of the directors provided under section</w:t>
      </w:r>
      <w:r w:rsidR="00252D42" w:rsidRPr="00252D42">
        <w:t> </w:t>
      </w:r>
      <w:r w:rsidRPr="00252D42">
        <w:t>314 to members of the company or laid before the company at an annual general meeting of the company;</w:t>
      </w:r>
    </w:p>
    <w:p w:rsidR="00CD57FC" w:rsidRPr="00252D42" w:rsidRDefault="00CD57FC" w:rsidP="00252D42">
      <w:pPr>
        <w:pStyle w:val="subsection2"/>
      </w:pPr>
      <w:r w:rsidRPr="00252D42">
        <w:t xml:space="preserve">is taken to be part of the report referred to in </w:t>
      </w:r>
      <w:r w:rsidR="00252D42" w:rsidRPr="00252D42">
        <w:t>paragraph (</w:t>
      </w:r>
      <w:r w:rsidRPr="00252D42">
        <w:t>b) of this subsection, even if it is not otherwise required by this Act to be laid before the company in general meeting.</w:t>
      </w:r>
    </w:p>
    <w:p w:rsidR="00CC6FF7" w:rsidRPr="00252D42" w:rsidRDefault="00CD57FC" w:rsidP="00252D42">
      <w:pPr>
        <w:pStyle w:val="subsection"/>
      </w:pPr>
      <w:r w:rsidRPr="00252D42">
        <w:tab/>
        <w:t>(9)</w:t>
      </w:r>
      <w:r w:rsidRPr="00252D42">
        <w:tab/>
        <w:t>For the purposes of this section</w:t>
      </w:r>
      <w:r w:rsidR="00CC6FF7" w:rsidRPr="00252D42">
        <w:t>:</w:t>
      </w:r>
    </w:p>
    <w:p w:rsidR="00CC6FF7" w:rsidRPr="00252D42" w:rsidRDefault="00CC6FF7" w:rsidP="00252D42">
      <w:pPr>
        <w:pStyle w:val="paragraph"/>
      </w:pPr>
      <w:r w:rsidRPr="00252D42">
        <w:tab/>
        <w:t>(a)</w:t>
      </w:r>
      <w:r w:rsidRPr="00252D42">
        <w:tab/>
        <w:t>a notice under subsection</w:t>
      </w:r>
      <w:r w:rsidR="00252D42" w:rsidRPr="00252D42">
        <w:t> </w:t>
      </w:r>
      <w:r w:rsidRPr="00252D42">
        <w:t>708AA(2), 708A(5), 1012DAA(2) or 1012DA(5) is taken to be a notice required for the purposes of this Act; and</w:t>
      </w:r>
    </w:p>
    <w:p w:rsidR="00CC6FF7" w:rsidRPr="00252D42" w:rsidRDefault="00CC6FF7" w:rsidP="00252D42">
      <w:pPr>
        <w:pStyle w:val="paragraph"/>
      </w:pPr>
      <w:r w:rsidRPr="00252D42">
        <w:tab/>
        <w:t>(b)</w:t>
      </w:r>
      <w:r w:rsidRPr="00252D42">
        <w:tab/>
        <w:t>a notice under subsection</w:t>
      </w:r>
      <w:r w:rsidR="00252D42" w:rsidRPr="00252D42">
        <w:t> </w:t>
      </w:r>
      <w:r w:rsidRPr="00252D42">
        <w:t>708AA(2), 708A(5), 1012DAA(2) or 1012DA(5) is taken to be misleading in a material respect if it fails to comply with paragraph</w:t>
      </w:r>
      <w:r w:rsidR="00252D42" w:rsidRPr="00252D42">
        <w:t> </w:t>
      </w:r>
      <w:r w:rsidRPr="00252D42">
        <w:t>708AA(7)(d), 708A(6)(e), 1012DAA(7)(e) or 1012DA(6)(f).</w:t>
      </w:r>
    </w:p>
    <w:p w:rsidR="00E621E8" w:rsidRPr="00252D42" w:rsidRDefault="00414257" w:rsidP="00252D42">
      <w:pPr>
        <w:pStyle w:val="ItemHead"/>
      </w:pPr>
      <w:r w:rsidRPr="00252D42">
        <w:t>4</w:t>
      </w:r>
      <w:r w:rsidR="00E621E8" w:rsidRPr="00252D42">
        <w:t xml:space="preserve">  Subsection</w:t>
      </w:r>
      <w:r w:rsidR="00252D42" w:rsidRPr="00252D42">
        <w:t> </w:t>
      </w:r>
      <w:r w:rsidR="00E621E8" w:rsidRPr="00252D42">
        <w:t>1317E(3) (after table item dealing with subsections</w:t>
      </w:r>
      <w:r w:rsidR="00252D42" w:rsidRPr="00252D42">
        <w:t> </w:t>
      </w:r>
      <w:r w:rsidR="00E621E8" w:rsidRPr="00252D42">
        <w:t>1211B(1) and (2))</w:t>
      </w:r>
    </w:p>
    <w:p w:rsidR="00E621E8" w:rsidRPr="00252D42" w:rsidRDefault="00E621E8" w:rsidP="00252D42">
      <w:pPr>
        <w:pStyle w:val="Item"/>
      </w:pPr>
      <w:r w:rsidRPr="00252D42">
        <w:t>Insert:</w:t>
      </w:r>
    </w:p>
    <w:p w:rsidR="00E621E8" w:rsidRPr="00252D42" w:rsidRDefault="00E621E8" w:rsidP="00252D42">
      <w:pPr>
        <w:pStyle w:val="Tabletext"/>
      </w:pPr>
    </w:p>
    <w:tbl>
      <w:tblPr>
        <w:tblW w:w="0" w:type="auto"/>
        <w:tblInd w:w="113" w:type="dxa"/>
        <w:tblLayout w:type="fixed"/>
        <w:tblLook w:val="0000" w:firstRow="0" w:lastRow="0" w:firstColumn="0" w:lastColumn="0" w:noHBand="0" w:noVBand="0"/>
      </w:tblPr>
      <w:tblGrid>
        <w:gridCol w:w="2363"/>
        <w:gridCol w:w="2363"/>
        <w:gridCol w:w="2363"/>
      </w:tblGrid>
      <w:tr w:rsidR="00E621E8" w:rsidRPr="00252D42" w:rsidTr="00E621E8">
        <w:tc>
          <w:tcPr>
            <w:tcW w:w="2363" w:type="dxa"/>
            <w:shd w:val="clear" w:color="auto" w:fill="auto"/>
          </w:tcPr>
          <w:p w:rsidR="00E621E8" w:rsidRPr="00252D42" w:rsidRDefault="00E621E8" w:rsidP="00252D42">
            <w:pPr>
              <w:pStyle w:val="Tabletext"/>
            </w:pPr>
            <w:r w:rsidRPr="00252D42">
              <w:t>subsections</w:t>
            </w:r>
            <w:r w:rsidR="00252D42" w:rsidRPr="00252D42">
              <w:t> </w:t>
            </w:r>
            <w:r w:rsidRPr="00252D42">
              <w:t>1308(4) and (5)</w:t>
            </w:r>
          </w:p>
        </w:tc>
        <w:tc>
          <w:tcPr>
            <w:tcW w:w="2363" w:type="dxa"/>
            <w:shd w:val="clear" w:color="auto" w:fill="auto"/>
          </w:tcPr>
          <w:p w:rsidR="00E621E8" w:rsidRPr="00252D42" w:rsidRDefault="00E621E8" w:rsidP="00252D42">
            <w:pPr>
              <w:pStyle w:val="Tabletext"/>
            </w:pPr>
            <w:r w:rsidRPr="00252D42">
              <w:t>false or misleading documents</w:t>
            </w:r>
          </w:p>
        </w:tc>
        <w:tc>
          <w:tcPr>
            <w:tcW w:w="2363" w:type="dxa"/>
            <w:shd w:val="clear" w:color="auto" w:fill="auto"/>
          </w:tcPr>
          <w:p w:rsidR="00E621E8" w:rsidRPr="00252D42" w:rsidRDefault="00E621E8" w:rsidP="00252D42">
            <w:pPr>
              <w:pStyle w:val="Tabletext"/>
            </w:pPr>
            <w:r w:rsidRPr="00252D42">
              <w:t>uncategorised</w:t>
            </w:r>
          </w:p>
        </w:tc>
      </w:tr>
    </w:tbl>
    <w:p w:rsidR="00E621E8" w:rsidRPr="00252D42" w:rsidRDefault="00E621E8" w:rsidP="00252D42">
      <w:pPr>
        <w:pStyle w:val="Tabletext"/>
      </w:pPr>
    </w:p>
    <w:p w:rsidR="00CC6FF7" w:rsidRPr="00252D42" w:rsidRDefault="00414257" w:rsidP="00252D42">
      <w:pPr>
        <w:pStyle w:val="ItemHead"/>
      </w:pPr>
      <w:r w:rsidRPr="00252D42">
        <w:lastRenderedPageBreak/>
        <w:t>5</w:t>
      </w:r>
      <w:r w:rsidR="00CC6FF7" w:rsidRPr="00252D42">
        <w:t xml:space="preserve">  Schedule</w:t>
      </w:r>
      <w:r w:rsidR="00252D42" w:rsidRPr="00252D42">
        <w:t> </w:t>
      </w:r>
      <w:r w:rsidR="00CC6FF7" w:rsidRPr="00252D42">
        <w:t>3 (table items dealing with subsections</w:t>
      </w:r>
      <w:r w:rsidR="00252D42" w:rsidRPr="00252D42">
        <w:t> </w:t>
      </w:r>
      <w:r w:rsidR="00CC6FF7" w:rsidRPr="00252D42">
        <w:t>1308(1), (2), (4) and (8))</w:t>
      </w:r>
    </w:p>
    <w:p w:rsidR="00CC6FF7" w:rsidRPr="00252D42" w:rsidRDefault="00CC6FF7" w:rsidP="00252D42">
      <w:pPr>
        <w:pStyle w:val="Item"/>
      </w:pPr>
      <w:r w:rsidRPr="00252D42">
        <w:t>Repeal the items, substitute:</w:t>
      </w:r>
    </w:p>
    <w:p w:rsidR="00CC6FF7" w:rsidRPr="00252D42" w:rsidRDefault="00CC6FF7" w:rsidP="00252D4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544"/>
        <w:gridCol w:w="3544"/>
      </w:tblGrid>
      <w:tr w:rsidR="00CC6FF7" w:rsidRPr="00252D42" w:rsidTr="00CC6FF7">
        <w:tc>
          <w:tcPr>
            <w:tcW w:w="3544" w:type="dxa"/>
            <w:tcBorders>
              <w:top w:val="nil"/>
              <w:bottom w:val="single" w:sz="2" w:space="0" w:color="auto"/>
            </w:tcBorders>
            <w:shd w:val="clear" w:color="auto" w:fill="auto"/>
          </w:tcPr>
          <w:p w:rsidR="00CC6FF7" w:rsidRPr="00252D42" w:rsidRDefault="00414257" w:rsidP="00252D42">
            <w:pPr>
              <w:pStyle w:val="Tabletext"/>
            </w:pPr>
            <w:r w:rsidRPr="00252D42">
              <w:t>Subsection</w:t>
            </w:r>
            <w:r w:rsidR="00252D42" w:rsidRPr="00252D42">
              <w:t> </w:t>
            </w:r>
            <w:r w:rsidRPr="00252D42">
              <w:t>1308B(1)</w:t>
            </w:r>
          </w:p>
        </w:tc>
        <w:tc>
          <w:tcPr>
            <w:tcW w:w="3544" w:type="dxa"/>
            <w:tcBorders>
              <w:top w:val="nil"/>
              <w:bottom w:val="single" w:sz="2" w:space="0" w:color="auto"/>
            </w:tcBorders>
            <w:shd w:val="clear" w:color="auto" w:fill="auto"/>
          </w:tcPr>
          <w:p w:rsidR="00CC6FF7" w:rsidRPr="00252D42" w:rsidRDefault="00627E7A" w:rsidP="00252D42">
            <w:pPr>
              <w:pStyle w:val="Tabletext"/>
            </w:pPr>
            <w:r w:rsidRPr="00252D42">
              <w:t>20 penalty units</w:t>
            </w:r>
          </w:p>
        </w:tc>
      </w:tr>
      <w:tr w:rsidR="00414257" w:rsidRPr="00252D42" w:rsidTr="00CC6FF7">
        <w:tc>
          <w:tcPr>
            <w:tcW w:w="3544" w:type="dxa"/>
            <w:tcBorders>
              <w:top w:val="nil"/>
              <w:bottom w:val="single" w:sz="2" w:space="0" w:color="auto"/>
            </w:tcBorders>
            <w:shd w:val="clear" w:color="auto" w:fill="auto"/>
          </w:tcPr>
          <w:p w:rsidR="00414257" w:rsidRPr="00252D42" w:rsidRDefault="00414257" w:rsidP="00252D42">
            <w:pPr>
              <w:pStyle w:val="Tabletext"/>
            </w:pPr>
            <w:r w:rsidRPr="00252D42">
              <w:t>Subsection</w:t>
            </w:r>
            <w:r w:rsidR="00252D42" w:rsidRPr="00252D42">
              <w:t> </w:t>
            </w:r>
            <w:r w:rsidRPr="00252D42">
              <w:t>1308(1)</w:t>
            </w:r>
          </w:p>
        </w:tc>
        <w:tc>
          <w:tcPr>
            <w:tcW w:w="3544" w:type="dxa"/>
            <w:tcBorders>
              <w:top w:val="nil"/>
              <w:bottom w:val="single" w:sz="2" w:space="0" w:color="auto"/>
            </w:tcBorders>
            <w:shd w:val="clear" w:color="auto" w:fill="auto"/>
          </w:tcPr>
          <w:p w:rsidR="00414257" w:rsidRPr="00252D42" w:rsidRDefault="00414257" w:rsidP="00252D42">
            <w:pPr>
              <w:pStyle w:val="Tabletext"/>
            </w:pPr>
            <w:r w:rsidRPr="00252D42">
              <w:t>5 years imprisonment</w:t>
            </w:r>
          </w:p>
        </w:tc>
      </w:tr>
      <w:tr w:rsidR="00CC6FF7" w:rsidRPr="00252D42" w:rsidTr="00CC6FF7">
        <w:tc>
          <w:tcPr>
            <w:tcW w:w="3544" w:type="dxa"/>
            <w:tcBorders>
              <w:top w:val="single" w:sz="2" w:space="0" w:color="auto"/>
              <w:bottom w:val="nil"/>
            </w:tcBorders>
            <w:shd w:val="clear" w:color="auto" w:fill="auto"/>
          </w:tcPr>
          <w:p w:rsidR="00CC6FF7" w:rsidRPr="00252D42" w:rsidRDefault="00CC6FF7" w:rsidP="00252D42">
            <w:pPr>
              <w:pStyle w:val="Tabletext"/>
            </w:pPr>
            <w:r w:rsidRPr="00252D42">
              <w:t>Subsection</w:t>
            </w:r>
            <w:r w:rsidR="00252D42" w:rsidRPr="00252D42">
              <w:t> </w:t>
            </w:r>
            <w:r w:rsidRPr="00252D42">
              <w:t>1308(3)</w:t>
            </w:r>
          </w:p>
        </w:tc>
        <w:tc>
          <w:tcPr>
            <w:tcW w:w="3544" w:type="dxa"/>
            <w:tcBorders>
              <w:top w:val="single" w:sz="2" w:space="0" w:color="auto"/>
              <w:bottom w:val="nil"/>
            </w:tcBorders>
            <w:shd w:val="clear" w:color="auto" w:fill="auto"/>
          </w:tcPr>
          <w:p w:rsidR="00CC6FF7" w:rsidRPr="00252D42" w:rsidRDefault="00E621E8" w:rsidP="00252D42">
            <w:pPr>
              <w:pStyle w:val="Tabletext"/>
            </w:pPr>
            <w:r w:rsidRPr="00252D42">
              <w:t>20 penalty units</w:t>
            </w:r>
          </w:p>
        </w:tc>
      </w:tr>
    </w:tbl>
    <w:p w:rsidR="00CC6FF7" w:rsidRPr="00252D42" w:rsidRDefault="00CC6FF7" w:rsidP="00252D42">
      <w:pPr>
        <w:pStyle w:val="Tabletext"/>
      </w:pPr>
    </w:p>
    <w:p w:rsidR="00FC627D" w:rsidRPr="00252D42" w:rsidRDefault="00FC627D" w:rsidP="00252D42">
      <w:pPr>
        <w:pStyle w:val="ActHead9"/>
      </w:pPr>
      <w:r w:rsidRPr="00252D42">
        <w:t>National Consumer Credit Protection Act 2009</w:t>
      </w:r>
    </w:p>
    <w:p w:rsidR="00FC627D" w:rsidRPr="00252D42" w:rsidRDefault="00FC627D" w:rsidP="00252D42">
      <w:pPr>
        <w:pStyle w:val="ItemHead"/>
      </w:pPr>
      <w:r w:rsidRPr="00252D42">
        <w:t>6  Section</w:t>
      </w:r>
      <w:r w:rsidR="00252D42" w:rsidRPr="00252D42">
        <w:t> </w:t>
      </w:r>
      <w:r w:rsidRPr="00252D42">
        <w:t>225</w:t>
      </w:r>
    </w:p>
    <w:p w:rsidR="00FC627D" w:rsidRPr="00252D42" w:rsidRDefault="00FC627D" w:rsidP="00252D42">
      <w:pPr>
        <w:pStyle w:val="Item"/>
      </w:pPr>
      <w:r w:rsidRPr="00252D42">
        <w:t>Repeal the section, substitute:</w:t>
      </w:r>
    </w:p>
    <w:p w:rsidR="00FC627D" w:rsidRPr="00252D42" w:rsidRDefault="00FC627D" w:rsidP="00252D42">
      <w:pPr>
        <w:pStyle w:val="ActHead5"/>
      </w:pPr>
      <w:r w:rsidRPr="00252D42">
        <w:rPr>
          <w:rStyle w:val="CharSectno"/>
        </w:rPr>
        <w:t>225</w:t>
      </w:r>
      <w:r w:rsidRPr="00252D42">
        <w:t xml:space="preserve">  False or misleading documents</w:t>
      </w:r>
    </w:p>
    <w:p w:rsidR="00FC627D" w:rsidRPr="00252D42" w:rsidRDefault="00FC627D" w:rsidP="00252D42">
      <w:pPr>
        <w:pStyle w:val="SubsectionHead"/>
      </w:pPr>
      <w:r w:rsidRPr="00252D42">
        <w:t>Fault</w:t>
      </w:r>
      <w:r w:rsidR="00252D42">
        <w:noBreakHyphen/>
      </w:r>
      <w:r w:rsidRPr="00252D42">
        <w:t>based offence</w:t>
      </w:r>
    </w:p>
    <w:p w:rsidR="00FC627D" w:rsidRPr="00252D42" w:rsidRDefault="00FC627D" w:rsidP="00252D42">
      <w:pPr>
        <w:pStyle w:val="subsection"/>
      </w:pPr>
      <w:r w:rsidRPr="00252D42">
        <w:tab/>
        <w:t>(1)</w:t>
      </w:r>
      <w:r w:rsidRPr="00252D42">
        <w:tab/>
        <w:t>A person commits an offence if:</w:t>
      </w:r>
    </w:p>
    <w:p w:rsidR="00FC627D" w:rsidRPr="00252D42" w:rsidRDefault="00FC627D" w:rsidP="00252D42">
      <w:pPr>
        <w:pStyle w:val="paragraph"/>
      </w:pPr>
      <w:r w:rsidRPr="00252D42">
        <w:tab/>
        <w:t>(a)</w:t>
      </w:r>
      <w:r w:rsidRPr="00252D42">
        <w:tab/>
        <w:t>a document:</w:t>
      </w:r>
    </w:p>
    <w:p w:rsidR="00FC627D" w:rsidRPr="00252D42" w:rsidRDefault="00FC627D" w:rsidP="00252D42">
      <w:pPr>
        <w:pStyle w:val="paragraphsub"/>
      </w:pPr>
      <w:r w:rsidRPr="00252D42">
        <w:tab/>
        <w:t>(i)</w:t>
      </w:r>
      <w:r w:rsidRPr="00252D42">
        <w:tab/>
        <w:t>is required under or for the purposes of this Act; or</w:t>
      </w:r>
    </w:p>
    <w:p w:rsidR="00FC627D" w:rsidRPr="00252D42" w:rsidRDefault="00FC627D" w:rsidP="00252D42">
      <w:pPr>
        <w:pStyle w:val="paragraphsub"/>
      </w:pPr>
      <w:r w:rsidRPr="00252D42">
        <w:tab/>
        <w:t>(ii)</w:t>
      </w:r>
      <w:r w:rsidRPr="00252D42">
        <w:tab/>
        <w:t>is lodged with or submitted to ASIC under or for the purposes of this Act; and</w:t>
      </w:r>
    </w:p>
    <w:p w:rsidR="00FC627D" w:rsidRPr="00252D42" w:rsidRDefault="00FC627D" w:rsidP="00252D42">
      <w:pPr>
        <w:pStyle w:val="paragraph"/>
      </w:pPr>
      <w:r w:rsidRPr="00252D42">
        <w:tab/>
        <w:t>(b)</w:t>
      </w:r>
      <w:r w:rsidRPr="00252D42">
        <w:tab/>
        <w:t>the person:</w:t>
      </w:r>
    </w:p>
    <w:p w:rsidR="00FC627D" w:rsidRPr="00252D42" w:rsidRDefault="00FC627D" w:rsidP="00252D42">
      <w:pPr>
        <w:pStyle w:val="paragraphsub"/>
      </w:pPr>
      <w:r w:rsidRPr="00252D42">
        <w:tab/>
        <w:t>(i)</w:t>
      </w:r>
      <w:r w:rsidRPr="00252D42">
        <w:tab/>
        <w:t>makes, or authorises the making of, a statement in the document; or</w:t>
      </w:r>
    </w:p>
    <w:p w:rsidR="00FC627D" w:rsidRPr="00252D42" w:rsidRDefault="00FC627D" w:rsidP="00252D42">
      <w:pPr>
        <w:pStyle w:val="paragraphsub"/>
      </w:pPr>
      <w:r w:rsidRPr="00252D42">
        <w:tab/>
        <w:t>(ii)</w:t>
      </w:r>
      <w:r w:rsidRPr="00252D42">
        <w:tab/>
        <w:t>omits, or authorises the omission of, a matter or thing from the document; and</w:t>
      </w:r>
    </w:p>
    <w:p w:rsidR="00FC627D" w:rsidRPr="00252D42" w:rsidRDefault="00FC627D" w:rsidP="00252D42">
      <w:pPr>
        <w:pStyle w:val="paragraph"/>
      </w:pPr>
      <w:r w:rsidRPr="00252D42">
        <w:tab/>
        <w:t>(c)</w:t>
      </w:r>
      <w:r w:rsidRPr="00252D42">
        <w:tab/>
        <w:t>the person knows that the document is materially false or misleading because of the statement or omission.</w:t>
      </w:r>
    </w:p>
    <w:p w:rsidR="00FC627D" w:rsidRPr="00252D42" w:rsidRDefault="00FC627D" w:rsidP="00252D42">
      <w:pPr>
        <w:pStyle w:val="Penalty"/>
      </w:pPr>
      <w:r w:rsidRPr="00252D42">
        <w:t>Criminal penalty:</w:t>
      </w:r>
      <w:r w:rsidRPr="00252D42">
        <w:tab/>
        <w:t>5 years imprisonment.</w:t>
      </w:r>
    </w:p>
    <w:p w:rsidR="00FC627D" w:rsidRPr="00252D42" w:rsidRDefault="00FC627D" w:rsidP="00252D42">
      <w:pPr>
        <w:pStyle w:val="notetext"/>
      </w:pPr>
      <w:r w:rsidRPr="00252D42">
        <w:t>Note:</w:t>
      </w:r>
      <w:r w:rsidRPr="00252D42">
        <w:tab/>
        <w:t xml:space="preserve">For when a document is </w:t>
      </w:r>
      <w:r w:rsidRPr="00252D42">
        <w:rPr>
          <w:b/>
          <w:i/>
        </w:rPr>
        <w:t>materially false or misleading</w:t>
      </w:r>
      <w:r w:rsidRPr="00252D42">
        <w:t xml:space="preserve">, see </w:t>
      </w:r>
      <w:r w:rsidR="00252D42" w:rsidRPr="00252D42">
        <w:t>subsection (</w:t>
      </w:r>
      <w:r w:rsidR="009259EE" w:rsidRPr="00252D42">
        <w:t>5</w:t>
      </w:r>
      <w:r w:rsidRPr="00252D42">
        <w:t>).</w:t>
      </w:r>
    </w:p>
    <w:p w:rsidR="00FC627D" w:rsidRPr="00252D42" w:rsidRDefault="00FC627D" w:rsidP="00252D42">
      <w:pPr>
        <w:pStyle w:val="SubsectionHead"/>
      </w:pPr>
      <w:r w:rsidRPr="00252D42">
        <w:t>Strict liability offence—failure to take reasonable steps</w:t>
      </w:r>
    </w:p>
    <w:p w:rsidR="00FC627D" w:rsidRPr="00252D42" w:rsidRDefault="00FC627D" w:rsidP="00252D42">
      <w:pPr>
        <w:pStyle w:val="subsection"/>
      </w:pPr>
      <w:r w:rsidRPr="00252D42">
        <w:tab/>
        <w:t>(2)</w:t>
      </w:r>
      <w:r w:rsidRPr="00252D42">
        <w:tab/>
        <w:t>A person commits an offence of strict liability if:</w:t>
      </w:r>
    </w:p>
    <w:p w:rsidR="00FC627D" w:rsidRPr="00252D42" w:rsidRDefault="00FC627D" w:rsidP="00252D42">
      <w:pPr>
        <w:pStyle w:val="paragraph"/>
      </w:pPr>
      <w:r w:rsidRPr="00252D42">
        <w:tab/>
        <w:t>(a)</w:t>
      </w:r>
      <w:r w:rsidRPr="00252D42">
        <w:tab/>
        <w:t>a document:</w:t>
      </w:r>
    </w:p>
    <w:p w:rsidR="00FC627D" w:rsidRPr="00252D42" w:rsidRDefault="00FC627D" w:rsidP="00252D42">
      <w:pPr>
        <w:pStyle w:val="paragraphsub"/>
      </w:pPr>
      <w:r w:rsidRPr="00252D42">
        <w:tab/>
        <w:t>(i)</w:t>
      </w:r>
      <w:r w:rsidRPr="00252D42">
        <w:tab/>
        <w:t>is required under or for the purposes of this Act; or</w:t>
      </w:r>
    </w:p>
    <w:p w:rsidR="00FC627D" w:rsidRPr="00252D42" w:rsidRDefault="00FC627D" w:rsidP="00252D42">
      <w:pPr>
        <w:pStyle w:val="paragraphsub"/>
      </w:pPr>
      <w:r w:rsidRPr="00252D42">
        <w:lastRenderedPageBreak/>
        <w:tab/>
        <w:t>(ii)</w:t>
      </w:r>
      <w:r w:rsidRPr="00252D42">
        <w:tab/>
        <w:t>is lodged with or submitted to ASIC under or for the purposes of this Act; and</w:t>
      </w:r>
    </w:p>
    <w:p w:rsidR="00FC627D" w:rsidRPr="00252D42" w:rsidRDefault="00FC627D" w:rsidP="00252D42">
      <w:pPr>
        <w:pStyle w:val="paragraph"/>
      </w:pPr>
      <w:r w:rsidRPr="00252D42">
        <w:tab/>
        <w:t>(b)</w:t>
      </w:r>
      <w:r w:rsidRPr="00252D42">
        <w:tab/>
        <w:t>the person:</w:t>
      </w:r>
    </w:p>
    <w:p w:rsidR="00FC627D" w:rsidRPr="00252D42" w:rsidRDefault="00FC627D" w:rsidP="00252D42">
      <w:pPr>
        <w:pStyle w:val="paragraphsub"/>
      </w:pPr>
      <w:r w:rsidRPr="00252D42">
        <w:tab/>
        <w:t>(i)</w:t>
      </w:r>
      <w:r w:rsidRPr="00252D42">
        <w:tab/>
        <w:t>makes, or authorises the making of, a statement in the document; or</w:t>
      </w:r>
    </w:p>
    <w:p w:rsidR="00FC627D" w:rsidRPr="00252D42" w:rsidRDefault="00FC627D" w:rsidP="00252D42">
      <w:pPr>
        <w:pStyle w:val="paragraphsub"/>
      </w:pPr>
      <w:r w:rsidRPr="00252D42">
        <w:tab/>
        <w:t>(ii)</w:t>
      </w:r>
      <w:r w:rsidRPr="00252D42">
        <w:tab/>
        <w:t>omits, or authorises the omission of, a matter or thing from the document; and</w:t>
      </w:r>
    </w:p>
    <w:p w:rsidR="00FC627D" w:rsidRPr="00252D42" w:rsidRDefault="00FC627D" w:rsidP="00252D42">
      <w:pPr>
        <w:pStyle w:val="paragraph"/>
      </w:pPr>
      <w:r w:rsidRPr="00252D42">
        <w:tab/>
        <w:t>(c)</w:t>
      </w:r>
      <w:r w:rsidRPr="00252D42">
        <w:tab/>
        <w:t>the document is materially false or misleading because of the statement or omission; and</w:t>
      </w:r>
    </w:p>
    <w:p w:rsidR="00FC627D" w:rsidRPr="00252D42" w:rsidRDefault="00FC627D" w:rsidP="00252D42">
      <w:pPr>
        <w:pStyle w:val="paragraph"/>
      </w:pPr>
      <w:r w:rsidRPr="00252D42">
        <w:tab/>
        <w:t>(d)</w:t>
      </w:r>
      <w:r w:rsidRPr="00252D42">
        <w:tab/>
        <w:t>the person did not take all reasonable steps to ensure that the document was not materially false or misleading because of the statement or omission.</w:t>
      </w:r>
    </w:p>
    <w:p w:rsidR="00FC627D" w:rsidRPr="00252D42" w:rsidRDefault="00FC627D" w:rsidP="00252D42">
      <w:pPr>
        <w:pStyle w:val="Penalty"/>
      </w:pPr>
      <w:r w:rsidRPr="00252D42">
        <w:t>Criminal penalty:</w:t>
      </w:r>
      <w:r w:rsidRPr="00252D42">
        <w:tab/>
        <w:t>20 penalty units.</w:t>
      </w:r>
    </w:p>
    <w:p w:rsidR="00FC627D" w:rsidRPr="00252D42" w:rsidRDefault="00FC627D" w:rsidP="00252D42">
      <w:pPr>
        <w:pStyle w:val="notetext"/>
      </w:pPr>
      <w:r w:rsidRPr="00252D42">
        <w:t>Note 1:</w:t>
      </w:r>
      <w:r w:rsidRPr="00252D42">
        <w:tab/>
        <w:t xml:space="preserve">For when a document is </w:t>
      </w:r>
      <w:r w:rsidRPr="00252D42">
        <w:rPr>
          <w:b/>
          <w:i/>
        </w:rPr>
        <w:t>materially false or misleading</w:t>
      </w:r>
      <w:r w:rsidRPr="00252D42">
        <w:t xml:space="preserve">, see </w:t>
      </w:r>
      <w:r w:rsidR="00252D42" w:rsidRPr="00252D42">
        <w:t>subsection (</w:t>
      </w:r>
      <w:r w:rsidR="005E2329" w:rsidRPr="00252D42">
        <w:t>5</w:t>
      </w:r>
      <w:r w:rsidRPr="00252D42">
        <w:t>).</w:t>
      </w:r>
    </w:p>
    <w:p w:rsidR="00FC627D" w:rsidRPr="00252D42" w:rsidRDefault="00FC627D" w:rsidP="00252D42">
      <w:pPr>
        <w:pStyle w:val="notetext"/>
      </w:pPr>
      <w:r w:rsidRPr="00252D42">
        <w:t>Note 2:</w:t>
      </w:r>
      <w:r w:rsidRPr="00252D42">
        <w:tab/>
        <w:t>For strict liability, see section</w:t>
      </w:r>
      <w:r w:rsidR="00252D42" w:rsidRPr="00252D42">
        <w:t> </w:t>
      </w:r>
      <w:r w:rsidRPr="00252D42">
        <w:t xml:space="preserve">6.1 of the </w:t>
      </w:r>
      <w:r w:rsidRPr="00252D42">
        <w:rPr>
          <w:i/>
        </w:rPr>
        <w:t>Criminal Code</w:t>
      </w:r>
      <w:r w:rsidRPr="00252D42">
        <w:t>.</w:t>
      </w:r>
    </w:p>
    <w:p w:rsidR="00FC627D" w:rsidRPr="00252D42" w:rsidRDefault="00FC627D" w:rsidP="00252D42">
      <w:pPr>
        <w:pStyle w:val="SubsectionHead"/>
      </w:pPr>
      <w:r w:rsidRPr="00252D42">
        <w:t>Civil penalty</w:t>
      </w:r>
    </w:p>
    <w:p w:rsidR="00FC627D" w:rsidRPr="00252D42" w:rsidRDefault="00FC627D" w:rsidP="00252D42">
      <w:pPr>
        <w:pStyle w:val="subsection"/>
      </w:pPr>
      <w:r w:rsidRPr="00252D42">
        <w:tab/>
        <w:t>(3)</w:t>
      </w:r>
      <w:r w:rsidRPr="00252D42">
        <w:tab/>
        <w:t>A person contravenes this subsection if:</w:t>
      </w:r>
    </w:p>
    <w:p w:rsidR="00FC627D" w:rsidRPr="00252D42" w:rsidRDefault="00FC627D" w:rsidP="00252D42">
      <w:pPr>
        <w:pStyle w:val="paragraph"/>
      </w:pPr>
      <w:r w:rsidRPr="00252D42">
        <w:tab/>
        <w:t>(a)</w:t>
      </w:r>
      <w:r w:rsidRPr="00252D42">
        <w:tab/>
        <w:t>a document:</w:t>
      </w:r>
    </w:p>
    <w:p w:rsidR="00FC627D" w:rsidRPr="00252D42" w:rsidRDefault="00FC627D" w:rsidP="00252D42">
      <w:pPr>
        <w:pStyle w:val="paragraphsub"/>
      </w:pPr>
      <w:r w:rsidRPr="00252D42">
        <w:tab/>
        <w:t>(i)</w:t>
      </w:r>
      <w:r w:rsidRPr="00252D42">
        <w:tab/>
        <w:t>is required under or for the purposes of this Act; or</w:t>
      </w:r>
    </w:p>
    <w:p w:rsidR="00FC627D" w:rsidRPr="00252D42" w:rsidRDefault="00FC627D" w:rsidP="00252D42">
      <w:pPr>
        <w:pStyle w:val="paragraphsub"/>
      </w:pPr>
      <w:r w:rsidRPr="00252D42">
        <w:tab/>
        <w:t>(ii)</w:t>
      </w:r>
      <w:r w:rsidRPr="00252D42">
        <w:tab/>
        <w:t>is lodged with or submitted to ASIC under or for the purposes of this Act; and</w:t>
      </w:r>
    </w:p>
    <w:p w:rsidR="00FC627D" w:rsidRPr="00252D42" w:rsidRDefault="00FC627D" w:rsidP="00252D42">
      <w:pPr>
        <w:pStyle w:val="paragraph"/>
      </w:pPr>
      <w:r w:rsidRPr="00252D42">
        <w:tab/>
        <w:t>(b)</w:t>
      </w:r>
      <w:r w:rsidRPr="00252D42">
        <w:tab/>
        <w:t>the person:</w:t>
      </w:r>
    </w:p>
    <w:p w:rsidR="00FC627D" w:rsidRPr="00252D42" w:rsidRDefault="00FC627D" w:rsidP="00252D42">
      <w:pPr>
        <w:pStyle w:val="paragraphsub"/>
      </w:pPr>
      <w:r w:rsidRPr="00252D42">
        <w:tab/>
        <w:t>(i)</w:t>
      </w:r>
      <w:r w:rsidRPr="00252D42">
        <w:tab/>
        <w:t>makes, or authorises the making of, a statement in the document; or</w:t>
      </w:r>
    </w:p>
    <w:p w:rsidR="00FC627D" w:rsidRPr="00252D42" w:rsidRDefault="00FC627D" w:rsidP="00252D42">
      <w:pPr>
        <w:pStyle w:val="paragraphsub"/>
      </w:pPr>
      <w:r w:rsidRPr="00252D42">
        <w:tab/>
        <w:t>(ii)</w:t>
      </w:r>
      <w:r w:rsidRPr="00252D42">
        <w:tab/>
        <w:t>omits, or authorises the omission of, a matter or thing from the document; and</w:t>
      </w:r>
    </w:p>
    <w:p w:rsidR="00FC627D" w:rsidRPr="00252D42" w:rsidRDefault="00FC627D" w:rsidP="00252D42">
      <w:pPr>
        <w:pStyle w:val="paragraph"/>
      </w:pPr>
      <w:r w:rsidRPr="00252D42">
        <w:tab/>
        <w:t>(c)</w:t>
      </w:r>
      <w:r w:rsidRPr="00252D42">
        <w:tab/>
        <w:t>the person knows that, or is reckless as to whether, the document is materially false or misleading because of the statement or omission.</w:t>
      </w:r>
    </w:p>
    <w:p w:rsidR="00FC627D" w:rsidRPr="00252D42" w:rsidRDefault="00FC627D" w:rsidP="00252D42">
      <w:pPr>
        <w:pStyle w:val="Penalty"/>
      </w:pPr>
      <w:r w:rsidRPr="00252D42">
        <w:t>Civil penalty:</w:t>
      </w:r>
      <w:r w:rsidRPr="00252D42">
        <w:tab/>
        <w:t>5,000 penalty units.</w:t>
      </w:r>
    </w:p>
    <w:p w:rsidR="00FC627D" w:rsidRPr="00252D42" w:rsidRDefault="00FC627D" w:rsidP="00252D42">
      <w:pPr>
        <w:pStyle w:val="notetext"/>
      </w:pPr>
      <w:r w:rsidRPr="00252D42">
        <w:t>Note:</w:t>
      </w:r>
      <w:r w:rsidRPr="00252D42">
        <w:tab/>
        <w:t xml:space="preserve">For when a document is </w:t>
      </w:r>
      <w:r w:rsidRPr="00252D42">
        <w:rPr>
          <w:b/>
          <w:i/>
        </w:rPr>
        <w:t>materially false or misleading</w:t>
      </w:r>
      <w:r w:rsidRPr="00252D42">
        <w:t xml:space="preserve">, see </w:t>
      </w:r>
      <w:r w:rsidR="00252D42" w:rsidRPr="00252D42">
        <w:t>subsection (</w:t>
      </w:r>
      <w:r w:rsidR="005E2329" w:rsidRPr="00252D42">
        <w:t>5</w:t>
      </w:r>
      <w:r w:rsidRPr="00252D42">
        <w:t>).</w:t>
      </w:r>
    </w:p>
    <w:p w:rsidR="00FC627D" w:rsidRPr="00252D42" w:rsidRDefault="00FC627D" w:rsidP="00252D42">
      <w:pPr>
        <w:pStyle w:val="SubsectionHead"/>
      </w:pPr>
      <w:r w:rsidRPr="00252D42">
        <w:t>Civil penalty—failure to take reasonable steps</w:t>
      </w:r>
    </w:p>
    <w:p w:rsidR="00FC627D" w:rsidRPr="00252D42" w:rsidRDefault="00FC627D" w:rsidP="00252D42">
      <w:pPr>
        <w:pStyle w:val="subsection"/>
      </w:pPr>
      <w:r w:rsidRPr="00252D42">
        <w:tab/>
        <w:t>(4)</w:t>
      </w:r>
      <w:r w:rsidRPr="00252D42">
        <w:tab/>
        <w:t>A person contravenes this subsection if:</w:t>
      </w:r>
    </w:p>
    <w:p w:rsidR="00FC627D" w:rsidRPr="00252D42" w:rsidRDefault="00FC627D" w:rsidP="00252D42">
      <w:pPr>
        <w:pStyle w:val="paragraph"/>
      </w:pPr>
      <w:r w:rsidRPr="00252D42">
        <w:lastRenderedPageBreak/>
        <w:tab/>
        <w:t>(a)</w:t>
      </w:r>
      <w:r w:rsidRPr="00252D42">
        <w:tab/>
        <w:t>a document:</w:t>
      </w:r>
    </w:p>
    <w:p w:rsidR="00FC627D" w:rsidRPr="00252D42" w:rsidRDefault="00FC627D" w:rsidP="00252D42">
      <w:pPr>
        <w:pStyle w:val="paragraphsub"/>
      </w:pPr>
      <w:r w:rsidRPr="00252D42">
        <w:tab/>
        <w:t>(i)</w:t>
      </w:r>
      <w:r w:rsidRPr="00252D42">
        <w:tab/>
        <w:t>is required under or for the purposes of this Act; or</w:t>
      </w:r>
    </w:p>
    <w:p w:rsidR="00FC627D" w:rsidRPr="00252D42" w:rsidRDefault="00FC627D" w:rsidP="00252D42">
      <w:pPr>
        <w:pStyle w:val="paragraphsub"/>
      </w:pPr>
      <w:r w:rsidRPr="00252D42">
        <w:tab/>
        <w:t>(ii)</w:t>
      </w:r>
      <w:r w:rsidRPr="00252D42">
        <w:tab/>
        <w:t>is lodged with or submitted to ASIC under or for the purposes of this Act; and</w:t>
      </w:r>
    </w:p>
    <w:p w:rsidR="00FC627D" w:rsidRPr="00252D42" w:rsidRDefault="00FC627D" w:rsidP="00252D42">
      <w:pPr>
        <w:pStyle w:val="paragraph"/>
      </w:pPr>
      <w:r w:rsidRPr="00252D42">
        <w:tab/>
        <w:t>(b)</w:t>
      </w:r>
      <w:r w:rsidRPr="00252D42">
        <w:tab/>
        <w:t>the person:</w:t>
      </w:r>
    </w:p>
    <w:p w:rsidR="00FC627D" w:rsidRPr="00252D42" w:rsidRDefault="00FC627D" w:rsidP="00252D42">
      <w:pPr>
        <w:pStyle w:val="paragraphsub"/>
      </w:pPr>
      <w:r w:rsidRPr="00252D42">
        <w:tab/>
        <w:t>(i)</w:t>
      </w:r>
      <w:r w:rsidRPr="00252D42">
        <w:tab/>
        <w:t>makes, or authorises the making of, a statement in a document; or</w:t>
      </w:r>
    </w:p>
    <w:p w:rsidR="00FC627D" w:rsidRPr="00252D42" w:rsidRDefault="00FC627D" w:rsidP="00252D42">
      <w:pPr>
        <w:pStyle w:val="paragraphsub"/>
      </w:pPr>
      <w:r w:rsidRPr="00252D42">
        <w:tab/>
        <w:t>(ii)</w:t>
      </w:r>
      <w:r w:rsidRPr="00252D42">
        <w:tab/>
        <w:t>omits, or authorises the omission of, a matter or thing from a document; and</w:t>
      </w:r>
    </w:p>
    <w:p w:rsidR="00FC627D" w:rsidRPr="00252D42" w:rsidRDefault="00FC627D" w:rsidP="00252D42">
      <w:pPr>
        <w:pStyle w:val="paragraph"/>
      </w:pPr>
      <w:r w:rsidRPr="00252D42">
        <w:tab/>
        <w:t>(c)</w:t>
      </w:r>
      <w:r w:rsidRPr="00252D42">
        <w:tab/>
        <w:t>the document is materially false or misleading because of the statement or omission; and</w:t>
      </w:r>
    </w:p>
    <w:p w:rsidR="00FC627D" w:rsidRPr="00252D42" w:rsidRDefault="00FC627D" w:rsidP="00252D42">
      <w:pPr>
        <w:pStyle w:val="paragraph"/>
      </w:pPr>
      <w:r w:rsidRPr="00252D42">
        <w:tab/>
        <w:t>(d)</w:t>
      </w:r>
      <w:r w:rsidRPr="00252D42">
        <w:tab/>
        <w:t>the person did not take all reasonable steps to ensure that the document was not materially false or misleading because of the statement or omission.</w:t>
      </w:r>
    </w:p>
    <w:p w:rsidR="00FC627D" w:rsidRPr="00252D42" w:rsidRDefault="00FC627D" w:rsidP="00252D42">
      <w:pPr>
        <w:pStyle w:val="Penalty"/>
      </w:pPr>
      <w:r w:rsidRPr="00252D42">
        <w:t>Civil penalty:</w:t>
      </w:r>
      <w:r w:rsidRPr="00252D42">
        <w:tab/>
        <w:t>5,000 penalty units.</w:t>
      </w:r>
    </w:p>
    <w:p w:rsidR="00FC627D" w:rsidRPr="00252D42" w:rsidRDefault="00FC627D" w:rsidP="00252D42">
      <w:pPr>
        <w:pStyle w:val="notetext"/>
      </w:pPr>
      <w:r w:rsidRPr="00252D42">
        <w:t>Note:</w:t>
      </w:r>
      <w:r w:rsidRPr="00252D42">
        <w:tab/>
        <w:t xml:space="preserve">For when a document is </w:t>
      </w:r>
      <w:r w:rsidRPr="00252D42">
        <w:rPr>
          <w:b/>
          <w:i/>
        </w:rPr>
        <w:t>materially false or misleading</w:t>
      </w:r>
      <w:r w:rsidRPr="00252D42">
        <w:t xml:space="preserve">, see </w:t>
      </w:r>
      <w:r w:rsidR="00252D42" w:rsidRPr="00252D42">
        <w:t>subsection (</w:t>
      </w:r>
      <w:r w:rsidR="005E2329" w:rsidRPr="00252D42">
        <w:t>5</w:t>
      </w:r>
      <w:r w:rsidRPr="00252D42">
        <w:t>).</w:t>
      </w:r>
    </w:p>
    <w:p w:rsidR="00FC627D" w:rsidRPr="00252D42" w:rsidRDefault="00FC627D" w:rsidP="00252D42">
      <w:pPr>
        <w:pStyle w:val="SubsectionHead"/>
      </w:pPr>
      <w:r w:rsidRPr="00252D42">
        <w:t>When a document is materially false or misleading</w:t>
      </w:r>
    </w:p>
    <w:p w:rsidR="00FC627D" w:rsidRPr="00252D42" w:rsidRDefault="00FC627D" w:rsidP="00252D42">
      <w:pPr>
        <w:pStyle w:val="subsection"/>
      </w:pPr>
      <w:r w:rsidRPr="00252D42">
        <w:tab/>
        <w:t>(5)</w:t>
      </w:r>
      <w:r w:rsidRPr="00252D42">
        <w:tab/>
        <w:t xml:space="preserve">For the purposes of this section, a document is </w:t>
      </w:r>
      <w:r w:rsidRPr="00252D42">
        <w:rPr>
          <w:b/>
          <w:i/>
        </w:rPr>
        <w:t>materially</w:t>
      </w:r>
      <w:r w:rsidRPr="00252D42">
        <w:t xml:space="preserve"> </w:t>
      </w:r>
      <w:r w:rsidRPr="00252D42">
        <w:rPr>
          <w:b/>
          <w:i/>
        </w:rPr>
        <w:t>false or misleading</w:t>
      </w:r>
      <w:r w:rsidRPr="00252D42">
        <w:t xml:space="preserve"> if:</w:t>
      </w:r>
    </w:p>
    <w:p w:rsidR="00FC627D" w:rsidRPr="00252D42" w:rsidRDefault="00FC627D" w:rsidP="00252D42">
      <w:pPr>
        <w:pStyle w:val="paragraph"/>
      </w:pPr>
      <w:r w:rsidRPr="00252D42">
        <w:tab/>
        <w:t>(a)</w:t>
      </w:r>
      <w:r w:rsidRPr="00252D42">
        <w:tab/>
        <w:t>the document includes a statement that:</w:t>
      </w:r>
    </w:p>
    <w:p w:rsidR="00FC627D" w:rsidRPr="00252D42" w:rsidRDefault="00FC627D" w:rsidP="00252D42">
      <w:pPr>
        <w:pStyle w:val="paragraphsub"/>
      </w:pPr>
      <w:r w:rsidRPr="00252D42">
        <w:tab/>
        <w:t>(i)</w:t>
      </w:r>
      <w:r w:rsidRPr="00252D42">
        <w:tab/>
        <w:t>is false in a material particular or materially misleading; or</w:t>
      </w:r>
    </w:p>
    <w:p w:rsidR="00FC627D" w:rsidRPr="00252D42" w:rsidRDefault="00FC627D" w:rsidP="00252D42">
      <w:pPr>
        <w:pStyle w:val="paragraphsub"/>
      </w:pPr>
      <w:r w:rsidRPr="00252D42">
        <w:tab/>
        <w:t>(ii)</w:t>
      </w:r>
      <w:r w:rsidRPr="00252D42">
        <w:tab/>
        <w:t>is based on information that is false in a material particular or materially misleading, or has omitted from it a matter or thing the omission of which renders the document materially misleading; or</w:t>
      </w:r>
    </w:p>
    <w:p w:rsidR="00FC627D" w:rsidRPr="00252D42" w:rsidRDefault="00FC627D" w:rsidP="00252D42">
      <w:pPr>
        <w:pStyle w:val="paragraph"/>
      </w:pPr>
      <w:r w:rsidRPr="00252D42">
        <w:tab/>
        <w:t>(b)</w:t>
      </w:r>
      <w:r w:rsidRPr="00252D42">
        <w:tab/>
        <w:t>a matter or thing is omitted from the document and, without the matter or thing, the document is false in a material particular or materially misleading.</w:t>
      </w:r>
    </w:p>
    <w:p w:rsidR="00FC627D" w:rsidRPr="00252D42" w:rsidRDefault="00F159A3" w:rsidP="00252D42">
      <w:pPr>
        <w:pStyle w:val="SubsectionHead"/>
      </w:pPr>
      <w:r w:rsidRPr="00252D42">
        <w:t>Authorisations</w:t>
      </w:r>
    </w:p>
    <w:p w:rsidR="00FC627D" w:rsidRPr="00252D42" w:rsidRDefault="00FC627D" w:rsidP="00252D42">
      <w:pPr>
        <w:pStyle w:val="subsection"/>
      </w:pPr>
      <w:r w:rsidRPr="00252D42">
        <w:tab/>
        <w:t>(6)</w:t>
      </w:r>
      <w:r w:rsidRPr="00252D42">
        <w:tab/>
        <w:t>For the purposes of this section, a person who votes in favour of a resolution approving, or who otherwise approves, a document is taken to have authorised:</w:t>
      </w:r>
    </w:p>
    <w:p w:rsidR="00FC627D" w:rsidRPr="00252D42" w:rsidRDefault="00FC627D" w:rsidP="00252D42">
      <w:pPr>
        <w:pStyle w:val="paragraph"/>
      </w:pPr>
      <w:r w:rsidRPr="00252D42">
        <w:tab/>
        <w:t>(a)</w:t>
      </w:r>
      <w:r w:rsidRPr="00252D42">
        <w:tab/>
        <w:t>the making of any statement in the document; and</w:t>
      </w:r>
    </w:p>
    <w:p w:rsidR="00FC627D" w:rsidRPr="00252D42" w:rsidRDefault="00FC627D" w:rsidP="00252D42">
      <w:pPr>
        <w:pStyle w:val="paragraph"/>
      </w:pPr>
      <w:r w:rsidRPr="00252D42">
        <w:tab/>
        <w:t>(b)</w:t>
      </w:r>
      <w:r w:rsidRPr="00252D42">
        <w:tab/>
        <w:t>the omission of any matter or thing from the document.</w:t>
      </w:r>
    </w:p>
    <w:bookmarkEnd w:id="0"/>
    <w:sectPr w:rsidR="00FC627D" w:rsidRPr="00252D42" w:rsidSect="00252D42">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77" w:rsidRDefault="00920F77" w:rsidP="00664C63">
      <w:pPr>
        <w:spacing w:line="240" w:lineRule="auto"/>
      </w:pPr>
      <w:r>
        <w:separator/>
      </w:r>
    </w:p>
  </w:endnote>
  <w:endnote w:type="continuationSeparator" w:id="0">
    <w:p w:rsidR="00920F77" w:rsidRDefault="00920F7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Pr="00BB4623" w:rsidRDefault="00920F77" w:rsidP="00252D42">
    <w:pPr>
      <w:pBdr>
        <w:top w:val="single" w:sz="6" w:space="1" w:color="auto"/>
      </w:pBdr>
      <w:spacing w:before="120"/>
      <w:jc w:val="right"/>
      <w:rPr>
        <w:sz w:val="18"/>
      </w:rPr>
    </w:pPr>
  </w:p>
  <w:p w:rsidR="00920F77" w:rsidRPr="00BB4623" w:rsidRDefault="00920F77"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252D42">
      <w:rPr>
        <w:i/>
        <w:noProof/>
        <w:sz w:val="18"/>
      </w:rPr>
      <w:t>8</w:t>
    </w:r>
    <w:r w:rsidRPr="00BB4623">
      <w:rPr>
        <w:i/>
        <w:sz w:val="18"/>
      </w:rPr>
      <w:fldChar w:fldCharType="end"/>
    </w:r>
  </w:p>
  <w:p w:rsidR="00920F77" w:rsidRPr="00BB4623" w:rsidRDefault="00920F77"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Default="00252D42" w:rsidP="00252D4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1A5AB4D9" wp14:editId="24D8AD8B">
              <wp:simplePos x="0" y="0"/>
              <wp:positionH relativeFrom="column">
                <wp:align>center</wp:align>
              </wp:positionH>
              <wp:positionV relativeFrom="page">
                <wp:posOffset>9737725</wp:posOffset>
              </wp:positionV>
              <wp:extent cx="4412974" cy="389614"/>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5pt;height:30.7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wJ/QIAAJs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" stroked="f" strokeweight=".5pt">
              <v:path arrowok="t"/>
              <v:textbo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278676A1" wp14:editId="6C81BCC0">
              <wp:simplePos x="0" y="0"/>
              <wp:positionH relativeFrom="column">
                <wp:align>center</wp:align>
              </wp:positionH>
              <wp:positionV relativeFrom="page">
                <wp:posOffset>10079990</wp:posOffset>
              </wp:positionV>
              <wp:extent cx="4412974" cy="389614"/>
              <wp:effectExtent l="0" t="0" r="698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27BC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5pt;height:30.7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4P/QIAAJs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BEZZ4P/QIAAJsGAAAOAAAAAAAAAAAAAAAAAC4CAABkcnMvZTJvRG9jLnhtbFBLAQItABQA&#10;BgAIAAAAIQBGi5/63gAAAAoBAAAPAAAAAAAAAAAAAAAAAFcFAABkcnMvZG93bnJldi54bWxQSwUG&#10;AAAAAAQABADzAAAAYgYAAAAA&#10;" stroked="f" strokeweight=".5pt">
              <v:path arrowok="t"/>
              <v:textbo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27BC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20F77" w:rsidRPr="00B3608C" w:rsidTr="008B7CB3">
      <w:trPr>
        <w:trHeight w:val="280"/>
      </w:trPr>
      <w:tc>
        <w:tcPr>
          <w:tcW w:w="7087" w:type="dxa"/>
        </w:tcPr>
        <w:p w:rsidR="00920F77" w:rsidRPr="00B3608C" w:rsidRDefault="00920F77" w:rsidP="008B7CB3">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D27BC8">
            <w:rPr>
              <w:i/>
              <w:noProof/>
              <w:sz w:val="18"/>
            </w:rPr>
            <w:t>8</w:t>
          </w:r>
          <w:r w:rsidRPr="00BB4623">
            <w:rPr>
              <w:i/>
              <w:sz w:val="18"/>
            </w:rPr>
            <w:fldChar w:fldCharType="end"/>
          </w:r>
        </w:p>
      </w:tc>
    </w:tr>
    <w:tr w:rsidR="00920F77" w:rsidRPr="00B3608C" w:rsidTr="008B7CB3">
      <w:tc>
        <w:tcPr>
          <w:tcW w:w="7087" w:type="dxa"/>
        </w:tcPr>
        <w:p w:rsidR="00920F77" w:rsidRPr="00B3608C" w:rsidRDefault="00920F77" w:rsidP="008B7CB3">
          <w:pPr>
            <w:rPr>
              <w:i/>
              <w:sz w:val="18"/>
            </w:rPr>
          </w:pPr>
          <w:r w:rsidRPr="00BB4623">
            <w:rPr>
              <w:i/>
              <w:sz w:val="18"/>
            </w:rPr>
            <w:t xml:space="preserve">  </w:t>
          </w:r>
        </w:p>
      </w:tc>
    </w:tr>
  </w:tbl>
  <w:p w:rsidR="00920F77" w:rsidRPr="00BB4623" w:rsidRDefault="00920F77"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Pr="00BB4623" w:rsidRDefault="00920F77" w:rsidP="00252D42">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77" w:rsidRDefault="00920F77" w:rsidP="00664C63">
      <w:pPr>
        <w:spacing w:line="240" w:lineRule="auto"/>
      </w:pPr>
      <w:r>
        <w:separator/>
      </w:r>
    </w:p>
  </w:footnote>
  <w:footnote w:type="continuationSeparator" w:id="0">
    <w:p w:rsidR="00920F77" w:rsidRDefault="00920F77"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Pr="00BB4623" w:rsidRDefault="00920F77" w:rsidP="00664C63">
    <w:pPr>
      <w:rPr>
        <w:sz w:val="24"/>
      </w:rPr>
    </w:pPr>
  </w:p>
  <w:p w:rsidR="00920F77" w:rsidRPr="00BB4623" w:rsidRDefault="00920F77"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Pr="00BB4623" w:rsidRDefault="00252D42"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974" cy="389614"/>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5pt;height:30.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" stroked="f" strokeweight=".5pt">
              <v:path arrowok="t"/>
              <v:textbo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A7F3A98" wp14:editId="4DF78D38">
              <wp:simplePos x="0" y="0"/>
              <wp:positionH relativeFrom="column">
                <wp:align>center</wp:align>
              </wp:positionH>
              <wp:positionV relativeFrom="page">
                <wp:posOffset>143510</wp:posOffset>
              </wp:positionV>
              <wp:extent cx="4412974" cy="389614"/>
              <wp:effectExtent l="0" t="0" r="698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27BC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5pt;height:30.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" stroked="f" strokeweight=".5pt">
              <v:path arrowok="t"/>
              <v:textbox>
                <w:txbxContent>
                  <w:p w:rsidR="00252D42" w:rsidRPr="00252D42" w:rsidRDefault="00252D42" w:rsidP="00252D4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27BC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920F77" w:rsidRPr="00BB4623" w:rsidRDefault="00920F77"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77" w:rsidRPr="00BB4623" w:rsidRDefault="00920F77"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45"/>
    <w:rsid w:val="000026B8"/>
    <w:rsid w:val="00012A62"/>
    <w:rsid w:val="000136AF"/>
    <w:rsid w:val="00014B9A"/>
    <w:rsid w:val="000501AF"/>
    <w:rsid w:val="00055D20"/>
    <w:rsid w:val="000614BF"/>
    <w:rsid w:val="00073B6C"/>
    <w:rsid w:val="00073C5A"/>
    <w:rsid w:val="000770C0"/>
    <w:rsid w:val="00083BB0"/>
    <w:rsid w:val="00087033"/>
    <w:rsid w:val="000B37FD"/>
    <w:rsid w:val="000C6E27"/>
    <w:rsid w:val="000C74F9"/>
    <w:rsid w:val="000D05EF"/>
    <w:rsid w:val="000D3899"/>
    <w:rsid w:val="000D5CAB"/>
    <w:rsid w:val="000D6604"/>
    <w:rsid w:val="000D6D76"/>
    <w:rsid w:val="000F1C6F"/>
    <w:rsid w:val="000F21C1"/>
    <w:rsid w:val="000F4126"/>
    <w:rsid w:val="001016D1"/>
    <w:rsid w:val="0010240E"/>
    <w:rsid w:val="0010745C"/>
    <w:rsid w:val="0011206D"/>
    <w:rsid w:val="00112AD6"/>
    <w:rsid w:val="00134983"/>
    <w:rsid w:val="00166C2F"/>
    <w:rsid w:val="00177658"/>
    <w:rsid w:val="00182C9A"/>
    <w:rsid w:val="0018435F"/>
    <w:rsid w:val="001939E1"/>
    <w:rsid w:val="00195382"/>
    <w:rsid w:val="001A017E"/>
    <w:rsid w:val="001B0888"/>
    <w:rsid w:val="001B0F61"/>
    <w:rsid w:val="001C0F1C"/>
    <w:rsid w:val="001C69C4"/>
    <w:rsid w:val="001D3557"/>
    <w:rsid w:val="001E3590"/>
    <w:rsid w:val="001E5B91"/>
    <w:rsid w:val="001E7407"/>
    <w:rsid w:val="0021250A"/>
    <w:rsid w:val="00223573"/>
    <w:rsid w:val="002277A0"/>
    <w:rsid w:val="0023341E"/>
    <w:rsid w:val="00240749"/>
    <w:rsid w:val="00252D42"/>
    <w:rsid w:val="00254E9A"/>
    <w:rsid w:val="00267B52"/>
    <w:rsid w:val="00274297"/>
    <w:rsid w:val="00291A21"/>
    <w:rsid w:val="00296415"/>
    <w:rsid w:val="00297ECB"/>
    <w:rsid w:val="002C085A"/>
    <w:rsid w:val="002D043A"/>
    <w:rsid w:val="002F08B3"/>
    <w:rsid w:val="002F6FBF"/>
    <w:rsid w:val="0031163E"/>
    <w:rsid w:val="00313C6F"/>
    <w:rsid w:val="0033411C"/>
    <w:rsid w:val="00334771"/>
    <w:rsid w:val="00341543"/>
    <w:rsid w:val="003415D3"/>
    <w:rsid w:val="00352B0F"/>
    <w:rsid w:val="003740AC"/>
    <w:rsid w:val="00377F8B"/>
    <w:rsid w:val="003814AC"/>
    <w:rsid w:val="003B0082"/>
    <w:rsid w:val="003B0F1E"/>
    <w:rsid w:val="003B3F3D"/>
    <w:rsid w:val="003D0BFE"/>
    <w:rsid w:val="003D5700"/>
    <w:rsid w:val="003D6BB5"/>
    <w:rsid w:val="003E08F9"/>
    <w:rsid w:val="003F19A8"/>
    <w:rsid w:val="003F60D2"/>
    <w:rsid w:val="00402376"/>
    <w:rsid w:val="004043EE"/>
    <w:rsid w:val="004049CC"/>
    <w:rsid w:val="0040616D"/>
    <w:rsid w:val="004116CD"/>
    <w:rsid w:val="00414257"/>
    <w:rsid w:val="004168B4"/>
    <w:rsid w:val="00420800"/>
    <w:rsid w:val="00424CA9"/>
    <w:rsid w:val="00425A8B"/>
    <w:rsid w:val="00427D10"/>
    <w:rsid w:val="00433217"/>
    <w:rsid w:val="0044291A"/>
    <w:rsid w:val="00442CCF"/>
    <w:rsid w:val="004579B8"/>
    <w:rsid w:val="00486195"/>
    <w:rsid w:val="00486C7F"/>
    <w:rsid w:val="00487274"/>
    <w:rsid w:val="00496F97"/>
    <w:rsid w:val="004A1765"/>
    <w:rsid w:val="004D163E"/>
    <w:rsid w:val="004D5193"/>
    <w:rsid w:val="004D5D1C"/>
    <w:rsid w:val="004D7D9D"/>
    <w:rsid w:val="004E3680"/>
    <w:rsid w:val="00506D5F"/>
    <w:rsid w:val="005104CE"/>
    <w:rsid w:val="00516B8D"/>
    <w:rsid w:val="005207BA"/>
    <w:rsid w:val="00537FBC"/>
    <w:rsid w:val="00543850"/>
    <w:rsid w:val="005609C3"/>
    <w:rsid w:val="005644A5"/>
    <w:rsid w:val="005676F8"/>
    <w:rsid w:val="00572F9D"/>
    <w:rsid w:val="005837C2"/>
    <w:rsid w:val="00584052"/>
    <w:rsid w:val="00584811"/>
    <w:rsid w:val="00584DF2"/>
    <w:rsid w:val="00593AA6"/>
    <w:rsid w:val="00594161"/>
    <w:rsid w:val="00594749"/>
    <w:rsid w:val="005A4290"/>
    <w:rsid w:val="005A6F34"/>
    <w:rsid w:val="005B4067"/>
    <w:rsid w:val="005C3F41"/>
    <w:rsid w:val="005C5800"/>
    <w:rsid w:val="005D4DEA"/>
    <w:rsid w:val="005E2329"/>
    <w:rsid w:val="005E494D"/>
    <w:rsid w:val="005F0606"/>
    <w:rsid w:val="00600219"/>
    <w:rsid w:val="00611C2E"/>
    <w:rsid w:val="00611DDF"/>
    <w:rsid w:val="00627E7A"/>
    <w:rsid w:val="00643C11"/>
    <w:rsid w:val="006444FB"/>
    <w:rsid w:val="0065106B"/>
    <w:rsid w:val="006527A6"/>
    <w:rsid w:val="00664C63"/>
    <w:rsid w:val="00671022"/>
    <w:rsid w:val="00677CC2"/>
    <w:rsid w:val="00681A4A"/>
    <w:rsid w:val="0068661C"/>
    <w:rsid w:val="0069207B"/>
    <w:rsid w:val="00693CDE"/>
    <w:rsid w:val="006A2070"/>
    <w:rsid w:val="006A32EB"/>
    <w:rsid w:val="006B51F1"/>
    <w:rsid w:val="006C7F8C"/>
    <w:rsid w:val="006D3764"/>
    <w:rsid w:val="006E2D20"/>
    <w:rsid w:val="006F1EC1"/>
    <w:rsid w:val="006F611D"/>
    <w:rsid w:val="00700B2C"/>
    <w:rsid w:val="00702A4C"/>
    <w:rsid w:val="00702B1E"/>
    <w:rsid w:val="00713084"/>
    <w:rsid w:val="007173B8"/>
    <w:rsid w:val="00731E00"/>
    <w:rsid w:val="00732A85"/>
    <w:rsid w:val="00733FD4"/>
    <w:rsid w:val="007440B7"/>
    <w:rsid w:val="0075226A"/>
    <w:rsid w:val="007715C9"/>
    <w:rsid w:val="00774EDD"/>
    <w:rsid w:val="007757EC"/>
    <w:rsid w:val="007845BF"/>
    <w:rsid w:val="00795FCE"/>
    <w:rsid w:val="007A659A"/>
    <w:rsid w:val="007B081F"/>
    <w:rsid w:val="007D1124"/>
    <w:rsid w:val="007E37E1"/>
    <w:rsid w:val="007E4CC8"/>
    <w:rsid w:val="00830815"/>
    <w:rsid w:val="00830B79"/>
    <w:rsid w:val="00834F4C"/>
    <w:rsid w:val="008405E5"/>
    <w:rsid w:val="00856A31"/>
    <w:rsid w:val="00857601"/>
    <w:rsid w:val="0086108A"/>
    <w:rsid w:val="00864464"/>
    <w:rsid w:val="00866356"/>
    <w:rsid w:val="008754D0"/>
    <w:rsid w:val="00883892"/>
    <w:rsid w:val="0089160B"/>
    <w:rsid w:val="008A4902"/>
    <w:rsid w:val="008A6470"/>
    <w:rsid w:val="008B7CB3"/>
    <w:rsid w:val="008C66F1"/>
    <w:rsid w:val="008D0EE0"/>
    <w:rsid w:val="008D3157"/>
    <w:rsid w:val="008E05CA"/>
    <w:rsid w:val="008E66F0"/>
    <w:rsid w:val="00907E09"/>
    <w:rsid w:val="00920F77"/>
    <w:rsid w:val="009238EF"/>
    <w:rsid w:val="009259EE"/>
    <w:rsid w:val="00932377"/>
    <w:rsid w:val="00932FA3"/>
    <w:rsid w:val="00955E79"/>
    <w:rsid w:val="0095602D"/>
    <w:rsid w:val="009620C2"/>
    <w:rsid w:val="00970DA7"/>
    <w:rsid w:val="00987D60"/>
    <w:rsid w:val="009A5E66"/>
    <w:rsid w:val="009C37D3"/>
    <w:rsid w:val="009E72D3"/>
    <w:rsid w:val="009F3945"/>
    <w:rsid w:val="009F6DFF"/>
    <w:rsid w:val="00A05926"/>
    <w:rsid w:val="00A120DD"/>
    <w:rsid w:val="00A15FCD"/>
    <w:rsid w:val="00A231E2"/>
    <w:rsid w:val="00A25627"/>
    <w:rsid w:val="00A25D78"/>
    <w:rsid w:val="00A415B9"/>
    <w:rsid w:val="00A64912"/>
    <w:rsid w:val="00A7017E"/>
    <w:rsid w:val="00A70A74"/>
    <w:rsid w:val="00A73924"/>
    <w:rsid w:val="00AA5445"/>
    <w:rsid w:val="00AB25CA"/>
    <w:rsid w:val="00AB5A90"/>
    <w:rsid w:val="00AD27B3"/>
    <w:rsid w:val="00AD5641"/>
    <w:rsid w:val="00AE31EC"/>
    <w:rsid w:val="00AE5299"/>
    <w:rsid w:val="00AE59F7"/>
    <w:rsid w:val="00AE7BD7"/>
    <w:rsid w:val="00AF1B13"/>
    <w:rsid w:val="00AF4243"/>
    <w:rsid w:val="00AF5E1C"/>
    <w:rsid w:val="00B04F0A"/>
    <w:rsid w:val="00B05DED"/>
    <w:rsid w:val="00B26413"/>
    <w:rsid w:val="00B30BBF"/>
    <w:rsid w:val="00B30ED6"/>
    <w:rsid w:val="00B33B3C"/>
    <w:rsid w:val="00B340B6"/>
    <w:rsid w:val="00B3608C"/>
    <w:rsid w:val="00B372A6"/>
    <w:rsid w:val="00B429C2"/>
    <w:rsid w:val="00B47236"/>
    <w:rsid w:val="00B61C25"/>
    <w:rsid w:val="00B70E56"/>
    <w:rsid w:val="00BB5A06"/>
    <w:rsid w:val="00BB65D7"/>
    <w:rsid w:val="00BC30F2"/>
    <w:rsid w:val="00BD1655"/>
    <w:rsid w:val="00BE719A"/>
    <w:rsid w:val="00BE720A"/>
    <w:rsid w:val="00BF0111"/>
    <w:rsid w:val="00C070EA"/>
    <w:rsid w:val="00C336E6"/>
    <w:rsid w:val="00C34EBA"/>
    <w:rsid w:val="00C42BF8"/>
    <w:rsid w:val="00C50043"/>
    <w:rsid w:val="00C53114"/>
    <w:rsid w:val="00C63E34"/>
    <w:rsid w:val="00C723B9"/>
    <w:rsid w:val="00C7573B"/>
    <w:rsid w:val="00C7699F"/>
    <w:rsid w:val="00C77D10"/>
    <w:rsid w:val="00C97577"/>
    <w:rsid w:val="00CB0EA8"/>
    <w:rsid w:val="00CC62C3"/>
    <w:rsid w:val="00CC6FF7"/>
    <w:rsid w:val="00CC7A09"/>
    <w:rsid w:val="00CD11B3"/>
    <w:rsid w:val="00CD57FC"/>
    <w:rsid w:val="00CF0BB2"/>
    <w:rsid w:val="00CF4975"/>
    <w:rsid w:val="00CF57D3"/>
    <w:rsid w:val="00D041C9"/>
    <w:rsid w:val="00D13441"/>
    <w:rsid w:val="00D21D43"/>
    <w:rsid w:val="00D27BC8"/>
    <w:rsid w:val="00D3213F"/>
    <w:rsid w:val="00D374CE"/>
    <w:rsid w:val="00D40252"/>
    <w:rsid w:val="00D50FB8"/>
    <w:rsid w:val="00D62DF3"/>
    <w:rsid w:val="00D70DFB"/>
    <w:rsid w:val="00D74893"/>
    <w:rsid w:val="00D766DF"/>
    <w:rsid w:val="00D9284D"/>
    <w:rsid w:val="00DA0235"/>
    <w:rsid w:val="00DA53A3"/>
    <w:rsid w:val="00DC7FC3"/>
    <w:rsid w:val="00DD314D"/>
    <w:rsid w:val="00DD324B"/>
    <w:rsid w:val="00DE24CC"/>
    <w:rsid w:val="00DF66B3"/>
    <w:rsid w:val="00E05704"/>
    <w:rsid w:val="00E0673C"/>
    <w:rsid w:val="00E1363F"/>
    <w:rsid w:val="00E44EB6"/>
    <w:rsid w:val="00E54CAB"/>
    <w:rsid w:val="00E621E8"/>
    <w:rsid w:val="00E65C3D"/>
    <w:rsid w:val="00E66709"/>
    <w:rsid w:val="00E74DC7"/>
    <w:rsid w:val="00E85CB9"/>
    <w:rsid w:val="00E92C50"/>
    <w:rsid w:val="00E94484"/>
    <w:rsid w:val="00E94998"/>
    <w:rsid w:val="00ED1A6C"/>
    <w:rsid w:val="00EE6DCC"/>
    <w:rsid w:val="00EF2E3A"/>
    <w:rsid w:val="00F0132A"/>
    <w:rsid w:val="00F05BDB"/>
    <w:rsid w:val="00F078DC"/>
    <w:rsid w:val="00F159A3"/>
    <w:rsid w:val="00F41361"/>
    <w:rsid w:val="00F42D5C"/>
    <w:rsid w:val="00F5076A"/>
    <w:rsid w:val="00F53691"/>
    <w:rsid w:val="00F71234"/>
    <w:rsid w:val="00F80925"/>
    <w:rsid w:val="00F8103A"/>
    <w:rsid w:val="00F84189"/>
    <w:rsid w:val="00FA3991"/>
    <w:rsid w:val="00FB7AAE"/>
    <w:rsid w:val="00FC627D"/>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2D42"/>
    <w:pPr>
      <w:spacing w:line="260" w:lineRule="atLeast"/>
    </w:pPr>
    <w:rPr>
      <w:sz w:val="22"/>
    </w:rPr>
  </w:style>
  <w:style w:type="paragraph" w:styleId="Heading1">
    <w:name w:val="heading 1"/>
    <w:basedOn w:val="Normal"/>
    <w:next w:val="Normal"/>
    <w:link w:val="Heading1Char"/>
    <w:uiPriority w:val="9"/>
    <w:qFormat/>
    <w:rsid w:val="00D041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41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41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41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41C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41C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1C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41C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52D42"/>
  </w:style>
  <w:style w:type="paragraph" w:customStyle="1" w:styleId="OPCParaBase">
    <w:name w:val="OPCParaBase"/>
    <w:qFormat/>
    <w:rsid w:val="00252D42"/>
    <w:pPr>
      <w:spacing w:line="260" w:lineRule="atLeast"/>
    </w:pPr>
    <w:rPr>
      <w:rFonts w:eastAsia="Times New Roman" w:cs="Times New Roman"/>
      <w:sz w:val="22"/>
      <w:lang w:eastAsia="en-AU"/>
    </w:rPr>
  </w:style>
  <w:style w:type="paragraph" w:customStyle="1" w:styleId="ShortT">
    <w:name w:val="ShortT"/>
    <w:basedOn w:val="OPCParaBase"/>
    <w:next w:val="Normal"/>
    <w:qFormat/>
    <w:rsid w:val="00252D42"/>
    <w:pPr>
      <w:spacing w:line="240" w:lineRule="auto"/>
    </w:pPr>
    <w:rPr>
      <w:b/>
      <w:sz w:val="40"/>
    </w:rPr>
  </w:style>
  <w:style w:type="paragraph" w:customStyle="1" w:styleId="ActHead1">
    <w:name w:val="ActHead 1"/>
    <w:aliases w:val="c"/>
    <w:basedOn w:val="OPCParaBase"/>
    <w:next w:val="Normal"/>
    <w:qFormat/>
    <w:rsid w:val="00252D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52D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52D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52D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52D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52D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52D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52D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52D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52D42"/>
  </w:style>
  <w:style w:type="paragraph" w:customStyle="1" w:styleId="Blocks">
    <w:name w:val="Blocks"/>
    <w:aliases w:val="bb"/>
    <w:basedOn w:val="OPCParaBase"/>
    <w:qFormat/>
    <w:rsid w:val="00252D42"/>
    <w:pPr>
      <w:spacing w:line="240" w:lineRule="auto"/>
    </w:pPr>
    <w:rPr>
      <w:sz w:val="24"/>
    </w:rPr>
  </w:style>
  <w:style w:type="paragraph" w:customStyle="1" w:styleId="BoxText">
    <w:name w:val="BoxText"/>
    <w:aliases w:val="bt"/>
    <w:basedOn w:val="OPCParaBase"/>
    <w:qFormat/>
    <w:rsid w:val="00252D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52D42"/>
    <w:rPr>
      <w:b/>
    </w:rPr>
  </w:style>
  <w:style w:type="paragraph" w:customStyle="1" w:styleId="BoxHeadItalic">
    <w:name w:val="BoxHeadItalic"/>
    <w:aliases w:val="bhi"/>
    <w:basedOn w:val="BoxText"/>
    <w:next w:val="BoxStep"/>
    <w:qFormat/>
    <w:rsid w:val="00252D42"/>
    <w:rPr>
      <w:i/>
    </w:rPr>
  </w:style>
  <w:style w:type="paragraph" w:customStyle="1" w:styleId="BoxList">
    <w:name w:val="BoxList"/>
    <w:aliases w:val="bl"/>
    <w:basedOn w:val="BoxText"/>
    <w:qFormat/>
    <w:rsid w:val="00252D42"/>
    <w:pPr>
      <w:ind w:left="1559" w:hanging="425"/>
    </w:pPr>
  </w:style>
  <w:style w:type="paragraph" w:customStyle="1" w:styleId="BoxNote">
    <w:name w:val="BoxNote"/>
    <w:aliases w:val="bn"/>
    <w:basedOn w:val="BoxText"/>
    <w:qFormat/>
    <w:rsid w:val="00252D42"/>
    <w:pPr>
      <w:tabs>
        <w:tab w:val="left" w:pos="1985"/>
      </w:tabs>
      <w:spacing w:before="122" w:line="198" w:lineRule="exact"/>
      <w:ind w:left="2948" w:hanging="1814"/>
    </w:pPr>
    <w:rPr>
      <w:sz w:val="18"/>
    </w:rPr>
  </w:style>
  <w:style w:type="paragraph" w:customStyle="1" w:styleId="BoxPara">
    <w:name w:val="BoxPara"/>
    <w:aliases w:val="bp"/>
    <w:basedOn w:val="BoxText"/>
    <w:qFormat/>
    <w:rsid w:val="00252D42"/>
    <w:pPr>
      <w:tabs>
        <w:tab w:val="right" w:pos="2268"/>
      </w:tabs>
      <w:ind w:left="2552" w:hanging="1418"/>
    </w:pPr>
  </w:style>
  <w:style w:type="paragraph" w:customStyle="1" w:styleId="BoxStep">
    <w:name w:val="BoxStep"/>
    <w:aliases w:val="bs"/>
    <w:basedOn w:val="BoxText"/>
    <w:qFormat/>
    <w:rsid w:val="00252D42"/>
    <w:pPr>
      <w:ind w:left="1985" w:hanging="851"/>
    </w:pPr>
  </w:style>
  <w:style w:type="character" w:customStyle="1" w:styleId="CharAmPartNo">
    <w:name w:val="CharAmPartNo"/>
    <w:basedOn w:val="OPCCharBase"/>
    <w:qFormat/>
    <w:rsid w:val="00252D42"/>
  </w:style>
  <w:style w:type="character" w:customStyle="1" w:styleId="CharAmPartText">
    <w:name w:val="CharAmPartText"/>
    <w:basedOn w:val="OPCCharBase"/>
    <w:qFormat/>
    <w:rsid w:val="00252D42"/>
  </w:style>
  <w:style w:type="character" w:customStyle="1" w:styleId="CharAmSchNo">
    <w:name w:val="CharAmSchNo"/>
    <w:basedOn w:val="OPCCharBase"/>
    <w:qFormat/>
    <w:rsid w:val="00252D42"/>
  </w:style>
  <w:style w:type="character" w:customStyle="1" w:styleId="CharAmSchText">
    <w:name w:val="CharAmSchText"/>
    <w:basedOn w:val="OPCCharBase"/>
    <w:qFormat/>
    <w:rsid w:val="00252D42"/>
  </w:style>
  <w:style w:type="character" w:customStyle="1" w:styleId="CharBoldItalic">
    <w:name w:val="CharBoldItalic"/>
    <w:basedOn w:val="OPCCharBase"/>
    <w:uiPriority w:val="1"/>
    <w:qFormat/>
    <w:rsid w:val="00252D42"/>
    <w:rPr>
      <w:b/>
      <w:i/>
    </w:rPr>
  </w:style>
  <w:style w:type="character" w:customStyle="1" w:styleId="CharChapNo">
    <w:name w:val="CharChapNo"/>
    <w:basedOn w:val="OPCCharBase"/>
    <w:uiPriority w:val="1"/>
    <w:qFormat/>
    <w:rsid w:val="00252D42"/>
  </w:style>
  <w:style w:type="character" w:customStyle="1" w:styleId="CharChapText">
    <w:name w:val="CharChapText"/>
    <w:basedOn w:val="OPCCharBase"/>
    <w:uiPriority w:val="1"/>
    <w:qFormat/>
    <w:rsid w:val="00252D42"/>
  </w:style>
  <w:style w:type="character" w:customStyle="1" w:styleId="CharDivNo">
    <w:name w:val="CharDivNo"/>
    <w:basedOn w:val="OPCCharBase"/>
    <w:uiPriority w:val="1"/>
    <w:qFormat/>
    <w:rsid w:val="00252D42"/>
  </w:style>
  <w:style w:type="character" w:customStyle="1" w:styleId="CharDivText">
    <w:name w:val="CharDivText"/>
    <w:basedOn w:val="OPCCharBase"/>
    <w:uiPriority w:val="1"/>
    <w:qFormat/>
    <w:rsid w:val="00252D42"/>
  </w:style>
  <w:style w:type="character" w:customStyle="1" w:styleId="CharItalic">
    <w:name w:val="CharItalic"/>
    <w:basedOn w:val="OPCCharBase"/>
    <w:uiPriority w:val="1"/>
    <w:qFormat/>
    <w:rsid w:val="00252D42"/>
    <w:rPr>
      <w:i/>
    </w:rPr>
  </w:style>
  <w:style w:type="character" w:customStyle="1" w:styleId="CharPartNo">
    <w:name w:val="CharPartNo"/>
    <w:basedOn w:val="OPCCharBase"/>
    <w:uiPriority w:val="1"/>
    <w:qFormat/>
    <w:rsid w:val="00252D42"/>
  </w:style>
  <w:style w:type="character" w:customStyle="1" w:styleId="CharPartText">
    <w:name w:val="CharPartText"/>
    <w:basedOn w:val="OPCCharBase"/>
    <w:uiPriority w:val="1"/>
    <w:qFormat/>
    <w:rsid w:val="00252D42"/>
  </w:style>
  <w:style w:type="character" w:customStyle="1" w:styleId="CharSectno">
    <w:name w:val="CharSectno"/>
    <w:basedOn w:val="OPCCharBase"/>
    <w:qFormat/>
    <w:rsid w:val="00252D42"/>
  </w:style>
  <w:style w:type="character" w:customStyle="1" w:styleId="CharSubdNo">
    <w:name w:val="CharSubdNo"/>
    <w:basedOn w:val="OPCCharBase"/>
    <w:uiPriority w:val="1"/>
    <w:qFormat/>
    <w:rsid w:val="00252D42"/>
  </w:style>
  <w:style w:type="character" w:customStyle="1" w:styleId="CharSubdText">
    <w:name w:val="CharSubdText"/>
    <w:basedOn w:val="OPCCharBase"/>
    <w:uiPriority w:val="1"/>
    <w:qFormat/>
    <w:rsid w:val="00252D42"/>
  </w:style>
  <w:style w:type="paragraph" w:customStyle="1" w:styleId="CTA--">
    <w:name w:val="CTA --"/>
    <w:basedOn w:val="OPCParaBase"/>
    <w:next w:val="Normal"/>
    <w:rsid w:val="00252D42"/>
    <w:pPr>
      <w:spacing w:before="60" w:line="240" w:lineRule="atLeast"/>
      <w:ind w:left="142" w:hanging="142"/>
    </w:pPr>
    <w:rPr>
      <w:sz w:val="20"/>
    </w:rPr>
  </w:style>
  <w:style w:type="paragraph" w:customStyle="1" w:styleId="CTA-">
    <w:name w:val="CTA -"/>
    <w:basedOn w:val="OPCParaBase"/>
    <w:rsid w:val="00252D42"/>
    <w:pPr>
      <w:spacing w:before="60" w:line="240" w:lineRule="atLeast"/>
      <w:ind w:left="85" w:hanging="85"/>
    </w:pPr>
    <w:rPr>
      <w:sz w:val="20"/>
    </w:rPr>
  </w:style>
  <w:style w:type="paragraph" w:customStyle="1" w:styleId="CTA---">
    <w:name w:val="CTA ---"/>
    <w:basedOn w:val="OPCParaBase"/>
    <w:next w:val="Normal"/>
    <w:rsid w:val="00252D42"/>
    <w:pPr>
      <w:spacing w:before="60" w:line="240" w:lineRule="atLeast"/>
      <w:ind w:left="198" w:hanging="198"/>
    </w:pPr>
    <w:rPr>
      <w:sz w:val="20"/>
    </w:rPr>
  </w:style>
  <w:style w:type="paragraph" w:customStyle="1" w:styleId="CTA----">
    <w:name w:val="CTA ----"/>
    <w:basedOn w:val="OPCParaBase"/>
    <w:next w:val="Normal"/>
    <w:rsid w:val="00252D42"/>
    <w:pPr>
      <w:spacing w:before="60" w:line="240" w:lineRule="atLeast"/>
      <w:ind w:left="255" w:hanging="255"/>
    </w:pPr>
    <w:rPr>
      <w:sz w:val="20"/>
    </w:rPr>
  </w:style>
  <w:style w:type="paragraph" w:customStyle="1" w:styleId="CTA1a">
    <w:name w:val="CTA 1(a)"/>
    <w:basedOn w:val="OPCParaBase"/>
    <w:rsid w:val="00252D42"/>
    <w:pPr>
      <w:tabs>
        <w:tab w:val="right" w:pos="414"/>
      </w:tabs>
      <w:spacing w:before="40" w:line="240" w:lineRule="atLeast"/>
      <w:ind w:left="675" w:hanging="675"/>
    </w:pPr>
    <w:rPr>
      <w:sz w:val="20"/>
    </w:rPr>
  </w:style>
  <w:style w:type="paragraph" w:customStyle="1" w:styleId="CTA1ai">
    <w:name w:val="CTA 1(a)(i)"/>
    <w:basedOn w:val="OPCParaBase"/>
    <w:rsid w:val="00252D42"/>
    <w:pPr>
      <w:tabs>
        <w:tab w:val="right" w:pos="1004"/>
      </w:tabs>
      <w:spacing w:before="40" w:line="240" w:lineRule="atLeast"/>
      <w:ind w:left="1253" w:hanging="1253"/>
    </w:pPr>
    <w:rPr>
      <w:sz w:val="20"/>
    </w:rPr>
  </w:style>
  <w:style w:type="paragraph" w:customStyle="1" w:styleId="CTA2a">
    <w:name w:val="CTA 2(a)"/>
    <w:basedOn w:val="OPCParaBase"/>
    <w:rsid w:val="00252D42"/>
    <w:pPr>
      <w:tabs>
        <w:tab w:val="right" w:pos="482"/>
      </w:tabs>
      <w:spacing w:before="40" w:line="240" w:lineRule="atLeast"/>
      <w:ind w:left="748" w:hanging="748"/>
    </w:pPr>
    <w:rPr>
      <w:sz w:val="20"/>
    </w:rPr>
  </w:style>
  <w:style w:type="paragraph" w:customStyle="1" w:styleId="CTA2ai">
    <w:name w:val="CTA 2(a)(i)"/>
    <w:basedOn w:val="OPCParaBase"/>
    <w:rsid w:val="00252D42"/>
    <w:pPr>
      <w:tabs>
        <w:tab w:val="right" w:pos="1089"/>
      </w:tabs>
      <w:spacing w:before="40" w:line="240" w:lineRule="atLeast"/>
      <w:ind w:left="1327" w:hanging="1327"/>
    </w:pPr>
    <w:rPr>
      <w:sz w:val="20"/>
    </w:rPr>
  </w:style>
  <w:style w:type="paragraph" w:customStyle="1" w:styleId="CTA3a">
    <w:name w:val="CTA 3(a)"/>
    <w:basedOn w:val="OPCParaBase"/>
    <w:rsid w:val="00252D42"/>
    <w:pPr>
      <w:tabs>
        <w:tab w:val="right" w:pos="556"/>
      </w:tabs>
      <w:spacing w:before="40" w:line="240" w:lineRule="atLeast"/>
      <w:ind w:left="805" w:hanging="805"/>
    </w:pPr>
    <w:rPr>
      <w:sz w:val="20"/>
    </w:rPr>
  </w:style>
  <w:style w:type="paragraph" w:customStyle="1" w:styleId="CTA3ai">
    <w:name w:val="CTA 3(a)(i)"/>
    <w:basedOn w:val="OPCParaBase"/>
    <w:rsid w:val="00252D42"/>
    <w:pPr>
      <w:tabs>
        <w:tab w:val="right" w:pos="1140"/>
      </w:tabs>
      <w:spacing w:before="40" w:line="240" w:lineRule="atLeast"/>
      <w:ind w:left="1361" w:hanging="1361"/>
    </w:pPr>
    <w:rPr>
      <w:sz w:val="20"/>
    </w:rPr>
  </w:style>
  <w:style w:type="paragraph" w:customStyle="1" w:styleId="CTA4a">
    <w:name w:val="CTA 4(a)"/>
    <w:basedOn w:val="OPCParaBase"/>
    <w:rsid w:val="00252D42"/>
    <w:pPr>
      <w:tabs>
        <w:tab w:val="right" w:pos="624"/>
      </w:tabs>
      <w:spacing w:before="40" w:line="240" w:lineRule="atLeast"/>
      <w:ind w:left="873" w:hanging="873"/>
    </w:pPr>
    <w:rPr>
      <w:sz w:val="20"/>
    </w:rPr>
  </w:style>
  <w:style w:type="paragraph" w:customStyle="1" w:styleId="CTA4ai">
    <w:name w:val="CTA 4(a)(i)"/>
    <w:basedOn w:val="OPCParaBase"/>
    <w:rsid w:val="00252D42"/>
    <w:pPr>
      <w:tabs>
        <w:tab w:val="right" w:pos="1213"/>
      </w:tabs>
      <w:spacing w:before="40" w:line="240" w:lineRule="atLeast"/>
      <w:ind w:left="1452" w:hanging="1452"/>
    </w:pPr>
    <w:rPr>
      <w:sz w:val="20"/>
    </w:rPr>
  </w:style>
  <w:style w:type="paragraph" w:customStyle="1" w:styleId="CTACAPS">
    <w:name w:val="CTA CAPS"/>
    <w:basedOn w:val="OPCParaBase"/>
    <w:rsid w:val="00252D42"/>
    <w:pPr>
      <w:spacing w:before="60" w:line="240" w:lineRule="atLeast"/>
    </w:pPr>
    <w:rPr>
      <w:sz w:val="20"/>
    </w:rPr>
  </w:style>
  <w:style w:type="paragraph" w:customStyle="1" w:styleId="CTAright">
    <w:name w:val="CTA right"/>
    <w:basedOn w:val="OPCParaBase"/>
    <w:rsid w:val="00252D42"/>
    <w:pPr>
      <w:spacing w:before="60" w:line="240" w:lineRule="auto"/>
      <w:jc w:val="right"/>
    </w:pPr>
    <w:rPr>
      <w:sz w:val="20"/>
    </w:rPr>
  </w:style>
  <w:style w:type="paragraph" w:customStyle="1" w:styleId="subsection">
    <w:name w:val="subsection"/>
    <w:aliases w:val="ss"/>
    <w:basedOn w:val="OPCParaBase"/>
    <w:link w:val="subsectionChar"/>
    <w:rsid w:val="00252D42"/>
    <w:pPr>
      <w:tabs>
        <w:tab w:val="right" w:pos="1021"/>
      </w:tabs>
      <w:spacing w:before="180" w:line="240" w:lineRule="auto"/>
      <w:ind w:left="1134" w:hanging="1134"/>
    </w:pPr>
  </w:style>
  <w:style w:type="paragraph" w:customStyle="1" w:styleId="Definition">
    <w:name w:val="Definition"/>
    <w:aliases w:val="dd"/>
    <w:basedOn w:val="OPCParaBase"/>
    <w:rsid w:val="00252D42"/>
    <w:pPr>
      <w:spacing w:before="180" w:line="240" w:lineRule="auto"/>
      <w:ind w:left="1134"/>
    </w:pPr>
  </w:style>
  <w:style w:type="paragraph" w:customStyle="1" w:styleId="ETAsubitem">
    <w:name w:val="ETA(subitem)"/>
    <w:basedOn w:val="OPCParaBase"/>
    <w:rsid w:val="00252D42"/>
    <w:pPr>
      <w:tabs>
        <w:tab w:val="right" w:pos="340"/>
      </w:tabs>
      <w:spacing w:before="60" w:line="240" w:lineRule="auto"/>
      <w:ind w:left="454" w:hanging="454"/>
    </w:pPr>
    <w:rPr>
      <w:sz w:val="20"/>
    </w:rPr>
  </w:style>
  <w:style w:type="paragraph" w:customStyle="1" w:styleId="ETApara">
    <w:name w:val="ETA(para)"/>
    <w:basedOn w:val="OPCParaBase"/>
    <w:rsid w:val="00252D42"/>
    <w:pPr>
      <w:tabs>
        <w:tab w:val="right" w:pos="754"/>
      </w:tabs>
      <w:spacing w:before="60" w:line="240" w:lineRule="auto"/>
      <w:ind w:left="828" w:hanging="828"/>
    </w:pPr>
    <w:rPr>
      <w:sz w:val="20"/>
    </w:rPr>
  </w:style>
  <w:style w:type="paragraph" w:customStyle="1" w:styleId="ETAsubpara">
    <w:name w:val="ETA(subpara)"/>
    <w:basedOn w:val="OPCParaBase"/>
    <w:rsid w:val="00252D42"/>
    <w:pPr>
      <w:tabs>
        <w:tab w:val="right" w:pos="1083"/>
      </w:tabs>
      <w:spacing w:before="60" w:line="240" w:lineRule="auto"/>
      <w:ind w:left="1191" w:hanging="1191"/>
    </w:pPr>
    <w:rPr>
      <w:sz w:val="20"/>
    </w:rPr>
  </w:style>
  <w:style w:type="paragraph" w:customStyle="1" w:styleId="ETAsub-subpara">
    <w:name w:val="ETA(sub-subpara)"/>
    <w:basedOn w:val="OPCParaBase"/>
    <w:rsid w:val="00252D42"/>
    <w:pPr>
      <w:tabs>
        <w:tab w:val="right" w:pos="1412"/>
      </w:tabs>
      <w:spacing w:before="60" w:line="240" w:lineRule="auto"/>
      <w:ind w:left="1525" w:hanging="1525"/>
    </w:pPr>
    <w:rPr>
      <w:sz w:val="20"/>
    </w:rPr>
  </w:style>
  <w:style w:type="paragraph" w:customStyle="1" w:styleId="Formula">
    <w:name w:val="Formula"/>
    <w:basedOn w:val="OPCParaBase"/>
    <w:rsid w:val="00252D42"/>
    <w:pPr>
      <w:spacing w:line="240" w:lineRule="auto"/>
      <w:ind w:left="1134"/>
    </w:pPr>
    <w:rPr>
      <w:sz w:val="20"/>
    </w:rPr>
  </w:style>
  <w:style w:type="paragraph" w:styleId="Header">
    <w:name w:val="header"/>
    <w:basedOn w:val="OPCParaBase"/>
    <w:link w:val="HeaderChar"/>
    <w:unhideWhenUsed/>
    <w:rsid w:val="00252D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52D42"/>
    <w:rPr>
      <w:rFonts w:eastAsia="Times New Roman" w:cs="Times New Roman"/>
      <w:sz w:val="16"/>
      <w:lang w:eastAsia="en-AU"/>
    </w:rPr>
  </w:style>
  <w:style w:type="paragraph" w:customStyle="1" w:styleId="House">
    <w:name w:val="House"/>
    <w:basedOn w:val="OPCParaBase"/>
    <w:rsid w:val="00252D42"/>
    <w:pPr>
      <w:spacing w:line="240" w:lineRule="auto"/>
    </w:pPr>
    <w:rPr>
      <w:sz w:val="28"/>
    </w:rPr>
  </w:style>
  <w:style w:type="paragraph" w:customStyle="1" w:styleId="Item">
    <w:name w:val="Item"/>
    <w:aliases w:val="i"/>
    <w:basedOn w:val="OPCParaBase"/>
    <w:next w:val="ItemHead"/>
    <w:rsid w:val="00252D42"/>
    <w:pPr>
      <w:keepLines/>
      <w:spacing w:before="80" w:line="240" w:lineRule="auto"/>
      <w:ind w:left="709"/>
    </w:pPr>
  </w:style>
  <w:style w:type="paragraph" w:customStyle="1" w:styleId="ItemHead">
    <w:name w:val="ItemHead"/>
    <w:aliases w:val="ih"/>
    <w:basedOn w:val="OPCParaBase"/>
    <w:next w:val="Item"/>
    <w:rsid w:val="00252D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52D42"/>
    <w:pPr>
      <w:spacing w:line="240" w:lineRule="auto"/>
    </w:pPr>
    <w:rPr>
      <w:b/>
      <w:sz w:val="32"/>
    </w:rPr>
  </w:style>
  <w:style w:type="paragraph" w:customStyle="1" w:styleId="notedraft">
    <w:name w:val="note(draft)"/>
    <w:aliases w:val="nd"/>
    <w:basedOn w:val="OPCParaBase"/>
    <w:rsid w:val="00252D42"/>
    <w:pPr>
      <w:spacing w:before="240" w:line="240" w:lineRule="auto"/>
      <w:ind w:left="284" w:hanging="284"/>
    </w:pPr>
    <w:rPr>
      <w:i/>
      <w:sz w:val="24"/>
    </w:rPr>
  </w:style>
  <w:style w:type="paragraph" w:customStyle="1" w:styleId="notemargin">
    <w:name w:val="note(margin)"/>
    <w:aliases w:val="nm"/>
    <w:basedOn w:val="OPCParaBase"/>
    <w:rsid w:val="00252D42"/>
    <w:pPr>
      <w:tabs>
        <w:tab w:val="left" w:pos="709"/>
      </w:tabs>
      <w:spacing w:before="122" w:line="198" w:lineRule="exact"/>
      <w:ind w:left="709" w:hanging="709"/>
    </w:pPr>
    <w:rPr>
      <w:sz w:val="18"/>
    </w:rPr>
  </w:style>
  <w:style w:type="paragraph" w:customStyle="1" w:styleId="noteToPara">
    <w:name w:val="noteToPara"/>
    <w:aliases w:val="ntp"/>
    <w:basedOn w:val="OPCParaBase"/>
    <w:rsid w:val="00252D42"/>
    <w:pPr>
      <w:spacing w:before="122" w:line="198" w:lineRule="exact"/>
      <w:ind w:left="2353" w:hanging="709"/>
    </w:pPr>
    <w:rPr>
      <w:sz w:val="18"/>
    </w:rPr>
  </w:style>
  <w:style w:type="paragraph" w:customStyle="1" w:styleId="noteParlAmend">
    <w:name w:val="note(ParlAmend)"/>
    <w:aliases w:val="npp"/>
    <w:basedOn w:val="OPCParaBase"/>
    <w:next w:val="ParlAmend"/>
    <w:rsid w:val="00252D42"/>
    <w:pPr>
      <w:spacing w:line="240" w:lineRule="auto"/>
      <w:jc w:val="right"/>
    </w:pPr>
    <w:rPr>
      <w:rFonts w:ascii="Arial" w:hAnsi="Arial"/>
      <w:b/>
      <w:i/>
    </w:rPr>
  </w:style>
  <w:style w:type="paragraph" w:customStyle="1" w:styleId="Page1">
    <w:name w:val="Page1"/>
    <w:basedOn w:val="OPCParaBase"/>
    <w:rsid w:val="00252D42"/>
    <w:pPr>
      <w:spacing w:before="5600" w:line="240" w:lineRule="auto"/>
    </w:pPr>
    <w:rPr>
      <w:b/>
      <w:sz w:val="32"/>
    </w:rPr>
  </w:style>
  <w:style w:type="paragraph" w:customStyle="1" w:styleId="PageBreak">
    <w:name w:val="PageBreak"/>
    <w:aliases w:val="pb"/>
    <w:basedOn w:val="OPCParaBase"/>
    <w:rsid w:val="00252D42"/>
    <w:pPr>
      <w:spacing w:line="240" w:lineRule="auto"/>
    </w:pPr>
    <w:rPr>
      <w:sz w:val="20"/>
    </w:rPr>
  </w:style>
  <w:style w:type="paragraph" w:customStyle="1" w:styleId="paragraphsub">
    <w:name w:val="paragraph(sub)"/>
    <w:aliases w:val="aa"/>
    <w:basedOn w:val="OPCParaBase"/>
    <w:rsid w:val="00252D42"/>
    <w:pPr>
      <w:tabs>
        <w:tab w:val="right" w:pos="1985"/>
      </w:tabs>
      <w:spacing w:before="40" w:line="240" w:lineRule="auto"/>
      <w:ind w:left="2098" w:hanging="2098"/>
    </w:pPr>
  </w:style>
  <w:style w:type="paragraph" w:customStyle="1" w:styleId="paragraphsub-sub">
    <w:name w:val="paragraph(sub-sub)"/>
    <w:aliases w:val="aaa"/>
    <w:basedOn w:val="OPCParaBase"/>
    <w:rsid w:val="00252D42"/>
    <w:pPr>
      <w:tabs>
        <w:tab w:val="right" w:pos="2722"/>
      </w:tabs>
      <w:spacing w:before="40" w:line="240" w:lineRule="auto"/>
      <w:ind w:left="2835" w:hanging="2835"/>
    </w:pPr>
  </w:style>
  <w:style w:type="paragraph" w:customStyle="1" w:styleId="paragraph">
    <w:name w:val="paragraph"/>
    <w:aliases w:val="a"/>
    <w:basedOn w:val="OPCParaBase"/>
    <w:link w:val="paragraphChar"/>
    <w:rsid w:val="00252D42"/>
    <w:pPr>
      <w:tabs>
        <w:tab w:val="right" w:pos="1531"/>
      </w:tabs>
      <w:spacing w:before="40" w:line="240" w:lineRule="auto"/>
      <w:ind w:left="1644" w:hanging="1644"/>
    </w:pPr>
  </w:style>
  <w:style w:type="paragraph" w:customStyle="1" w:styleId="ParlAmend">
    <w:name w:val="ParlAmend"/>
    <w:aliases w:val="pp"/>
    <w:basedOn w:val="OPCParaBase"/>
    <w:rsid w:val="00252D42"/>
    <w:pPr>
      <w:spacing w:before="240" w:line="240" w:lineRule="atLeast"/>
      <w:ind w:hanging="567"/>
    </w:pPr>
    <w:rPr>
      <w:sz w:val="24"/>
    </w:rPr>
  </w:style>
  <w:style w:type="paragraph" w:customStyle="1" w:styleId="Penalty">
    <w:name w:val="Penalty"/>
    <w:basedOn w:val="OPCParaBase"/>
    <w:rsid w:val="00252D42"/>
    <w:pPr>
      <w:tabs>
        <w:tab w:val="left" w:pos="2977"/>
      </w:tabs>
      <w:spacing w:before="180" w:line="240" w:lineRule="auto"/>
      <w:ind w:left="1985" w:hanging="851"/>
    </w:pPr>
  </w:style>
  <w:style w:type="paragraph" w:customStyle="1" w:styleId="Portfolio">
    <w:name w:val="Portfolio"/>
    <w:basedOn w:val="OPCParaBase"/>
    <w:rsid w:val="00252D42"/>
    <w:pPr>
      <w:spacing w:line="240" w:lineRule="auto"/>
    </w:pPr>
    <w:rPr>
      <w:i/>
      <w:sz w:val="20"/>
    </w:rPr>
  </w:style>
  <w:style w:type="paragraph" w:customStyle="1" w:styleId="Preamble">
    <w:name w:val="Preamble"/>
    <w:basedOn w:val="OPCParaBase"/>
    <w:next w:val="Normal"/>
    <w:rsid w:val="00252D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52D42"/>
    <w:pPr>
      <w:spacing w:line="240" w:lineRule="auto"/>
    </w:pPr>
    <w:rPr>
      <w:i/>
      <w:sz w:val="20"/>
    </w:rPr>
  </w:style>
  <w:style w:type="paragraph" w:customStyle="1" w:styleId="Session">
    <w:name w:val="Session"/>
    <w:basedOn w:val="OPCParaBase"/>
    <w:rsid w:val="00252D42"/>
    <w:pPr>
      <w:spacing w:line="240" w:lineRule="auto"/>
    </w:pPr>
    <w:rPr>
      <w:sz w:val="28"/>
    </w:rPr>
  </w:style>
  <w:style w:type="paragraph" w:customStyle="1" w:styleId="Sponsor">
    <w:name w:val="Sponsor"/>
    <w:basedOn w:val="OPCParaBase"/>
    <w:rsid w:val="00252D42"/>
    <w:pPr>
      <w:spacing w:line="240" w:lineRule="auto"/>
    </w:pPr>
    <w:rPr>
      <w:i/>
    </w:rPr>
  </w:style>
  <w:style w:type="paragraph" w:customStyle="1" w:styleId="Subitem">
    <w:name w:val="Subitem"/>
    <w:aliases w:val="iss"/>
    <w:basedOn w:val="OPCParaBase"/>
    <w:rsid w:val="00252D42"/>
    <w:pPr>
      <w:spacing w:before="180" w:line="240" w:lineRule="auto"/>
      <w:ind w:left="709" w:hanging="709"/>
    </w:pPr>
  </w:style>
  <w:style w:type="paragraph" w:customStyle="1" w:styleId="SubitemHead">
    <w:name w:val="SubitemHead"/>
    <w:aliases w:val="issh"/>
    <w:basedOn w:val="OPCParaBase"/>
    <w:rsid w:val="00252D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52D42"/>
    <w:pPr>
      <w:spacing w:before="40" w:line="240" w:lineRule="auto"/>
      <w:ind w:left="1134"/>
    </w:pPr>
  </w:style>
  <w:style w:type="paragraph" w:customStyle="1" w:styleId="SubsectionHead">
    <w:name w:val="SubsectionHead"/>
    <w:aliases w:val="ssh"/>
    <w:basedOn w:val="OPCParaBase"/>
    <w:next w:val="subsection"/>
    <w:rsid w:val="00252D42"/>
    <w:pPr>
      <w:keepNext/>
      <w:keepLines/>
      <w:spacing w:before="240" w:line="240" w:lineRule="auto"/>
      <w:ind w:left="1134"/>
    </w:pPr>
    <w:rPr>
      <w:i/>
    </w:rPr>
  </w:style>
  <w:style w:type="paragraph" w:customStyle="1" w:styleId="Tablea">
    <w:name w:val="Table(a)"/>
    <w:aliases w:val="ta"/>
    <w:basedOn w:val="OPCParaBase"/>
    <w:rsid w:val="00252D42"/>
    <w:pPr>
      <w:spacing w:before="60" w:line="240" w:lineRule="auto"/>
      <w:ind w:left="284" w:hanging="284"/>
    </w:pPr>
    <w:rPr>
      <w:sz w:val="20"/>
    </w:rPr>
  </w:style>
  <w:style w:type="paragraph" w:customStyle="1" w:styleId="TableAA">
    <w:name w:val="Table(AA)"/>
    <w:aliases w:val="taaa"/>
    <w:basedOn w:val="OPCParaBase"/>
    <w:rsid w:val="00252D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52D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52D42"/>
    <w:pPr>
      <w:spacing w:before="60" w:line="240" w:lineRule="atLeast"/>
    </w:pPr>
    <w:rPr>
      <w:sz w:val="20"/>
    </w:rPr>
  </w:style>
  <w:style w:type="paragraph" w:customStyle="1" w:styleId="TLPBoxTextnote">
    <w:name w:val="TLPBoxText(note"/>
    <w:aliases w:val="right)"/>
    <w:basedOn w:val="OPCParaBase"/>
    <w:rsid w:val="00252D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52D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52D42"/>
    <w:pPr>
      <w:spacing w:before="122" w:line="198" w:lineRule="exact"/>
      <w:ind w:left="1985" w:hanging="851"/>
      <w:jc w:val="right"/>
    </w:pPr>
    <w:rPr>
      <w:sz w:val="18"/>
    </w:rPr>
  </w:style>
  <w:style w:type="paragraph" w:customStyle="1" w:styleId="TLPTableBullet">
    <w:name w:val="TLPTableBullet"/>
    <w:aliases w:val="ttb"/>
    <w:basedOn w:val="OPCParaBase"/>
    <w:rsid w:val="00252D42"/>
    <w:pPr>
      <w:spacing w:line="240" w:lineRule="exact"/>
      <w:ind w:left="284" w:hanging="284"/>
    </w:pPr>
    <w:rPr>
      <w:sz w:val="20"/>
    </w:rPr>
  </w:style>
  <w:style w:type="paragraph" w:styleId="TOC1">
    <w:name w:val="toc 1"/>
    <w:basedOn w:val="OPCParaBase"/>
    <w:next w:val="Normal"/>
    <w:uiPriority w:val="39"/>
    <w:semiHidden/>
    <w:unhideWhenUsed/>
    <w:rsid w:val="00252D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52D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52D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52D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252D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52D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52D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52D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52D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52D42"/>
    <w:pPr>
      <w:keepLines/>
      <w:spacing w:before="240" w:after="120" w:line="240" w:lineRule="auto"/>
      <w:ind w:left="794"/>
    </w:pPr>
    <w:rPr>
      <w:b/>
      <w:kern w:val="28"/>
      <w:sz w:val="20"/>
    </w:rPr>
  </w:style>
  <w:style w:type="paragraph" w:customStyle="1" w:styleId="TofSectsHeading">
    <w:name w:val="TofSects(Heading)"/>
    <w:basedOn w:val="OPCParaBase"/>
    <w:rsid w:val="00252D42"/>
    <w:pPr>
      <w:spacing w:before="240" w:after="120" w:line="240" w:lineRule="auto"/>
    </w:pPr>
    <w:rPr>
      <w:b/>
      <w:sz w:val="24"/>
    </w:rPr>
  </w:style>
  <w:style w:type="paragraph" w:customStyle="1" w:styleId="TofSectsSection">
    <w:name w:val="TofSects(Section)"/>
    <w:basedOn w:val="OPCParaBase"/>
    <w:rsid w:val="00252D42"/>
    <w:pPr>
      <w:keepLines/>
      <w:spacing w:before="40" w:line="240" w:lineRule="auto"/>
      <w:ind w:left="1588" w:hanging="794"/>
    </w:pPr>
    <w:rPr>
      <w:kern w:val="28"/>
      <w:sz w:val="18"/>
    </w:rPr>
  </w:style>
  <w:style w:type="paragraph" w:customStyle="1" w:styleId="TofSectsSubdiv">
    <w:name w:val="TofSects(Subdiv)"/>
    <w:basedOn w:val="OPCParaBase"/>
    <w:rsid w:val="00252D42"/>
    <w:pPr>
      <w:keepLines/>
      <w:spacing w:before="80" w:line="240" w:lineRule="auto"/>
      <w:ind w:left="1588" w:hanging="794"/>
    </w:pPr>
    <w:rPr>
      <w:kern w:val="28"/>
    </w:rPr>
  </w:style>
  <w:style w:type="paragraph" w:customStyle="1" w:styleId="WRStyle">
    <w:name w:val="WR Style"/>
    <w:aliases w:val="WR"/>
    <w:basedOn w:val="OPCParaBase"/>
    <w:rsid w:val="00252D42"/>
    <w:pPr>
      <w:spacing w:before="240" w:line="240" w:lineRule="auto"/>
      <w:ind w:left="284" w:hanging="284"/>
    </w:pPr>
    <w:rPr>
      <w:b/>
      <w:i/>
      <w:kern w:val="28"/>
      <w:sz w:val="24"/>
    </w:rPr>
  </w:style>
  <w:style w:type="paragraph" w:customStyle="1" w:styleId="notepara">
    <w:name w:val="note(para)"/>
    <w:aliases w:val="na"/>
    <w:basedOn w:val="OPCParaBase"/>
    <w:rsid w:val="00252D42"/>
    <w:pPr>
      <w:spacing w:before="40" w:line="198" w:lineRule="exact"/>
      <w:ind w:left="2354" w:hanging="369"/>
    </w:pPr>
    <w:rPr>
      <w:sz w:val="18"/>
    </w:rPr>
  </w:style>
  <w:style w:type="paragraph" w:styleId="Footer">
    <w:name w:val="footer"/>
    <w:link w:val="FooterChar"/>
    <w:rsid w:val="00252D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52D42"/>
    <w:rPr>
      <w:rFonts w:eastAsia="Times New Roman" w:cs="Times New Roman"/>
      <w:sz w:val="22"/>
      <w:szCs w:val="24"/>
      <w:lang w:eastAsia="en-AU"/>
    </w:rPr>
  </w:style>
  <w:style w:type="character" w:styleId="LineNumber">
    <w:name w:val="line number"/>
    <w:basedOn w:val="OPCCharBase"/>
    <w:uiPriority w:val="99"/>
    <w:semiHidden/>
    <w:unhideWhenUsed/>
    <w:rsid w:val="00252D42"/>
    <w:rPr>
      <w:sz w:val="16"/>
    </w:rPr>
  </w:style>
  <w:style w:type="table" w:customStyle="1" w:styleId="CFlag">
    <w:name w:val="CFlag"/>
    <w:basedOn w:val="TableNormal"/>
    <w:uiPriority w:val="99"/>
    <w:rsid w:val="00252D42"/>
    <w:rPr>
      <w:rFonts w:eastAsia="Times New Roman" w:cs="Times New Roman"/>
      <w:lang w:eastAsia="en-AU"/>
    </w:rPr>
    <w:tblPr/>
  </w:style>
  <w:style w:type="paragraph" w:customStyle="1" w:styleId="CompiledActNo">
    <w:name w:val="CompiledActNo"/>
    <w:basedOn w:val="OPCParaBase"/>
    <w:next w:val="Normal"/>
    <w:rsid w:val="00252D42"/>
    <w:rPr>
      <w:b/>
      <w:sz w:val="24"/>
      <w:szCs w:val="24"/>
    </w:rPr>
  </w:style>
  <w:style w:type="paragraph" w:customStyle="1" w:styleId="CompiledMadeUnder">
    <w:name w:val="CompiledMadeUnder"/>
    <w:basedOn w:val="OPCParaBase"/>
    <w:next w:val="Normal"/>
    <w:rsid w:val="00252D42"/>
    <w:rPr>
      <w:i/>
      <w:sz w:val="24"/>
      <w:szCs w:val="24"/>
    </w:rPr>
  </w:style>
  <w:style w:type="paragraph" w:customStyle="1" w:styleId="ENotesText">
    <w:name w:val="ENotesText"/>
    <w:aliases w:val="Ent"/>
    <w:basedOn w:val="OPCParaBase"/>
    <w:next w:val="Normal"/>
    <w:rsid w:val="00252D42"/>
    <w:pPr>
      <w:spacing w:before="120"/>
    </w:pPr>
  </w:style>
  <w:style w:type="paragraph" w:customStyle="1" w:styleId="Paragraphsub-sub-sub">
    <w:name w:val="Paragraph(sub-sub-sub)"/>
    <w:aliases w:val="aaaa"/>
    <w:basedOn w:val="OPCParaBase"/>
    <w:rsid w:val="00252D42"/>
    <w:pPr>
      <w:tabs>
        <w:tab w:val="right" w:pos="3402"/>
      </w:tabs>
      <w:spacing w:before="40" w:line="240" w:lineRule="auto"/>
      <w:ind w:left="3402" w:hanging="3402"/>
    </w:pPr>
  </w:style>
  <w:style w:type="paragraph" w:customStyle="1" w:styleId="NoteToSubpara">
    <w:name w:val="NoteToSubpara"/>
    <w:aliases w:val="nts"/>
    <w:basedOn w:val="OPCParaBase"/>
    <w:rsid w:val="00252D42"/>
    <w:pPr>
      <w:spacing w:before="40" w:line="198" w:lineRule="exact"/>
      <w:ind w:left="2835" w:hanging="709"/>
    </w:pPr>
    <w:rPr>
      <w:sz w:val="18"/>
    </w:rPr>
  </w:style>
  <w:style w:type="paragraph" w:customStyle="1" w:styleId="ENoteTableHeading">
    <w:name w:val="ENoteTableHeading"/>
    <w:aliases w:val="enth"/>
    <w:basedOn w:val="OPCParaBase"/>
    <w:rsid w:val="00252D42"/>
    <w:pPr>
      <w:keepNext/>
      <w:spacing w:before="60" w:line="240" w:lineRule="atLeast"/>
    </w:pPr>
    <w:rPr>
      <w:rFonts w:ascii="Arial" w:hAnsi="Arial"/>
      <w:b/>
      <w:sz w:val="16"/>
    </w:rPr>
  </w:style>
  <w:style w:type="paragraph" w:customStyle="1" w:styleId="ENoteTTi">
    <w:name w:val="ENoteTTi"/>
    <w:aliases w:val="entti"/>
    <w:basedOn w:val="OPCParaBase"/>
    <w:rsid w:val="00252D42"/>
    <w:pPr>
      <w:keepNext/>
      <w:spacing w:before="60" w:line="240" w:lineRule="atLeast"/>
      <w:ind w:left="170"/>
    </w:pPr>
    <w:rPr>
      <w:sz w:val="16"/>
    </w:rPr>
  </w:style>
  <w:style w:type="paragraph" w:customStyle="1" w:styleId="ENotesHeading1">
    <w:name w:val="ENotesHeading 1"/>
    <w:aliases w:val="Enh1"/>
    <w:basedOn w:val="OPCParaBase"/>
    <w:next w:val="Normal"/>
    <w:rsid w:val="00252D42"/>
    <w:pPr>
      <w:spacing w:before="120"/>
      <w:outlineLvl w:val="1"/>
    </w:pPr>
    <w:rPr>
      <w:b/>
      <w:sz w:val="28"/>
      <w:szCs w:val="28"/>
    </w:rPr>
  </w:style>
  <w:style w:type="paragraph" w:customStyle="1" w:styleId="ENotesHeading2">
    <w:name w:val="ENotesHeading 2"/>
    <w:aliases w:val="Enh2"/>
    <w:basedOn w:val="OPCParaBase"/>
    <w:next w:val="Normal"/>
    <w:rsid w:val="00252D42"/>
    <w:pPr>
      <w:spacing w:before="120" w:after="120"/>
      <w:outlineLvl w:val="2"/>
    </w:pPr>
    <w:rPr>
      <w:b/>
      <w:sz w:val="24"/>
      <w:szCs w:val="28"/>
    </w:rPr>
  </w:style>
  <w:style w:type="paragraph" w:customStyle="1" w:styleId="ENoteTTIndentHeading">
    <w:name w:val="ENoteTTIndentHeading"/>
    <w:aliases w:val="enTTHi"/>
    <w:basedOn w:val="OPCParaBase"/>
    <w:rsid w:val="00252D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52D42"/>
    <w:pPr>
      <w:spacing w:before="60" w:line="240" w:lineRule="atLeast"/>
    </w:pPr>
    <w:rPr>
      <w:sz w:val="16"/>
    </w:rPr>
  </w:style>
  <w:style w:type="paragraph" w:customStyle="1" w:styleId="MadeunderText">
    <w:name w:val="MadeunderText"/>
    <w:basedOn w:val="OPCParaBase"/>
    <w:next w:val="Normal"/>
    <w:rsid w:val="00252D42"/>
    <w:pPr>
      <w:spacing w:before="240"/>
    </w:pPr>
    <w:rPr>
      <w:sz w:val="24"/>
      <w:szCs w:val="24"/>
    </w:rPr>
  </w:style>
  <w:style w:type="paragraph" w:customStyle="1" w:styleId="ENotesHeading3">
    <w:name w:val="ENotesHeading 3"/>
    <w:aliases w:val="Enh3"/>
    <w:basedOn w:val="OPCParaBase"/>
    <w:next w:val="Normal"/>
    <w:rsid w:val="00252D42"/>
    <w:pPr>
      <w:keepNext/>
      <w:spacing w:before="120" w:line="240" w:lineRule="auto"/>
      <w:outlineLvl w:val="4"/>
    </w:pPr>
    <w:rPr>
      <w:b/>
      <w:szCs w:val="24"/>
    </w:rPr>
  </w:style>
  <w:style w:type="character" w:customStyle="1" w:styleId="CharSubPartTextCASA">
    <w:name w:val="CharSubPartText(CASA)"/>
    <w:basedOn w:val="OPCCharBase"/>
    <w:uiPriority w:val="1"/>
    <w:rsid w:val="00252D42"/>
  </w:style>
  <w:style w:type="character" w:customStyle="1" w:styleId="CharSubPartNoCASA">
    <w:name w:val="CharSubPartNo(CASA)"/>
    <w:basedOn w:val="OPCCharBase"/>
    <w:uiPriority w:val="1"/>
    <w:rsid w:val="00252D42"/>
  </w:style>
  <w:style w:type="paragraph" w:customStyle="1" w:styleId="ENoteTTIndentHeadingSub">
    <w:name w:val="ENoteTTIndentHeadingSub"/>
    <w:aliases w:val="enTTHis"/>
    <w:basedOn w:val="OPCParaBase"/>
    <w:rsid w:val="00252D42"/>
    <w:pPr>
      <w:keepNext/>
      <w:spacing w:before="60" w:line="240" w:lineRule="atLeast"/>
      <w:ind w:left="340"/>
    </w:pPr>
    <w:rPr>
      <w:b/>
      <w:sz w:val="16"/>
    </w:rPr>
  </w:style>
  <w:style w:type="paragraph" w:customStyle="1" w:styleId="ENoteTTiSub">
    <w:name w:val="ENoteTTiSub"/>
    <w:aliases w:val="enttis"/>
    <w:basedOn w:val="OPCParaBase"/>
    <w:rsid w:val="00252D42"/>
    <w:pPr>
      <w:keepNext/>
      <w:spacing w:before="60" w:line="240" w:lineRule="atLeast"/>
      <w:ind w:left="340"/>
    </w:pPr>
    <w:rPr>
      <w:sz w:val="16"/>
    </w:rPr>
  </w:style>
  <w:style w:type="paragraph" w:customStyle="1" w:styleId="SubDivisionMigration">
    <w:name w:val="SubDivisionMigration"/>
    <w:aliases w:val="sdm"/>
    <w:basedOn w:val="OPCParaBase"/>
    <w:rsid w:val="00252D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52D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52D42"/>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252D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52D42"/>
    <w:rPr>
      <w:sz w:val="22"/>
    </w:rPr>
  </w:style>
  <w:style w:type="paragraph" w:customStyle="1" w:styleId="SOTextNote">
    <w:name w:val="SO TextNote"/>
    <w:aliases w:val="sont"/>
    <w:basedOn w:val="SOText"/>
    <w:qFormat/>
    <w:rsid w:val="00252D42"/>
    <w:pPr>
      <w:spacing w:before="122" w:line="198" w:lineRule="exact"/>
      <w:ind w:left="1843" w:hanging="709"/>
    </w:pPr>
    <w:rPr>
      <w:sz w:val="18"/>
    </w:rPr>
  </w:style>
  <w:style w:type="paragraph" w:customStyle="1" w:styleId="SOPara">
    <w:name w:val="SO Para"/>
    <w:aliases w:val="soa"/>
    <w:basedOn w:val="SOText"/>
    <w:link w:val="SOParaChar"/>
    <w:qFormat/>
    <w:rsid w:val="00252D42"/>
    <w:pPr>
      <w:tabs>
        <w:tab w:val="right" w:pos="1786"/>
      </w:tabs>
      <w:spacing w:before="40"/>
      <w:ind w:left="2070" w:hanging="936"/>
    </w:pPr>
  </w:style>
  <w:style w:type="character" w:customStyle="1" w:styleId="SOParaChar">
    <w:name w:val="SO Para Char"/>
    <w:aliases w:val="soa Char"/>
    <w:basedOn w:val="DefaultParagraphFont"/>
    <w:link w:val="SOPara"/>
    <w:rsid w:val="00252D42"/>
    <w:rPr>
      <w:sz w:val="22"/>
    </w:rPr>
  </w:style>
  <w:style w:type="paragraph" w:customStyle="1" w:styleId="FileName">
    <w:name w:val="FileName"/>
    <w:basedOn w:val="Normal"/>
    <w:rsid w:val="00252D42"/>
  </w:style>
  <w:style w:type="paragraph" w:customStyle="1" w:styleId="TableHeading">
    <w:name w:val="TableHeading"/>
    <w:aliases w:val="th"/>
    <w:basedOn w:val="OPCParaBase"/>
    <w:next w:val="Tabletext"/>
    <w:rsid w:val="00252D42"/>
    <w:pPr>
      <w:keepNext/>
      <w:spacing w:before="60" w:line="240" w:lineRule="atLeast"/>
    </w:pPr>
    <w:rPr>
      <w:b/>
      <w:sz w:val="20"/>
    </w:rPr>
  </w:style>
  <w:style w:type="paragraph" w:customStyle="1" w:styleId="SOHeadBold">
    <w:name w:val="SO HeadBold"/>
    <w:aliases w:val="sohb"/>
    <w:basedOn w:val="SOText"/>
    <w:next w:val="SOText"/>
    <w:link w:val="SOHeadBoldChar"/>
    <w:qFormat/>
    <w:rsid w:val="00252D42"/>
    <w:rPr>
      <w:b/>
    </w:rPr>
  </w:style>
  <w:style w:type="character" w:customStyle="1" w:styleId="SOHeadBoldChar">
    <w:name w:val="SO HeadBold Char"/>
    <w:aliases w:val="sohb Char"/>
    <w:basedOn w:val="DefaultParagraphFont"/>
    <w:link w:val="SOHeadBold"/>
    <w:rsid w:val="00252D42"/>
    <w:rPr>
      <w:b/>
      <w:sz w:val="22"/>
    </w:rPr>
  </w:style>
  <w:style w:type="paragraph" w:customStyle="1" w:styleId="SOHeadItalic">
    <w:name w:val="SO HeadItalic"/>
    <w:aliases w:val="sohi"/>
    <w:basedOn w:val="SOText"/>
    <w:next w:val="SOText"/>
    <w:link w:val="SOHeadItalicChar"/>
    <w:qFormat/>
    <w:rsid w:val="00252D42"/>
    <w:rPr>
      <w:i/>
    </w:rPr>
  </w:style>
  <w:style w:type="character" w:customStyle="1" w:styleId="SOHeadItalicChar">
    <w:name w:val="SO HeadItalic Char"/>
    <w:aliases w:val="sohi Char"/>
    <w:basedOn w:val="DefaultParagraphFont"/>
    <w:link w:val="SOHeadItalic"/>
    <w:rsid w:val="00252D42"/>
    <w:rPr>
      <w:i/>
      <w:sz w:val="22"/>
    </w:rPr>
  </w:style>
  <w:style w:type="paragraph" w:customStyle="1" w:styleId="SOBullet">
    <w:name w:val="SO Bullet"/>
    <w:aliases w:val="sotb"/>
    <w:basedOn w:val="SOText"/>
    <w:link w:val="SOBulletChar"/>
    <w:qFormat/>
    <w:rsid w:val="00252D42"/>
    <w:pPr>
      <w:ind w:left="1559" w:hanging="425"/>
    </w:pPr>
  </w:style>
  <w:style w:type="character" w:customStyle="1" w:styleId="SOBulletChar">
    <w:name w:val="SO Bullet Char"/>
    <w:aliases w:val="sotb Char"/>
    <w:basedOn w:val="DefaultParagraphFont"/>
    <w:link w:val="SOBullet"/>
    <w:rsid w:val="00252D42"/>
    <w:rPr>
      <w:sz w:val="22"/>
    </w:rPr>
  </w:style>
  <w:style w:type="paragraph" w:customStyle="1" w:styleId="SOBulletNote">
    <w:name w:val="SO BulletNote"/>
    <w:aliases w:val="sonb"/>
    <w:basedOn w:val="SOTextNote"/>
    <w:link w:val="SOBulletNoteChar"/>
    <w:qFormat/>
    <w:rsid w:val="00252D42"/>
    <w:pPr>
      <w:tabs>
        <w:tab w:val="left" w:pos="1560"/>
      </w:tabs>
      <w:ind w:left="2268" w:hanging="1134"/>
    </w:pPr>
  </w:style>
  <w:style w:type="character" w:customStyle="1" w:styleId="SOBulletNoteChar">
    <w:name w:val="SO BulletNote Char"/>
    <w:aliases w:val="sonb Char"/>
    <w:basedOn w:val="DefaultParagraphFont"/>
    <w:link w:val="SOBulletNote"/>
    <w:rsid w:val="00252D42"/>
    <w:rPr>
      <w:sz w:val="18"/>
    </w:rPr>
  </w:style>
  <w:style w:type="paragraph" w:customStyle="1" w:styleId="SOText2">
    <w:name w:val="SO Text2"/>
    <w:aliases w:val="sot2"/>
    <w:basedOn w:val="Normal"/>
    <w:next w:val="SOText"/>
    <w:link w:val="SOText2Char"/>
    <w:rsid w:val="00252D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52D42"/>
    <w:rPr>
      <w:sz w:val="22"/>
    </w:rPr>
  </w:style>
  <w:style w:type="paragraph" w:customStyle="1" w:styleId="SubPartCASA">
    <w:name w:val="SubPart(CASA)"/>
    <w:aliases w:val="csp"/>
    <w:basedOn w:val="OPCParaBase"/>
    <w:next w:val="ActHead3"/>
    <w:rsid w:val="00252D42"/>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52D42"/>
    <w:rPr>
      <w:b/>
      <w:sz w:val="28"/>
      <w:szCs w:val="28"/>
    </w:rPr>
  </w:style>
  <w:style w:type="paragraph" w:customStyle="1" w:styleId="NotesHeading2">
    <w:name w:val="NotesHeading 2"/>
    <w:basedOn w:val="OPCParaBase"/>
    <w:next w:val="Normal"/>
    <w:rsid w:val="00252D42"/>
    <w:rPr>
      <w:b/>
      <w:sz w:val="28"/>
      <w:szCs w:val="28"/>
    </w:rPr>
  </w:style>
  <w:style w:type="paragraph" w:customStyle="1" w:styleId="SignCoverPageEnd">
    <w:name w:val="SignCoverPageEnd"/>
    <w:basedOn w:val="OPCParaBase"/>
    <w:next w:val="Normal"/>
    <w:rsid w:val="00252D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52D42"/>
    <w:pPr>
      <w:pBdr>
        <w:top w:val="single" w:sz="4" w:space="1" w:color="auto"/>
      </w:pBdr>
      <w:spacing w:before="360"/>
      <w:ind w:right="397"/>
      <w:jc w:val="both"/>
    </w:pPr>
  </w:style>
  <w:style w:type="paragraph" w:customStyle="1" w:styleId="EndNotespara">
    <w:name w:val="EndNotes(para)"/>
    <w:aliases w:val="eta"/>
    <w:basedOn w:val="OPCParaBase"/>
    <w:next w:val="EndNotessubpara"/>
    <w:rsid w:val="00252D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52D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52D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52D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52D42"/>
    <w:pPr>
      <w:spacing w:before="60" w:line="240" w:lineRule="auto"/>
    </w:pPr>
    <w:rPr>
      <w:rFonts w:cs="Arial"/>
      <w:sz w:val="20"/>
      <w:szCs w:val="22"/>
    </w:rPr>
  </w:style>
  <w:style w:type="table" w:styleId="TableGrid">
    <w:name w:val="Table Grid"/>
    <w:basedOn w:val="TableNormal"/>
    <w:uiPriority w:val="59"/>
    <w:rsid w:val="0025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52D42"/>
  </w:style>
  <w:style w:type="character" w:customStyle="1" w:styleId="subsectionChar">
    <w:name w:val="subsection Char"/>
    <w:aliases w:val="ss Char"/>
    <w:link w:val="subsection"/>
    <w:rsid w:val="005F0606"/>
    <w:rPr>
      <w:rFonts w:eastAsia="Times New Roman" w:cs="Times New Roman"/>
      <w:sz w:val="22"/>
      <w:lang w:eastAsia="en-AU"/>
    </w:rPr>
  </w:style>
  <w:style w:type="character" w:customStyle="1" w:styleId="paragraphChar">
    <w:name w:val="paragraph Char"/>
    <w:aliases w:val="a Char"/>
    <w:link w:val="paragraph"/>
    <w:rsid w:val="005F0606"/>
    <w:rPr>
      <w:rFonts w:eastAsia="Times New Roman" w:cs="Times New Roman"/>
      <w:sz w:val="22"/>
      <w:lang w:eastAsia="en-AU"/>
    </w:rPr>
  </w:style>
  <w:style w:type="character" w:customStyle="1" w:styleId="ActHead5Char">
    <w:name w:val="ActHead 5 Char"/>
    <w:aliases w:val="s Char"/>
    <w:link w:val="ActHead5"/>
    <w:rsid w:val="00E92C50"/>
    <w:rPr>
      <w:rFonts w:eastAsia="Times New Roman" w:cs="Times New Roman"/>
      <w:b/>
      <w:kern w:val="28"/>
      <w:sz w:val="24"/>
      <w:lang w:eastAsia="en-AU"/>
    </w:rPr>
  </w:style>
  <w:style w:type="character" w:customStyle="1" w:styleId="notetextChar">
    <w:name w:val="note(text) Char"/>
    <w:aliases w:val="n Char"/>
    <w:link w:val="notetext"/>
    <w:rsid w:val="00E92C50"/>
    <w:rPr>
      <w:rFonts w:eastAsia="Times New Roman" w:cs="Times New Roman"/>
      <w:sz w:val="18"/>
      <w:lang w:eastAsia="en-AU"/>
    </w:rPr>
  </w:style>
  <w:style w:type="character" w:customStyle="1" w:styleId="Heading1Char">
    <w:name w:val="Heading 1 Char"/>
    <w:basedOn w:val="DefaultParagraphFont"/>
    <w:link w:val="Heading1"/>
    <w:uiPriority w:val="9"/>
    <w:rsid w:val="00D041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41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41C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41C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041C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41C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41C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41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41C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04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2D42"/>
    <w:pPr>
      <w:spacing w:line="260" w:lineRule="atLeast"/>
    </w:pPr>
    <w:rPr>
      <w:sz w:val="22"/>
    </w:rPr>
  </w:style>
  <w:style w:type="paragraph" w:styleId="Heading1">
    <w:name w:val="heading 1"/>
    <w:basedOn w:val="Normal"/>
    <w:next w:val="Normal"/>
    <w:link w:val="Heading1Char"/>
    <w:uiPriority w:val="9"/>
    <w:qFormat/>
    <w:rsid w:val="00D041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1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41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41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41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41C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41C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1C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41C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52D42"/>
  </w:style>
  <w:style w:type="paragraph" w:customStyle="1" w:styleId="OPCParaBase">
    <w:name w:val="OPCParaBase"/>
    <w:qFormat/>
    <w:rsid w:val="00252D42"/>
    <w:pPr>
      <w:spacing w:line="260" w:lineRule="atLeast"/>
    </w:pPr>
    <w:rPr>
      <w:rFonts w:eastAsia="Times New Roman" w:cs="Times New Roman"/>
      <w:sz w:val="22"/>
      <w:lang w:eastAsia="en-AU"/>
    </w:rPr>
  </w:style>
  <w:style w:type="paragraph" w:customStyle="1" w:styleId="ShortT">
    <w:name w:val="ShortT"/>
    <w:basedOn w:val="OPCParaBase"/>
    <w:next w:val="Normal"/>
    <w:qFormat/>
    <w:rsid w:val="00252D42"/>
    <w:pPr>
      <w:spacing w:line="240" w:lineRule="auto"/>
    </w:pPr>
    <w:rPr>
      <w:b/>
      <w:sz w:val="40"/>
    </w:rPr>
  </w:style>
  <w:style w:type="paragraph" w:customStyle="1" w:styleId="ActHead1">
    <w:name w:val="ActHead 1"/>
    <w:aliases w:val="c"/>
    <w:basedOn w:val="OPCParaBase"/>
    <w:next w:val="Normal"/>
    <w:qFormat/>
    <w:rsid w:val="00252D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52D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52D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52D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52D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52D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52D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52D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52D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52D42"/>
  </w:style>
  <w:style w:type="paragraph" w:customStyle="1" w:styleId="Blocks">
    <w:name w:val="Blocks"/>
    <w:aliases w:val="bb"/>
    <w:basedOn w:val="OPCParaBase"/>
    <w:qFormat/>
    <w:rsid w:val="00252D42"/>
    <w:pPr>
      <w:spacing w:line="240" w:lineRule="auto"/>
    </w:pPr>
    <w:rPr>
      <w:sz w:val="24"/>
    </w:rPr>
  </w:style>
  <w:style w:type="paragraph" w:customStyle="1" w:styleId="BoxText">
    <w:name w:val="BoxText"/>
    <w:aliases w:val="bt"/>
    <w:basedOn w:val="OPCParaBase"/>
    <w:qFormat/>
    <w:rsid w:val="00252D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52D42"/>
    <w:rPr>
      <w:b/>
    </w:rPr>
  </w:style>
  <w:style w:type="paragraph" w:customStyle="1" w:styleId="BoxHeadItalic">
    <w:name w:val="BoxHeadItalic"/>
    <w:aliases w:val="bhi"/>
    <w:basedOn w:val="BoxText"/>
    <w:next w:val="BoxStep"/>
    <w:qFormat/>
    <w:rsid w:val="00252D42"/>
    <w:rPr>
      <w:i/>
    </w:rPr>
  </w:style>
  <w:style w:type="paragraph" w:customStyle="1" w:styleId="BoxList">
    <w:name w:val="BoxList"/>
    <w:aliases w:val="bl"/>
    <w:basedOn w:val="BoxText"/>
    <w:qFormat/>
    <w:rsid w:val="00252D42"/>
    <w:pPr>
      <w:ind w:left="1559" w:hanging="425"/>
    </w:pPr>
  </w:style>
  <w:style w:type="paragraph" w:customStyle="1" w:styleId="BoxNote">
    <w:name w:val="BoxNote"/>
    <w:aliases w:val="bn"/>
    <w:basedOn w:val="BoxText"/>
    <w:qFormat/>
    <w:rsid w:val="00252D42"/>
    <w:pPr>
      <w:tabs>
        <w:tab w:val="left" w:pos="1985"/>
      </w:tabs>
      <w:spacing w:before="122" w:line="198" w:lineRule="exact"/>
      <w:ind w:left="2948" w:hanging="1814"/>
    </w:pPr>
    <w:rPr>
      <w:sz w:val="18"/>
    </w:rPr>
  </w:style>
  <w:style w:type="paragraph" w:customStyle="1" w:styleId="BoxPara">
    <w:name w:val="BoxPara"/>
    <w:aliases w:val="bp"/>
    <w:basedOn w:val="BoxText"/>
    <w:qFormat/>
    <w:rsid w:val="00252D42"/>
    <w:pPr>
      <w:tabs>
        <w:tab w:val="right" w:pos="2268"/>
      </w:tabs>
      <w:ind w:left="2552" w:hanging="1418"/>
    </w:pPr>
  </w:style>
  <w:style w:type="paragraph" w:customStyle="1" w:styleId="BoxStep">
    <w:name w:val="BoxStep"/>
    <w:aliases w:val="bs"/>
    <w:basedOn w:val="BoxText"/>
    <w:qFormat/>
    <w:rsid w:val="00252D42"/>
    <w:pPr>
      <w:ind w:left="1985" w:hanging="851"/>
    </w:pPr>
  </w:style>
  <w:style w:type="character" w:customStyle="1" w:styleId="CharAmPartNo">
    <w:name w:val="CharAmPartNo"/>
    <w:basedOn w:val="OPCCharBase"/>
    <w:qFormat/>
    <w:rsid w:val="00252D42"/>
  </w:style>
  <w:style w:type="character" w:customStyle="1" w:styleId="CharAmPartText">
    <w:name w:val="CharAmPartText"/>
    <w:basedOn w:val="OPCCharBase"/>
    <w:qFormat/>
    <w:rsid w:val="00252D42"/>
  </w:style>
  <w:style w:type="character" w:customStyle="1" w:styleId="CharAmSchNo">
    <w:name w:val="CharAmSchNo"/>
    <w:basedOn w:val="OPCCharBase"/>
    <w:qFormat/>
    <w:rsid w:val="00252D42"/>
  </w:style>
  <w:style w:type="character" w:customStyle="1" w:styleId="CharAmSchText">
    <w:name w:val="CharAmSchText"/>
    <w:basedOn w:val="OPCCharBase"/>
    <w:qFormat/>
    <w:rsid w:val="00252D42"/>
  </w:style>
  <w:style w:type="character" w:customStyle="1" w:styleId="CharBoldItalic">
    <w:name w:val="CharBoldItalic"/>
    <w:basedOn w:val="OPCCharBase"/>
    <w:uiPriority w:val="1"/>
    <w:qFormat/>
    <w:rsid w:val="00252D42"/>
    <w:rPr>
      <w:b/>
      <w:i/>
    </w:rPr>
  </w:style>
  <w:style w:type="character" w:customStyle="1" w:styleId="CharChapNo">
    <w:name w:val="CharChapNo"/>
    <w:basedOn w:val="OPCCharBase"/>
    <w:uiPriority w:val="1"/>
    <w:qFormat/>
    <w:rsid w:val="00252D42"/>
  </w:style>
  <w:style w:type="character" w:customStyle="1" w:styleId="CharChapText">
    <w:name w:val="CharChapText"/>
    <w:basedOn w:val="OPCCharBase"/>
    <w:uiPriority w:val="1"/>
    <w:qFormat/>
    <w:rsid w:val="00252D42"/>
  </w:style>
  <w:style w:type="character" w:customStyle="1" w:styleId="CharDivNo">
    <w:name w:val="CharDivNo"/>
    <w:basedOn w:val="OPCCharBase"/>
    <w:uiPriority w:val="1"/>
    <w:qFormat/>
    <w:rsid w:val="00252D42"/>
  </w:style>
  <w:style w:type="character" w:customStyle="1" w:styleId="CharDivText">
    <w:name w:val="CharDivText"/>
    <w:basedOn w:val="OPCCharBase"/>
    <w:uiPriority w:val="1"/>
    <w:qFormat/>
    <w:rsid w:val="00252D42"/>
  </w:style>
  <w:style w:type="character" w:customStyle="1" w:styleId="CharItalic">
    <w:name w:val="CharItalic"/>
    <w:basedOn w:val="OPCCharBase"/>
    <w:uiPriority w:val="1"/>
    <w:qFormat/>
    <w:rsid w:val="00252D42"/>
    <w:rPr>
      <w:i/>
    </w:rPr>
  </w:style>
  <w:style w:type="character" w:customStyle="1" w:styleId="CharPartNo">
    <w:name w:val="CharPartNo"/>
    <w:basedOn w:val="OPCCharBase"/>
    <w:uiPriority w:val="1"/>
    <w:qFormat/>
    <w:rsid w:val="00252D42"/>
  </w:style>
  <w:style w:type="character" w:customStyle="1" w:styleId="CharPartText">
    <w:name w:val="CharPartText"/>
    <w:basedOn w:val="OPCCharBase"/>
    <w:uiPriority w:val="1"/>
    <w:qFormat/>
    <w:rsid w:val="00252D42"/>
  </w:style>
  <w:style w:type="character" w:customStyle="1" w:styleId="CharSectno">
    <w:name w:val="CharSectno"/>
    <w:basedOn w:val="OPCCharBase"/>
    <w:qFormat/>
    <w:rsid w:val="00252D42"/>
  </w:style>
  <w:style w:type="character" w:customStyle="1" w:styleId="CharSubdNo">
    <w:name w:val="CharSubdNo"/>
    <w:basedOn w:val="OPCCharBase"/>
    <w:uiPriority w:val="1"/>
    <w:qFormat/>
    <w:rsid w:val="00252D42"/>
  </w:style>
  <w:style w:type="character" w:customStyle="1" w:styleId="CharSubdText">
    <w:name w:val="CharSubdText"/>
    <w:basedOn w:val="OPCCharBase"/>
    <w:uiPriority w:val="1"/>
    <w:qFormat/>
    <w:rsid w:val="00252D42"/>
  </w:style>
  <w:style w:type="paragraph" w:customStyle="1" w:styleId="CTA--">
    <w:name w:val="CTA --"/>
    <w:basedOn w:val="OPCParaBase"/>
    <w:next w:val="Normal"/>
    <w:rsid w:val="00252D42"/>
    <w:pPr>
      <w:spacing w:before="60" w:line="240" w:lineRule="atLeast"/>
      <w:ind w:left="142" w:hanging="142"/>
    </w:pPr>
    <w:rPr>
      <w:sz w:val="20"/>
    </w:rPr>
  </w:style>
  <w:style w:type="paragraph" w:customStyle="1" w:styleId="CTA-">
    <w:name w:val="CTA -"/>
    <w:basedOn w:val="OPCParaBase"/>
    <w:rsid w:val="00252D42"/>
    <w:pPr>
      <w:spacing w:before="60" w:line="240" w:lineRule="atLeast"/>
      <w:ind w:left="85" w:hanging="85"/>
    </w:pPr>
    <w:rPr>
      <w:sz w:val="20"/>
    </w:rPr>
  </w:style>
  <w:style w:type="paragraph" w:customStyle="1" w:styleId="CTA---">
    <w:name w:val="CTA ---"/>
    <w:basedOn w:val="OPCParaBase"/>
    <w:next w:val="Normal"/>
    <w:rsid w:val="00252D42"/>
    <w:pPr>
      <w:spacing w:before="60" w:line="240" w:lineRule="atLeast"/>
      <w:ind w:left="198" w:hanging="198"/>
    </w:pPr>
    <w:rPr>
      <w:sz w:val="20"/>
    </w:rPr>
  </w:style>
  <w:style w:type="paragraph" w:customStyle="1" w:styleId="CTA----">
    <w:name w:val="CTA ----"/>
    <w:basedOn w:val="OPCParaBase"/>
    <w:next w:val="Normal"/>
    <w:rsid w:val="00252D42"/>
    <w:pPr>
      <w:spacing w:before="60" w:line="240" w:lineRule="atLeast"/>
      <w:ind w:left="255" w:hanging="255"/>
    </w:pPr>
    <w:rPr>
      <w:sz w:val="20"/>
    </w:rPr>
  </w:style>
  <w:style w:type="paragraph" w:customStyle="1" w:styleId="CTA1a">
    <w:name w:val="CTA 1(a)"/>
    <w:basedOn w:val="OPCParaBase"/>
    <w:rsid w:val="00252D42"/>
    <w:pPr>
      <w:tabs>
        <w:tab w:val="right" w:pos="414"/>
      </w:tabs>
      <w:spacing w:before="40" w:line="240" w:lineRule="atLeast"/>
      <w:ind w:left="675" w:hanging="675"/>
    </w:pPr>
    <w:rPr>
      <w:sz w:val="20"/>
    </w:rPr>
  </w:style>
  <w:style w:type="paragraph" w:customStyle="1" w:styleId="CTA1ai">
    <w:name w:val="CTA 1(a)(i)"/>
    <w:basedOn w:val="OPCParaBase"/>
    <w:rsid w:val="00252D42"/>
    <w:pPr>
      <w:tabs>
        <w:tab w:val="right" w:pos="1004"/>
      </w:tabs>
      <w:spacing w:before="40" w:line="240" w:lineRule="atLeast"/>
      <w:ind w:left="1253" w:hanging="1253"/>
    </w:pPr>
    <w:rPr>
      <w:sz w:val="20"/>
    </w:rPr>
  </w:style>
  <w:style w:type="paragraph" w:customStyle="1" w:styleId="CTA2a">
    <w:name w:val="CTA 2(a)"/>
    <w:basedOn w:val="OPCParaBase"/>
    <w:rsid w:val="00252D42"/>
    <w:pPr>
      <w:tabs>
        <w:tab w:val="right" w:pos="482"/>
      </w:tabs>
      <w:spacing w:before="40" w:line="240" w:lineRule="atLeast"/>
      <w:ind w:left="748" w:hanging="748"/>
    </w:pPr>
    <w:rPr>
      <w:sz w:val="20"/>
    </w:rPr>
  </w:style>
  <w:style w:type="paragraph" w:customStyle="1" w:styleId="CTA2ai">
    <w:name w:val="CTA 2(a)(i)"/>
    <w:basedOn w:val="OPCParaBase"/>
    <w:rsid w:val="00252D42"/>
    <w:pPr>
      <w:tabs>
        <w:tab w:val="right" w:pos="1089"/>
      </w:tabs>
      <w:spacing w:before="40" w:line="240" w:lineRule="atLeast"/>
      <w:ind w:left="1327" w:hanging="1327"/>
    </w:pPr>
    <w:rPr>
      <w:sz w:val="20"/>
    </w:rPr>
  </w:style>
  <w:style w:type="paragraph" w:customStyle="1" w:styleId="CTA3a">
    <w:name w:val="CTA 3(a)"/>
    <w:basedOn w:val="OPCParaBase"/>
    <w:rsid w:val="00252D42"/>
    <w:pPr>
      <w:tabs>
        <w:tab w:val="right" w:pos="556"/>
      </w:tabs>
      <w:spacing w:before="40" w:line="240" w:lineRule="atLeast"/>
      <w:ind w:left="805" w:hanging="805"/>
    </w:pPr>
    <w:rPr>
      <w:sz w:val="20"/>
    </w:rPr>
  </w:style>
  <w:style w:type="paragraph" w:customStyle="1" w:styleId="CTA3ai">
    <w:name w:val="CTA 3(a)(i)"/>
    <w:basedOn w:val="OPCParaBase"/>
    <w:rsid w:val="00252D42"/>
    <w:pPr>
      <w:tabs>
        <w:tab w:val="right" w:pos="1140"/>
      </w:tabs>
      <w:spacing w:before="40" w:line="240" w:lineRule="atLeast"/>
      <w:ind w:left="1361" w:hanging="1361"/>
    </w:pPr>
    <w:rPr>
      <w:sz w:val="20"/>
    </w:rPr>
  </w:style>
  <w:style w:type="paragraph" w:customStyle="1" w:styleId="CTA4a">
    <w:name w:val="CTA 4(a)"/>
    <w:basedOn w:val="OPCParaBase"/>
    <w:rsid w:val="00252D42"/>
    <w:pPr>
      <w:tabs>
        <w:tab w:val="right" w:pos="624"/>
      </w:tabs>
      <w:spacing w:before="40" w:line="240" w:lineRule="atLeast"/>
      <w:ind w:left="873" w:hanging="873"/>
    </w:pPr>
    <w:rPr>
      <w:sz w:val="20"/>
    </w:rPr>
  </w:style>
  <w:style w:type="paragraph" w:customStyle="1" w:styleId="CTA4ai">
    <w:name w:val="CTA 4(a)(i)"/>
    <w:basedOn w:val="OPCParaBase"/>
    <w:rsid w:val="00252D42"/>
    <w:pPr>
      <w:tabs>
        <w:tab w:val="right" w:pos="1213"/>
      </w:tabs>
      <w:spacing w:before="40" w:line="240" w:lineRule="atLeast"/>
      <w:ind w:left="1452" w:hanging="1452"/>
    </w:pPr>
    <w:rPr>
      <w:sz w:val="20"/>
    </w:rPr>
  </w:style>
  <w:style w:type="paragraph" w:customStyle="1" w:styleId="CTACAPS">
    <w:name w:val="CTA CAPS"/>
    <w:basedOn w:val="OPCParaBase"/>
    <w:rsid w:val="00252D42"/>
    <w:pPr>
      <w:spacing w:before="60" w:line="240" w:lineRule="atLeast"/>
    </w:pPr>
    <w:rPr>
      <w:sz w:val="20"/>
    </w:rPr>
  </w:style>
  <w:style w:type="paragraph" w:customStyle="1" w:styleId="CTAright">
    <w:name w:val="CTA right"/>
    <w:basedOn w:val="OPCParaBase"/>
    <w:rsid w:val="00252D42"/>
    <w:pPr>
      <w:spacing w:before="60" w:line="240" w:lineRule="auto"/>
      <w:jc w:val="right"/>
    </w:pPr>
    <w:rPr>
      <w:sz w:val="20"/>
    </w:rPr>
  </w:style>
  <w:style w:type="paragraph" w:customStyle="1" w:styleId="subsection">
    <w:name w:val="subsection"/>
    <w:aliases w:val="ss"/>
    <w:basedOn w:val="OPCParaBase"/>
    <w:link w:val="subsectionChar"/>
    <w:rsid w:val="00252D42"/>
    <w:pPr>
      <w:tabs>
        <w:tab w:val="right" w:pos="1021"/>
      </w:tabs>
      <w:spacing w:before="180" w:line="240" w:lineRule="auto"/>
      <w:ind w:left="1134" w:hanging="1134"/>
    </w:pPr>
  </w:style>
  <w:style w:type="paragraph" w:customStyle="1" w:styleId="Definition">
    <w:name w:val="Definition"/>
    <w:aliases w:val="dd"/>
    <w:basedOn w:val="OPCParaBase"/>
    <w:rsid w:val="00252D42"/>
    <w:pPr>
      <w:spacing w:before="180" w:line="240" w:lineRule="auto"/>
      <w:ind w:left="1134"/>
    </w:pPr>
  </w:style>
  <w:style w:type="paragraph" w:customStyle="1" w:styleId="ETAsubitem">
    <w:name w:val="ETA(subitem)"/>
    <w:basedOn w:val="OPCParaBase"/>
    <w:rsid w:val="00252D42"/>
    <w:pPr>
      <w:tabs>
        <w:tab w:val="right" w:pos="340"/>
      </w:tabs>
      <w:spacing w:before="60" w:line="240" w:lineRule="auto"/>
      <w:ind w:left="454" w:hanging="454"/>
    </w:pPr>
    <w:rPr>
      <w:sz w:val="20"/>
    </w:rPr>
  </w:style>
  <w:style w:type="paragraph" w:customStyle="1" w:styleId="ETApara">
    <w:name w:val="ETA(para)"/>
    <w:basedOn w:val="OPCParaBase"/>
    <w:rsid w:val="00252D42"/>
    <w:pPr>
      <w:tabs>
        <w:tab w:val="right" w:pos="754"/>
      </w:tabs>
      <w:spacing w:before="60" w:line="240" w:lineRule="auto"/>
      <w:ind w:left="828" w:hanging="828"/>
    </w:pPr>
    <w:rPr>
      <w:sz w:val="20"/>
    </w:rPr>
  </w:style>
  <w:style w:type="paragraph" w:customStyle="1" w:styleId="ETAsubpara">
    <w:name w:val="ETA(subpara)"/>
    <w:basedOn w:val="OPCParaBase"/>
    <w:rsid w:val="00252D42"/>
    <w:pPr>
      <w:tabs>
        <w:tab w:val="right" w:pos="1083"/>
      </w:tabs>
      <w:spacing w:before="60" w:line="240" w:lineRule="auto"/>
      <w:ind w:left="1191" w:hanging="1191"/>
    </w:pPr>
    <w:rPr>
      <w:sz w:val="20"/>
    </w:rPr>
  </w:style>
  <w:style w:type="paragraph" w:customStyle="1" w:styleId="ETAsub-subpara">
    <w:name w:val="ETA(sub-subpara)"/>
    <w:basedOn w:val="OPCParaBase"/>
    <w:rsid w:val="00252D42"/>
    <w:pPr>
      <w:tabs>
        <w:tab w:val="right" w:pos="1412"/>
      </w:tabs>
      <w:spacing w:before="60" w:line="240" w:lineRule="auto"/>
      <w:ind w:left="1525" w:hanging="1525"/>
    </w:pPr>
    <w:rPr>
      <w:sz w:val="20"/>
    </w:rPr>
  </w:style>
  <w:style w:type="paragraph" w:customStyle="1" w:styleId="Formula">
    <w:name w:val="Formula"/>
    <w:basedOn w:val="OPCParaBase"/>
    <w:rsid w:val="00252D42"/>
    <w:pPr>
      <w:spacing w:line="240" w:lineRule="auto"/>
      <w:ind w:left="1134"/>
    </w:pPr>
    <w:rPr>
      <w:sz w:val="20"/>
    </w:rPr>
  </w:style>
  <w:style w:type="paragraph" w:styleId="Header">
    <w:name w:val="header"/>
    <w:basedOn w:val="OPCParaBase"/>
    <w:link w:val="HeaderChar"/>
    <w:unhideWhenUsed/>
    <w:rsid w:val="00252D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52D42"/>
    <w:rPr>
      <w:rFonts w:eastAsia="Times New Roman" w:cs="Times New Roman"/>
      <w:sz w:val="16"/>
      <w:lang w:eastAsia="en-AU"/>
    </w:rPr>
  </w:style>
  <w:style w:type="paragraph" w:customStyle="1" w:styleId="House">
    <w:name w:val="House"/>
    <w:basedOn w:val="OPCParaBase"/>
    <w:rsid w:val="00252D42"/>
    <w:pPr>
      <w:spacing w:line="240" w:lineRule="auto"/>
    </w:pPr>
    <w:rPr>
      <w:sz w:val="28"/>
    </w:rPr>
  </w:style>
  <w:style w:type="paragraph" w:customStyle="1" w:styleId="Item">
    <w:name w:val="Item"/>
    <w:aliases w:val="i"/>
    <w:basedOn w:val="OPCParaBase"/>
    <w:next w:val="ItemHead"/>
    <w:rsid w:val="00252D42"/>
    <w:pPr>
      <w:keepLines/>
      <w:spacing w:before="80" w:line="240" w:lineRule="auto"/>
      <w:ind w:left="709"/>
    </w:pPr>
  </w:style>
  <w:style w:type="paragraph" w:customStyle="1" w:styleId="ItemHead">
    <w:name w:val="ItemHead"/>
    <w:aliases w:val="ih"/>
    <w:basedOn w:val="OPCParaBase"/>
    <w:next w:val="Item"/>
    <w:rsid w:val="00252D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52D42"/>
    <w:pPr>
      <w:spacing w:line="240" w:lineRule="auto"/>
    </w:pPr>
    <w:rPr>
      <w:b/>
      <w:sz w:val="32"/>
    </w:rPr>
  </w:style>
  <w:style w:type="paragraph" w:customStyle="1" w:styleId="notedraft">
    <w:name w:val="note(draft)"/>
    <w:aliases w:val="nd"/>
    <w:basedOn w:val="OPCParaBase"/>
    <w:rsid w:val="00252D42"/>
    <w:pPr>
      <w:spacing w:before="240" w:line="240" w:lineRule="auto"/>
      <w:ind w:left="284" w:hanging="284"/>
    </w:pPr>
    <w:rPr>
      <w:i/>
      <w:sz w:val="24"/>
    </w:rPr>
  </w:style>
  <w:style w:type="paragraph" w:customStyle="1" w:styleId="notemargin">
    <w:name w:val="note(margin)"/>
    <w:aliases w:val="nm"/>
    <w:basedOn w:val="OPCParaBase"/>
    <w:rsid w:val="00252D42"/>
    <w:pPr>
      <w:tabs>
        <w:tab w:val="left" w:pos="709"/>
      </w:tabs>
      <w:spacing w:before="122" w:line="198" w:lineRule="exact"/>
      <w:ind w:left="709" w:hanging="709"/>
    </w:pPr>
    <w:rPr>
      <w:sz w:val="18"/>
    </w:rPr>
  </w:style>
  <w:style w:type="paragraph" w:customStyle="1" w:styleId="noteToPara">
    <w:name w:val="noteToPara"/>
    <w:aliases w:val="ntp"/>
    <w:basedOn w:val="OPCParaBase"/>
    <w:rsid w:val="00252D42"/>
    <w:pPr>
      <w:spacing w:before="122" w:line="198" w:lineRule="exact"/>
      <w:ind w:left="2353" w:hanging="709"/>
    </w:pPr>
    <w:rPr>
      <w:sz w:val="18"/>
    </w:rPr>
  </w:style>
  <w:style w:type="paragraph" w:customStyle="1" w:styleId="noteParlAmend">
    <w:name w:val="note(ParlAmend)"/>
    <w:aliases w:val="npp"/>
    <w:basedOn w:val="OPCParaBase"/>
    <w:next w:val="ParlAmend"/>
    <w:rsid w:val="00252D42"/>
    <w:pPr>
      <w:spacing w:line="240" w:lineRule="auto"/>
      <w:jc w:val="right"/>
    </w:pPr>
    <w:rPr>
      <w:rFonts w:ascii="Arial" w:hAnsi="Arial"/>
      <w:b/>
      <w:i/>
    </w:rPr>
  </w:style>
  <w:style w:type="paragraph" w:customStyle="1" w:styleId="Page1">
    <w:name w:val="Page1"/>
    <w:basedOn w:val="OPCParaBase"/>
    <w:rsid w:val="00252D42"/>
    <w:pPr>
      <w:spacing w:before="5600" w:line="240" w:lineRule="auto"/>
    </w:pPr>
    <w:rPr>
      <w:b/>
      <w:sz w:val="32"/>
    </w:rPr>
  </w:style>
  <w:style w:type="paragraph" w:customStyle="1" w:styleId="PageBreak">
    <w:name w:val="PageBreak"/>
    <w:aliases w:val="pb"/>
    <w:basedOn w:val="OPCParaBase"/>
    <w:rsid w:val="00252D42"/>
    <w:pPr>
      <w:spacing w:line="240" w:lineRule="auto"/>
    </w:pPr>
    <w:rPr>
      <w:sz w:val="20"/>
    </w:rPr>
  </w:style>
  <w:style w:type="paragraph" w:customStyle="1" w:styleId="paragraphsub">
    <w:name w:val="paragraph(sub)"/>
    <w:aliases w:val="aa"/>
    <w:basedOn w:val="OPCParaBase"/>
    <w:rsid w:val="00252D42"/>
    <w:pPr>
      <w:tabs>
        <w:tab w:val="right" w:pos="1985"/>
      </w:tabs>
      <w:spacing w:before="40" w:line="240" w:lineRule="auto"/>
      <w:ind w:left="2098" w:hanging="2098"/>
    </w:pPr>
  </w:style>
  <w:style w:type="paragraph" w:customStyle="1" w:styleId="paragraphsub-sub">
    <w:name w:val="paragraph(sub-sub)"/>
    <w:aliases w:val="aaa"/>
    <w:basedOn w:val="OPCParaBase"/>
    <w:rsid w:val="00252D42"/>
    <w:pPr>
      <w:tabs>
        <w:tab w:val="right" w:pos="2722"/>
      </w:tabs>
      <w:spacing w:before="40" w:line="240" w:lineRule="auto"/>
      <w:ind w:left="2835" w:hanging="2835"/>
    </w:pPr>
  </w:style>
  <w:style w:type="paragraph" w:customStyle="1" w:styleId="paragraph">
    <w:name w:val="paragraph"/>
    <w:aliases w:val="a"/>
    <w:basedOn w:val="OPCParaBase"/>
    <w:link w:val="paragraphChar"/>
    <w:rsid w:val="00252D42"/>
    <w:pPr>
      <w:tabs>
        <w:tab w:val="right" w:pos="1531"/>
      </w:tabs>
      <w:spacing w:before="40" w:line="240" w:lineRule="auto"/>
      <w:ind w:left="1644" w:hanging="1644"/>
    </w:pPr>
  </w:style>
  <w:style w:type="paragraph" w:customStyle="1" w:styleId="ParlAmend">
    <w:name w:val="ParlAmend"/>
    <w:aliases w:val="pp"/>
    <w:basedOn w:val="OPCParaBase"/>
    <w:rsid w:val="00252D42"/>
    <w:pPr>
      <w:spacing w:before="240" w:line="240" w:lineRule="atLeast"/>
      <w:ind w:hanging="567"/>
    </w:pPr>
    <w:rPr>
      <w:sz w:val="24"/>
    </w:rPr>
  </w:style>
  <w:style w:type="paragraph" w:customStyle="1" w:styleId="Penalty">
    <w:name w:val="Penalty"/>
    <w:basedOn w:val="OPCParaBase"/>
    <w:rsid w:val="00252D42"/>
    <w:pPr>
      <w:tabs>
        <w:tab w:val="left" w:pos="2977"/>
      </w:tabs>
      <w:spacing w:before="180" w:line="240" w:lineRule="auto"/>
      <w:ind w:left="1985" w:hanging="851"/>
    </w:pPr>
  </w:style>
  <w:style w:type="paragraph" w:customStyle="1" w:styleId="Portfolio">
    <w:name w:val="Portfolio"/>
    <w:basedOn w:val="OPCParaBase"/>
    <w:rsid w:val="00252D42"/>
    <w:pPr>
      <w:spacing w:line="240" w:lineRule="auto"/>
    </w:pPr>
    <w:rPr>
      <w:i/>
      <w:sz w:val="20"/>
    </w:rPr>
  </w:style>
  <w:style w:type="paragraph" w:customStyle="1" w:styleId="Preamble">
    <w:name w:val="Preamble"/>
    <w:basedOn w:val="OPCParaBase"/>
    <w:next w:val="Normal"/>
    <w:rsid w:val="00252D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52D42"/>
    <w:pPr>
      <w:spacing w:line="240" w:lineRule="auto"/>
    </w:pPr>
    <w:rPr>
      <w:i/>
      <w:sz w:val="20"/>
    </w:rPr>
  </w:style>
  <w:style w:type="paragraph" w:customStyle="1" w:styleId="Session">
    <w:name w:val="Session"/>
    <w:basedOn w:val="OPCParaBase"/>
    <w:rsid w:val="00252D42"/>
    <w:pPr>
      <w:spacing w:line="240" w:lineRule="auto"/>
    </w:pPr>
    <w:rPr>
      <w:sz w:val="28"/>
    </w:rPr>
  </w:style>
  <w:style w:type="paragraph" w:customStyle="1" w:styleId="Sponsor">
    <w:name w:val="Sponsor"/>
    <w:basedOn w:val="OPCParaBase"/>
    <w:rsid w:val="00252D42"/>
    <w:pPr>
      <w:spacing w:line="240" w:lineRule="auto"/>
    </w:pPr>
    <w:rPr>
      <w:i/>
    </w:rPr>
  </w:style>
  <w:style w:type="paragraph" w:customStyle="1" w:styleId="Subitem">
    <w:name w:val="Subitem"/>
    <w:aliases w:val="iss"/>
    <w:basedOn w:val="OPCParaBase"/>
    <w:rsid w:val="00252D42"/>
    <w:pPr>
      <w:spacing w:before="180" w:line="240" w:lineRule="auto"/>
      <w:ind w:left="709" w:hanging="709"/>
    </w:pPr>
  </w:style>
  <w:style w:type="paragraph" w:customStyle="1" w:styleId="SubitemHead">
    <w:name w:val="SubitemHead"/>
    <w:aliases w:val="issh"/>
    <w:basedOn w:val="OPCParaBase"/>
    <w:rsid w:val="00252D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52D42"/>
    <w:pPr>
      <w:spacing w:before="40" w:line="240" w:lineRule="auto"/>
      <w:ind w:left="1134"/>
    </w:pPr>
  </w:style>
  <w:style w:type="paragraph" w:customStyle="1" w:styleId="SubsectionHead">
    <w:name w:val="SubsectionHead"/>
    <w:aliases w:val="ssh"/>
    <w:basedOn w:val="OPCParaBase"/>
    <w:next w:val="subsection"/>
    <w:rsid w:val="00252D42"/>
    <w:pPr>
      <w:keepNext/>
      <w:keepLines/>
      <w:spacing w:before="240" w:line="240" w:lineRule="auto"/>
      <w:ind w:left="1134"/>
    </w:pPr>
    <w:rPr>
      <w:i/>
    </w:rPr>
  </w:style>
  <w:style w:type="paragraph" w:customStyle="1" w:styleId="Tablea">
    <w:name w:val="Table(a)"/>
    <w:aliases w:val="ta"/>
    <w:basedOn w:val="OPCParaBase"/>
    <w:rsid w:val="00252D42"/>
    <w:pPr>
      <w:spacing w:before="60" w:line="240" w:lineRule="auto"/>
      <w:ind w:left="284" w:hanging="284"/>
    </w:pPr>
    <w:rPr>
      <w:sz w:val="20"/>
    </w:rPr>
  </w:style>
  <w:style w:type="paragraph" w:customStyle="1" w:styleId="TableAA">
    <w:name w:val="Table(AA)"/>
    <w:aliases w:val="taaa"/>
    <w:basedOn w:val="OPCParaBase"/>
    <w:rsid w:val="00252D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52D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52D42"/>
    <w:pPr>
      <w:spacing w:before="60" w:line="240" w:lineRule="atLeast"/>
    </w:pPr>
    <w:rPr>
      <w:sz w:val="20"/>
    </w:rPr>
  </w:style>
  <w:style w:type="paragraph" w:customStyle="1" w:styleId="TLPBoxTextnote">
    <w:name w:val="TLPBoxText(note"/>
    <w:aliases w:val="right)"/>
    <w:basedOn w:val="OPCParaBase"/>
    <w:rsid w:val="00252D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52D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52D42"/>
    <w:pPr>
      <w:spacing w:before="122" w:line="198" w:lineRule="exact"/>
      <w:ind w:left="1985" w:hanging="851"/>
      <w:jc w:val="right"/>
    </w:pPr>
    <w:rPr>
      <w:sz w:val="18"/>
    </w:rPr>
  </w:style>
  <w:style w:type="paragraph" w:customStyle="1" w:styleId="TLPTableBullet">
    <w:name w:val="TLPTableBullet"/>
    <w:aliases w:val="ttb"/>
    <w:basedOn w:val="OPCParaBase"/>
    <w:rsid w:val="00252D42"/>
    <w:pPr>
      <w:spacing w:line="240" w:lineRule="exact"/>
      <w:ind w:left="284" w:hanging="284"/>
    </w:pPr>
    <w:rPr>
      <w:sz w:val="20"/>
    </w:rPr>
  </w:style>
  <w:style w:type="paragraph" w:styleId="TOC1">
    <w:name w:val="toc 1"/>
    <w:basedOn w:val="OPCParaBase"/>
    <w:next w:val="Normal"/>
    <w:uiPriority w:val="39"/>
    <w:semiHidden/>
    <w:unhideWhenUsed/>
    <w:rsid w:val="00252D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52D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52D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52D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252D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52D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52D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52D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52D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52D42"/>
    <w:pPr>
      <w:keepLines/>
      <w:spacing w:before="240" w:after="120" w:line="240" w:lineRule="auto"/>
      <w:ind w:left="794"/>
    </w:pPr>
    <w:rPr>
      <w:b/>
      <w:kern w:val="28"/>
      <w:sz w:val="20"/>
    </w:rPr>
  </w:style>
  <w:style w:type="paragraph" w:customStyle="1" w:styleId="TofSectsHeading">
    <w:name w:val="TofSects(Heading)"/>
    <w:basedOn w:val="OPCParaBase"/>
    <w:rsid w:val="00252D42"/>
    <w:pPr>
      <w:spacing w:before="240" w:after="120" w:line="240" w:lineRule="auto"/>
    </w:pPr>
    <w:rPr>
      <w:b/>
      <w:sz w:val="24"/>
    </w:rPr>
  </w:style>
  <w:style w:type="paragraph" w:customStyle="1" w:styleId="TofSectsSection">
    <w:name w:val="TofSects(Section)"/>
    <w:basedOn w:val="OPCParaBase"/>
    <w:rsid w:val="00252D42"/>
    <w:pPr>
      <w:keepLines/>
      <w:spacing w:before="40" w:line="240" w:lineRule="auto"/>
      <w:ind w:left="1588" w:hanging="794"/>
    </w:pPr>
    <w:rPr>
      <w:kern w:val="28"/>
      <w:sz w:val="18"/>
    </w:rPr>
  </w:style>
  <w:style w:type="paragraph" w:customStyle="1" w:styleId="TofSectsSubdiv">
    <w:name w:val="TofSects(Subdiv)"/>
    <w:basedOn w:val="OPCParaBase"/>
    <w:rsid w:val="00252D42"/>
    <w:pPr>
      <w:keepLines/>
      <w:spacing w:before="80" w:line="240" w:lineRule="auto"/>
      <w:ind w:left="1588" w:hanging="794"/>
    </w:pPr>
    <w:rPr>
      <w:kern w:val="28"/>
    </w:rPr>
  </w:style>
  <w:style w:type="paragraph" w:customStyle="1" w:styleId="WRStyle">
    <w:name w:val="WR Style"/>
    <w:aliases w:val="WR"/>
    <w:basedOn w:val="OPCParaBase"/>
    <w:rsid w:val="00252D42"/>
    <w:pPr>
      <w:spacing w:before="240" w:line="240" w:lineRule="auto"/>
      <w:ind w:left="284" w:hanging="284"/>
    </w:pPr>
    <w:rPr>
      <w:b/>
      <w:i/>
      <w:kern w:val="28"/>
      <w:sz w:val="24"/>
    </w:rPr>
  </w:style>
  <w:style w:type="paragraph" w:customStyle="1" w:styleId="notepara">
    <w:name w:val="note(para)"/>
    <w:aliases w:val="na"/>
    <w:basedOn w:val="OPCParaBase"/>
    <w:rsid w:val="00252D42"/>
    <w:pPr>
      <w:spacing w:before="40" w:line="198" w:lineRule="exact"/>
      <w:ind w:left="2354" w:hanging="369"/>
    </w:pPr>
    <w:rPr>
      <w:sz w:val="18"/>
    </w:rPr>
  </w:style>
  <w:style w:type="paragraph" w:styleId="Footer">
    <w:name w:val="footer"/>
    <w:link w:val="FooterChar"/>
    <w:rsid w:val="00252D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52D42"/>
    <w:rPr>
      <w:rFonts w:eastAsia="Times New Roman" w:cs="Times New Roman"/>
      <w:sz w:val="22"/>
      <w:szCs w:val="24"/>
      <w:lang w:eastAsia="en-AU"/>
    </w:rPr>
  </w:style>
  <w:style w:type="character" w:styleId="LineNumber">
    <w:name w:val="line number"/>
    <w:basedOn w:val="OPCCharBase"/>
    <w:uiPriority w:val="99"/>
    <w:semiHidden/>
    <w:unhideWhenUsed/>
    <w:rsid w:val="00252D42"/>
    <w:rPr>
      <w:sz w:val="16"/>
    </w:rPr>
  </w:style>
  <w:style w:type="table" w:customStyle="1" w:styleId="CFlag">
    <w:name w:val="CFlag"/>
    <w:basedOn w:val="TableNormal"/>
    <w:uiPriority w:val="99"/>
    <w:rsid w:val="00252D42"/>
    <w:rPr>
      <w:rFonts w:eastAsia="Times New Roman" w:cs="Times New Roman"/>
      <w:lang w:eastAsia="en-AU"/>
    </w:rPr>
    <w:tblPr/>
  </w:style>
  <w:style w:type="paragraph" w:customStyle="1" w:styleId="CompiledActNo">
    <w:name w:val="CompiledActNo"/>
    <w:basedOn w:val="OPCParaBase"/>
    <w:next w:val="Normal"/>
    <w:rsid w:val="00252D42"/>
    <w:rPr>
      <w:b/>
      <w:sz w:val="24"/>
      <w:szCs w:val="24"/>
    </w:rPr>
  </w:style>
  <w:style w:type="paragraph" w:customStyle="1" w:styleId="CompiledMadeUnder">
    <w:name w:val="CompiledMadeUnder"/>
    <w:basedOn w:val="OPCParaBase"/>
    <w:next w:val="Normal"/>
    <w:rsid w:val="00252D42"/>
    <w:rPr>
      <w:i/>
      <w:sz w:val="24"/>
      <w:szCs w:val="24"/>
    </w:rPr>
  </w:style>
  <w:style w:type="paragraph" w:customStyle="1" w:styleId="ENotesText">
    <w:name w:val="ENotesText"/>
    <w:aliases w:val="Ent"/>
    <w:basedOn w:val="OPCParaBase"/>
    <w:next w:val="Normal"/>
    <w:rsid w:val="00252D42"/>
    <w:pPr>
      <w:spacing w:before="120"/>
    </w:pPr>
  </w:style>
  <w:style w:type="paragraph" w:customStyle="1" w:styleId="Paragraphsub-sub-sub">
    <w:name w:val="Paragraph(sub-sub-sub)"/>
    <w:aliases w:val="aaaa"/>
    <w:basedOn w:val="OPCParaBase"/>
    <w:rsid w:val="00252D42"/>
    <w:pPr>
      <w:tabs>
        <w:tab w:val="right" w:pos="3402"/>
      </w:tabs>
      <w:spacing w:before="40" w:line="240" w:lineRule="auto"/>
      <w:ind w:left="3402" w:hanging="3402"/>
    </w:pPr>
  </w:style>
  <w:style w:type="paragraph" w:customStyle="1" w:styleId="NoteToSubpara">
    <w:name w:val="NoteToSubpara"/>
    <w:aliases w:val="nts"/>
    <w:basedOn w:val="OPCParaBase"/>
    <w:rsid w:val="00252D42"/>
    <w:pPr>
      <w:spacing w:before="40" w:line="198" w:lineRule="exact"/>
      <w:ind w:left="2835" w:hanging="709"/>
    </w:pPr>
    <w:rPr>
      <w:sz w:val="18"/>
    </w:rPr>
  </w:style>
  <w:style w:type="paragraph" w:customStyle="1" w:styleId="ENoteTableHeading">
    <w:name w:val="ENoteTableHeading"/>
    <w:aliases w:val="enth"/>
    <w:basedOn w:val="OPCParaBase"/>
    <w:rsid w:val="00252D42"/>
    <w:pPr>
      <w:keepNext/>
      <w:spacing w:before="60" w:line="240" w:lineRule="atLeast"/>
    </w:pPr>
    <w:rPr>
      <w:rFonts w:ascii="Arial" w:hAnsi="Arial"/>
      <w:b/>
      <w:sz w:val="16"/>
    </w:rPr>
  </w:style>
  <w:style w:type="paragraph" w:customStyle="1" w:styleId="ENoteTTi">
    <w:name w:val="ENoteTTi"/>
    <w:aliases w:val="entti"/>
    <w:basedOn w:val="OPCParaBase"/>
    <w:rsid w:val="00252D42"/>
    <w:pPr>
      <w:keepNext/>
      <w:spacing w:before="60" w:line="240" w:lineRule="atLeast"/>
      <w:ind w:left="170"/>
    </w:pPr>
    <w:rPr>
      <w:sz w:val="16"/>
    </w:rPr>
  </w:style>
  <w:style w:type="paragraph" w:customStyle="1" w:styleId="ENotesHeading1">
    <w:name w:val="ENotesHeading 1"/>
    <w:aliases w:val="Enh1"/>
    <w:basedOn w:val="OPCParaBase"/>
    <w:next w:val="Normal"/>
    <w:rsid w:val="00252D42"/>
    <w:pPr>
      <w:spacing w:before="120"/>
      <w:outlineLvl w:val="1"/>
    </w:pPr>
    <w:rPr>
      <w:b/>
      <w:sz w:val="28"/>
      <w:szCs w:val="28"/>
    </w:rPr>
  </w:style>
  <w:style w:type="paragraph" w:customStyle="1" w:styleId="ENotesHeading2">
    <w:name w:val="ENotesHeading 2"/>
    <w:aliases w:val="Enh2"/>
    <w:basedOn w:val="OPCParaBase"/>
    <w:next w:val="Normal"/>
    <w:rsid w:val="00252D42"/>
    <w:pPr>
      <w:spacing w:before="120" w:after="120"/>
      <w:outlineLvl w:val="2"/>
    </w:pPr>
    <w:rPr>
      <w:b/>
      <w:sz w:val="24"/>
      <w:szCs w:val="28"/>
    </w:rPr>
  </w:style>
  <w:style w:type="paragraph" w:customStyle="1" w:styleId="ENoteTTIndentHeading">
    <w:name w:val="ENoteTTIndentHeading"/>
    <w:aliases w:val="enTTHi"/>
    <w:basedOn w:val="OPCParaBase"/>
    <w:rsid w:val="00252D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52D42"/>
    <w:pPr>
      <w:spacing w:before="60" w:line="240" w:lineRule="atLeast"/>
    </w:pPr>
    <w:rPr>
      <w:sz w:val="16"/>
    </w:rPr>
  </w:style>
  <w:style w:type="paragraph" w:customStyle="1" w:styleId="MadeunderText">
    <w:name w:val="MadeunderText"/>
    <w:basedOn w:val="OPCParaBase"/>
    <w:next w:val="Normal"/>
    <w:rsid w:val="00252D42"/>
    <w:pPr>
      <w:spacing w:before="240"/>
    </w:pPr>
    <w:rPr>
      <w:sz w:val="24"/>
      <w:szCs w:val="24"/>
    </w:rPr>
  </w:style>
  <w:style w:type="paragraph" w:customStyle="1" w:styleId="ENotesHeading3">
    <w:name w:val="ENotesHeading 3"/>
    <w:aliases w:val="Enh3"/>
    <w:basedOn w:val="OPCParaBase"/>
    <w:next w:val="Normal"/>
    <w:rsid w:val="00252D42"/>
    <w:pPr>
      <w:keepNext/>
      <w:spacing w:before="120" w:line="240" w:lineRule="auto"/>
      <w:outlineLvl w:val="4"/>
    </w:pPr>
    <w:rPr>
      <w:b/>
      <w:szCs w:val="24"/>
    </w:rPr>
  </w:style>
  <w:style w:type="character" w:customStyle="1" w:styleId="CharSubPartTextCASA">
    <w:name w:val="CharSubPartText(CASA)"/>
    <w:basedOn w:val="OPCCharBase"/>
    <w:uiPriority w:val="1"/>
    <w:rsid w:val="00252D42"/>
  </w:style>
  <w:style w:type="character" w:customStyle="1" w:styleId="CharSubPartNoCASA">
    <w:name w:val="CharSubPartNo(CASA)"/>
    <w:basedOn w:val="OPCCharBase"/>
    <w:uiPriority w:val="1"/>
    <w:rsid w:val="00252D42"/>
  </w:style>
  <w:style w:type="paragraph" w:customStyle="1" w:styleId="ENoteTTIndentHeadingSub">
    <w:name w:val="ENoteTTIndentHeadingSub"/>
    <w:aliases w:val="enTTHis"/>
    <w:basedOn w:val="OPCParaBase"/>
    <w:rsid w:val="00252D42"/>
    <w:pPr>
      <w:keepNext/>
      <w:spacing w:before="60" w:line="240" w:lineRule="atLeast"/>
      <w:ind w:left="340"/>
    </w:pPr>
    <w:rPr>
      <w:b/>
      <w:sz w:val="16"/>
    </w:rPr>
  </w:style>
  <w:style w:type="paragraph" w:customStyle="1" w:styleId="ENoteTTiSub">
    <w:name w:val="ENoteTTiSub"/>
    <w:aliases w:val="enttis"/>
    <w:basedOn w:val="OPCParaBase"/>
    <w:rsid w:val="00252D42"/>
    <w:pPr>
      <w:keepNext/>
      <w:spacing w:before="60" w:line="240" w:lineRule="atLeast"/>
      <w:ind w:left="340"/>
    </w:pPr>
    <w:rPr>
      <w:sz w:val="16"/>
    </w:rPr>
  </w:style>
  <w:style w:type="paragraph" w:customStyle="1" w:styleId="SubDivisionMigration">
    <w:name w:val="SubDivisionMigration"/>
    <w:aliases w:val="sdm"/>
    <w:basedOn w:val="OPCParaBase"/>
    <w:rsid w:val="00252D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52D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52D42"/>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252D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52D42"/>
    <w:rPr>
      <w:sz w:val="22"/>
    </w:rPr>
  </w:style>
  <w:style w:type="paragraph" w:customStyle="1" w:styleId="SOTextNote">
    <w:name w:val="SO TextNote"/>
    <w:aliases w:val="sont"/>
    <w:basedOn w:val="SOText"/>
    <w:qFormat/>
    <w:rsid w:val="00252D42"/>
    <w:pPr>
      <w:spacing w:before="122" w:line="198" w:lineRule="exact"/>
      <w:ind w:left="1843" w:hanging="709"/>
    </w:pPr>
    <w:rPr>
      <w:sz w:val="18"/>
    </w:rPr>
  </w:style>
  <w:style w:type="paragraph" w:customStyle="1" w:styleId="SOPara">
    <w:name w:val="SO Para"/>
    <w:aliases w:val="soa"/>
    <w:basedOn w:val="SOText"/>
    <w:link w:val="SOParaChar"/>
    <w:qFormat/>
    <w:rsid w:val="00252D42"/>
    <w:pPr>
      <w:tabs>
        <w:tab w:val="right" w:pos="1786"/>
      </w:tabs>
      <w:spacing w:before="40"/>
      <w:ind w:left="2070" w:hanging="936"/>
    </w:pPr>
  </w:style>
  <w:style w:type="character" w:customStyle="1" w:styleId="SOParaChar">
    <w:name w:val="SO Para Char"/>
    <w:aliases w:val="soa Char"/>
    <w:basedOn w:val="DefaultParagraphFont"/>
    <w:link w:val="SOPara"/>
    <w:rsid w:val="00252D42"/>
    <w:rPr>
      <w:sz w:val="22"/>
    </w:rPr>
  </w:style>
  <w:style w:type="paragraph" w:customStyle="1" w:styleId="FileName">
    <w:name w:val="FileName"/>
    <w:basedOn w:val="Normal"/>
    <w:rsid w:val="00252D42"/>
  </w:style>
  <w:style w:type="paragraph" w:customStyle="1" w:styleId="TableHeading">
    <w:name w:val="TableHeading"/>
    <w:aliases w:val="th"/>
    <w:basedOn w:val="OPCParaBase"/>
    <w:next w:val="Tabletext"/>
    <w:rsid w:val="00252D42"/>
    <w:pPr>
      <w:keepNext/>
      <w:spacing w:before="60" w:line="240" w:lineRule="atLeast"/>
    </w:pPr>
    <w:rPr>
      <w:b/>
      <w:sz w:val="20"/>
    </w:rPr>
  </w:style>
  <w:style w:type="paragraph" w:customStyle="1" w:styleId="SOHeadBold">
    <w:name w:val="SO HeadBold"/>
    <w:aliases w:val="sohb"/>
    <w:basedOn w:val="SOText"/>
    <w:next w:val="SOText"/>
    <w:link w:val="SOHeadBoldChar"/>
    <w:qFormat/>
    <w:rsid w:val="00252D42"/>
    <w:rPr>
      <w:b/>
    </w:rPr>
  </w:style>
  <w:style w:type="character" w:customStyle="1" w:styleId="SOHeadBoldChar">
    <w:name w:val="SO HeadBold Char"/>
    <w:aliases w:val="sohb Char"/>
    <w:basedOn w:val="DefaultParagraphFont"/>
    <w:link w:val="SOHeadBold"/>
    <w:rsid w:val="00252D42"/>
    <w:rPr>
      <w:b/>
      <w:sz w:val="22"/>
    </w:rPr>
  </w:style>
  <w:style w:type="paragraph" w:customStyle="1" w:styleId="SOHeadItalic">
    <w:name w:val="SO HeadItalic"/>
    <w:aliases w:val="sohi"/>
    <w:basedOn w:val="SOText"/>
    <w:next w:val="SOText"/>
    <w:link w:val="SOHeadItalicChar"/>
    <w:qFormat/>
    <w:rsid w:val="00252D42"/>
    <w:rPr>
      <w:i/>
    </w:rPr>
  </w:style>
  <w:style w:type="character" w:customStyle="1" w:styleId="SOHeadItalicChar">
    <w:name w:val="SO HeadItalic Char"/>
    <w:aliases w:val="sohi Char"/>
    <w:basedOn w:val="DefaultParagraphFont"/>
    <w:link w:val="SOHeadItalic"/>
    <w:rsid w:val="00252D42"/>
    <w:rPr>
      <w:i/>
      <w:sz w:val="22"/>
    </w:rPr>
  </w:style>
  <w:style w:type="paragraph" w:customStyle="1" w:styleId="SOBullet">
    <w:name w:val="SO Bullet"/>
    <w:aliases w:val="sotb"/>
    <w:basedOn w:val="SOText"/>
    <w:link w:val="SOBulletChar"/>
    <w:qFormat/>
    <w:rsid w:val="00252D42"/>
    <w:pPr>
      <w:ind w:left="1559" w:hanging="425"/>
    </w:pPr>
  </w:style>
  <w:style w:type="character" w:customStyle="1" w:styleId="SOBulletChar">
    <w:name w:val="SO Bullet Char"/>
    <w:aliases w:val="sotb Char"/>
    <w:basedOn w:val="DefaultParagraphFont"/>
    <w:link w:val="SOBullet"/>
    <w:rsid w:val="00252D42"/>
    <w:rPr>
      <w:sz w:val="22"/>
    </w:rPr>
  </w:style>
  <w:style w:type="paragraph" w:customStyle="1" w:styleId="SOBulletNote">
    <w:name w:val="SO BulletNote"/>
    <w:aliases w:val="sonb"/>
    <w:basedOn w:val="SOTextNote"/>
    <w:link w:val="SOBulletNoteChar"/>
    <w:qFormat/>
    <w:rsid w:val="00252D42"/>
    <w:pPr>
      <w:tabs>
        <w:tab w:val="left" w:pos="1560"/>
      </w:tabs>
      <w:ind w:left="2268" w:hanging="1134"/>
    </w:pPr>
  </w:style>
  <w:style w:type="character" w:customStyle="1" w:styleId="SOBulletNoteChar">
    <w:name w:val="SO BulletNote Char"/>
    <w:aliases w:val="sonb Char"/>
    <w:basedOn w:val="DefaultParagraphFont"/>
    <w:link w:val="SOBulletNote"/>
    <w:rsid w:val="00252D42"/>
    <w:rPr>
      <w:sz w:val="18"/>
    </w:rPr>
  </w:style>
  <w:style w:type="paragraph" w:customStyle="1" w:styleId="SOText2">
    <w:name w:val="SO Text2"/>
    <w:aliases w:val="sot2"/>
    <w:basedOn w:val="Normal"/>
    <w:next w:val="SOText"/>
    <w:link w:val="SOText2Char"/>
    <w:rsid w:val="00252D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52D42"/>
    <w:rPr>
      <w:sz w:val="22"/>
    </w:rPr>
  </w:style>
  <w:style w:type="paragraph" w:customStyle="1" w:styleId="SubPartCASA">
    <w:name w:val="SubPart(CASA)"/>
    <w:aliases w:val="csp"/>
    <w:basedOn w:val="OPCParaBase"/>
    <w:next w:val="ActHead3"/>
    <w:rsid w:val="00252D42"/>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52D42"/>
    <w:rPr>
      <w:b/>
      <w:sz w:val="28"/>
      <w:szCs w:val="28"/>
    </w:rPr>
  </w:style>
  <w:style w:type="paragraph" w:customStyle="1" w:styleId="NotesHeading2">
    <w:name w:val="NotesHeading 2"/>
    <w:basedOn w:val="OPCParaBase"/>
    <w:next w:val="Normal"/>
    <w:rsid w:val="00252D42"/>
    <w:rPr>
      <w:b/>
      <w:sz w:val="28"/>
      <w:szCs w:val="28"/>
    </w:rPr>
  </w:style>
  <w:style w:type="paragraph" w:customStyle="1" w:styleId="SignCoverPageEnd">
    <w:name w:val="SignCoverPageEnd"/>
    <w:basedOn w:val="OPCParaBase"/>
    <w:next w:val="Normal"/>
    <w:rsid w:val="00252D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52D42"/>
    <w:pPr>
      <w:pBdr>
        <w:top w:val="single" w:sz="4" w:space="1" w:color="auto"/>
      </w:pBdr>
      <w:spacing w:before="360"/>
      <w:ind w:right="397"/>
      <w:jc w:val="both"/>
    </w:pPr>
  </w:style>
  <w:style w:type="paragraph" w:customStyle="1" w:styleId="EndNotespara">
    <w:name w:val="EndNotes(para)"/>
    <w:aliases w:val="eta"/>
    <w:basedOn w:val="OPCParaBase"/>
    <w:next w:val="EndNotessubpara"/>
    <w:rsid w:val="00252D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52D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52D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52D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52D42"/>
    <w:pPr>
      <w:spacing w:before="60" w:line="240" w:lineRule="auto"/>
    </w:pPr>
    <w:rPr>
      <w:rFonts w:cs="Arial"/>
      <w:sz w:val="20"/>
      <w:szCs w:val="22"/>
    </w:rPr>
  </w:style>
  <w:style w:type="table" w:styleId="TableGrid">
    <w:name w:val="Table Grid"/>
    <w:basedOn w:val="TableNormal"/>
    <w:uiPriority w:val="59"/>
    <w:rsid w:val="0025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252D42"/>
  </w:style>
  <w:style w:type="character" w:customStyle="1" w:styleId="subsectionChar">
    <w:name w:val="subsection Char"/>
    <w:aliases w:val="ss Char"/>
    <w:link w:val="subsection"/>
    <w:rsid w:val="005F0606"/>
    <w:rPr>
      <w:rFonts w:eastAsia="Times New Roman" w:cs="Times New Roman"/>
      <w:sz w:val="22"/>
      <w:lang w:eastAsia="en-AU"/>
    </w:rPr>
  </w:style>
  <w:style w:type="character" w:customStyle="1" w:styleId="paragraphChar">
    <w:name w:val="paragraph Char"/>
    <w:aliases w:val="a Char"/>
    <w:link w:val="paragraph"/>
    <w:rsid w:val="005F0606"/>
    <w:rPr>
      <w:rFonts w:eastAsia="Times New Roman" w:cs="Times New Roman"/>
      <w:sz w:val="22"/>
      <w:lang w:eastAsia="en-AU"/>
    </w:rPr>
  </w:style>
  <w:style w:type="character" w:customStyle="1" w:styleId="ActHead5Char">
    <w:name w:val="ActHead 5 Char"/>
    <w:aliases w:val="s Char"/>
    <w:link w:val="ActHead5"/>
    <w:rsid w:val="00E92C50"/>
    <w:rPr>
      <w:rFonts w:eastAsia="Times New Roman" w:cs="Times New Roman"/>
      <w:b/>
      <w:kern w:val="28"/>
      <w:sz w:val="24"/>
      <w:lang w:eastAsia="en-AU"/>
    </w:rPr>
  </w:style>
  <w:style w:type="character" w:customStyle="1" w:styleId="notetextChar">
    <w:name w:val="note(text) Char"/>
    <w:aliases w:val="n Char"/>
    <w:link w:val="notetext"/>
    <w:rsid w:val="00E92C50"/>
    <w:rPr>
      <w:rFonts w:eastAsia="Times New Roman" w:cs="Times New Roman"/>
      <w:sz w:val="18"/>
      <w:lang w:eastAsia="en-AU"/>
    </w:rPr>
  </w:style>
  <w:style w:type="character" w:customStyle="1" w:styleId="Heading1Char">
    <w:name w:val="Heading 1 Char"/>
    <w:basedOn w:val="DefaultParagraphFont"/>
    <w:link w:val="Heading1"/>
    <w:uiPriority w:val="9"/>
    <w:rsid w:val="00D041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41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41C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41C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041C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41C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41C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41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41C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04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7b7a547-5880-464f-83f8-cefe583c3af4" ContentTypeId="0x010100BCBF50F8A60B9C40BFC256C0F7AAB54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2019A6EXK24D-1622062458-59</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http://tweb/sites/fsr/regpow/_layouts/15/DocIdRedir.aspx?ID=2019A6EXK24D-1622062458-59</Url>
      <Description>2019A6EXK24D-1622062458-59</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2CF2A423-E30A-4DFB-BA98-3033093E2EB6}"/>
</file>

<file path=customXml/itemProps2.xml><?xml version="1.0" encoding="utf-8"?>
<ds:datastoreItem xmlns:ds="http://schemas.openxmlformats.org/officeDocument/2006/customXml" ds:itemID="{8A6C3617-5C12-487B-8C29-9B450434859F}"/>
</file>

<file path=customXml/itemProps3.xml><?xml version="1.0" encoding="utf-8"?>
<ds:datastoreItem xmlns:ds="http://schemas.openxmlformats.org/officeDocument/2006/customXml" ds:itemID="{5AAD7F70-E092-4DB0-B75F-8784549D925C}"/>
</file>

<file path=customXml/itemProps4.xml><?xml version="1.0" encoding="utf-8"?>
<ds:datastoreItem xmlns:ds="http://schemas.openxmlformats.org/officeDocument/2006/customXml" ds:itemID="{4DBF1B7E-54ED-4BEA-B13A-40EEB28D3C7A}"/>
</file>

<file path=customXml/itemProps5.xml><?xml version="1.0" encoding="utf-8"?>
<ds:datastoreItem xmlns:ds="http://schemas.openxmlformats.org/officeDocument/2006/customXml" ds:itemID="{A6A74B42-6538-42CE-A94E-0B64656A1C00}"/>
</file>

<file path=customXml/itemProps6.xml><?xml version="1.0" encoding="utf-8"?>
<ds:datastoreItem xmlns:ds="http://schemas.openxmlformats.org/officeDocument/2006/customXml" ds:itemID="{A1C68301-B415-4AAD-8920-0F85A877B3FD}"/>
</file>

<file path=customXml/itemProps7.xml><?xml version="1.0" encoding="utf-8"?>
<ds:datastoreItem xmlns:ds="http://schemas.openxmlformats.org/officeDocument/2006/customXml" ds:itemID="{619D1D46-D5F8-4BFF-92E7-32822BBAB396}"/>
</file>

<file path=docProps/app.xml><?xml version="1.0" encoding="utf-8"?>
<Properties xmlns="http://schemas.openxmlformats.org/officeDocument/2006/extended-properties" xmlns:vt="http://schemas.openxmlformats.org/officeDocument/2006/docPropsVTypes">
  <Template>bill_ins.dotx</Template>
  <TotalTime>0</TotalTime>
  <Pages>8</Pages>
  <Words>1800</Words>
  <Characters>8741</Characters>
  <Application>Microsoft Office Word</Application>
  <DocSecurity>6</DocSecurity>
  <PresentationFormat/>
  <Lines>266</Lines>
  <Paragraphs>166</Paragraphs>
  <ScaleCrop>false</ScaleCrop>
  <HeadingPairs>
    <vt:vector size="2" baseType="variant">
      <vt:variant>
        <vt:lpstr>Title</vt:lpstr>
      </vt:variant>
      <vt:variant>
        <vt:i4>1</vt:i4>
      </vt:variant>
    </vt:vector>
  </HeadingPairs>
  <TitlesOfParts>
    <vt:vector size="1" baseType="lpstr">
      <vt:lpstr>Treasury Laws Amendment (Measures for a later sitting) Bill 2019: Chapter 5 (penalties)</vt:lpstr>
    </vt:vector>
  </TitlesOfParts>
  <Manager/>
  <Company/>
  <LinksUpToDate>false</LinksUpToDate>
  <CharactersWithSpaces>10475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2018-11-29T07:22:00Z</cp:lastPrinted>
  <dcterms:created xsi:type="dcterms:W3CDTF">2019-08-29T05:27:00Z</dcterms:created>
  <dcterms:modified xsi:type="dcterms:W3CDTF">2019-08-29T05:27:00Z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Financial Regulator Reform (No. 1) Bill 2019: (Penalties)</vt:lpwstr>
  </property>
  <property fmtid="{D5CDD505-2E9C-101B-9397-08002B2CF9AE}" pid="6" name="ID">
    <vt:lpwstr>OPC7270</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PC:D19/8706</vt:lpwstr>
  </property>
  <property fmtid="{D5CDD505-2E9C-101B-9397-08002B2CF9AE}" pid="13" name="ContentTypeId">
    <vt:lpwstr>0x010100BCBF50F8A60B9C40BFC256C0F7AAB54B00C81BF210190AB64590C7FB729413019E00BC2928122436D4419956658BC35B65CE</vt:lpwstr>
  </property>
  <property fmtid="{D5CDD505-2E9C-101B-9397-08002B2CF9AE}" pid="14" name="TSYRecordClass">
    <vt:lpwstr>4;#TSY RA-9072 - Retain as national archives|d71911a4-1e32-4fc6-834f-26c4fc33e217</vt:lpwstr>
  </property>
  <property fmtid="{D5CDD505-2E9C-101B-9397-08002B2CF9AE}" pid="15" name="_dlc_DocIdItemGuid">
    <vt:lpwstr>80d42949-7af5-40a0-8f62-19e793fe9a0e</vt:lpwstr>
  </property>
  <property fmtid="{D5CDD505-2E9C-101B-9397-08002B2CF9AE}" pid="16" name="RecordPoint_WorkflowType">
    <vt:lpwstr>ActiveSubmitStub</vt:lpwstr>
  </property>
  <property fmtid="{D5CDD505-2E9C-101B-9397-08002B2CF9AE}" pid="17" name="RecordPoint_ActiveItemWebId">
    <vt:lpwstr>{09392e0d-4618-463d-b4d2-50a90b9447cf}</vt:lpwstr>
  </property>
  <property fmtid="{D5CDD505-2E9C-101B-9397-08002B2CF9AE}" pid="18" name="RecordPoint_ActiveItemSiteId">
    <vt:lpwstr>{5b52b9a5-e5b2-4521-8814-a1e24ca2869d}</vt:lpwstr>
  </property>
  <property fmtid="{D5CDD505-2E9C-101B-9397-08002B2CF9AE}" pid="19" name="RecordPoint_ActiveItemListId">
    <vt:lpwstr>{507a8a59-704d-43cf-b103-02b0cd527a9d}</vt:lpwstr>
  </property>
  <property fmtid="{D5CDD505-2E9C-101B-9397-08002B2CF9AE}" pid="20" name="RecordPoint_ActiveItemUniqueId">
    <vt:lpwstr>{7976a65f-77a7-4d89-90f6-7d39225ce525}</vt:lpwstr>
  </property>
  <property fmtid="{D5CDD505-2E9C-101B-9397-08002B2CF9AE}" pid="21" name="_AdHocReviewCycleID">
    <vt:i4>-155483049</vt:i4>
  </property>
  <property fmtid="{D5CDD505-2E9C-101B-9397-08002B2CF9AE}" pid="22" name="_NewReviewCycle">
    <vt:lpwstr/>
  </property>
  <property fmtid="{D5CDD505-2E9C-101B-9397-08002B2CF9AE}" pid="23"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24" name="lb508a4dc5e84436a0fe496b536466aa">
    <vt:lpwstr>TSY RA-9072 - Retain as national archives|d71911a4-1e32-4fc6-834f-26c4fc33e217</vt:lpwstr>
  </property>
  <property fmtid="{D5CDD505-2E9C-101B-9397-08002B2CF9AE}" pid="25" name="TaxKeyword">
    <vt:lpwstr/>
  </property>
</Properties>
</file>