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392961" w:rsidRDefault="008646C4" w:rsidP="00B05CF4">
      <w:pPr>
        <w:rPr>
          <w:sz w:val="28"/>
        </w:rPr>
      </w:pPr>
      <w:bookmarkStart w:id="0" w:name="_GoBack"/>
      <w:bookmarkEnd w:id="0"/>
      <w:r>
        <w:rPr>
          <w:noProof/>
          <w:lang w:eastAsia="en-AU"/>
        </w:rPr>
        <w:drawing>
          <wp:inline distT="0" distB="0" distL="0" distR="0">
            <wp:extent cx="1501140" cy="1104265"/>
            <wp:effectExtent l="0" t="0" r="3810" b="63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140" cy="1104265"/>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392961" w:rsidRPr="00BD0B5E" w:rsidTr="00392961">
        <w:tc>
          <w:tcPr>
            <w:tcW w:w="7087" w:type="dxa"/>
            <w:shd w:val="clear" w:color="auto" w:fill="auto"/>
          </w:tcPr>
          <w:p w:rsidR="00392961" w:rsidRPr="00BD0B5E" w:rsidRDefault="00392961" w:rsidP="00392961">
            <w:pPr>
              <w:jc w:val="center"/>
              <w:rPr>
                <w:b/>
                <w:sz w:val="26"/>
              </w:rPr>
            </w:pPr>
            <w:r w:rsidRPr="00BD0B5E">
              <w:rPr>
                <w:b/>
                <w:sz w:val="26"/>
              </w:rPr>
              <w:t>EXPOSURE DRAFT</w:t>
            </w:r>
          </w:p>
          <w:p w:rsidR="00392961" w:rsidRPr="00BD0B5E" w:rsidRDefault="00392961" w:rsidP="00392961">
            <w:pPr>
              <w:rPr>
                <w:b/>
                <w:sz w:val="20"/>
              </w:rPr>
            </w:pPr>
          </w:p>
        </w:tc>
      </w:tr>
    </w:tbl>
    <w:p w:rsidR="00715914" w:rsidRPr="00392961" w:rsidRDefault="00715914" w:rsidP="00715914">
      <w:pPr>
        <w:rPr>
          <w:sz w:val="19"/>
        </w:rPr>
      </w:pPr>
    </w:p>
    <w:p w:rsidR="00392961" w:rsidRPr="00392961" w:rsidRDefault="00392961" w:rsidP="00715914">
      <w:pPr>
        <w:rPr>
          <w:sz w:val="19"/>
        </w:rPr>
      </w:pPr>
    </w:p>
    <w:p w:rsidR="005F66BE" w:rsidRPr="00392961" w:rsidRDefault="005F66BE" w:rsidP="005F66BE">
      <w:pPr>
        <w:pStyle w:val="ShortT"/>
      </w:pPr>
      <w:r w:rsidRPr="00392961">
        <w:t>Income Tax Assessment (Debt and Equity Examples) Declaration</w:t>
      </w:r>
      <w:r w:rsidR="00392961" w:rsidRPr="00392961">
        <w:t> </w:t>
      </w:r>
      <w:r w:rsidR="00D850DA" w:rsidRPr="00392961">
        <w:t>2016</w:t>
      </w:r>
    </w:p>
    <w:p w:rsidR="00D00199" w:rsidRPr="00392961" w:rsidRDefault="00D00199" w:rsidP="00D850DA">
      <w:pPr>
        <w:pStyle w:val="SignCoverPageStart"/>
        <w:rPr>
          <w:szCs w:val="22"/>
        </w:rPr>
      </w:pPr>
      <w:r w:rsidRPr="00392961">
        <w:rPr>
          <w:szCs w:val="22"/>
        </w:rPr>
        <w:t xml:space="preserve">I, </w:t>
      </w:r>
      <w:r w:rsidR="002A7252" w:rsidRPr="00392961">
        <w:rPr>
          <w:szCs w:val="22"/>
        </w:rPr>
        <w:t>……………..</w:t>
      </w:r>
      <w:r w:rsidRPr="00392961">
        <w:rPr>
          <w:szCs w:val="22"/>
        </w:rPr>
        <w:t xml:space="preserve">, </w:t>
      </w:r>
      <w:r w:rsidR="0082624C" w:rsidRPr="00392961">
        <w:rPr>
          <w:szCs w:val="22"/>
        </w:rPr>
        <w:t>Minister for Revenue and Financial Services</w:t>
      </w:r>
      <w:r w:rsidRPr="00392961">
        <w:rPr>
          <w:szCs w:val="22"/>
        </w:rPr>
        <w:t>, make the following declaration.</w:t>
      </w:r>
    </w:p>
    <w:p w:rsidR="00D00199" w:rsidRPr="00392961" w:rsidRDefault="00D00199" w:rsidP="00D850DA">
      <w:pPr>
        <w:keepNext/>
        <w:spacing w:before="300" w:line="240" w:lineRule="atLeast"/>
        <w:ind w:right="397"/>
        <w:jc w:val="both"/>
        <w:rPr>
          <w:szCs w:val="22"/>
        </w:rPr>
      </w:pPr>
      <w:r w:rsidRPr="00392961">
        <w:rPr>
          <w:szCs w:val="22"/>
        </w:rPr>
        <w:t>Dated</w:t>
      </w:r>
      <w:r w:rsidRPr="00392961">
        <w:rPr>
          <w:szCs w:val="22"/>
        </w:rPr>
        <w:tab/>
      </w:r>
      <w:r w:rsidRPr="00392961">
        <w:rPr>
          <w:szCs w:val="22"/>
        </w:rPr>
        <w:tab/>
      </w:r>
      <w:r w:rsidRPr="00392961">
        <w:rPr>
          <w:szCs w:val="22"/>
        </w:rPr>
        <w:tab/>
      </w:r>
      <w:r w:rsidRPr="00392961">
        <w:rPr>
          <w:szCs w:val="22"/>
        </w:rPr>
        <w:tab/>
      </w:r>
      <w:bookmarkStart w:id="1" w:name="BKCheck15B_1"/>
      <w:bookmarkEnd w:id="1"/>
      <w:r w:rsidRPr="00392961">
        <w:rPr>
          <w:szCs w:val="22"/>
        </w:rPr>
        <w:fldChar w:fldCharType="begin"/>
      </w:r>
      <w:r w:rsidRPr="00392961">
        <w:rPr>
          <w:szCs w:val="22"/>
        </w:rPr>
        <w:instrText xml:space="preserve"> DOCPROPERTY  DateMade </w:instrText>
      </w:r>
      <w:r w:rsidRPr="00392961">
        <w:rPr>
          <w:szCs w:val="22"/>
        </w:rPr>
        <w:fldChar w:fldCharType="separate"/>
      </w:r>
      <w:r w:rsidR="00392961">
        <w:rPr>
          <w:szCs w:val="22"/>
        </w:rPr>
        <w:t>2016</w:t>
      </w:r>
      <w:r w:rsidRPr="00392961">
        <w:rPr>
          <w:szCs w:val="22"/>
        </w:rPr>
        <w:fldChar w:fldCharType="end"/>
      </w:r>
    </w:p>
    <w:p w:rsidR="00D00199" w:rsidRPr="00392961" w:rsidRDefault="002A7252" w:rsidP="00D850DA">
      <w:pPr>
        <w:keepNext/>
        <w:tabs>
          <w:tab w:val="left" w:pos="3402"/>
        </w:tabs>
        <w:spacing w:before="1440" w:line="300" w:lineRule="atLeast"/>
        <w:ind w:right="397"/>
        <w:rPr>
          <w:szCs w:val="22"/>
        </w:rPr>
      </w:pPr>
      <w:r w:rsidRPr="00392961">
        <w:rPr>
          <w:szCs w:val="22"/>
        </w:rPr>
        <w:t>……………………..</w:t>
      </w:r>
      <w:r w:rsidR="007D6102" w:rsidRPr="00392961">
        <w:rPr>
          <w:szCs w:val="22"/>
        </w:rPr>
        <w:t xml:space="preserve"> </w:t>
      </w:r>
      <w:r w:rsidR="00D00199" w:rsidRPr="00392961">
        <w:rPr>
          <w:b/>
          <w:szCs w:val="22"/>
        </w:rPr>
        <w:t>[DRAFT ONLY—NOT FOR SIGNATURE]</w:t>
      </w:r>
    </w:p>
    <w:p w:rsidR="00D00199" w:rsidRPr="00392961" w:rsidRDefault="0082624C" w:rsidP="00D850DA">
      <w:pPr>
        <w:pStyle w:val="SignCoverPageEnd"/>
      </w:pPr>
      <w:r w:rsidRPr="00392961">
        <w:rPr>
          <w:szCs w:val="22"/>
        </w:rPr>
        <w:t>Minister for Revenue and Financial Services</w:t>
      </w:r>
    </w:p>
    <w:p w:rsidR="00D00199" w:rsidRPr="00392961" w:rsidRDefault="00D00199" w:rsidP="00D00199"/>
    <w:p w:rsidR="00715914" w:rsidRPr="00392961" w:rsidRDefault="00715914" w:rsidP="00715914">
      <w:pPr>
        <w:pStyle w:val="Header"/>
        <w:tabs>
          <w:tab w:val="clear" w:pos="4150"/>
          <w:tab w:val="clear" w:pos="8307"/>
        </w:tabs>
      </w:pPr>
      <w:r w:rsidRPr="00392961">
        <w:rPr>
          <w:rStyle w:val="CharChapNo"/>
        </w:rPr>
        <w:t xml:space="preserve"> </w:t>
      </w:r>
      <w:r w:rsidRPr="00392961">
        <w:rPr>
          <w:rStyle w:val="CharChapText"/>
        </w:rPr>
        <w:t xml:space="preserve"> </w:t>
      </w:r>
    </w:p>
    <w:p w:rsidR="00715914" w:rsidRPr="00392961" w:rsidRDefault="00715914" w:rsidP="00715914">
      <w:pPr>
        <w:pStyle w:val="Header"/>
        <w:tabs>
          <w:tab w:val="clear" w:pos="4150"/>
          <w:tab w:val="clear" w:pos="8307"/>
        </w:tabs>
      </w:pPr>
      <w:r w:rsidRPr="00392961">
        <w:rPr>
          <w:rStyle w:val="CharPartNo"/>
        </w:rPr>
        <w:t xml:space="preserve"> </w:t>
      </w:r>
      <w:r w:rsidRPr="00392961">
        <w:rPr>
          <w:rStyle w:val="CharPartText"/>
        </w:rPr>
        <w:t xml:space="preserve"> </w:t>
      </w:r>
    </w:p>
    <w:p w:rsidR="00715914" w:rsidRPr="00392961" w:rsidRDefault="00715914" w:rsidP="00715914">
      <w:pPr>
        <w:pStyle w:val="Header"/>
        <w:tabs>
          <w:tab w:val="clear" w:pos="4150"/>
          <w:tab w:val="clear" w:pos="8307"/>
        </w:tabs>
      </w:pPr>
      <w:r w:rsidRPr="00392961">
        <w:rPr>
          <w:rStyle w:val="CharDivNo"/>
        </w:rPr>
        <w:t xml:space="preserve"> </w:t>
      </w:r>
      <w:r w:rsidRPr="00392961">
        <w:rPr>
          <w:rStyle w:val="CharDivText"/>
        </w:rPr>
        <w:t xml:space="preserve"> </w:t>
      </w:r>
    </w:p>
    <w:p w:rsidR="00715914" w:rsidRPr="00392961" w:rsidRDefault="00715914" w:rsidP="00715914">
      <w:pPr>
        <w:sectPr w:rsidR="00715914" w:rsidRPr="00392961" w:rsidSect="0039296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F67BCA" w:rsidRPr="00392961" w:rsidRDefault="00715914" w:rsidP="00C65A12">
      <w:pPr>
        <w:rPr>
          <w:sz w:val="36"/>
        </w:rPr>
      </w:pPr>
      <w:r w:rsidRPr="00392961">
        <w:rPr>
          <w:sz w:val="36"/>
        </w:rPr>
        <w:lastRenderedPageBreak/>
        <w:t>Contents</w:t>
      </w:r>
    </w:p>
    <w:bookmarkStart w:id="2" w:name="BKCheck15B_2"/>
    <w:bookmarkEnd w:id="2"/>
    <w:p w:rsidR="00392961" w:rsidRPr="00BD0B5E" w:rsidRDefault="00392961">
      <w:pPr>
        <w:pStyle w:val="TOC1"/>
        <w:rPr>
          <w:rFonts w:ascii="Calibri" w:hAnsi="Calibri"/>
          <w:b w:val="0"/>
          <w:noProof/>
          <w:kern w:val="0"/>
          <w:sz w:val="22"/>
          <w:szCs w:val="22"/>
        </w:rPr>
      </w:pPr>
      <w:r>
        <w:fldChar w:fldCharType="begin"/>
      </w:r>
      <w:r>
        <w:instrText xml:space="preserve"> TOC \o "1-9" </w:instrText>
      </w:r>
      <w:r>
        <w:fldChar w:fldCharType="separate"/>
      </w:r>
      <w:r>
        <w:rPr>
          <w:noProof/>
        </w:rPr>
        <w:t>Chapter 1—Preliminary</w:t>
      </w:r>
      <w:r w:rsidRPr="00392961">
        <w:rPr>
          <w:b w:val="0"/>
          <w:noProof/>
          <w:sz w:val="18"/>
        </w:rPr>
        <w:tab/>
      </w:r>
      <w:r w:rsidRPr="00392961">
        <w:rPr>
          <w:b w:val="0"/>
          <w:noProof/>
          <w:sz w:val="18"/>
        </w:rPr>
        <w:fldChar w:fldCharType="begin"/>
      </w:r>
      <w:r w:rsidRPr="00392961">
        <w:rPr>
          <w:b w:val="0"/>
          <w:noProof/>
          <w:sz w:val="18"/>
        </w:rPr>
        <w:instrText xml:space="preserve"> PAGEREF _Toc459291796 \h </w:instrText>
      </w:r>
      <w:r w:rsidRPr="00392961">
        <w:rPr>
          <w:b w:val="0"/>
          <w:noProof/>
          <w:sz w:val="18"/>
        </w:rPr>
      </w:r>
      <w:r w:rsidRPr="00392961">
        <w:rPr>
          <w:b w:val="0"/>
          <w:noProof/>
          <w:sz w:val="18"/>
        </w:rPr>
        <w:fldChar w:fldCharType="separate"/>
      </w:r>
      <w:r>
        <w:rPr>
          <w:b w:val="0"/>
          <w:noProof/>
          <w:sz w:val="18"/>
        </w:rPr>
        <w:t>1</w:t>
      </w:r>
      <w:r w:rsidRPr="00392961">
        <w:rPr>
          <w:b w:val="0"/>
          <w:noProof/>
          <w:sz w:val="18"/>
        </w:rPr>
        <w:fldChar w:fldCharType="end"/>
      </w:r>
    </w:p>
    <w:p w:rsidR="00392961" w:rsidRPr="00BD0B5E" w:rsidRDefault="00392961">
      <w:pPr>
        <w:pStyle w:val="TOC2"/>
        <w:rPr>
          <w:rFonts w:ascii="Calibri" w:hAnsi="Calibri"/>
          <w:b w:val="0"/>
          <w:noProof/>
          <w:kern w:val="0"/>
          <w:sz w:val="22"/>
          <w:szCs w:val="22"/>
        </w:rPr>
      </w:pPr>
      <w:r>
        <w:rPr>
          <w:noProof/>
        </w:rPr>
        <w:t>Part 1—Preliminary</w:t>
      </w:r>
      <w:r w:rsidRPr="00392961">
        <w:rPr>
          <w:b w:val="0"/>
          <w:noProof/>
          <w:sz w:val="18"/>
        </w:rPr>
        <w:tab/>
      </w:r>
      <w:r w:rsidRPr="00392961">
        <w:rPr>
          <w:b w:val="0"/>
          <w:noProof/>
          <w:sz w:val="18"/>
        </w:rPr>
        <w:fldChar w:fldCharType="begin"/>
      </w:r>
      <w:r w:rsidRPr="00392961">
        <w:rPr>
          <w:b w:val="0"/>
          <w:noProof/>
          <w:sz w:val="18"/>
        </w:rPr>
        <w:instrText xml:space="preserve"> PAGEREF _Toc459291797 \h </w:instrText>
      </w:r>
      <w:r w:rsidRPr="00392961">
        <w:rPr>
          <w:b w:val="0"/>
          <w:noProof/>
          <w:sz w:val="18"/>
        </w:rPr>
      </w:r>
      <w:r w:rsidRPr="00392961">
        <w:rPr>
          <w:b w:val="0"/>
          <w:noProof/>
          <w:sz w:val="18"/>
        </w:rPr>
        <w:fldChar w:fldCharType="separate"/>
      </w:r>
      <w:r>
        <w:rPr>
          <w:b w:val="0"/>
          <w:noProof/>
          <w:sz w:val="18"/>
        </w:rPr>
        <w:t>1</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1</w:t>
      </w:r>
      <w:r>
        <w:rPr>
          <w:noProof/>
        </w:rPr>
        <w:tab/>
        <w:t>Name</w:t>
      </w:r>
      <w:r w:rsidRPr="00392961">
        <w:rPr>
          <w:noProof/>
        </w:rPr>
        <w:tab/>
      </w:r>
      <w:r w:rsidRPr="00392961">
        <w:rPr>
          <w:noProof/>
        </w:rPr>
        <w:fldChar w:fldCharType="begin"/>
      </w:r>
      <w:r w:rsidRPr="00392961">
        <w:rPr>
          <w:noProof/>
        </w:rPr>
        <w:instrText xml:space="preserve"> PAGEREF _Toc459291798 \h </w:instrText>
      </w:r>
      <w:r w:rsidRPr="00392961">
        <w:rPr>
          <w:noProof/>
        </w:rPr>
      </w:r>
      <w:r w:rsidRPr="00392961">
        <w:rPr>
          <w:noProof/>
        </w:rPr>
        <w:fldChar w:fldCharType="separate"/>
      </w:r>
      <w:r>
        <w:rPr>
          <w:noProof/>
        </w:rPr>
        <w:t>1</w:t>
      </w:r>
      <w:r w:rsidRPr="00392961">
        <w:rPr>
          <w:noProof/>
        </w:rPr>
        <w:fldChar w:fldCharType="end"/>
      </w:r>
    </w:p>
    <w:p w:rsidR="00392961" w:rsidRPr="00BD0B5E" w:rsidRDefault="00392961">
      <w:pPr>
        <w:pStyle w:val="TOC5"/>
        <w:rPr>
          <w:rFonts w:ascii="Calibri" w:hAnsi="Calibri"/>
          <w:noProof/>
          <w:kern w:val="0"/>
          <w:sz w:val="22"/>
          <w:szCs w:val="22"/>
        </w:rPr>
      </w:pPr>
      <w:r>
        <w:rPr>
          <w:noProof/>
        </w:rPr>
        <w:t>2</w:t>
      </w:r>
      <w:r>
        <w:rPr>
          <w:noProof/>
        </w:rPr>
        <w:tab/>
        <w:t>Commencement</w:t>
      </w:r>
      <w:r w:rsidRPr="00392961">
        <w:rPr>
          <w:noProof/>
        </w:rPr>
        <w:tab/>
      </w:r>
      <w:r w:rsidRPr="00392961">
        <w:rPr>
          <w:noProof/>
        </w:rPr>
        <w:fldChar w:fldCharType="begin"/>
      </w:r>
      <w:r w:rsidRPr="00392961">
        <w:rPr>
          <w:noProof/>
        </w:rPr>
        <w:instrText xml:space="preserve"> PAGEREF _Toc459291799 \h </w:instrText>
      </w:r>
      <w:r w:rsidRPr="00392961">
        <w:rPr>
          <w:noProof/>
        </w:rPr>
      </w:r>
      <w:r w:rsidRPr="00392961">
        <w:rPr>
          <w:noProof/>
        </w:rPr>
        <w:fldChar w:fldCharType="separate"/>
      </w:r>
      <w:r>
        <w:rPr>
          <w:noProof/>
        </w:rPr>
        <w:t>1</w:t>
      </w:r>
      <w:r w:rsidRPr="00392961">
        <w:rPr>
          <w:noProof/>
        </w:rPr>
        <w:fldChar w:fldCharType="end"/>
      </w:r>
    </w:p>
    <w:p w:rsidR="00392961" w:rsidRPr="00BD0B5E" w:rsidRDefault="00392961">
      <w:pPr>
        <w:pStyle w:val="TOC5"/>
        <w:rPr>
          <w:rFonts w:ascii="Calibri" w:hAnsi="Calibri"/>
          <w:noProof/>
          <w:kern w:val="0"/>
          <w:sz w:val="22"/>
          <w:szCs w:val="22"/>
        </w:rPr>
      </w:pPr>
      <w:r>
        <w:rPr>
          <w:noProof/>
        </w:rPr>
        <w:t>3</w:t>
      </w:r>
      <w:r>
        <w:rPr>
          <w:noProof/>
        </w:rPr>
        <w:tab/>
        <w:t>Authority</w:t>
      </w:r>
      <w:r w:rsidRPr="00392961">
        <w:rPr>
          <w:noProof/>
        </w:rPr>
        <w:tab/>
      </w:r>
      <w:r w:rsidRPr="00392961">
        <w:rPr>
          <w:noProof/>
        </w:rPr>
        <w:fldChar w:fldCharType="begin"/>
      </w:r>
      <w:r w:rsidRPr="00392961">
        <w:rPr>
          <w:noProof/>
        </w:rPr>
        <w:instrText xml:space="preserve"> PAGEREF _Toc459291800 \h </w:instrText>
      </w:r>
      <w:r w:rsidRPr="00392961">
        <w:rPr>
          <w:noProof/>
        </w:rPr>
      </w:r>
      <w:r w:rsidRPr="00392961">
        <w:rPr>
          <w:noProof/>
        </w:rPr>
        <w:fldChar w:fldCharType="separate"/>
      </w:r>
      <w:r>
        <w:rPr>
          <w:noProof/>
        </w:rPr>
        <w:t>1</w:t>
      </w:r>
      <w:r w:rsidRPr="00392961">
        <w:rPr>
          <w:noProof/>
        </w:rPr>
        <w:fldChar w:fldCharType="end"/>
      </w:r>
    </w:p>
    <w:p w:rsidR="00392961" w:rsidRPr="00BD0B5E" w:rsidRDefault="00392961">
      <w:pPr>
        <w:pStyle w:val="TOC5"/>
        <w:rPr>
          <w:rFonts w:ascii="Calibri" w:hAnsi="Calibri"/>
          <w:noProof/>
          <w:kern w:val="0"/>
          <w:sz w:val="22"/>
          <w:szCs w:val="22"/>
        </w:rPr>
      </w:pPr>
      <w:r>
        <w:rPr>
          <w:noProof/>
        </w:rPr>
        <w:t>4</w:t>
      </w:r>
      <w:r>
        <w:rPr>
          <w:noProof/>
        </w:rPr>
        <w:tab/>
        <w:t>Scope of this instrument</w:t>
      </w:r>
      <w:r w:rsidRPr="00392961">
        <w:rPr>
          <w:noProof/>
        </w:rPr>
        <w:tab/>
      </w:r>
      <w:r w:rsidRPr="00392961">
        <w:rPr>
          <w:noProof/>
        </w:rPr>
        <w:fldChar w:fldCharType="begin"/>
      </w:r>
      <w:r w:rsidRPr="00392961">
        <w:rPr>
          <w:noProof/>
        </w:rPr>
        <w:instrText xml:space="preserve"> PAGEREF _Toc459291801 \h </w:instrText>
      </w:r>
      <w:r w:rsidRPr="00392961">
        <w:rPr>
          <w:noProof/>
        </w:rPr>
      </w:r>
      <w:r w:rsidRPr="00392961">
        <w:rPr>
          <w:noProof/>
        </w:rPr>
        <w:fldChar w:fldCharType="separate"/>
      </w:r>
      <w:r>
        <w:rPr>
          <w:noProof/>
        </w:rPr>
        <w:t>1</w:t>
      </w:r>
      <w:r w:rsidRPr="00392961">
        <w:rPr>
          <w:noProof/>
        </w:rPr>
        <w:fldChar w:fldCharType="end"/>
      </w:r>
    </w:p>
    <w:p w:rsidR="00392961" w:rsidRPr="00BD0B5E" w:rsidRDefault="00392961">
      <w:pPr>
        <w:pStyle w:val="TOC5"/>
        <w:rPr>
          <w:rFonts w:ascii="Calibri" w:hAnsi="Calibri"/>
          <w:noProof/>
          <w:kern w:val="0"/>
          <w:sz w:val="22"/>
          <w:szCs w:val="22"/>
        </w:rPr>
      </w:pPr>
      <w:r>
        <w:rPr>
          <w:noProof/>
        </w:rPr>
        <w:t>5</w:t>
      </w:r>
      <w:r>
        <w:rPr>
          <w:noProof/>
        </w:rPr>
        <w:tab/>
        <w:t>Definitions</w:t>
      </w:r>
      <w:r w:rsidRPr="00392961">
        <w:rPr>
          <w:noProof/>
        </w:rPr>
        <w:tab/>
      </w:r>
      <w:r w:rsidRPr="00392961">
        <w:rPr>
          <w:noProof/>
        </w:rPr>
        <w:fldChar w:fldCharType="begin"/>
      </w:r>
      <w:r w:rsidRPr="00392961">
        <w:rPr>
          <w:noProof/>
        </w:rPr>
        <w:instrText xml:space="preserve"> PAGEREF _Toc459291802 \h </w:instrText>
      </w:r>
      <w:r w:rsidRPr="00392961">
        <w:rPr>
          <w:noProof/>
        </w:rPr>
      </w:r>
      <w:r w:rsidRPr="00392961">
        <w:rPr>
          <w:noProof/>
        </w:rPr>
        <w:fldChar w:fldCharType="separate"/>
      </w:r>
      <w:r>
        <w:rPr>
          <w:noProof/>
        </w:rPr>
        <w:t>2</w:t>
      </w:r>
      <w:r w:rsidRPr="00392961">
        <w:rPr>
          <w:noProof/>
        </w:rPr>
        <w:fldChar w:fldCharType="end"/>
      </w:r>
    </w:p>
    <w:p w:rsidR="00392961" w:rsidRPr="00BD0B5E" w:rsidRDefault="00392961">
      <w:pPr>
        <w:pStyle w:val="TOC1"/>
        <w:rPr>
          <w:rFonts w:ascii="Calibri" w:hAnsi="Calibri"/>
          <w:b w:val="0"/>
          <w:noProof/>
          <w:kern w:val="0"/>
          <w:sz w:val="22"/>
          <w:szCs w:val="22"/>
        </w:rPr>
      </w:pPr>
      <w:r>
        <w:rPr>
          <w:noProof/>
        </w:rPr>
        <w:t>Chapter 2—Non</w:t>
      </w:r>
      <w:r>
        <w:rPr>
          <w:noProof/>
        </w:rPr>
        <w:noBreakHyphen/>
        <w:t>stapling examples</w:t>
      </w:r>
      <w:r w:rsidRPr="00392961">
        <w:rPr>
          <w:b w:val="0"/>
          <w:noProof/>
          <w:sz w:val="18"/>
        </w:rPr>
        <w:tab/>
      </w:r>
      <w:r w:rsidRPr="00392961">
        <w:rPr>
          <w:b w:val="0"/>
          <w:noProof/>
          <w:sz w:val="18"/>
        </w:rPr>
        <w:fldChar w:fldCharType="begin"/>
      </w:r>
      <w:r w:rsidRPr="00392961">
        <w:rPr>
          <w:b w:val="0"/>
          <w:noProof/>
          <w:sz w:val="18"/>
        </w:rPr>
        <w:instrText xml:space="preserve"> PAGEREF _Toc459291803 \h </w:instrText>
      </w:r>
      <w:r w:rsidRPr="00392961">
        <w:rPr>
          <w:b w:val="0"/>
          <w:noProof/>
          <w:sz w:val="18"/>
        </w:rPr>
      </w:r>
      <w:r w:rsidRPr="00392961">
        <w:rPr>
          <w:b w:val="0"/>
          <w:noProof/>
          <w:sz w:val="18"/>
        </w:rPr>
        <w:fldChar w:fldCharType="separate"/>
      </w:r>
      <w:r>
        <w:rPr>
          <w:b w:val="0"/>
          <w:noProof/>
          <w:sz w:val="18"/>
        </w:rPr>
        <w:t>3</w:t>
      </w:r>
      <w:r w:rsidRPr="00392961">
        <w:rPr>
          <w:b w:val="0"/>
          <w:noProof/>
          <w:sz w:val="18"/>
        </w:rPr>
        <w:fldChar w:fldCharType="end"/>
      </w:r>
    </w:p>
    <w:p w:rsidR="00392961" w:rsidRPr="00BD0B5E" w:rsidRDefault="00392961">
      <w:pPr>
        <w:pStyle w:val="TOC2"/>
        <w:rPr>
          <w:rFonts w:ascii="Calibri" w:hAnsi="Calibri"/>
          <w:b w:val="0"/>
          <w:noProof/>
          <w:kern w:val="0"/>
          <w:sz w:val="22"/>
          <w:szCs w:val="22"/>
        </w:rPr>
      </w:pPr>
      <w:r>
        <w:rPr>
          <w:noProof/>
        </w:rPr>
        <w:t>Part 2—Shareholder loan: no aggregation</w:t>
      </w:r>
      <w:r w:rsidRPr="00392961">
        <w:rPr>
          <w:b w:val="0"/>
          <w:noProof/>
          <w:sz w:val="18"/>
        </w:rPr>
        <w:tab/>
      </w:r>
      <w:r w:rsidRPr="00392961">
        <w:rPr>
          <w:b w:val="0"/>
          <w:noProof/>
          <w:sz w:val="18"/>
        </w:rPr>
        <w:fldChar w:fldCharType="begin"/>
      </w:r>
      <w:r w:rsidRPr="00392961">
        <w:rPr>
          <w:b w:val="0"/>
          <w:noProof/>
          <w:sz w:val="18"/>
        </w:rPr>
        <w:instrText xml:space="preserve"> PAGEREF _Toc459291804 \h </w:instrText>
      </w:r>
      <w:r w:rsidRPr="00392961">
        <w:rPr>
          <w:b w:val="0"/>
          <w:noProof/>
          <w:sz w:val="18"/>
        </w:rPr>
      </w:r>
      <w:r w:rsidRPr="00392961">
        <w:rPr>
          <w:b w:val="0"/>
          <w:noProof/>
          <w:sz w:val="18"/>
        </w:rPr>
        <w:fldChar w:fldCharType="separate"/>
      </w:r>
      <w:r>
        <w:rPr>
          <w:b w:val="0"/>
          <w:noProof/>
          <w:sz w:val="18"/>
        </w:rPr>
        <w:t>3</w:t>
      </w:r>
      <w:r w:rsidRPr="00392961">
        <w:rPr>
          <w:b w:val="0"/>
          <w:noProof/>
          <w:sz w:val="18"/>
        </w:rPr>
        <w:fldChar w:fldCharType="end"/>
      </w:r>
    </w:p>
    <w:p w:rsidR="00392961" w:rsidRPr="00BD0B5E" w:rsidRDefault="00392961">
      <w:pPr>
        <w:pStyle w:val="TOC3"/>
        <w:rPr>
          <w:rFonts w:ascii="Calibri" w:hAnsi="Calibri"/>
          <w:b w:val="0"/>
          <w:noProof/>
          <w:kern w:val="0"/>
          <w:szCs w:val="22"/>
        </w:rPr>
      </w:pPr>
      <w:r>
        <w:rPr>
          <w:noProof/>
        </w:rPr>
        <w:t>Division 1—Main example</w:t>
      </w:r>
      <w:r w:rsidRPr="00392961">
        <w:rPr>
          <w:b w:val="0"/>
          <w:noProof/>
          <w:sz w:val="18"/>
        </w:rPr>
        <w:tab/>
      </w:r>
      <w:r w:rsidRPr="00392961">
        <w:rPr>
          <w:b w:val="0"/>
          <w:noProof/>
          <w:sz w:val="18"/>
        </w:rPr>
        <w:fldChar w:fldCharType="begin"/>
      </w:r>
      <w:r w:rsidRPr="00392961">
        <w:rPr>
          <w:b w:val="0"/>
          <w:noProof/>
          <w:sz w:val="18"/>
        </w:rPr>
        <w:instrText xml:space="preserve"> PAGEREF _Toc459291805 \h </w:instrText>
      </w:r>
      <w:r w:rsidRPr="00392961">
        <w:rPr>
          <w:b w:val="0"/>
          <w:noProof/>
          <w:sz w:val="18"/>
        </w:rPr>
      </w:r>
      <w:r w:rsidRPr="00392961">
        <w:rPr>
          <w:b w:val="0"/>
          <w:noProof/>
          <w:sz w:val="18"/>
        </w:rPr>
        <w:fldChar w:fldCharType="separate"/>
      </w:r>
      <w:r>
        <w:rPr>
          <w:b w:val="0"/>
          <w:noProof/>
          <w:sz w:val="18"/>
        </w:rPr>
        <w:t>3</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6</w:t>
      </w:r>
      <w:r>
        <w:rPr>
          <w:noProof/>
        </w:rPr>
        <w:tab/>
        <w:t>Object</w:t>
      </w:r>
      <w:r w:rsidRPr="00392961">
        <w:rPr>
          <w:noProof/>
        </w:rPr>
        <w:tab/>
      </w:r>
      <w:r w:rsidRPr="00392961">
        <w:rPr>
          <w:noProof/>
        </w:rPr>
        <w:fldChar w:fldCharType="begin"/>
      </w:r>
      <w:r w:rsidRPr="00392961">
        <w:rPr>
          <w:noProof/>
        </w:rPr>
        <w:instrText xml:space="preserve"> PAGEREF _Toc459291806 \h </w:instrText>
      </w:r>
      <w:r w:rsidRPr="00392961">
        <w:rPr>
          <w:noProof/>
        </w:rPr>
      </w:r>
      <w:r w:rsidRPr="00392961">
        <w:rPr>
          <w:noProof/>
        </w:rPr>
        <w:fldChar w:fldCharType="separate"/>
      </w:r>
      <w:r>
        <w:rPr>
          <w:noProof/>
        </w:rPr>
        <w:t>3</w:t>
      </w:r>
      <w:r w:rsidRPr="00392961">
        <w:rPr>
          <w:noProof/>
        </w:rPr>
        <w:fldChar w:fldCharType="end"/>
      </w:r>
    </w:p>
    <w:p w:rsidR="00392961" w:rsidRPr="00BD0B5E" w:rsidRDefault="00392961">
      <w:pPr>
        <w:pStyle w:val="TOC5"/>
        <w:rPr>
          <w:rFonts w:ascii="Calibri" w:hAnsi="Calibri"/>
          <w:noProof/>
          <w:kern w:val="0"/>
          <w:sz w:val="22"/>
          <w:szCs w:val="22"/>
        </w:rPr>
      </w:pPr>
      <w:r>
        <w:rPr>
          <w:noProof/>
        </w:rPr>
        <w:t>7</w:t>
      </w:r>
      <w:r>
        <w:rPr>
          <w:noProof/>
        </w:rPr>
        <w:tab/>
        <w:t>Explanation of facts</w:t>
      </w:r>
      <w:r w:rsidRPr="00392961">
        <w:rPr>
          <w:noProof/>
        </w:rPr>
        <w:tab/>
      </w:r>
      <w:r w:rsidRPr="00392961">
        <w:rPr>
          <w:noProof/>
        </w:rPr>
        <w:fldChar w:fldCharType="begin"/>
      </w:r>
      <w:r w:rsidRPr="00392961">
        <w:rPr>
          <w:noProof/>
        </w:rPr>
        <w:instrText xml:space="preserve"> PAGEREF _Toc459291807 \h </w:instrText>
      </w:r>
      <w:r w:rsidRPr="00392961">
        <w:rPr>
          <w:noProof/>
        </w:rPr>
      </w:r>
      <w:r w:rsidRPr="00392961">
        <w:rPr>
          <w:noProof/>
        </w:rPr>
        <w:fldChar w:fldCharType="separate"/>
      </w:r>
      <w:r>
        <w:rPr>
          <w:noProof/>
        </w:rPr>
        <w:t>3</w:t>
      </w:r>
      <w:r w:rsidRPr="00392961">
        <w:rPr>
          <w:noProof/>
        </w:rPr>
        <w:fldChar w:fldCharType="end"/>
      </w:r>
    </w:p>
    <w:p w:rsidR="00392961" w:rsidRPr="00BD0B5E" w:rsidRDefault="00392961">
      <w:pPr>
        <w:pStyle w:val="TOC5"/>
        <w:rPr>
          <w:rFonts w:ascii="Calibri" w:hAnsi="Calibri"/>
          <w:noProof/>
          <w:kern w:val="0"/>
          <w:sz w:val="22"/>
          <w:szCs w:val="22"/>
        </w:rPr>
      </w:pPr>
      <w:r>
        <w:rPr>
          <w:noProof/>
        </w:rPr>
        <w:t>8</w:t>
      </w:r>
      <w:r>
        <w:rPr>
          <w:noProof/>
        </w:rPr>
        <w:tab/>
        <w:t>Assumptions—separate schemes exist if the aggregation rule is disregarded</w:t>
      </w:r>
      <w:r w:rsidRPr="00392961">
        <w:rPr>
          <w:noProof/>
        </w:rPr>
        <w:tab/>
      </w:r>
      <w:r w:rsidRPr="00392961">
        <w:rPr>
          <w:noProof/>
        </w:rPr>
        <w:fldChar w:fldCharType="begin"/>
      </w:r>
      <w:r w:rsidRPr="00392961">
        <w:rPr>
          <w:noProof/>
        </w:rPr>
        <w:instrText xml:space="preserve"> PAGEREF _Toc459291808 \h </w:instrText>
      </w:r>
      <w:r w:rsidRPr="00392961">
        <w:rPr>
          <w:noProof/>
        </w:rPr>
      </w:r>
      <w:r w:rsidRPr="00392961">
        <w:rPr>
          <w:noProof/>
        </w:rPr>
        <w:fldChar w:fldCharType="separate"/>
      </w:r>
      <w:r>
        <w:rPr>
          <w:noProof/>
        </w:rPr>
        <w:t>4</w:t>
      </w:r>
      <w:r w:rsidRPr="00392961">
        <w:rPr>
          <w:noProof/>
        </w:rPr>
        <w:fldChar w:fldCharType="end"/>
      </w:r>
    </w:p>
    <w:p w:rsidR="00392961" w:rsidRPr="00BD0B5E" w:rsidRDefault="00392961">
      <w:pPr>
        <w:pStyle w:val="TOC5"/>
        <w:rPr>
          <w:rFonts w:ascii="Calibri" w:hAnsi="Calibri"/>
          <w:noProof/>
          <w:kern w:val="0"/>
          <w:sz w:val="22"/>
          <w:szCs w:val="22"/>
        </w:rPr>
      </w:pPr>
      <w:r>
        <w:rPr>
          <w:noProof/>
        </w:rPr>
        <w:t>9</w:t>
      </w:r>
      <w:r>
        <w:rPr>
          <w:noProof/>
        </w:rPr>
        <w:tab/>
        <w:t>Applying the interdependence test to the schemes</w:t>
      </w:r>
      <w:r w:rsidRPr="00392961">
        <w:rPr>
          <w:noProof/>
        </w:rPr>
        <w:tab/>
      </w:r>
      <w:r w:rsidRPr="00392961">
        <w:rPr>
          <w:noProof/>
        </w:rPr>
        <w:fldChar w:fldCharType="begin"/>
      </w:r>
      <w:r w:rsidRPr="00392961">
        <w:rPr>
          <w:noProof/>
        </w:rPr>
        <w:instrText xml:space="preserve"> PAGEREF _Toc459291809 \h </w:instrText>
      </w:r>
      <w:r w:rsidRPr="00392961">
        <w:rPr>
          <w:noProof/>
        </w:rPr>
      </w:r>
      <w:r w:rsidRPr="00392961">
        <w:rPr>
          <w:noProof/>
        </w:rPr>
        <w:fldChar w:fldCharType="separate"/>
      </w:r>
      <w:r>
        <w:rPr>
          <w:noProof/>
        </w:rPr>
        <w:t>4</w:t>
      </w:r>
      <w:r w:rsidRPr="00392961">
        <w:rPr>
          <w:noProof/>
        </w:rPr>
        <w:fldChar w:fldCharType="end"/>
      </w:r>
    </w:p>
    <w:p w:rsidR="00392961" w:rsidRPr="00BD0B5E" w:rsidRDefault="00392961">
      <w:pPr>
        <w:pStyle w:val="TOC5"/>
        <w:rPr>
          <w:rFonts w:ascii="Calibri" w:hAnsi="Calibri"/>
          <w:noProof/>
          <w:kern w:val="0"/>
          <w:sz w:val="22"/>
          <w:szCs w:val="22"/>
        </w:rPr>
      </w:pPr>
      <w:r>
        <w:rPr>
          <w:noProof/>
        </w:rPr>
        <w:t>10</w:t>
      </w:r>
      <w:r>
        <w:rPr>
          <w:noProof/>
        </w:rPr>
        <w:tab/>
        <w:t>Applying the design test to the schemes</w:t>
      </w:r>
      <w:r w:rsidRPr="00392961">
        <w:rPr>
          <w:noProof/>
        </w:rPr>
        <w:tab/>
      </w:r>
      <w:r w:rsidRPr="00392961">
        <w:rPr>
          <w:noProof/>
        </w:rPr>
        <w:fldChar w:fldCharType="begin"/>
      </w:r>
      <w:r w:rsidRPr="00392961">
        <w:rPr>
          <w:noProof/>
        </w:rPr>
        <w:instrText xml:space="preserve"> PAGEREF _Toc459291810 \h </w:instrText>
      </w:r>
      <w:r w:rsidRPr="00392961">
        <w:rPr>
          <w:noProof/>
        </w:rPr>
      </w:r>
      <w:r w:rsidRPr="00392961">
        <w:rPr>
          <w:noProof/>
        </w:rPr>
        <w:fldChar w:fldCharType="separate"/>
      </w:r>
      <w:r>
        <w:rPr>
          <w:noProof/>
        </w:rPr>
        <w:t>4</w:t>
      </w:r>
      <w:r w:rsidRPr="00392961">
        <w:rPr>
          <w:noProof/>
        </w:rPr>
        <w:fldChar w:fldCharType="end"/>
      </w:r>
    </w:p>
    <w:p w:rsidR="00392961" w:rsidRPr="00BD0B5E" w:rsidRDefault="00392961">
      <w:pPr>
        <w:pStyle w:val="TOC5"/>
        <w:rPr>
          <w:rFonts w:ascii="Calibri" w:hAnsi="Calibri"/>
          <w:noProof/>
          <w:kern w:val="0"/>
          <w:sz w:val="22"/>
          <w:szCs w:val="22"/>
        </w:rPr>
      </w:pPr>
      <w:r>
        <w:rPr>
          <w:noProof/>
        </w:rPr>
        <w:t>11</w:t>
      </w:r>
      <w:r>
        <w:rPr>
          <w:noProof/>
        </w:rPr>
        <w:tab/>
        <w:t>Conclusion</w:t>
      </w:r>
      <w:r w:rsidRPr="00392961">
        <w:rPr>
          <w:noProof/>
        </w:rPr>
        <w:tab/>
      </w:r>
      <w:r w:rsidRPr="00392961">
        <w:rPr>
          <w:noProof/>
        </w:rPr>
        <w:fldChar w:fldCharType="begin"/>
      </w:r>
      <w:r w:rsidRPr="00392961">
        <w:rPr>
          <w:noProof/>
        </w:rPr>
        <w:instrText xml:space="preserve"> PAGEREF _Toc459291811 \h </w:instrText>
      </w:r>
      <w:r w:rsidRPr="00392961">
        <w:rPr>
          <w:noProof/>
        </w:rPr>
      </w:r>
      <w:r w:rsidRPr="00392961">
        <w:rPr>
          <w:noProof/>
        </w:rPr>
        <w:fldChar w:fldCharType="separate"/>
      </w:r>
      <w:r>
        <w:rPr>
          <w:noProof/>
        </w:rPr>
        <w:t>4</w:t>
      </w:r>
      <w:r w:rsidRPr="00392961">
        <w:rPr>
          <w:noProof/>
        </w:rPr>
        <w:fldChar w:fldCharType="end"/>
      </w:r>
    </w:p>
    <w:p w:rsidR="00392961" w:rsidRPr="00BD0B5E" w:rsidRDefault="00392961">
      <w:pPr>
        <w:pStyle w:val="TOC3"/>
        <w:rPr>
          <w:rFonts w:ascii="Calibri" w:hAnsi="Calibri"/>
          <w:b w:val="0"/>
          <w:noProof/>
          <w:kern w:val="0"/>
          <w:szCs w:val="22"/>
        </w:rPr>
      </w:pPr>
      <w:r>
        <w:rPr>
          <w:noProof/>
        </w:rPr>
        <w:t>Division 2—Changes to the main example</w:t>
      </w:r>
      <w:r w:rsidRPr="00392961">
        <w:rPr>
          <w:b w:val="0"/>
          <w:noProof/>
          <w:sz w:val="18"/>
        </w:rPr>
        <w:tab/>
      </w:r>
      <w:r w:rsidRPr="00392961">
        <w:rPr>
          <w:b w:val="0"/>
          <w:noProof/>
          <w:sz w:val="18"/>
        </w:rPr>
        <w:fldChar w:fldCharType="begin"/>
      </w:r>
      <w:r w:rsidRPr="00392961">
        <w:rPr>
          <w:b w:val="0"/>
          <w:noProof/>
          <w:sz w:val="18"/>
        </w:rPr>
        <w:instrText xml:space="preserve"> PAGEREF _Toc459291812 \h </w:instrText>
      </w:r>
      <w:r w:rsidRPr="00392961">
        <w:rPr>
          <w:b w:val="0"/>
          <w:noProof/>
          <w:sz w:val="18"/>
        </w:rPr>
      </w:r>
      <w:r w:rsidRPr="00392961">
        <w:rPr>
          <w:b w:val="0"/>
          <w:noProof/>
          <w:sz w:val="18"/>
        </w:rPr>
        <w:fldChar w:fldCharType="separate"/>
      </w:r>
      <w:r>
        <w:rPr>
          <w:b w:val="0"/>
          <w:noProof/>
          <w:sz w:val="18"/>
        </w:rPr>
        <w:t>5</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12</w:t>
      </w:r>
      <w:r>
        <w:rPr>
          <w:noProof/>
        </w:rPr>
        <w:tab/>
        <w:t>Changes that would not cause the aggregation rule to apply</w:t>
      </w:r>
      <w:r w:rsidRPr="00392961">
        <w:rPr>
          <w:noProof/>
        </w:rPr>
        <w:tab/>
      </w:r>
      <w:r w:rsidRPr="00392961">
        <w:rPr>
          <w:noProof/>
        </w:rPr>
        <w:fldChar w:fldCharType="begin"/>
      </w:r>
      <w:r w:rsidRPr="00392961">
        <w:rPr>
          <w:noProof/>
        </w:rPr>
        <w:instrText xml:space="preserve"> PAGEREF _Toc459291813 \h </w:instrText>
      </w:r>
      <w:r w:rsidRPr="00392961">
        <w:rPr>
          <w:noProof/>
        </w:rPr>
      </w:r>
      <w:r w:rsidRPr="00392961">
        <w:rPr>
          <w:noProof/>
        </w:rPr>
        <w:fldChar w:fldCharType="separate"/>
      </w:r>
      <w:r>
        <w:rPr>
          <w:noProof/>
        </w:rPr>
        <w:t>5</w:t>
      </w:r>
      <w:r w:rsidRPr="00392961">
        <w:rPr>
          <w:noProof/>
        </w:rPr>
        <w:fldChar w:fldCharType="end"/>
      </w:r>
    </w:p>
    <w:p w:rsidR="00392961" w:rsidRPr="00BD0B5E" w:rsidRDefault="00392961">
      <w:pPr>
        <w:pStyle w:val="TOC5"/>
        <w:rPr>
          <w:rFonts w:ascii="Calibri" w:hAnsi="Calibri"/>
          <w:noProof/>
          <w:kern w:val="0"/>
          <w:sz w:val="22"/>
          <w:szCs w:val="22"/>
        </w:rPr>
      </w:pPr>
      <w:r>
        <w:rPr>
          <w:noProof/>
        </w:rPr>
        <w:t>13</w:t>
      </w:r>
      <w:r>
        <w:rPr>
          <w:noProof/>
        </w:rPr>
        <w:tab/>
        <w:t>Changes that may cause the aggregation rule to apply</w:t>
      </w:r>
      <w:r w:rsidRPr="00392961">
        <w:rPr>
          <w:noProof/>
        </w:rPr>
        <w:tab/>
      </w:r>
      <w:r w:rsidRPr="00392961">
        <w:rPr>
          <w:noProof/>
        </w:rPr>
        <w:fldChar w:fldCharType="begin"/>
      </w:r>
      <w:r w:rsidRPr="00392961">
        <w:rPr>
          <w:noProof/>
        </w:rPr>
        <w:instrText xml:space="preserve"> PAGEREF _Toc459291814 \h </w:instrText>
      </w:r>
      <w:r w:rsidRPr="00392961">
        <w:rPr>
          <w:noProof/>
        </w:rPr>
      </w:r>
      <w:r w:rsidRPr="00392961">
        <w:rPr>
          <w:noProof/>
        </w:rPr>
        <w:fldChar w:fldCharType="separate"/>
      </w:r>
      <w:r>
        <w:rPr>
          <w:noProof/>
        </w:rPr>
        <w:t>5</w:t>
      </w:r>
      <w:r w:rsidRPr="00392961">
        <w:rPr>
          <w:noProof/>
        </w:rPr>
        <w:fldChar w:fldCharType="end"/>
      </w:r>
    </w:p>
    <w:p w:rsidR="00392961" w:rsidRPr="00BD0B5E" w:rsidRDefault="00392961">
      <w:pPr>
        <w:pStyle w:val="TOC2"/>
        <w:rPr>
          <w:rFonts w:ascii="Calibri" w:hAnsi="Calibri"/>
          <w:b w:val="0"/>
          <w:noProof/>
          <w:kern w:val="0"/>
          <w:sz w:val="22"/>
          <w:szCs w:val="22"/>
        </w:rPr>
      </w:pPr>
      <w:r>
        <w:rPr>
          <w:noProof/>
        </w:rPr>
        <w:t>Part 3—Chain of debt and equity: no aggregation</w:t>
      </w:r>
      <w:r w:rsidRPr="00392961">
        <w:rPr>
          <w:b w:val="0"/>
          <w:noProof/>
          <w:sz w:val="18"/>
        </w:rPr>
        <w:tab/>
      </w:r>
      <w:r w:rsidRPr="00392961">
        <w:rPr>
          <w:b w:val="0"/>
          <w:noProof/>
          <w:sz w:val="18"/>
        </w:rPr>
        <w:fldChar w:fldCharType="begin"/>
      </w:r>
      <w:r w:rsidRPr="00392961">
        <w:rPr>
          <w:b w:val="0"/>
          <w:noProof/>
          <w:sz w:val="18"/>
        </w:rPr>
        <w:instrText xml:space="preserve"> PAGEREF _Toc459291815 \h </w:instrText>
      </w:r>
      <w:r w:rsidRPr="00392961">
        <w:rPr>
          <w:b w:val="0"/>
          <w:noProof/>
          <w:sz w:val="18"/>
        </w:rPr>
      </w:r>
      <w:r w:rsidRPr="00392961">
        <w:rPr>
          <w:b w:val="0"/>
          <w:noProof/>
          <w:sz w:val="18"/>
        </w:rPr>
        <w:fldChar w:fldCharType="separate"/>
      </w:r>
      <w:r>
        <w:rPr>
          <w:b w:val="0"/>
          <w:noProof/>
          <w:sz w:val="18"/>
        </w:rPr>
        <w:t>7</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14</w:t>
      </w:r>
      <w:r>
        <w:rPr>
          <w:noProof/>
        </w:rPr>
        <w:tab/>
        <w:t>Object</w:t>
      </w:r>
      <w:r w:rsidRPr="00392961">
        <w:rPr>
          <w:noProof/>
        </w:rPr>
        <w:tab/>
      </w:r>
      <w:r w:rsidRPr="00392961">
        <w:rPr>
          <w:noProof/>
        </w:rPr>
        <w:fldChar w:fldCharType="begin"/>
      </w:r>
      <w:r w:rsidRPr="00392961">
        <w:rPr>
          <w:noProof/>
        </w:rPr>
        <w:instrText xml:space="preserve"> PAGEREF _Toc459291816 \h </w:instrText>
      </w:r>
      <w:r w:rsidRPr="00392961">
        <w:rPr>
          <w:noProof/>
        </w:rPr>
      </w:r>
      <w:r w:rsidRPr="00392961">
        <w:rPr>
          <w:noProof/>
        </w:rPr>
        <w:fldChar w:fldCharType="separate"/>
      </w:r>
      <w:r>
        <w:rPr>
          <w:noProof/>
        </w:rPr>
        <w:t>7</w:t>
      </w:r>
      <w:r w:rsidRPr="00392961">
        <w:rPr>
          <w:noProof/>
        </w:rPr>
        <w:fldChar w:fldCharType="end"/>
      </w:r>
    </w:p>
    <w:p w:rsidR="00392961" w:rsidRPr="00BD0B5E" w:rsidRDefault="00392961">
      <w:pPr>
        <w:pStyle w:val="TOC5"/>
        <w:rPr>
          <w:rFonts w:ascii="Calibri" w:hAnsi="Calibri"/>
          <w:noProof/>
          <w:kern w:val="0"/>
          <w:sz w:val="22"/>
          <w:szCs w:val="22"/>
        </w:rPr>
      </w:pPr>
      <w:r>
        <w:rPr>
          <w:noProof/>
        </w:rPr>
        <w:t>15</w:t>
      </w:r>
      <w:r>
        <w:rPr>
          <w:noProof/>
        </w:rPr>
        <w:tab/>
        <w:t>Explanation of facts</w:t>
      </w:r>
      <w:r w:rsidRPr="00392961">
        <w:rPr>
          <w:noProof/>
        </w:rPr>
        <w:tab/>
      </w:r>
      <w:r w:rsidRPr="00392961">
        <w:rPr>
          <w:noProof/>
        </w:rPr>
        <w:fldChar w:fldCharType="begin"/>
      </w:r>
      <w:r w:rsidRPr="00392961">
        <w:rPr>
          <w:noProof/>
        </w:rPr>
        <w:instrText xml:space="preserve"> PAGEREF _Toc459291817 \h </w:instrText>
      </w:r>
      <w:r w:rsidRPr="00392961">
        <w:rPr>
          <w:noProof/>
        </w:rPr>
      </w:r>
      <w:r w:rsidRPr="00392961">
        <w:rPr>
          <w:noProof/>
        </w:rPr>
        <w:fldChar w:fldCharType="separate"/>
      </w:r>
      <w:r>
        <w:rPr>
          <w:noProof/>
        </w:rPr>
        <w:t>7</w:t>
      </w:r>
      <w:r w:rsidRPr="00392961">
        <w:rPr>
          <w:noProof/>
        </w:rPr>
        <w:fldChar w:fldCharType="end"/>
      </w:r>
    </w:p>
    <w:p w:rsidR="00392961" w:rsidRPr="00BD0B5E" w:rsidRDefault="00392961">
      <w:pPr>
        <w:pStyle w:val="TOC5"/>
        <w:rPr>
          <w:rFonts w:ascii="Calibri" w:hAnsi="Calibri"/>
          <w:noProof/>
          <w:kern w:val="0"/>
          <w:sz w:val="22"/>
          <w:szCs w:val="22"/>
        </w:rPr>
      </w:pPr>
      <w:r>
        <w:rPr>
          <w:noProof/>
        </w:rPr>
        <w:t>16</w:t>
      </w:r>
      <w:r>
        <w:rPr>
          <w:noProof/>
        </w:rPr>
        <w:tab/>
        <w:t>Assumptions—separate schemes exist if the aggregation rule is disregarded</w:t>
      </w:r>
      <w:r w:rsidRPr="00392961">
        <w:rPr>
          <w:noProof/>
        </w:rPr>
        <w:tab/>
      </w:r>
      <w:r w:rsidRPr="00392961">
        <w:rPr>
          <w:noProof/>
        </w:rPr>
        <w:fldChar w:fldCharType="begin"/>
      </w:r>
      <w:r w:rsidRPr="00392961">
        <w:rPr>
          <w:noProof/>
        </w:rPr>
        <w:instrText xml:space="preserve"> PAGEREF _Toc459291818 \h </w:instrText>
      </w:r>
      <w:r w:rsidRPr="00392961">
        <w:rPr>
          <w:noProof/>
        </w:rPr>
      </w:r>
      <w:r w:rsidRPr="00392961">
        <w:rPr>
          <w:noProof/>
        </w:rPr>
        <w:fldChar w:fldCharType="separate"/>
      </w:r>
      <w:r>
        <w:rPr>
          <w:noProof/>
        </w:rPr>
        <w:t>8</w:t>
      </w:r>
      <w:r w:rsidRPr="00392961">
        <w:rPr>
          <w:noProof/>
        </w:rPr>
        <w:fldChar w:fldCharType="end"/>
      </w:r>
    </w:p>
    <w:p w:rsidR="00392961" w:rsidRPr="00BD0B5E" w:rsidRDefault="00392961">
      <w:pPr>
        <w:pStyle w:val="TOC5"/>
        <w:rPr>
          <w:rFonts w:ascii="Calibri" w:hAnsi="Calibri"/>
          <w:noProof/>
          <w:kern w:val="0"/>
          <w:sz w:val="22"/>
          <w:szCs w:val="22"/>
        </w:rPr>
      </w:pPr>
      <w:r>
        <w:rPr>
          <w:noProof/>
        </w:rPr>
        <w:t>17</w:t>
      </w:r>
      <w:r>
        <w:rPr>
          <w:noProof/>
        </w:rPr>
        <w:tab/>
        <w:t>Applying the interdependence test to the schemes</w:t>
      </w:r>
      <w:r w:rsidRPr="00392961">
        <w:rPr>
          <w:noProof/>
        </w:rPr>
        <w:tab/>
      </w:r>
      <w:r w:rsidRPr="00392961">
        <w:rPr>
          <w:noProof/>
        </w:rPr>
        <w:fldChar w:fldCharType="begin"/>
      </w:r>
      <w:r w:rsidRPr="00392961">
        <w:rPr>
          <w:noProof/>
        </w:rPr>
        <w:instrText xml:space="preserve"> PAGEREF _Toc459291819 \h </w:instrText>
      </w:r>
      <w:r w:rsidRPr="00392961">
        <w:rPr>
          <w:noProof/>
        </w:rPr>
      </w:r>
      <w:r w:rsidRPr="00392961">
        <w:rPr>
          <w:noProof/>
        </w:rPr>
        <w:fldChar w:fldCharType="separate"/>
      </w:r>
      <w:r>
        <w:rPr>
          <w:noProof/>
        </w:rPr>
        <w:t>8</w:t>
      </w:r>
      <w:r w:rsidRPr="00392961">
        <w:rPr>
          <w:noProof/>
        </w:rPr>
        <w:fldChar w:fldCharType="end"/>
      </w:r>
    </w:p>
    <w:p w:rsidR="00392961" w:rsidRPr="00BD0B5E" w:rsidRDefault="00392961">
      <w:pPr>
        <w:pStyle w:val="TOC5"/>
        <w:rPr>
          <w:rFonts w:ascii="Calibri" w:hAnsi="Calibri"/>
          <w:noProof/>
          <w:kern w:val="0"/>
          <w:sz w:val="22"/>
          <w:szCs w:val="22"/>
        </w:rPr>
      </w:pPr>
      <w:r>
        <w:rPr>
          <w:noProof/>
        </w:rPr>
        <w:t>18</w:t>
      </w:r>
      <w:r>
        <w:rPr>
          <w:noProof/>
        </w:rPr>
        <w:tab/>
        <w:t>Applying the design test to the schemes</w:t>
      </w:r>
      <w:r w:rsidRPr="00392961">
        <w:rPr>
          <w:noProof/>
        </w:rPr>
        <w:tab/>
      </w:r>
      <w:r w:rsidRPr="00392961">
        <w:rPr>
          <w:noProof/>
        </w:rPr>
        <w:fldChar w:fldCharType="begin"/>
      </w:r>
      <w:r w:rsidRPr="00392961">
        <w:rPr>
          <w:noProof/>
        </w:rPr>
        <w:instrText xml:space="preserve"> PAGEREF _Toc459291820 \h </w:instrText>
      </w:r>
      <w:r w:rsidRPr="00392961">
        <w:rPr>
          <w:noProof/>
        </w:rPr>
      </w:r>
      <w:r w:rsidRPr="00392961">
        <w:rPr>
          <w:noProof/>
        </w:rPr>
        <w:fldChar w:fldCharType="separate"/>
      </w:r>
      <w:r>
        <w:rPr>
          <w:noProof/>
        </w:rPr>
        <w:t>8</w:t>
      </w:r>
      <w:r w:rsidRPr="00392961">
        <w:rPr>
          <w:noProof/>
        </w:rPr>
        <w:fldChar w:fldCharType="end"/>
      </w:r>
    </w:p>
    <w:p w:rsidR="00392961" w:rsidRPr="00BD0B5E" w:rsidRDefault="00392961">
      <w:pPr>
        <w:pStyle w:val="TOC5"/>
        <w:rPr>
          <w:rFonts w:ascii="Calibri" w:hAnsi="Calibri"/>
          <w:noProof/>
          <w:kern w:val="0"/>
          <w:sz w:val="22"/>
          <w:szCs w:val="22"/>
        </w:rPr>
      </w:pPr>
      <w:r>
        <w:rPr>
          <w:noProof/>
        </w:rPr>
        <w:t>19</w:t>
      </w:r>
      <w:r>
        <w:rPr>
          <w:noProof/>
        </w:rPr>
        <w:tab/>
        <w:t>Conclusion</w:t>
      </w:r>
      <w:r w:rsidRPr="00392961">
        <w:rPr>
          <w:noProof/>
        </w:rPr>
        <w:tab/>
      </w:r>
      <w:r w:rsidRPr="00392961">
        <w:rPr>
          <w:noProof/>
        </w:rPr>
        <w:fldChar w:fldCharType="begin"/>
      </w:r>
      <w:r w:rsidRPr="00392961">
        <w:rPr>
          <w:noProof/>
        </w:rPr>
        <w:instrText xml:space="preserve"> PAGEREF _Toc459291821 \h </w:instrText>
      </w:r>
      <w:r w:rsidRPr="00392961">
        <w:rPr>
          <w:noProof/>
        </w:rPr>
      </w:r>
      <w:r w:rsidRPr="00392961">
        <w:rPr>
          <w:noProof/>
        </w:rPr>
        <w:fldChar w:fldCharType="separate"/>
      </w:r>
      <w:r>
        <w:rPr>
          <w:noProof/>
        </w:rPr>
        <w:t>8</w:t>
      </w:r>
      <w:r w:rsidRPr="00392961">
        <w:rPr>
          <w:noProof/>
        </w:rPr>
        <w:fldChar w:fldCharType="end"/>
      </w:r>
    </w:p>
    <w:p w:rsidR="00392961" w:rsidRPr="00BD0B5E" w:rsidRDefault="00392961">
      <w:pPr>
        <w:pStyle w:val="TOC2"/>
        <w:rPr>
          <w:rFonts w:ascii="Calibri" w:hAnsi="Calibri"/>
          <w:b w:val="0"/>
          <w:noProof/>
          <w:kern w:val="0"/>
          <w:sz w:val="22"/>
          <w:szCs w:val="22"/>
        </w:rPr>
      </w:pPr>
      <w:r>
        <w:rPr>
          <w:noProof/>
        </w:rPr>
        <w:t>Part 4—Offshore capital raising: aggregation</w:t>
      </w:r>
      <w:r w:rsidRPr="00392961">
        <w:rPr>
          <w:b w:val="0"/>
          <w:noProof/>
          <w:sz w:val="18"/>
        </w:rPr>
        <w:tab/>
      </w:r>
      <w:r w:rsidRPr="00392961">
        <w:rPr>
          <w:b w:val="0"/>
          <w:noProof/>
          <w:sz w:val="18"/>
        </w:rPr>
        <w:fldChar w:fldCharType="begin"/>
      </w:r>
      <w:r w:rsidRPr="00392961">
        <w:rPr>
          <w:b w:val="0"/>
          <w:noProof/>
          <w:sz w:val="18"/>
        </w:rPr>
        <w:instrText xml:space="preserve"> PAGEREF _Toc459291822 \h </w:instrText>
      </w:r>
      <w:r w:rsidRPr="00392961">
        <w:rPr>
          <w:b w:val="0"/>
          <w:noProof/>
          <w:sz w:val="18"/>
        </w:rPr>
      </w:r>
      <w:r w:rsidRPr="00392961">
        <w:rPr>
          <w:b w:val="0"/>
          <w:noProof/>
          <w:sz w:val="18"/>
        </w:rPr>
        <w:fldChar w:fldCharType="separate"/>
      </w:r>
      <w:r>
        <w:rPr>
          <w:b w:val="0"/>
          <w:noProof/>
          <w:sz w:val="18"/>
        </w:rPr>
        <w:t>9</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20</w:t>
      </w:r>
      <w:r>
        <w:rPr>
          <w:noProof/>
        </w:rPr>
        <w:tab/>
        <w:t>Object</w:t>
      </w:r>
      <w:r w:rsidRPr="00392961">
        <w:rPr>
          <w:noProof/>
        </w:rPr>
        <w:tab/>
      </w:r>
      <w:r w:rsidRPr="00392961">
        <w:rPr>
          <w:noProof/>
        </w:rPr>
        <w:fldChar w:fldCharType="begin"/>
      </w:r>
      <w:r w:rsidRPr="00392961">
        <w:rPr>
          <w:noProof/>
        </w:rPr>
        <w:instrText xml:space="preserve"> PAGEREF _Toc459291823 \h </w:instrText>
      </w:r>
      <w:r w:rsidRPr="00392961">
        <w:rPr>
          <w:noProof/>
        </w:rPr>
      </w:r>
      <w:r w:rsidRPr="00392961">
        <w:rPr>
          <w:noProof/>
        </w:rPr>
        <w:fldChar w:fldCharType="separate"/>
      </w:r>
      <w:r>
        <w:rPr>
          <w:noProof/>
        </w:rPr>
        <w:t>9</w:t>
      </w:r>
      <w:r w:rsidRPr="00392961">
        <w:rPr>
          <w:noProof/>
        </w:rPr>
        <w:fldChar w:fldCharType="end"/>
      </w:r>
    </w:p>
    <w:p w:rsidR="00392961" w:rsidRPr="00BD0B5E" w:rsidRDefault="00392961">
      <w:pPr>
        <w:pStyle w:val="TOC5"/>
        <w:rPr>
          <w:rFonts w:ascii="Calibri" w:hAnsi="Calibri"/>
          <w:noProof/>
          <w:kern w:val="0"/>
          <w:sz w:val="22"/>
          <w:szCs w:val="22"/>
        </w:rPr>
      </w:pPr>
      <w:r>
        <w:rPr>
          <w:noProof/>
        </w:rPr>
        <w:t>21</w:t>
      </w:r>
      <w:r>
        <w:rPr>
          <w:noProof/>
        </w:rPr>
        <w:tab/>
        <w:t>Explanation of facts</w:t>
      </w:r>
      <w:r w:rsidRPr="00392961">
        <w:rPr>
          <w:noProof/>
        </w:rPr>
        <w:tab/>
      </w:r>
      <w:r w:rsidRPr="00392961">
        <w:rPr>
          <w:noProof/>
        </w:rPr>
        <w:fldChar w:fldCharType="begin"/>
      </w:r>
      <w:r w:rsidRPr="00392961">
        <w:rPr>
          <w:noProof/>
        </w:rPr>
        <w:instrText xml:space="preserve"> PAGEREF _Toc459291824 \h </w:instrText>
      </w:r>
      <w:r w:rsidRPr="00392961">
        <w:rPr>
          <w:noProof/>
        </w:rPr>
      </w:r>
      <w:r w:rsidRPr="00392961">
        <w:rPr>
          <w:noProof/>
        </w:rPr>
        <w:fldChar w:fldCharType="separate"/>
      </w:r>
      <w:r>
        <w:rPr>
          <w:noProof/>
        </w:rPr>
        <w:t>9</w:t>
      </w:r>
      <w:r w:rsidRPr="00392961">
        <w:rPr>
          <w:noProof/>
        </w:rPr>
        <w:fldChar w:fldCharType="end"/>
      </w:r>
    </w:p>
    <w:p w:rsidR="00392961" w:rsidRPr="00BD0B5E" w:rsidRDefault="00392961">
      <w:pPr>
        <w:pStyle w:val="TOC5"/>
        <w:rPr>
          <w:rFonts w:ascii="Calibri" w:hAnsi="Calibri"/>
          <w:noProof/>
          <w:kern w:val="0"/>
          <w:sz w:val="22"/>
          <w:szCs w:val="22"/>
        </w:rPr>
      </w:pPr>
      <w:r>
        <w:rPr>
          <w:noProof/>
        </w:rPr>
        <w:t>22</w:t>
      </w:r>
      <w:r>
        <w:rPr>
          <w:noProof/>
        </w:rPr>
        <w:tab/>
        <w:t>Assumptions—separate schemes exist if the aggregation rule is disregarded</w:t>
      </w:r>
      <w:r w:rsidRPr="00392961">
        <w:rPr>
          <w:noProof/>
        </w:rPr>
        <w:tab/>
      </w:r>
      <w:r w:rsidRPr="00392961">
        <w:rPr>
          <w:noProof/>
        </w:rPr>
        <w:fldChar w:fldCharType="begin"/>
      </w:r>
      <w:r w:rsidRPr="00392961">
        <w:rPr>
          <w:noProof/>
        </w:rPr>
        <w:instrText xml:space="preserve"> PAGEREF _Toc459291825 \h </w:instrText>
      </w:r>
      <w:r w:rsidRPr="00392961">
        <w:rPr>
          <w:noProof/>
        </w:rPr>
      </w:r>
      <w:r w:rsidRPr="00392961">
        <w:rPr>
          <w:noProof/>
        </w:rPr>
        <w:fldChar w:fldCharType="separate"/>
      </w:r>
      <w:r>
        <w:rPr>
          <w:noProof/>
        </w:rPr>
        <w:t>9</w:t>
      </w:r>
      <w:r w:rsidRPr="00392961">
        <w:rPr>
          <w:noProof/>
        </w:rPr>
        <w:fldChar w:fldCharType="end"/>
      </w:r>
    </w:p>
    <w:p w:rsidR="00392961" w:rsidRPr="00BD0B5E" w:rsidRDefault="00392961">
      <w:pPr>
        <w:pStyle w:val="TOC5"/>
        <w:rPr>
          <w:rFonts w:ascii="Calibri" w:hAnsi="Calibri"/>
          <w:noProof/>
          <w:kern w:val="0"/>
          <w:sz w:val="22"/>
          <w:szCs w:val="22"/>
        </w:rPr>
      </w:pPr>
      <w:r>
        <w:rPr>
          <w:noProof/>
        </w:rPr>
        <w:t>23</w:t>
      </w:r>
      <w:r>
        <w:rPr>
          <w:noProof/>
        </w:rPr>
        <w:tab/>
        <w:t>Applying the interdependence test to the schemes</w:t>
      </w:r>
      <w:r w:rsidRPr="00392961">
        <w:rPr>
          <w:noProof/>
        </w:rPr>
        <w:tab/>
      </w:r>
      <w:r w:rsidRPr="00392961">
        <w:rPr>
          <w:noProof/>
        </w:rPr>
        <w:fldChar w:fldCharType="begin"/>
      </w:r>
      <w:r w:rsidRPr="00392961">
        <w:rPr>
          <w:noProof/>
        </w:rPr>
        <w:instrText xml:space="preserve"> PAGEREF _Toc459291826 \h </w:instrText>
      </w:r>
      <w:r w:rsidRPr="00392961">
        <w:rPr>
          <w:noProof/>
        </w:rPr>
      </w:r>
      <w:r w:rsidRPr="00392961">
        <w:rPr>
          <w:noProof/>
        </w:rPr>
        <w:fldChar w:fldCharType="separate"/>
      </w:r>
      <w:r>
        <w:rPr>
          <w:noProof/>
        </w:rPr>
        <w:t>10</w:t>
      </w:r>
      <w:r w:rsidRPr="00392961">
        <w:rPr>
          <w:noProof/>
        </w:rPr>
        <w:fldChar w:fldCharType="end"/>
      </w:r>
    </w:p>
    <w:p w:rsidR="00392961" w:rsidRPr="00BD0B5E" w:rsidRDefault="00392961">
      <w:pPr>
        <w:pStyle w:val="TOC5"/>
        <w:rPr>
          <w:rFonts w:ascii="Calibri" w:hAnsi="Calibri"/>
          <w:noProof/>
          <w:kern w:val="0"/>
          <w:sz w:val="22"/>
          <w:szCs w:val="22"/>
        </w:rPr>
      </w:pPr>
      <w:r>
        <w:rPr>
          <w:noProof/>
        </w:rPr>
        <w:t>24</w:t>
      </w:r>
      <w:r>
        <w:rPr>
          <w:noProof/>
        </w:rPr>
        <w:tab/>
        <w:t>Applying the design test to the schemes</w:t>
      </w:r>
      <w:r w:rsidRPr="00392961">
        <w:rPr>
          <w:noProof/>
        </w:rPr>
        <w:tab/>
      </w:r>
      <w:r w:rsidRPr="00392961">
        <w:rPr>
          <w:noProof/>
        </w:rPr>
        <w:fldChar w:fldCharType="begin"/>
      </w:r>
      <w:r w:rsidRPr="00392961">
        <w:rPr>
          <w:noProof/>
        </w:rPr>
        <w:instrText xml:space="preserve"> PAGEREF _Toc459291827 \h </w:instrText>
      </w:r>
      <w:r w:rsidRPr="00392961">
        <w:rPr>
          <w:noProof/>
        </w:rPr>
      </w:r>
      <w:r w:rsidRPr="00392961">
        <w:rPr>
          <w:noProof/>
        </w:rPr>
        <w:fldChar w:fldCharType="separate"/>
      </w:r>
      <w:r>
        <w:rPr>
          <w:noProof/>
        </w:rPr>
        <w:t>10</w:t>
      </w:r>
      <w:r w:rsidRPr="00392961">
        <w:rPr>
          <w:noProof/>
        </w:rPr>
        <w:fldChar w:fldCharType="end"/>
      </w:r>
    </w:p>
    <w:p w:rsidR="00392961" w:rsidRPr="00BD0B5E" w:rsidRDefault="00392961">
      <w:pPr>
        <w:pStyle w:val="TOC5"/>
        <w:rPr>
          <w:rFonts w:ascii="Calibri" w:hAnsi="Calibri"/>
          <w:noProof/>
          <w:kern w:val="0"/>
          <w:sz w:val="22"/>
          <w:szCs w:val="22"/>
        </w:rPr>
      </w:pPr>
      <w:r>
        <w:rPr>
          <w:noProof/>
        </w:rPr>
        <w:t>25</w:t>
      </w:r>
      <w:r>
        <w:rPr>
          <w:noProof/>
        </w:rPr>
        <w:tab/>
        <w:t>Conclusion</w:t>
      </w:r>
      <w:r w:rsidRPr="00392961">
        <w:rPr>
          <w:noProof/>
        </w:rPr>
        <w:tab/>
      </w:r>
      <w:r w:rsidRPr="00392961">
        <w:rPr>
          <w:noProof/>
        </w:rPr>
        <w:fldChar w:fldCharType="begin"/>
      </w:r>
      <w:r w:rsidRPr="00392961">
        <w:rPr>
          <w:noProof/>
        </w:rPr>
        <w:instrText xml:space="preserve"> PAGEREF _Toc459291828 \h </w:instrText>
      </w:r>
      <w:r w:rsidRPr="00392961">
        <w:rPr>
          <w:noProof/>
        </w:rPr>
      </w:r>
      <w:r w:rsidRPr="00392961">
        <w:rPr>
          <w:noProof/>
        </w:rPr>
        <w:fldChar w:fldCharType="separate"/>
      </w:r>
      <w:r>
        <w:rPr>
          <w:noProof/>
        </w:rPr>
        <w:t>10</w:t>
      </w:r>
      <w:r w:rsidRPr="00392961">
        <w:rPr>
          <w:noProof/>
        </w:rPr>
        <w:fldChar w:fldCharType="end"/>
      </w:r>
    </w:p>
    <w:p w:rsidR="00392961" w:rsidRPr="00BD0B5E" w:rsidRDefault="00392961">
      <w:pPr>
        <w:pStyle w:val="TOC2"/>
        <w:rPr>
          <w:rFonts w:ascii="Calibri" w:hAnsi="Calibri"/>
          <w:b w:val="0"/>
          <w:noProof/>
          <w:kern w:val="0"/>
          <w:sz w:val="22"/>
          <w:szCs w:val="22"/>
        </w:rPr>
      </w:pPr>
      <w:r>
        <w:rPr>
          <w:noProof/>
        </w:rPr>
        <w:t>Part 5—Contra</w:t>
      </w:r>
      <w:r>
        <w:rPr>
          <w:noProof/>
        </w:rPr>
        <w:noBreakHyphen/>
        <w:t>put scheme: aggregation</w:t>
      </w:r>
      <w:r w:rsidRPr="00392961">
        <w:rPr>
          <w:b w:val="0"/>
          <w:noProof/>
          <w:sz w:val="18"/>
        </w:rPr>
        <w:tab/>
      </w:r>
      <w:r w:rsidRPr="00392961">
        <w:rPr>
          <w:b w:val="0"/>
          <w:noProof/>
          <w:sz w:val="18"/>
        </w:rPr>
        <w:fldChar w:fldCharType="begin"/>
      </w:r>
      <w:r w:rsidRPr="00392961">
        <w:rPr>
          <w:b w:val="0"/>
          <w:noProof/>
          <w:sz w:val="18"/>
        </w:rPr>
        <w:instrText xml:space="preserve"> PAGEREF _Toc459291829 \h </w:instrText>
      </w:r>
      <w:r w:rsidRPr="00392961">
        <w:rPr>
          <w:b w:val="0"/>
          <w:noProof/>
          <w:sz w:val="18"/>
        </w:rPr>
      </w:r>
      <w:r w:rsidRPr="00392961">
        <w:rPr>
          <w:b w:val="0"/>
          <w:noProof/>
          <w:sz w:val="18"/>
        </w:rPr>
        <w:fldChar w:fldCharType="separate"/>
      </w:r>
      <w:r>
        <w:rPr>
          <w:b w:val="0"/>
          <w:noProof/>
          <w:sz w:val="18"/>
        </w:rPr>
        <w:t>11</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26</w:t>
      </w:r>
      <w:r>
        <w:rPr>
          <w:noProof/>
        </w:rPr>
        <w:tab/>
        <w:t>Object</w:t>
      </w:r>
      <w:r w:rsidRPr="00392961">
        <w:rPr>
          <w:noProof/>
        </w:rPr>
        <w:tab/>
      </w:r>
      <w:r w:rsidRPr="00392961">
        <w:rPr>
          <w:noProof/>
        </w:rPr>
        <w:fldChar w:fldCharType="begin"/>
      </w:r>
      <w:r w:rsidRPr="00392961">
        <w:rPr>
          <w:noProof/>
        </w:rPr>
        <w:instrText xml:space="preserve"> PAGEREF _Toc459291830 \h </w:instrText>
      </w:r>
      <w:r w:rsidRPr="00392961">
        <w:rPr>
          <w:noProof/>
        </w:rPr>
      </w:r>
      <w:r w:rsidRPr="00392961">
        <w:rPr>
          <w:noProof/>
        </w:rPr>
        <w:fldChar w:fldCharType="separate"/>
      </w:r>
      <w:r>
        <w:rPr>
          <w:noProof/>
        </w:rPr>
        <w:t>11</w:t>
      </w:r>
      <w:r w:rsidRPr="00392961">
        <w:rPr>
          <w:noProof/>
        </w:rPr>
        <w:fldChar w:fldCharType="end"/>
      </w:r>
    </w:p>
    <w:p w:rsidR="00392961" w:rsidRPr="00BD0B5E" w:rsidRDefault="00392961">
      <w:pPr>
        <w:pStyle w:val="TOC5"/>
        <w:rPr>
          <w:rFonts w:ascii="Calibri" w:hAnsi="Calibri"/>
          <w:noProof/>
          <w:kern w:val="0"/>
          <w:sz w:val="22"/>
          <w:szCs w:val="22"/>
        </w:rPr>
      </w:pPr>
      <w:r>
        <w:rPr>
          <w:noProof/>
        </w:rPr>
        <w:t>27</w:t>
      </w:r>
      <w:r>
        <w:rPr>
          <w:noProof/>
        </w:rPr>
        <w:tab/>
        <w:t>Explanation of facts</w:t>
      </w:r>
      <w:r w:rsidRPr="00392961">
        <w:rPr>
          <w:noProof/>
        </w:rPr>
        <w:tab/>
      </w:r>
      <w:r w:rsidRPr="00392961">
        <w:rPr>
          <w:noProof/>
        </w:rPr>
        <w:fldChar w:fldCharType="begin"/>
      </w:r>
      <w:r w:rsidRPr="00392961">
        <w:rPr>
          <w:noProof/>
        </w:rPr>
        <w:instrText xml:space="preserve"> PAGEREF _Toc459291831 \h </w:instrText>
      </w:r>
      <w:r w:rsidRPr="00392961">
        <w:rPr>
          <w:noProof/>
        </w:rPr>
      </w:r>
      <w:r w:rsidRPr="00392961">
        <w:rPr>
          <w:noProof/>
        </w:rPr>
        <w:fldChar w:fldCharType="separate"/>
      </w:r>
      <w:r>
        <w:rPr>
          <w:noProof/>
        </w:rPr>
        <w:t>11</w:t>
      </w:r>
      <w:r w:rsidRPr="00392961">
        <w:rPr>
          <w:noProof/>
        </w:rPr>
        <w:fldChar w:fldCharType="end"/>
      </w:r>
    </w:p>
    <w:p w:rsidR="00392961" w:rsidRPr="00BD0B5E" w:rsidRDefault="00392961">
      <w:pPr>
        <w:pStyle w:val="TOC5"/>
        <w:rPr>
          <w:rFonts w:ascii="Calibri" w:hAnsi="Calibri"/>
          <w:noProof/>
          <w:kern w:val="0"/>
          <w:sz w:val="22"/>
          <w:szCs w:val="22"/>
        </w:rPr>
      </w:pPr>
      <w:r>
        <w:rPr>
          <w:noProof/>
        </w:rPr>
        <w:t>28</w:t>
      </w:r>
      <w:r>
        <w:rPr>
          <w:noProof/>
        </w:rPr>
        <w:tab/>
        <w:t>Assumptions—separate schemes exist if the aggregation rule is disregarded</w:t>
      </w:r>
      <w:r w:rsidRPr="00392961">
        <w:rPr>
          <w:noProof/>
        </w:rPr>
        <w:tab/>
      </w:r>
      <w:r w:rsidRPr="00392961">
        <w:rPr>
          <w:noProof/>
        </w:rPr>
        <w:fldChar w:fldCharType="begin"/>
      </w:r>
      <w:r w:rsidRPr="00392961">
        <w:rPr>
          <w:noProof/>
        </w:rPr>
        <w:instrText xml:space="preserve"> PAGEREF _Toc459291832 \h </w:instrText>
      </w:r>
      <w:r w:rsidRPr="00392961">
        <w:rPr>
          <w:noProof/>
        </w:rPr>
      </w:r>
      <w:r w:rsidRPr="00392961">
        <w:rPr>
          <w:noProof/>
        </w:rPr>
        <w:fldChar w:fldCharType="separate"/>
      </w:r>
      <w:r>
        <w:rPr>
          <w:noProof/>
        </w:rPr>
        <w:t>11</w:t>
      </w:r>
      <w:r w:rsidRPr="00392961">
        <w:rPr>
          <w:noProof/>
        </w:rPr>
        <w:fldChar w:fldCharType="end"/>
      </w:r>
    </w:p>
    <w:p w:rsidR="00392961" w:rsidRPr="00BD0B5E" w:rsidRDefault="00392961">
      <w:pPr>
        <w:pStyle w:val="TOC5"/>
        <w:rPr>
          <w:rFonts w:ascii="Calibri" w:hAnsi="Calibri"/>
          <w:noProof/>
          <w:kern w:val="0"/>
          <w:sz w:val="22"/>
          <w:szCs w:val="22"/>
        </w:rPr>
      </w:pPr>
      <w:r>
        <w:rPr>
          <w:noProof/>
        </w:rPr>
        <w:t>29</w:t>
      </w:r>
      <w:r>
        <w:rPr>
          <w:noProof/>
        </w:rPr>
        <w:tab/>
        <w:t>Applying the interdependence test to the schemes</w:t>
      </w:r>
      <w:r w:rsidRPr="00392961">
        <w:rPr>
          <w:noProof/>
        </w:rPr>
        <w:tab/>
      </w:r>
      <w:r w:rsidRPr="00392961">
        <w:rPr>
          <w:noProof/>
        </w:rPr>
        <w:fldChar w:fldCharType="begin"/>
      </w:r>
      <w:r w:rsidRPr="00392961">
        <w:rPr>
          <w:noProof/>
        </w:rPr>
        <w:instrText xml:space="preserve"> PAGEREF _Toc459291833 \h </w:instrText>
      </w:r>
      <w:r w:rsidRPr="00392961">
        <w:rPr>
          <w:noProof/>
        </w:rPr>
      </w:r>
      <w:r w:rsidRPr="00392961">
        <w:rPr>
          <w:noProof/>
        </w:rPr>
        <w:fldChar w:fldCharType="separate"/>
      </w:r>
      <w:r>
        <w:rPr>
          <w:noProof/>
        </w:rPr>
        <w:t>12</w:t>
      </w:r>
      <w:r w:rsidRPr="00392961">
        <w:rPr>
          <w:noProof/>
        </w:rPr>
        <w:fldChar w:fldCharType="end"/>
      </w:r>
    </w:p>
    <w:p w:rsidR="00392961" w:rsidRPr="00BD0B5E" w:rsidRDefault="00392961">
      <w:pPr>
        <w:pStyle w:val="TOC5"/>
        <w:rPr>
          <w:rFonts w:ascii="Calibri" w:hAnsi="Calibri"/>
          <w:noProof/>
          <w:kern w:val="0"/>
          <w:sz w:val="22"/>
          <w:szCs w:val="22"/>
        </w:rPr>
      </w:pPr>
      <w:r>
        <w:rPr>
          <w:noProof/>
        </w:rPr>
        <w:t>30</w:t>
      </w:r>
      <w:r>
        <w:rPr>
          <w:noProof/>
        </w:rPr>
        <w:tab/>
        <w:t>Applying the design test to the schemes</w:t>
      </w:r>
      <w:r w:rsidRPr="00392961">
        <w:rPr>
          <w:noProof/>
        </w:rPr>
        <w:tab/>
      </w:r>
      <w:r w:rsidRPr="00392961">
        <w:rPr>
          <w:noProof/>
        </w:rPr>
        <w:fldChar w:fldCharType="begin"/>
      </w:r>
      <w:r w:rsidRPr="00392961">
        <w:rPr>
          <w:noProof/>
        </w:rPr>
        <w:instrText xml:space="preserve"> PAGEREF _Toc459291834 \h </w:instrText>
      </w:r>
      <w:r w:rsidRPr="00392961">
        <w:rPr>
          <w:noProof/>
        </w:rPr>
      </w:r>
      <w:r w:rsidRPr="00392961">
        <w:rPr>
          <w:noProof/>
        </w:rPr>
        <w:fldChar w:fldCharType="separate"/>
      </w:r>
      <w:r>
        <w:rPr>
          <w:noProof/>
        </w:rPr>
        <w:t>12</w:t>
      </w:r>
      <w:r w:rsidRPr="00392961">
        <w:rPr>
          <w:noProof/>
        </w:rPr>
        <w:fldChar w:fldCharType="end"/>
      </w:r>
    </w:p>
    <w:p w:rsidR="00392961" w:rsidRPr="00BD0B5E" w:rsidRDefault="00392961">
      <w:pPr>
        <w:pStyle w:val="TOC5"/>
        <w:rPr>
          <w:rFonts w:ascii="Calibri" w:hAnsi="Calibri"/>
          <w:noProof/>
          <w:kern w:val="0"/>
          <w:sz w:val="22"/>
          <w:szCs w:val="22"/>
        </w:rPr>
      </w:pPr>
      <w:r>
        <w:rPr>
          <w:noProof/>
        </w:rPr>
        <w:t>31</w:t>
      </w:r>
      <w:r>
        <w:rPr>
          <w:noProof/>
        </w:rPr>
        <w:tab/>
        <w:t>Conclusion</w:t>
      </w:r>
      <w:r w:rsidRPr="00392961">
        <w:rPr>
          <w:noProof/>
        </w:rPr>
        <w:tab/>
      </w:r>
      <w:r w:rsidRPr="00392961">
        <w:rPr>
          <w:noProof/>
        </w:rPr>
        <w:fldChar w:fldCharType="begin"/>
      </w:r>
      <w:r w:rsidRPr="00392961">
        <w:rPr>
          <w:noProof/>
        </w:rPr>
        <w:instrText xml:space="preserve"> PAGEREF _Toc459291835 \h </w:instrText>
      </w:r>
      <w:r w:rsidRPr="00392961">
        <w:rPr>
          <w:noProof/>
        </w:rPr>
      </w:r>
      <w:r w:rsidRPr="00392961">
        <w:rPr>
          <w:noProof/>
        </w:rPr>
        <w:fldChar w:fldCharType="separate"/>
      </w:r>
      <w:r>
        <w:rPr>
          <w:noProof/>
        </w:rPr>
        <w:t>12</w:t>
      </w:r>
      <w:r w:rsidRPr="00392961">
        <w:rPr>
          <w:noProof/>
        </w:rPr>
        <w:fldChar w:fldCharType="end"/>
      </w:r>
    </w:p>
    <w:p w:rsidR="00392961" w:rsidRPr="00BD0B5E" w:rsidRDefault="00392961">
      <w:pPr>
        <w:pStyle w:val="TOC1"/>
        <w:rPr>
          <w:rFonts w:ascii="Calibri" w:hAnsi="Calibri"/>
          <w:b w:val="0"/>
          <w:noProof/>
          <w:kern w:val="0"/>
          <w:sz w:val="22"/>
          <w:szCs w:val="22"/>
        </w:rPr>
      </w:pPr>
      <w:r>
        <w:rPr>
          <w:noProof/>
        </w:rPr>
        <w:t>Chapter 3—Stapling examples</w:t>
      </w:r>
      <w:r w:rsidRPr="00392961">
        <w:rPr>
          <w:b w:val="0"/>
          <w:noProof/>
          <w:sz w:val="18"/>
        </w:rPr>
        <w:tab/>
      </w:r>
      <w:r w:rsidRPr="00392961">
        <w:rPr>
          <w:b w:val="0"/>
          <w:noProof/>
          <w:sz w:val="18"/>
        </w:rPr>
        <w:fldChar w:fldCharType="begin"/>
      </w:r>
      <w:r w:rsidRPr="00392961">
        <w:rPr>
          <w:b w:val="0"/>
          <w:noProof/>
          <w:sz w:val="18"/>
        </w:rPr>
        <w:instrText xml:space="preserve"> PAGEREF _Toc459291836 \h </w:instrText>
      </w:r>
      <w:r w:rsidRPr="00392961">
        <w:rPr>
          <w:b w:val="0"/>
          <w:noProof/>
          <w:sz w:val="18"/>
        </w:rPr>
      </w:r>
      <w:r w:rsidRPr="00392961">
        <w:rPr>
          <w:b w:val="0"/>
          <w:noProof/>
          <w:sz w:val="18"/>
        </w:rPr>
        <w:fldChar w:fldCharType="separate"/>
      </w:r>
      <w:r>
        <w:rPr>
          <w:b w:val="0"/>
          <w:noProof/>
          <w:sz w:val="18"/>
        </w:rPr>
        <w:t>13</w:t>
      </w:r>
      <w:r w:rsidRPr="00392961">
        <w:rPr>
          <w:b w:val="0"/>
          <w:noProof/>
          <w:sz w:val="18"/>
        </w:rPr>
        <w:fldChar w:fldCharType="end"/>
      </w:r>
    </w:p>
    <w:p w:rsidR="00392961" w:rsidRPr="00BD0B5E" w:rsidRDefault="00392961">
      <w:pPr>
        <w:pStyle w:val="TOC2"/>
        <w:rPr>
          <w:rFonts w:ascii="Calibri" w:hAnsi="Calibri"/>
          <w:b w:val="0"/>
          <w:noProof/>
          <w:kern w:val="0"/>
          <w:sz w:val="22"/>
          <w:szCs w:val="22"/>
        </w:rPr>
      </w:pPr>
      <w:r>
        <w:rPr>
          <w:noProof/>
        </w:rPr>
        <w:t>Part 6—99/1 structure: no aggregation</w:t>
      </w:r>
      <w:r w:rsidRPr="00392961">
        <w:rPr>
          <w:b w:val="0"/>
          <w:noProof/>
          <w:sz w:val="18"/>
        </w:rPr>
        <w:tab/>
      </w:r>
      <w:r w:rsidRPr="00392961">
        <w:rPr>
          <w:b w:val="0"/>
          <w:noProof/>
          <w:sz w:val="18"/>
        </w:rPr>
        <w:fldChar w:fldCharType="begin"/>
      </w:r>
      <w:r w:rsidRPr="00392961">
        <w:rPr>
          <w:b w:val="0"/>
          <w:noProof/>
          <w:sz w:val="18"/>
        </w:rPr>
        <w:instrText xml:space="preserve"> PAGEREF _Toc459291837 \h </w:instrText>
      </w:r>
      <w:r w:rsidRPr="00392961">
        <w:rPr>
          <w:b w:val="0"/>
          <w:noProof/>
          <w:sz w:val="18"/>
        </w:rPr>
      </w:r>
      <w:r w:rsidRPr="00392961">
        <w:rPr>
          <w:b w:val="0"/>
          <w:noProof/>
          <w:sz w:val="18"/>
        </w:rPr>
        <w:fldChar w:fldCharType="separate"/>
      </w:r>
      <w:r>
        <w:rPr>
          <w:b w:val="0"/>
          <w:noProof/>
          <w:sz w:val="18"/>
        </w:rPr>
        <w:t>13</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32</w:t>
      </w:r>
      <w:r>
        <w:rPr>
          <w:noProof/>
        </w:rPr>
        <w:tab/>
        <w:t>Object</w:t>
      </w:r>
      <w:r w:rsidRPr="00392961">
        <w:rPr>
          <w:noProof/>
        </w:rPr>
        <w:tab/>
      </w:r>
      <w:r w:rsidRPr="00392961">
        <w:rPr>
          <w:noProof/>
        </w:rPr>
        <w:fldChar w:fldCharType="begin"/>
      </w:r>
      <w:r w:rsidRPr="00392961">
        <w:rPr>
          <w:noProof/>
        </w:rPr>
        <w:instrText xml:space="preserve"> PAGEREF _Toc459291838 \h </w:instrText>
      </w:r>
      <w:r w:rsidRPr="00392961">
        <w:rPr>
          <w:noProof/>
        </w:rPr>
      </w:r>
      <w:r w:rsidRPr="00392961">
        <w:rPr>
          <w:noProof/>
        </w:rPr>
        <w:fldChar w:fldCharType="separate"/>
      </w:r>
      <w:r>
        <w:rPr>
          <w:noProof/>
        </w:rPr>
        <w:t>13</w:t>
      </w:r>
      <w:r w:rsidRPr="00392961">
        <w:rPr>
          <w:noProof/>
        </w:rPr>
        <w:fldChar w:fldCharType="end"/>
      </w:r>
    </w:p>
    <w:p w:rsidR="00392961" w:rsidRPr="00BD0B5E" w:rsidRDefault="00392961">
      <w:pPr>
        <w:pStyle w:val="TOC5"/>
        <w:rPr>
          <w:rFonts w:ascii="Calibri" w:hAnsi="Calibri"/>
          <w:noProof/>
          <w:kern w:val="0"/>
          <w:sz w:val="22"/>
          <w:szCs w:val="22"/>
        </w:rPr>
      </w:pPr>
      <w:r>
        <w:rPr>
          <w:noProof/>
        </w:rPr>
        <w:t>33</w:t>
      </w:r>
      <w:r>
        <w:rPr>
          <w:noProof/>
        </w:rPr>
        <w:tab/>
        <w:t>Explanation of facts</w:t>
      </w:r>
      <w:r w:rsidRPr="00392961">
        <w:rPr>
          <w:noProof/>
        </w:rPr>
        <w:tab/>
      </w:r>
      <w:r w:rsidRPr="00392961">
        <w:rPr>
          <w:noProof/>
        </w:rPr>
        <w:fldChar w:fldCharType="begin"/>
      </w:r>
      <w:r w:rsidRPr="00392961">
        <w:rPr>
          <w:noProof/>
        </w:rPr>
        <w:instrText xml:space="preserve"> PAGEREF _Toc459291839 \h </w:instrText>
      </w:r>
      <w:r w:rsidRPr="00392961">
        <w:rPr>
          <w:noProof/>
        </w:rPr>
      </w:r>
      <w:r w:rsidRPr="00392961">
        <w:rPr>
          <w:noProof/>
        </w:rPr>
        <w:fldChar w:fldCharType="separate"/>
      </w:r>
      <w:r>
        <w:rPr>
          <w:noProof/>
        </w:rPr>
        <w:t>13</w:t>
      </w:r>
      <w:r w:rsidRPr="00392961">
        <w:rPr>
          <w:noProof/>
        </w:rPr>
        <w:fldChar w:fldCharType="end"/>
      </w:r>
    </w:p>
    <w:p w:rsidR="00392961" w:rsidRPr="00BD0B5E" w:rsidRDefault="00392961">
      <w:pPr>
        <w:pStyle w:val="TOC5"/>
        <w:rPr>
          <w:rFonts w:ascii="Calibri" w:hAnsi="Calibri"/>
          <w:noProof/>
          <w:kern w:val="0"/>
          <w:sz w:val="22"/>
          <w:szCs w:val="22"/>
        </w:rPr>
      </w:pPr>
      <w:r>
        <w:rPr>
          <w:noProof/>
        </w:rPr>
        <w:lastRenderedPageBreak/>
        <w:t>34</w:t>
      </w:r>
      <w:r>
        <w:rPr>
          <w:noProof/>
        </w:rPr>
        <w:tab/>
        <w:t>Assumptions—separate schemes exist if the aggregation rule is disregarded</w:t>
      </w:r>
      <w:r w:rsidRPr="00392961">
        <w:rPr>
          <w:noProof/>
        </w:rPr>
        <w:tab/>
      </w:r>
      <w:r w:rsidRPr="00392961">
        <w:rPr>
          <w:noProof/>
        </w:rPr>
        <w:fldChar w:fldCharType="begin"/>
      </w:r>
      <w:r w:rsidRPr="00392961">
        <w:rPr>
          <w:noProof/>
        </w:rPr>
        <w:instrText xml:space="preserve"> PAGEREF _Toc459291840 \h </w:instrText>
      </w:r>
      <w:r w:rsidRPr="00392961">
        <w:rPr>
          <w:noProof/>
        </w:rPr>
      </w:r>
      <w:r w:rsidRPr="00392961">
        <w:rPr>
          <w:noProof/>
        </w:rPr>
        <w:fldChar w:fldCharType="separate"/>
      </w:r>
      <w:r>
        <w:rPr>
          <w:noProof/>
        </w:rPr>
        <w:t>14</w:t>
      </w:r>
      <w:r w:rsidRPr="00392961">
        <w:rPr>
          <w:noProof/>
        </w:rPr>
        <w:fldChar w:fldCharType="end"/>
      </w:r>
    </w:p>
    <w:p w:rsidR="00392961" w:rsidRPr="00BD0B5E" w:rsidRDefault="00392961">
      <w:pPr>
        <w:pStyle w:val="TOC5"/>
        <w:rPr>
          <w:rFonts w:ascii="Calibri" w:hAnsi="Calibri"/>
          <w:noProof/>
          <w:kern w:val="0"/>
          <w:sz w:val="22"/>
          <w:szCs w:val="22"/>
        </w:rPr>
      </w:pPr>
      <w:r>
        <w:rPr>
          <w:noProof/>
        </w:rPr>
        <w:t>35</w:t>
      </w:r>
      <w:r>
        <w:rPr>
          <w:noProof/>
        </w:rPr>
        <w:tab/>
        <w:t>Applying the aggregation rule to the internal loan scheme and the share scheme</w:t>
      </w:r>
      <w:r w:rsidRPr="00392961">
        <w:rPr>
          <w:noProof/>
        </w:rPr>
        <w:tab/>
      </w:r>
      <w:r w:rsidRPr="00392961">
        <w:rPr>
          <w:noProof/>
        </w:rPr>
        <w:fldChar w:fldCharType="begin"/>
      </w:r>
      <w:r w:rsidRPr="00392961">
        <w:rPr>
          <w:noProof/>
        </w:rPr>
        <w:instrText xml:space="preserve"> PAGEREF _Toc459291841 \h </w:instrText>
      </w:r>
      <w:r w:rsidRPr="00392961">
        <w:rPr>
          <w:noProof/>
        </w:rPr>
      </w:r>
      <w:r w:rsidRPr="00392961">
        <w:rPr>
          <w:noProof/>
        </w:rPr>
        <w:fldChar w:fldCharType="separate"/>
      </w:r>
      <w:r>
        <w:rPr>
          <w:noProof/>
        </w:rPr>
        <w:t>14</w:t>
      </w:r>
      <w:r w:rsidRPr="00392961">
        <w:rPr>
          <w:noProof/>
        </w:rPr>
        <w:fldChar w:fldCharType="end"/>
      </w:r>
    </w:p>
    <w:p w:rsidR="00392961" w:rsidRPr="00BD0B5E" w:rsidRDefault="00392961">
      <w:pPr>
        <w:pStyle w:val="TOC5"/>
        <w:rPr>
          <w:rFonts w:ascii="Calibri" w:hAnsi="Calibri"/>
          <w:noProof/>
          <w:kern w:val="0"/>
          <w:sz w:val="22"/>
          <w:szCs w:val="22"/>
        </w:rPr>
      </w:pPr>
      <w:r>
        <w:rPr>
          <w:noProof/>
        </w:rPr>
        <w:t>36</w:t>
      </w:r>
      <w:r>
        <w:rPr>
          <w:noProof/>
        </w:rPr>
        <w:tab/>
        <w:t>Applying the aggregation rule to the internal loan scheme and the unit scheme</w:t>
      </w:r>
      <w:r w:rsidRPr="00392961">
        <w:rPr>
          <w:noProof/>
        </w:rPr>
        <w:tab/>
      </w:r>
      <w:r w:rsidRPr="00392961">
        <w:rPr>
          <w:noProof/>
        </w:rPr>
        <w:fldChar w:fldCharType="begin"/>
      </w:r>
      <w:r w:rsidRPr="00392961">
        <w:rPr>
          <w:noProof/>
        </w:rPr>
        <w:instrText xml:space="preserve"> PAGEREF _Toc459291842 \h </w:instrText>
      </w:r>
      <w:r w:rsidRPr="00392961">
        <w:rPr>
          <w:noProof/>
        </w:rPr>
      </w:r>
      <w:r w:rsidRPr="00392961">
        <w:rPr>
          <w:noProof/>
        </w:rPr>
        <w:fldChar w:fldCharType="separate"/>
      </w:r>
      <w:r>
        <w:rPr>
          <w:noProof/>
        </w:rPr>
        <w:t>15</w:t>
      </w:r>
      <w:r w:rsidRPr="00392961">
        <w:rPr>
          <w:noProof/>
        </w:rPr>
        <w:fldChar w:fldCharType="end"/>
      </w:r>
    </w:p>
    <w:p w:rsidR="00392961" w:rsidRPr="00BD0B5E" w:rsidRDefault="00392961">
      <w:pPr>
        <w:pStyle w:val="TOC5"/>
        <w:rPr>
          <w:rFonts w:ascii="Calibri" w:hAnsi="Calibri"/>
          <w:noProof/>
          <w:kern w:val="0"/>
          <w:sz w:val="22"/>
          <w:szCs w:val="22"/>
        </w:rPr>
      </w:pPr>
      <w:r>
        <w:rPr>
          <w:noProof/>
        </w:rPr>
        <w:t>37</w:t>
      </w:r>
      <w:r>
        <w:rPr>
          <w:noProof/>
        </w:rPr>
        <w:tab/>
        <w:t>Applying the aggregation rule to the external loan scheme, the share scheme and the unit scheme</w:t>
      </w:r>
      <w:r w:rsidRPr="00392961">
        <w:rPr>
          <w:noProof/>
        </w:rPr>
        <w:tab/>
      </w:r>
      <w:r w:rsidRPr="00392961">
        <w:rPr>
          <w:noProof/>
        </w:rPr>
        <w:fldChar w:fldCharType="begin"/>
      </w:r>
      <w:r w:rsidRPr="00392961">
        <w:rPr>
          <w:noProof/>
        </w:rPr>
        <w:instrText xml:space="preserve"> PAGEREF _Toc459291843 \h </w:instrText>
      </w:r>
      <w:r w:rsidRPr="00392961">
        <w:rPr>
          <w:noProof/>
        </w:rPr>
      </w:r>
      <w:r w:rsidRPr="00392961">
        <w:rPr>
          <w:noProof/>
        </w:rPr>
        <w:fldChar w:fldCharType="separate"/>
      </w:r>
      <w:r>
        <w:rPr>
          <w:noProof/>
        </w:rPr>
        <w:t>15</w:t>
      </w:r>
      <w:r w:rsidRPr="00392961">
        <w:rPr>
          <w:noProof/>
        </w:rPr>
        <w:fldChar w:fldCharType="end"/>
      </w:r>
    </w:p>
    <w:p w:rsidR="00392961" w:rsidRPr="00BD0B5E" w:rsidRDefault="00392961">
      <w:pPr>
        <w:pStyle w:val="TOC2"/>
        <w:rPr>
          <w:rFonts w:ascii="Calibri" w:hAnsi="Calibri"/>
          <w:b w:val="0"/>
          <w:noProof/>
          <w:kern w:val="0"/>
          <w:sz w:val="22"/>
          <w:szCs w:val="22"/>
        </w:rPr>
      </w:pPr>
      <w:r>
        <w:rPr>
          <w:noProof/>
        </w:rPr>
        <w:t>Part 7—Debt raised by a property trust: no aggregation</w:t>
      </w:r>
      <w:r w:rsidRPr="00392961">
        <w:rPr>
          <w:b w:val="0"/>
          <w:noProof/>
          <w:sz w:val="18"/>
        </w:rPr>
        <w:tab/>
      </w:r>
      <w:r w:rsidRPr="00392961">
        <w:rPr>
          <w:b w:val="0"/>
          <w:noProof/>
          <w:sz w:val="18"/>
        </w:rPr>
        <w:fldChar w:fldCharType="begin"/>
      </w:r>
      <w:r w:rsidRPr="00392961">
        <w:rPr>
          <w:b w:val="0"/>
          <w:noProof/>
          <w:sz w:val="18"/>
        </w:rPr>
        <w:instrText xml:space="preserve"> PAGEREF _Toc459291844 \h </w:instrText>
      </w:r>
      <w:r w:rsidRPr="00392961">
        <w:rPr>
          <w:b w:val="0"/>
          <w:noProof/>
          <w:sz w:val="18"/>
        </w:rPr>
      </w:r>
      <w:r w:rsidRPr="00392961">
        <w:rPr>
          <w:b w:val="0"/>
          <w:noProof/>
          <w:sz w:val="18"/>
        </w:rPr>
        <w:fldChar w:fldCharType="separate"/>
      </w:r>
      <w:r>
        <w:rPr>
          <w:b w:val="0"/>
          <w:noProof/>
          <w:sz w:val="18"/>
        </w:rPr>
        <w:t>16</w:t>
      </w:r>
      <w:r w:rsidRPr="00392961">
        <w:rPr>
          <w:b w:val="0"/>
          <w:noProof/>
          <w:sz w:val="18"/>
        </w:rPr>
        <w:fldChar w:fldCharType="end"/>
      </w:r>
    </w:p>
    <w:p w:rsidR="00392961" w:rsidRPr="00BD0B5E" w:rsidRDefault="00392961">
      <w:pPr>
        <w:pStyle w:val="TOC3"/>
        <w:rPr>
          <w:rFonts w:ascii="Calibri" w:hAnsi="Calibri"/>
          <w:b w:val="0"/>
          <w:noProof/>
          <w:kern w:val="0"/>
          <w:szCs w:val="22"/>
        </w:rPr>
      </w:pPr>
      <w:r>
        <w:rPr>
          <w:noProof/>
        </w:rPr>
        <w:t>Division 1—Object, explanation of facts and assumptions</w:t>
      </w:r>
      <w:r w:rsidRPr="00392961">
        <w:rPr>
          <w:b w:val="0"/>
          <w:noProof/>
          <w:sz w:val="18"/>
        </w:rPr>
        <w:tab/>
      </w:r>
      <w:r w:rsidRPr="00392961">
        <w:rPr>
          <w:b w:val="0"/>
          <w:noProof/>
          <w:sz w:val="18"/>
        </w:rPr>
        <w:fldChar w:fldCharType="begin"/>
      </w:r>
      <w:r w:rsidRPr="00392961">
        <w:rPr>
          <w:b w:val="0"/>
          <w:noProof/>
          <w:sz w:val="18"/>
        </w:rPr>
        <w:instrText xml:space="preserve"> PAGEREF _Toc459291845 \h </w:instrText>
      </w:r>
      <w:r w:rsidRPr="00392961">
        <w:rPr>
          <w:b w:val="0"/>
          <w:noProof/>
          <w:sz w:val="18"/>
        </w:rPr>
      </w:r>
      <w:r w:rsidRPr="00392961">
        <w:rPr>
          <w:b w:val="0"/>
          <w:noProof/>
          <w:sz w:val="18"/>
        </w:rPr>
        <w:fldChar w:fldCharType="separate"/>
      </w:r>
      <w:r>
        <w:rPr>
          <w:b w:val="0"/>
          <w:noProof/>
          <w:sz w:val="18"/>
        </w:rPr>
        <w:t>16</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38</w:t>
      </w:r>
      <w:r>
        <w:rPr>
          <w:noProof/>
        </w:rPr>
        <w:tab/>
        <w:t>Object</w:t>
      </w:r>
      <w:r w:rsidRPr="00392961">
        <w:rPr>
          <w:noProof/>
        </w:rPr>
        <w:tab/>
      </w:r>
      <w:r w:rsidRPr="00392961">
        <w:rPr>
          <w:noProof/>
        </w:rPr>
        <w:fldChar w:fldCharType="begin"/>
      </w:r>
      <w:r w:rsidRPr="00392961">
        <w:rPr>
          <w:noProof/>
        </w:rPr>
        <w:instrText xml:space="preserve"> PAGEREF _Toc459291846 \h </w:instrText>
      </w:r>
      <w:r w:rsidRPr="00392961">
        <w:rPr>
          <w:noProof/>
        </w:rPr>
      </w:r>
      <w:r w:rsidRPr="00392961">
        <w:rPr>
          <w:noProof/>
        </w:rPr>
        <w:fldChar w:fldCharType="separate"/>
      </w:r>
      <w:r>
        <w:rPr>
          <w:noProof/>
        </w:rPr>
        <w:t>16</w:t>
      </w:r>
      <w:r w:rsidRPr="00392961">
        <w:rPr>
          <w:noProof/>
        </w:rPr>
        <w:fldChar w:fldCharType="end"/>
      </w:r>
    </w:p>
    <w:p w:rsidR="00392961" w:rsidRPr="00BD0B5E" w:rsidRDefault="00392961">
      <w:pPr>
        <w:pStyle w:val="TOC5"/>
        <w:rPr>
          <w:rFonts w:ascii="Calibri" w:hAnsi="Calibri"/>
          <w:noProof/>
          <w:kern w:val="0"/>
          <w:sz w:val="22"/>
          <w:szCs w:val="22"/>
        </w:rPr>
      </w:pPr>
      <w:r>
        <w:rPr>
          <w:noProof/>
        </w:rPr>
        <w:t>39</w:t>
      </w:r>
      <w:r>
        <w:rPr>
          <w:noProof/>
        </w:rPr>
        <w:tab/>
        <w:t>Diagram</w:t>
      </w:r>
      <w:r w:rsidRPr="00392961">
        <w:rPr>
          <w:noProof/>
        </w:rPr>
        <w:tab/>
      </w:r>
      <w:r w:rsidRPr="00392961">
        <w:rPr>
          <w:noProof/>
        </w:rPr>
        <w:fldChar w:fldCharType="begin"/>
      </w:r>
      <w:r w:rsidRPr="00392961">
        <w:rPr>
          <w:noProof/>
        </w:rPr>
        <w:instrText xml:space="preserve"> PAGEREF _Toc459291847 \h </w:instrText>
      </w:r>
      <w:r w:rsidRPr="00392961">
        <w:rPr>
          <w:noProof/>
        </w:rPr>
      </w:r>
      <w:r w:rsidRPr="00392961">
        <w:rPr>
          <w:noProof/>
        </w:rPr>
        <w:fldChar w:fldCharType="separate"/>
      </w:r>
      <w:r>
        <w:rPr>
          <w:noProof/>
        </w:rPr>
        <w:t>16</w:t>
      </w:r>
      <w:r w:rsidRPr="00392961">
        <w:rPr>
          <w:noProof/>
        </w:rPr>
        <w:fldChar w:fldCharType="end"/>
      </w:r>
    </w:p>
    <w:p w:rsidR="00392961" w:rsidRPr="00BD0B5E" w:rsidRDefault="00392961">
      <w:pPr>
        <w:pStyle w:val="TOC5"/>
        <w:rPr>
          <w:rFonts w:ascii="Calibri" w:hAnsi="Calibri"/>
          <w:noProof/>
          <w:kern w:val="0"/>
          <w:sz w:val="22"/>
          <w:szCs w:val="22"/>
        </w:rPr>
      </w:pPr>
      <w:r>
        <w:rPr>
          <w:noProof/>
        </w:rPr>
        <w:t>40</w:t>
      </w:r>
      <w:r>
        <w:rPr>
          <w:noProof/>
        </w:rPr>
        <w:tab/>
        <w:t>X Trust</w:t>
      </w:r>
      <w:r w:rsidRPr="00392961">
        <w:rPr>
          <w:noProof/>
        </w:rPr>
        <w:tab/>
      </w:r>
      <w:r w:rsidRPr="00392961">
        <w:rPr>
          <w:noProof/>
        </w:rPr>
        <w:fldChar w:fldCharType="begin"/>
      </w:r>
      <w:r w:rsidRPr="00392961">
        <w:rPr>
          <w:noProof/>
        </w:rPr>
        <w:instrText xml:space="preserve"> PAGEREF _Toc459291848 \h </w:instrText>
      </w:r>
      <w:r w:rsidRPr="00392961">
        <w:rPr>
          <w:noProof/>
        </w:rPr>
      </w:r>
      <w:r w:rsidRPr="00392961">
        <w:rPr>
          <w:noProof/>
        </w:rPr>
        <w:fldChar w:fldCharType="separate"/>
      </w:r>
      <w:r>
        <w:rPr>
          <w:noProof/>
        </w:rPr>
        <w:t>16</w:t>
      </w:r>
      <w:r w:rsidRPr="00392961">
        <w:rPr>
          <w:noProof/>
        </w:rPr>
        <w:fldChar w:fldCharType="end"/>
      </w:r>
    </w:p>
    <w:p w:rsidR="00392961" w:rsidRPr="00BD0B5E" w:rsidRDefault="00392961">
      <w:pPr>
        <w:pStyle w:val="TOC5"/>
        <w:rPr>
          <w:rFonts w:ascii="Calibri" w:hAnsi="Calibri"/>
          <w:noProof/>
          <w:kern w:val="0"/>
          <w:sz w:val="22"/>
          <w:szCs w:val="22"/>
        </w:rPr>
      </w:pPr>
      <w:r>
        <w:rPr>
          <w:noProof/>
        </w:rPr>
        <w:t>41</w:t>
      </w:r>
      <w:r>
        <w:rPr>
          <w:noProof/>
        </w:rPr>
        <w:tab/>
        <w:t>Y Co</w:t>
      </w:r>
      <w:r w:rsidRPr="00392961">
        <w:rPr>
          <w:noProof/>
        </w:rPr>
        <w:tab/>
      </w:r>
      <w:r w:rsidRPr="00392961">
        <w:rPr>
          <w:noProof/>
        </w:rPr>
        <w:fldChar w:fldCharType="begin"/>
      </w:r>
      <w:r w:rsidRPr="00392961">
        <w:rPr>
          <w:noProof/>
        </w:rPr>
        <w:instrText xml:space="preserve"> PAGEREF _Toc459291849 \h </w:instrText>
      </w:r>
      <w:r w:rsidRPr="00392961">
        <w:rPr>
          <w:noProof/>
        </w:rPr>
      </w:r>
      <w:r w:rsidRPr="00392961">
        <w:rPr>
          <w:noProof/>
        </w:rPr>
        <w:fldChar w:fldCharType="separate"/>
      </w:r>
      <w:r>
        <w:rPr>
          <w:noProof/>
        </w:rPr>
        <w:t>17</w:t>
      </w:r>
      <w:r w:rsidRPr="00392961">
        <w:rPr>
          <w:noProof/>
        </w:rPr>
        <w:fldChar w:fldCharType="end"/>
      </w:r>
    </w:p>
    <w:p w:rsidR="00392961" w:rsidRPr="00BD0B5E" w:rsidRDefault="00392961">
      <w:pPr>
        <w:pStyle w:val="TOC5"/>
        <w:rPr>
          <w:rFonts w:ascii="Calibri" w:hAnsi="Calibri"/>
          <w:noProof/>
          <w:kern w:val="0"/>
          <w:sz w:val="22"/>
          <w:szCs w:val="22"/>
        </w:rPr>
      </w:pPr>
      <w:r>
        <w:rPr>
          <w:noProof/>
        </w:rPr>
        <w:t>42</w:t>
      </w:r>
      <w:r>
        <w:rPr>
          <w:noProof/>
        </w:rPr>
        <w:tab/>
        <w:t>The stapling agreement</w:t>
      </w:r>
      <w:r w:rsidRPr="00392961">
        <w:rPr>
          <w:noProof/>
        </w:rPr>
        <w:tab/>
      </w:r>
      <w:r w:rsidRPr="00392961">
        <w:rPr>
          <w:noProof/>
        </w:rPr>
        <w:fldChar w:fldCharType="begin"/>
      </w:r>
      <w:r w:rsidRPr="00392961">
        <w:rPr>
          <w:noProof/>
        </w:rPr>
        <w:instrText xml:space="preserve"> PAGEREF _Toc459291850 \h </w:instrText>
      </w:r>
      <w:r w:rsidRPr="00392961">
        <w:rPr>
          <w:noProof/>
        </w:rPr>
      </w:r>
      <w:r w:rsidRPr="00392961">
        <w:rPr>
          <w:noProof/>
        </w:rPr>
        <w:fldChar w:fldCharType="separate"/>
      </w:r>
      <w:r>
        <w:rPr>
          <w:noProof/>
        </w:rPr>
        <w:t>17</w:t>
      </w:r>
      <w:r w:rsidRPr="00392961">
        <w:rPr>
          <w:noProof/>
        </w:rPr>
        <w:fldChar w:fldCharType="end"/>
      </w:r>
    </w:p>
    <w:p w:rsidR="00392961" w:rsidRPr="00BD0B5E" w:rsidRDefault="00392961">
      <w:pPr>
        <w:pStyle w:val="TOC5"/>
        <w:rPr>
          <w:rFonts w:ascii="Calibri" w:hAnsi="Calibri"/>
          <w:noProof/>
          <w:kern w:val="0"/>
          <w:sz w:val="22"/>
          <w:szCs w:val="22"/>
        </w:rPr>
      </w:pPr>
      <w:r>
        <w:rPr>
          <w:noProof/>
        </w:rPr>
        <w:t>43</w:t>
      </w:r>
      <w:r>
        <w:rPr>
          <w:noProof/>
        </w:rPr>
        <w:tab/>
        <w:t>Offer of stapled securities</w:t>
      </w:r>
      <w:r w:rsidRPr="00392961">
        <w:rPr>
          <w:noProof/>
        </w:rPr>
        <w:tab/>
      </w:r>
      <w:r w:rsidRPr="00392961">
        <w:rPr>
          <w:noProof/>
        </w:rPr>
        <w:fldChar w:fldCharType="begin"/>
      </w:r>
      <w:r w:rsidRPr="00392961">
        <w:rPr>
          <w:noProof/>
        </w:rPr>
        <w:instrText xml:space="preserve"> PAGEREF _Toc459291851 \h </w:instrText>
      </w:r>
      <w:r w:rsidRPr="00392961">
        <w:rPr>
          <w:noProof/>
        </w:rPr>
      </w:r>
      <w:r w:rsidRPr="00392961">
        <w:rPr>
          <w:noProof/>
        </w:rPr>
        <w:fldChar w:fldCharType="separate"/>
      </w:r>
      <w:r>
        <w:rPr>
          <w:noProof/>
        </w:rPr>
        <w:t>17</w:t>
      </w:r>
      <w:r w:rsidRPr="00392961">
        <w:rPr>
          <w:noProof/>
        </w:rPr>
        <w:fldChar w:fldCharType="end"/>
      </w:r>
    </w:p>
    <w:p w:rsidR="00392961" w:rsidRPr="00BD0B5E" w:rsidRDefault="00392961">
      <w:pPr>
        <w:pStyle w:val="TOC5"/>
        <w:rPr>
          <w:rFonts w:ascii="Calibri" w:hAnsi="Calibri"/>
          <w:noProof/>
          <w:kern w:val="0"/>
          <w:sz w:val="22"/>
          <w:szCs w:val="22"/>
        </w:rPr>
      </w:pPr>
      <w:r>
        <w:rPr>
          <w:noProof/>
        </w:rPr>
        <w:t>44</w:t>
      </w:r>
      <w:r>
        <w:rPr>
          <w:noProof/>
        </w:rPr>
        <w:tab/>
        <w:t>The external loan</w:t>
      </w:r>
      <w:r w:rsidRPr="00392961">
        <w:rPr>
          <w:noProof/>
        </w:rPr>
        <w:tab/>
      </w:r>
      <w:r w:rsidRPr="00392961">
        <w:rPr>
          <w:noProof/>
        </w:rPr>
        <w:fldChar w:fldCharType="begin"/>
      </w:r>
      <w:r w:rsidRPr="00392961">
        <w:rPr>
          <w:noProof/>
        </w:rPr>
        <w:instrText xml:space="preserve"> PAGEREF _Toc459291852 \h </w:instrText>
      </w:r>
      <w:r w:rsidRPr="00392961">
        <w:rPr>
          <w:noProof/>
        </w:rPr>
      </w:r>
      <w:r w:rsidRPr="00392961">
        <w:rPr>
          <w:noProof/>
        </w:rPr>
        <w:fldChar w:fldCharType="separate"/>
      </w:r>
      <w:r>
        <w:rPr>
          <w:noProof/>
        </w:rPr>
        <w:t>17</w:t>
      </w:r>
      <w:r w:rsidRPr="00392961">
        <w:rPr>
          <w:noProof/>
        </w:rPr>
        <w:fldChar w:fldCharType="end"/>
      </w:r>
    </w:p>
    <w:p w:rsidR="00392961" w:rsidRPr="00BD0B5E" w:rsidRDefault="00392961">
      <w:pPr>
        <w:pStyle w:val="TOC5"/>
        <w:rPr>
          <w:rFonts w:ascii="Calibri" w:hAnsi="Calibri"/>
          <w:noProof/>
          <w:kern w:val="0"/>
          <w:sz w:val="22"/>
          <w:szCs w:val="22"/>
        </w:rPr>
      </w:pPr>
      <w:r>
        <w:rPr>
          <w:noProof/>
        </w:rPr>
        <w:t>45</w:t>
      </w:r>
      <w:r>
        <w:rPr>
          <w:noProof/>
        </w:rPr>
        <w:tab/>
        <w:t>The internal loan</w:t>
      </w:r>
      <w:r w:rsidRPr="00392961">
        <w:rPr>
          <w:noProof/>
        </w:rPr>
        <w:tab/>
      </w:r>
      <w:r w:rsidRPr="00392961">
        <w:rPr>
          <w:noProof/>
        </w:rPr>
        <w:fldChar w:fldCharType="begin"/>
      </w:r>
      <w:r w:rsidRPr="00392961">
        <w:rPr>
          <w:noProof/>
        </w:rPr>
        <w:instrText xml:space="preserve"> PAGEREF _Toc459291853 \h </w:instrText>
      </w:r>
      <w:r w:rsidRPr="00392961">
        <w:rPr>
          <w:noProof/>
        </w:rPr>
      </w:r>
      <w:r w:rsidRPr="00392961">
        <w:rPr>
          <w:noProof/>
        </w:rPr>
        <w:fldChar w:fldCharType="separate"/>
      </w:r>
      <w:r>
        <w:rPr>
          <w:noProof/>
        </w:rPr>
        <w:t>18</w:t>
      </w:r>
      <w:r w:rsidRPr="00392961">
        <w:rPr>
          <w:noProof/>
        </w:rPr>
        <w:fldChar w:fldCharType="end"/>
      </w:r>
    </w:p>
    <w:p w:rsidR="00392961" w:rsidRPr="00BD0B5E" w:rsidRDefault="00392961">
      <w:pPr>
        <w:pStyle w:val="TOC5"/>
        <w:rPr>
          <w:rFonts w:ascii="Calibri" w:hAnsi="Calibri"/>
          <w:noProof/>
          <w:kern w:val="0"/>
          <w:sz w:val="22"/>
          <w:szCs w:val="22"/>
        </w:rPr>
      </w:pPr>
      <w:r>
        <w:rPr>
          <w:noProof/>
        </w:rPr>
        <w:t>46</w:t>
      </w:r>
      <w:r>
        <w:rPr>
          <w:noProof/>
        </w:rPr>
        <w:tab/>
        <w:t>Assumptions—separate schemes exist if the aggregation rule is disregarded</w:t>
      </w:r>
      <w:r w:rsidRPr="00392961">
        <w:rPr>
          <w:noProof/>
        </w:rPr>
        <w:tab/>
      </w:r>
      <w:r w:rsidRPr="00392961">
        <w:rPr>
          <w:noProof/>
        </w:rPr>
        <w:fldChar w:fldCharType="begin"/>
      </w:r>
      <w:r w:rsidRPr="00392961">
        <w:rPr>
          <w:noProof/>
        </w:rPr>
        <w:instrText xml:space="preserve"> PAGEREF _Toc459291854 \h </w:instrText>
      </w:r>
      <w:r w:rsidRPr="00392961">
        <w:rPr>
          <w:noProof/>
        </w:rPr>
      </w:r>
      <w:r w:rsidRPr="00392961">
        <w:rPr>
          <w:noProof/>
        </w:rPr>
        <w:fldChar w:fldCharType="separate"/>
      </w:r>
      <w:r>
        <w:rPr>
          <w:noProof/>
        </w:rPr>
        <w:t>18</w:t>
      </w:r>
      <w:r w:rsidRPr="00392961">
        <w:rPr>
          <w:noProof/>
        </w:rPr>
        <w:fldChar w:fldCharType="end"/>
      </w:r>
    </w:p>
    <w:p w:rsidR="00392961" w:rsidRPr="00BD0B5E" w:rsidRDefault="00392961">
      <w:pPr>
        <w:pStyle w:val="TOC3"/>
        <w:rPr>
          <w:rFonts w:ascii="Calibri" w:hAnsi="Calibri"/>
          <w:b w:val="0"/>
          <w:noProof/>
          <w:kern w:val="0"/>
          <w:szCs w:val="22"/>
        </w:rPr>
      </w:pPr>
      <w:r>
        <w:rPr>
          <w:noProof/>
        </w:rPr>
        <w:t>Division 2—Applying the aggregation rule to the schemes</w:t>
      </w:r>
      <w:r w:rsidRPr="00392961">
        <w:rPr>
          <w:b w:val="0"/>
          <w:noProof/>
          <w:sz w:val="18"/>
        </w:rPr>
        <w:tab/>
      </w:r>
      <w:r w:rsidRPr="00392961">
        <w:rPr>
          <w:b w:val="0"/>
          <w:noProof/>
          <w:sz w:val="18"/>
        </w:rPr>
        <w:fldChar w:fldCharType="begin"/>
      </w:r>
      <w:r w:rsidRPr="00392961">
        <w:rPr>
          <w:b w:val="0"/>
          <w:noProof/>
          <w:sz w:val="18"/>
        </w:rPr>
        <w:instrText xml:space="preserve"> PAGEREF _Toc459291855 \h </w:instrText>
      </w:r>
      <w:r w:rsidRPr="00392961">
        <w:rPr>
          <w:b w:val="0"/>
          <w:noProof/>
          <w:sz w:val="18"/>
        </w:rPr>
      </w:r>
      <w:r w:rsidRPr="00392961">
        <w:rPr>
          <w:b w:val="0"/>
          <w:noProof/>
          <w:sz w:val="18"/>
        </w:rPr>
        <w:fldChar w:fldCharType="separate"/>
      </w:r>
      <w:r>
        <w:rPr>
          <w:b w:val="0"/>
          <w:noProof/>
          <w:sz w:val="18"/>
        </w:rPr>
        <w:t>19</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47</w:t>
      </w:r>
      <w:r>
        <w:rPr>
          <w:noProof/>
        </w:rPr>
        <w:tab/>
        <w:t>Applying the interdependence test to the internal loan scheme, the unit scheme and the share scheme</w:t>
      </w:r>
      <w:r w:rsidRPr="00392961">
        <w:rPr>
          <w:noProof/>
        </w:rPr>
        <w:tab/>
      </w:r>
      <w:r w:rsidRPr="00392961">
        <w:rPr>
          <w:noProof/>
        </w:rPr>
        <w:fldChar w:fldCharType="begin"/>
      </w:r>
      <w:r w:rsidRPr="00392961">
        <w:rPr>
          <w:noProof/>
        </w:rPr>
        <w:instrText xml:space="preserve"> PAGEREF _Toc459291856 \h </w:instrText>
      </w:r>
      <w:r w:rsidRPr="00392961">
        <w:rPr>
          <w:noProof/>
        </w:rPr>
      </w:r>
      <w:r w:rsidRPr="00392961">
        <w:rPr>
          <w:noProof/>
        </w:rPr>
        <w:fldChar w:fldCharType="separate"/>
      </w:r>
      <w:r>
        <w:rPr>
          <w:noProof/>
        </w:rPr>
        <w:t>19</w:t>
      </w:r>
      <w:r w:rsidRPr="00392961">
        <w:rPr>
          <w:noProof/>
        </w:rPr>
        <w:fldChar w:fldCharType="end"/>
      </w:r>
    </w:p>
    <w:p w:rsidR="00392961" w:rsidRPr="00BD0B5E" w:rsidRDefault="00392961">
      <w:pPr>
        <w:pStyle w:val="TOC5"/>
        <w:rPr>
          <w:rFonts w:ascii="Calibri" w:hAnsi="Calibri"/>
          <w:noProof/>
          <w:kern w:val="0"/>
          <w:sz w:val="22"/>
          <w:szCs w:val="22"/>
        </w:rPr>
      </w:pPr>
      <w:r>
        <w:rPr>
          <w:noProof/>
        </w:rPr>
        <w:t>48</w:t>
      </w:r>
      <w:r>
        <w:rPr>
          <w:noProof/>
        </w:rPr>
        <w:tab/>
        <w:t>Applying the interdependence test to the 4 schemes</w:t>
      </w:r>
      <w:r w:rsidRPr="00392961">
        <w:rPr>
          <w:noProof/>
        </w:rPr>
        <w:tab/>
      </w:r>
      <w:r w:rsidRPr="00392961">
        <w:rPr>
          <w:noProof/>
        </w:rPr>
        <w:fldChar w:fldCharType="begin"/>
      </w:r>
      <w:r w:rsidRPr="00392961">
        <w:rPr>
          <w:noProof/>
        </w:rPr>
        <w:instrText xml:space="preserve"> PAGEREF _Toc459291857 \h </w:instrText>
      </w:r>
      <w:r w:rsidRPr="00392961">
        <w:rPr>
          <w:noProof/>
        </w:rPr>
      </w:r>
      <w:r w:rsidRPr="00392961">
        <w:rPr>
          <w:noProof/>
        </w:rPr>
        <w:fldChar w:fldCharType="separate"/>
      </w:r>
      <w:r>
        <w:rPr>
          <w:noProof/>
        </w:rPr>
        <w:t>19</w:t>
      </w:r>
      <w:r w:rsidRPr="00392961">
        <w:rPr>
          <w:noProof/>
        </w:rPr>
        <w:fldChar w:fldCharType="end"/>
      </w:r>
    </w:p>
    <w:p w:rsidR="00392961" w:rsidRPr="00BD0B5E" w:rsidRDefault="00392961">
      <w:pPr>
        <w:pStyle w:val="TOC5"/>
        <w:rPr>
          <w:rFonts w:ascii="Calibri" w:hAnsi="Calibri"/>
          <w:noProof/>
          <w:kern w:val="0"/>
          <w:sz w:val="22"/>
          <w:szCs w:val="22"/>
        </w:rPr>
      </w:pPr>
      <w:r>
        <w:rPr>
          <w:noProof/>
        </w:rPr>
        <w:t>49</w:t>
      </w:r>
      <w:r>
        <w:rPr>
          <w:noProof/>
        </w:rPr>
        <w:tab/>
        <w:t>Applying the design test to these combinations of the schemes</w:t>
      </w:r>
      <w:r w:rsidRPr="00392961">
        <w:rPr>
          <w:noProof/>
        </w:rPr>
        <w:tab/>
      </w:r>
      <w:r w:rsidRPr="00392961">
        <w:rPr>
          <w:noProof/>
        </w:rPr>
        <w:fldChar w:fldCharType="begin"/>
      </w:r>
      <w:r w:rsidRPr="00392961">
        <w:rPr>
          <w:noProof/>
        </w:rPr>
        <w:instrText xml:space="preserve"> PAGEREF _Toc459291858 \h </w:instrText>
      </w:r>
      <w:r w:rsidRPr="00392961">
        <w:rPr>
          <w:noProof/>
        </w:rPr>
      </w:r>
      <w:r w:rsidRPr="00392961">
        <w:rPr>
          <w:noProof/>
        </w:rPr>
        <w:fldChar w:fldCharType="separate"/>
      </w:r>
      <w:r>
        <w:rPr>
          <w:noProof/>
        </w:rPr>
        <w:t>20</w:t>
      </w:r>
      <w:r w:rsidRPr="00392961">
        <w:rPr>
          <w:noProof/>
        </w:rPr>
        <w:fldChar w:fldCharType="end"/>
      </w:r>
    </w:p>
    <w:p w:rsidR="00392961" w:rsidRPr="00BD0B5E" w:rsidRDefault="00392961">
      <w:pPr>
        <w:pStyle w:val="TOC5"/>
        <w:rPr>
          <w:rFonts w:ascii="Calibri" w:hAnsi="Calibri"/>
          <w:noProof/>
          <w:kern w:val="0"/>
          <w:sz w:val="22"/>
          <w:szCs w:val="22"/>
        </w:rPr>
      </w:pPr>
      <w:r>
        <w:rPr>
          <w:noProof/>
        </w:rPr>
        <w:t>50</w:t>
      </w:r>
      <w:r>
        <w:rPr>
          <w:noProof/>
        </w:rPr>
        <w:tab/>
        <w:t>Conclusion</w:t>
      </w:r>
      <w:r w:rsidRPr="00392961">
        <w:rPr>
          <w:noProof/>
        </w:rPr>
        <w:tab/>
      </w:r>
      <w:r w:rsidRPr="00392961">
        <w:rPr>
          <w:noProof/>
        </w:rPr>
        <w:fldChar w:fldCharType="begin"/>
      </w:r>
      <w:r w:rsidRPr="00392961">
        <w:rPr>
          <w:noProof/>
        </w:rPr>
        <w:instrText xml:space="preserve"> PAGEREF _Toc459291859 \h </w:instrText>
      </w:r>
      <w:r w:rsidRPr="00392961">
        <w:rPr>
          <w:noProof/>
        </w:rPr>
      </w:r>
      <w:r w:rsidRPr="00392961">
        <w:rPr>
          <w:noProof/>
        </w:rPr>
        <w:fldChar w:fldCharType="separate"/>
      </w:r>
      <w:r>
        <w:rPr>
          <w:noProof/>
        </w:rPr>
        <w:t>20</w:t>
      </w:r>
      <w:r w:rsidRPr="00392961">
        <w:rPr>
          <w:noProof/>
        </w:rPr>
        <w:fldChar w:fldCharType="end"/>
      </w:r>
    </w:p>
    <w:p w:rsidR="00392961" w:rsidRPr="00BD0B5E" w:rsidRDefault="00392961">
      <w:pPr>
        <w:pStyle w:val="TOC3"/>
        <w:rPr>
          <w:rFonts w:ascii="Calibri" w:hAnsi="Calibri"/>
          <w:b w:val="0"/>
          <w:noProof/>
          <w:kern w:val="0"/>
          <w:szCs w:val="22"/>
        </w:rPr>
      </w:pPr>
      <w:r>
        <w:rPr>
          <w:noProof/>
        </w:rPr>
        <w:t>Division 3—Effect of changes to the facts</w:t>
      </w:r>
      <w:r w:rsidRPr="00392961">
        <w:rPr>
          <w:b w:val="0"/>
          <w:noProof/>
          <w:sz w:val="18"/>
        </w:rPr>
        <w:tab/>
      </w:r>
      <w:r w:rsidRPr="00392961">
        <w:rPr>
          <w:b w:val="0"/>
          <w:noProof/>
          <w:sz w:val="18"/>
        </w:rPr>
        <w:fldChar w:fldCharType="begin"/>
      </w:r>
      <w:r w:rsidRPr="00392961">
        <w:rPr>
          <w:b w:val="0"/>
          <w:noProof/>
          <w:sz w:val="18"/>
        </w:rPr>
        <w:instrText xml:space="preserve"> PAGEREF _Toc459291860 \h </w:instrText>
      </w:r>
      <w:r w:rsidRPr="00392961">
        <w:rPr>
          <w:b w:val="0"/>
          <w:noProof/>
          <w:sz w:val="18"/>
        </w:rPr>
      </w:r>
      <w:r w:rsidRPr="00392961">
        <w:rPr>
          <w:b w:val="0"/>
          <w:noProof/>
          <w:sz w:val="18"/>
        </w:rPr>
        <w:fldChar w:fldCharType="separate"/>
      </w:r>
      <w:r>
        <w:rPr>
          <w:b w:val="0"/>
          <w:noProof/>
          <w:sz w:val="18"/>
        </w:rPr>
        <w:t>21</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51</w:t>
      </w:r>
      <w:r>
        <w:rPr>
          <w:noProof/>
        </w:rPr>
        <w:tab/>
        <w:t>Changes to the facts that would not cause the aggregation rule to apply</w:t>
      </w:r>
      <w:r w:rsidRPr="00392961">
        <w:rPr>
          <w:noProof/>
        </w:rPr>
        <w:tab/>
      </w:r>
      <w:r w:rsidRPr="00392961">
        <w:rPr>
          <w:noProof/>
        </w:rPr>
        <w:fldChar w:fldCharType="begin"/>
      </w:r>
      <w:r w:rsidRPr="00392961">
        <w:rPr>
          <w:noProof/>
        </w:rPr>
        <w:instrText xml:space="preserve"> PAGEREF _Toc459291861 \h </w:instrText>
      </w:r>
      <w:r w:rsidRPr="00392961">
        <w:rPr>
          <w:noProof/>
        </w:rPr>
      </w:r>
      <w:r w:rsidRPr="00392961">
        <w:rPr>
          <w:noProof/>
        </w:rPr>
        <w:fldChar w:fldCharType="separate"/>
      </w:r>
      <w:r>
        <w:rPr>
          <w:noProof/>
        </w:rPr>
        <w:t>21</w:t>
      </w:r>
      <w:r w:rsidRPr="00392961">
        <w:rPr>
          <w:noProof/>
        </w:rPr>
        <w:fldChar w:fldCharType="end"/>
      </w:r>
    </w:p>
    <w:p w:rsidR="00392961" w:rsidRPr="00BD0B5E" w:rsidRDefault="00392961">
      <w:pPr>
        <w:pStyle w:val="TOC2"/>
        <w:rPr>
          <w:rFonts w:ascii="Calibri" w:hAnsi="Calibri"/>
          <w:b w:val="0"/>
          <w:noProof/>
          <w:kern w:val="0"/>
          <w:sz w:val="22"/>
          <w:szCs w:val="22"/>
        </w:rPr>
      </w:pPr>
      <w:r>
        <w:rPr>
          <w:noProof/>
        </w:rPr>
        <w:t>Part 8—Trust and company staple: no aggregation</w:t>
      </w:r>
      <w:r w:rsidRPr="00392961">
        <w:rPr>
          <w:b w:val="0"/>
          <w:noProof/>
          <w:sz w:val="18"/>
        </w:rPr>
        <w:tab/>
      </w:r>
      <w:r w:rsidRPr="00392961">
        <w:rPr>
          <w:b w:val="0"/>
          <w:noProof/>
          <w:sz w:val="18"/>
        </w:rPr>
        <w:fldChar w:fldCharType="begin"/>
      </w:r>
      <w:r w:rsidRPr="00392961">
        <w:rPr>
          <w:b w:val="0"/>
          <w:noProof/>
          <w:sz w:val="18"/>
        </w:rPr>
        <w:instrText xml:space="preserve"> PAGEREF _Toc459291862 \h </w:instrText>
      </w:r>
      <w:r w:rsidRPr="00392961">
        <w:rPr>
          <w:b w:val="0"/>
          <w:noProof/>
          <w:sz w:val="18"/>
        </w:rPr>
      </w:r>
      <w:r w:rsidRPr="00392961">
        <w:rPr>
          <w:b w:val="0"/>
          <w:noProof/>
          <w:sz w:val="18"/>
        </w:rPr>
        <w:fldChar w:fldCharType="separate"/>
      </w:r>
      <w:r>
        <w:rPr>
          <w:b w:val="0"/>
          <w:noProof/>
          <w:sz w:val="18"/>
        </w:rPr>
        <w:t>22</w:t>
      </w:r>
      <w:r w:rsidRPr="00392961">
        <w:rPr>
          <w:b w:val="0"/>
          <w:noProof/>
          <w:sz w:val="18"/>
        </w:rPr>
        <w:fldChar w:fldCharType="end"/>
      </w:r>
    </w:p>
    <w:p w:rsidR="00392961" w:rsidRPr="00BD0B5E" w:rsidRDefault="00392961">
      <w:pPr>
        <w:pStyle w:val="TOC3"/>
        <w:rPr>
          <w:rFonts w:ascii="Calibri" w:hAnsi="Calibri"/>
          <w:b w:val="0"/>
          <w:noProof/>
          <w:kern w:val="0"/>
          <w:szCs w:val="22"/>
        </w:rPr>
      </w:pPr>
      <w:r>
        <w:rPr>
          <w:noProof/>
        </w:rPr>
        <w:t>Division 1—Object, explanation of facts and assumptions</w:t>
      </w:r>
      <w:r w:rsidRPr="00392961">
        <w:rPr>
          <w:b w:val="0"/>
          <w:noProof/>
          <w:sz w:val="18"/>
        </w:rPr>
        <w:tab/>
      </w:r>
      <w:r w:rsidRPr="00392961">
        <w:rPr>
          <w:b w:val="0"/>
          <w:noProof/>
          <w:sz w:val="18"/>
        </w:rPr>
        <w:fldChar w:fldCharType="begin"/>
      </w:r>
      <w:r w:rsidRPr="00392961">
        <w:rPr>
          <w:b w:val="0"/>
          <w:noProof/>
          <w:sz w:val="18"/>
        </w:rPr>
        <w:instrText xml:space="preserve"> PAGEREF _Toc459291863 \h </w:instrText>
      </w:r>
      <w:r w:rsidRPr="00392961">
        <w:rPr>
          <w:b w:val="0"/>
          <w:noProof/>
          <w:sz w:val="18"/>
        </w:rPr>
      </w:r>
      <w:r w:rsidRPr="00392961">
        <w:rPr>
          <w:b w:val="0"/>
          <w:noProof/>
          <w:sz w:val="18"/>
        </w:rPr>
        <w:fldChar w:fldCharType="separate"/>
      </w:r>
      <w:r>
        <w:rPr>
          <w:b w:val="0"/>
          <w:noProof/>
          <w:sz w:val="18"/>
        </w:rPr>
        <w:t>22</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52</w:t>
      </w:r>
      <w:r>
        <w:rPr>
          <w:noProof/>
        </w:rPr>
        <w:tab/>
        <w:t>Object</w:t>
      </w:r>
      <w:r w:rsidRPr="00392961">
        <w:rPr>
          <w:noProof/>
        </w:rPr>
        <w:tab/>
      </w:r>
      <w:r w:rsidRPr="00392961">
        <w:rPr>
          <w:noProof/>
        </w:rPr>
        <w:fldChar w:fldCharType="begin"/>
      </w:r>
      <w:r w:rsidRPr="00392961">
        <w:rPr>
          <w:noProof/>
        </w:rPr>
        <w:instrText xml:space="preserve"> PAGEREF _Toc459291864 \h </w:instrText>
      </w:r>
      <w:r w:rsidRPr="00392961">
        <w:rPr>
          <w:noProof/>
        </w:rPr>
      </w:r>
      <w:r w:rsidRPr="00392961">
        <w:rPr>
          <w:noProof/>
        </w:rPr>
        <w:fldChar w:fldCharType="separate"/>
      </w:r>
      <w:r>
        <w:rPr>
          <w:noProof/>
        </w:rPr>
        <w:t>22</w:t>
      </w:r>
      <w:r w:rsidRPr="00392961">
        <w:rPr>
          <w:noProof/>
        </w:rPr>
        <w:fldChar w:fldCharType="end"/>
      </w:r>
    </w:p>
    <w:p w:rsidR="00392961" w:rsidRPr="00BD0B5E" w:rsidRDefault="00392961">
      <w:pPr>
        <w:pStyle w:val="TOC5"/>
        <w:rPr>
          <w:rFonts w:ascii="Calibri" w:hAnsi="Calibri"/>
          <w:noProof/>
          <w:kern w:val="0"/>
          <w:sz w:val="22"/>
          <w:szCs w:val="22"/>
        </w:rPr>
      </w:pPr>
      <w:r>
        <w:rPr>
          <w:noProof/>
        </w:rPr>
        <w:t>53</w:t>
      </w:r>
      <w:r>
        <w:rPr>
          <w:noProof/>
        </w:rPr>
        <w:tab/>
        <w:t>Diagram</w:t>
      </w:r>
      <w:r w:rsidRPr="00392961">
        <w:rPr>
          <w:noProof/>
        </w:rPr>
        <w:tab/>
      </w:r>
      <w:r w:rsidRPr="00392961">
        <w:rPr>
          <w:noProof/>
        </w:rPr>
        <w:fldChar w:fldCharType="begin"/>
      </w:r>
      <w:r w:rsidRPr="00392961">
        <w:rPr>
          <w:noProof/>
        </w:rPr>
        <w:instrText xml:space="preserve"> PAGEREF _Toc459291865 \h </w:instrText>
      </w:r>
      <w:r w:rsidRPr="00392961">
        <w:rPr>
          <w:noProof/>
        </w:rPr>
      </w:r>
      <w:r w:rsidRPr="00392961">
        <w:rPr>
          <w:noProof/>
        </w:rPr>
        <w:fldChar w:fldCharType="separate"/>
      </w:r>
      <w:r>
        <w:rPr>
          <w:noProof/>
        </w:rPr>
        <w:t>22</w:t>
      </w:r>
      <w:r w:rsidRPr="00392961">
        <w:rPr>
          <w:noProof/>
        </w:rPr>
        <w:fldChar w:fldCharType="end"/>
      </w:r>
    </w:p>
    <w:p w:rsidR="00392961" w:rsidRPr="00BD0B5E" w:rsidRDefault="00392961">
      <w:pPr>
        <w:pStyle w:val="TOC5"/>
        <w:rPr>
          <w:rFonts w:ascii="Calibri" w:hAnsi="Calibri"/>
          <w:noProof/>
          <w:kern w:val="0"/>
          <w:sz w:val="22"/>
          <w:szCs w:val="22"/>
        </w:rPr>
      </w:pPr>
      <w:r>
        <w:rPr>
          <w:noProof/>
        </w:rPr>
        <w:t>54</w:t>
      </w:r>
      <w:r>
        <w:rPr>
          <w:noProof/>
        </w:rPr>
        <w:tab/>
        <w:t>P Trust and Q Co</w:t>
      </w:r>
      <w:r w:rsidRPr="00392961">
        <w:rPr>
          <w:noProof/>
        </w:rPr>
        <w:tab/>
      </w:r>
      <w:r w:rsidRPr="00392961">
        <w:rPr>
          <w:noProof/>
        </w:rPr>
        <w:fldChar w:fldCharType="begin"/>
      </w:r>
      <w:r w:rsidRPr="00392961">
        <w:rPr>
          <w:noProof/>
        </w:rPr>
        <w:instrText xml:space="preserve"> PAGEREF _Toc459291866 \h </w:instrText>
      </w:r>
      <w:r w:rsidRPr="00392961">
        <w:rPr>
          <w:noProof/>
        </w:rPr>
      </w:r>
      <w:r w:rsidRPr="00392961">
        <w:rPr>
          <w:noProof/>
        </w:rPr>
        <w:fldChar w:fldCharType="separate"/>
      </w:r>
      <w:r>
        <w:rPr>
          <w:noProof/>
        </w:rPr>
        <w:t>22</w:t>
      </w:r>
      <w:r w:rsidRPr="00392961">
        <w:rPr>
          <w:noProof/>
        </w:rPr>
        <w:fldChar w:fldCharType="end"/>
      </w:r>
    </w:p>
    <w:p w:rsidR="00392961" w:rsidRPr="00BD0B5E" w:rsidRDefault="00392961">
      <w:pPr>
        <w:pStyle w:val="TOC5"/>
        <w:rPr>
          <w:rFonts w:ascii="Calibri" w:hAnsi="Calibri"/>
          <w:noProof/>
          <w:kern w:val="0"/>
          <w:sz w:val="22"/>
          <w:szCs w:val="22"/>
        </w:rPr>
      </w:pPr>
      <w:r>
        <w:rPr>
          <w:noProof/>
        </w:rPr>
        <w:t>55</w:t>
      </w:r>
      <w:r>
        <w:rPr>
          <w:noProof/>
        </w:rPr>
        <w:tab/>
        <w:t>The stapling agreement</w:t>
      </w:r>
      <w:r w:rsidRPr="00392961">
        <w:rPr>
          <w:noProof/>
        </w:rPr>
        <w:tab/>
      </w:r>
      <w:r w:rsidRPr="00392961">
        <w:rPr>
          <w:noProof/>
        </w:rPr>
        <w:fldChar w:fldCharType="begin"/>
      </w:r>
      <w:r w:rsidRPr="00392961">
        <w:rPr>
          <w:noProof/>
        </w:rPr>
        <w:instrText xml:space="preserve"> PAGEREF _Toc459291867 \h </w:instrText>
      </w:r>
      <w:r w:rsidRPr="00392961">
        <w:rPr>
          <w:noProof/>
        </w:rPr>
      </w:r>
      <w:r w:rsidRPr="00392961">
        <w:rPr>
          <w:noProof/>
        </w:rPr>
        <w:fldChar w:fldCharType="separate"/>
      </w:r>
      <w:r>
        <w:rPr>
          <w:noProof/>
        </w:rPr>
        <w:t>23</w:t>
      </w:r>
      <w:r w:rsidRPr="00392961">
        <w:rPr>
          <w:noProof/>
        </w:rPr>
        <w:fldChar w:fldCharType="end"/>
      </w:r>
    </w:p>
    <w:p w:rsidR="00392961" w:rsidRPr="00BD0B5E" w:rsidRDefault="00392961">
      <w:pPr>
        <w:pStyle w:val="TOC5"/>
        <w:rPr>
          <w:rFonts w:ascii="Calibri" w:hAnsi="Calibri"/>
          <w:noProof/>
          <w:kern w:val="0"/>
          <w:sz w:val="22"/>
          <w:szCs w:val="22"/>
        </w:rPr>
      </w:pPr>
      <w:r>
        <w:rPr>
          <w:noProof/>
        </w:rPr>
        <w:t>56</w:t>
      </w:r>
      <w:r>
        <w:rPr>
          <w:noProof/>
        </w:rPr>
        <w:tab/>
        <w:t>The external loan</w:t>
      </w:r>
      <w:r w:rsidRPr="00392961">
        <w:rPr>
          <w:noProof/>
        </w:rPr>
        <w:tab/>
      </w:r>
      <w:r w:rsidRPr="00392961">
        <w:rPr>
          <w:noProof/>
        </w:rPr>
        <w:fldChar w:fldCharType="begin"/>
      </w:r>
      <w:r w:rsidRPr="00392961">
        <w:rPr>
          <w:noProof/>
        </w:rPr>
        <w:instrText xml:space="preserve"> PAGEREF _Toc459291868 \h </w:instrText>
      </w:r>
      <w:r w:rsidRPr="00392961">
        <w:rPr>
          <w:noProof/>
        </w:rPr>
      </w:r>
      <w:r w:rsidRPr="00392961">
        <w:rPr>
          <w:noProof/>
        </w:rPr>
        <w:fldChar w:fldCharType="separate"/>
      </w:r>
      <w:r>
        <w:rPr>
          <w:noProof/>
        </w:rPr>
        <w:t>23</w:t>
      </w:r>
      <w:r w:rsidRPr="00392961">
        <w:rPr>
          <w:noProof/>
        </w:rPr>
        <w:fldChar w:fldCharType="end"/>
      </w:r>
    </w:p>
    <w:p w:rsidR="00392961" w:rsidRPr="00BD0B5E" w:rsidRDefault="00392961">
      <w:pPr>
        <w:pStyle w:val="TOC5"/>
        <w:rPr>
          <w:rFonts w:ascii="Calibri" w:hAnsi="Calibri"/>
          <w:noProof/>
          <w:kern w:val="0"/>
          <w:sz w:val="22"/>
          <w:szCs w:val="22"/>
        </w:rPr>
      </w:pPr>
      <w:r>
        <w:rPr>
          <w:noProof/>
        </w:rPr>
        <w:t>57</w:t>
      </w:r>
      <w:r>
        <w:rPr>
          <w:noProof/>
        </w:rPr>
        <w:tab/>
        <w:t>The real property lease and internal loan</w:t>
      </w:r>
      <w:r w:rsidRPr="00392961">
        <w:rPr>
          <w:noProof/>
        </w:rPr>
        <w:tab/>
      </w:r>
      <w:r w:rsidRPr="00392961">
        <w:rPr>
          <w:noProof/>
        </w:rPr>
        <w:fldChar w:fldCharType="begin"/>
      </w:r>
      <w:r w:rsidRPr="00392961">
        <w:rPr>
          <w:noProof/>
        </w:rPr>
        <w:instrText xml:space="preserve"> PAGEREF _Toc459291869 \h </w:instrText>
      </w:r>
      <w:r w:rsidRPr="00392961">
        <w:rPr>
          <w:noProof/>
        </w:rPr>
      </w:r>
      <w:r w:rsidRPr="00392961">
        <w:rPr>
          <w:noProof/>
        </w:rPr>
        <w:fldChar w:fldCharType="separate"/>
      </w:r>
      <w:r>
        <w:rPr>
          <w:noProof/>
        </w:rPr>
        <w:t>23</w:t>
      </w:r>
      <w:r w:rsidRPr="00392961">
        <w:rPr>
          <w:noProof/>
        </w:rPr>
        <w:fldChar w:fldCharType="end"/>
      </w:r>
    </w:p>
    <w:p w:rsidR="00392961" w:rsidRPr="00BD0B5E" w:rsidRDefault="00392961">
      <w:pPr>
        <w:pStyle w:val="TOC5"/>
        <w:rPr>
          <w:rFonts w:ascii="Calibri" w:hAnsi="Calibri"/>
          <w:noProof/>
          <w:kern w:val="0"/>
          <w:sz w:val="22"/>
          <w:szCs w:val="22"/>
        </w:rPr>
      </w:pPr>
      <w:r>
        <w:rPr>
          <w:noProof/>
        </w:rPr>
        <w:t>58</w:t>
      </w:r>
      <w:r>
        <w:rPr>
          <w:noProof/>
        </w:rPr>
        <w:tab/>
        <w:t>Assumptions—separate schemes exist if the aggregation rule is disregarded</w:t>
      </w:r>
      <w:r w:rsidRPr="00392961">
        <w:rPr>
          <w:noProof/>
        </w:rPr>
        <w:tab/>
      </w:r>
      <w:r w:rsidRPr="00392961">
        <w:rPr>
          <w:noProof/>
        </w:rPr>
        <w:fldChar w:fldCharType="begin"/>
      </w:r>
      <w:r w:rsidRPr="00392961">
        <w:rPr>
          <w:noProof/>
        </w:rPr>
        <w:instrText xml:space="preserve"> PAGEREF _Toc459291870 \h </w:instrText>
      </w:r>
      <w:r w:rsidRPr="00392961">
        <w:rPr>
          <w:noProof/>
        </w:rPr>
      </w:r>
      <w:r w:rsidRPr="00392961">
        <w:rPr>
          <w:noProof/>
        </w:rPr>
        <w:fldChar w:fldCharType="separate"/>
      </w:r>
      <w:r>
        <w:rPr>
          <w:noProof/>
        </w:rPr>
        <w:t>24</w:t>
      </w:r>
      <w:r w:rsidRPr="00392961">
        <w:rPr>
          <w:noProof/>
        </w:rPr>
        <w:fldChar w:fldCharType="end"/>
      </w:r>
    </w:p>
    <w:p w:rsidR="00392961" w:rsidRPr="00BD0B5E" w:rsidRDefault="00392961">
      <w:pPr>
        <w:pStyle w:val="TOC3"/>
        <w:rPr>
          <w:rFonts w:ascii="Calibri" w:hAnsi="Calibri"/>
          <w:b w:val="0"/>
          <w:noProof/>
          <w:kern w:val="0"/>
          <w:szCs w:val="22"/>
        </w:rPr>
      </w:pPr>
      <w:r>
        <w:rPr>
          <w:noProof/>
        </w:rPr>
        <w:t>Division 2—Applying the aggregation rule to the schemes</w:t>
      </w:r>
      <w:r w:rsidRPr="00392961">
        <w:rPr>
          <w:b w:val="0"/>
          <w:noProof/>
          <w:sz w:val="18"/>
        </w:rPr>
        <w:tab/>
      </w:r>
      <w:r w:rsidRPr="00392961">
        <w:rPr>
          <w:b w:val="0"/>
          <w:noProof/>
          <w:sz w:val="18"/>
        </w:rPr>
        <w:fldChar w:fldCharType="begin"/>
      </w:r>
      <w:r w:rsidRPr="00392961">
        <w:rPr>
          <w:b w:val="0"/>
          <w:noProof/>
          <w:sz w:val="18"/>
        </w:rPr>
        <w:instrText xml:space="preserve"> PAGEREF _Toc459291871 \h </w:instrText>
      </w:r>
      <w:r w:rsidRPr="00392961">
        <w:rPr>
          <w:b w:val="0"/>
          <w:noProof/>
          <w:sz w:val="18"/>
        </w:rPr>
      </w:r>
      <w:r w:rsidRPr="00392961">
        <w:rPr>
          <w:b w:val="0"/>
          <w:noProof/>
          <w:sz w:val="18"/>
        </w:rPr>
        <w:fldChar w:fldCharType="separate"/>
      </w:r>
      <w:r>
        <w:rPr>
          <w:b w:val="0"/>
          <w:noProof/>
          <w:sz w:val="18"/>
        </w:rPr>
        <w:t>25</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59</w:t>
      </w:r>
      <w:r>
        <w:rPr>
          <w:noProof/>
        </w:rPr>
        <w:tab/>
        <w:t>Applying the interdependence test to the internal loan scheme, the unit scheme, the share scheme and the lease scheme</w:t>
      </w:r>
      <w:r w:rsidRPr="00392961">
        <w:rPr>
          <w:noProof/>
        </w:rPr>
        <w:tab/>
      </w:r>
      <w:r w:rsidRPr="00392961">
        <w:rPr>
          <w:noProof/>
        </w:rPr>
        <w:fldChar w:fldCharType="begin"/>
      </w:r>
      <w:r w:rsidRPr="00392961">
        <w:rPr>
          <w:noProof/>
        </w:rPr>
        <w:instrText xml:space="preserve"> PAGEREF _Toc459291872 \h </w:instrText>
      </w:r>
      <w:r w:rsidRPr="00392961">
        <w:rPr>
          <w:noProof/>
        </w:rPr>
      </w:r>
      <w:r w:rsidRPr="00392961">
        <w:rPr>
          <w:noProof/>
        </w:rPr>
        <w:fldChar w:fldCharType="separate"/>
      </w:r>
      <w:r>
        <w:rPr>
          <w:noProof/>
        </w:rPr>
        <w:t>25</w:t>
      </w:r>
      <w:r w:rsidRPr="00392961">
        <w:rPr>
          <w:noProof/>
        </w:rPr>
        <w:fldChar w:fldCharType="end"/>
      </w:r>
    </w:p>
    <w:p w:rsidR="00392961" w:rsidRPr="00BD0B5E" w:rsidRDefault="00392961">
      <w:pPr>
        <w:pStyle w:val="TOC5"/>
        <w:rPr>
          <w:rFonts w:ascii="Calibri" w:hAnsi="Calibri"/>
          <w:noProof/>
          <w:kern w:val="0"/>
          <w:sz w:val="22"/>
          <w:szCs w:val="22"/>
        </w:rPr>
      </w:pPr>
      <w:r>
        <w:rPr>
          <w:noProof/>
        </w:rPr>
        <w:t>60</w:t>
      </w:r>
      <w:r>
        <w:rPr>
          <w:noProof/>
        </w:rPr>
        <w:tab/>
        <w:t>Applying the interdependence test to the external loan scheme and the unit scheme</w:t>
      </w:r>
      <w:r w:rsidRPr="00392961">
        <w:rPr>
          <w:noProof/>
        </w:rPr>
        <w:tab/>
      </w:r>
      <w:r w:rsidRPr="00392961">
        <w:rPr>
          <w:noProof/>
        </w:rPr>
        <w:fldChar w:fldCharType="begin"/>
      </w:r>
      <w:r w:rsidRPr="00392961">
        <w:rPr>
          <w:noProof/>
        </w:rPr>
        <w:instrText xml:space="preserve"> PAGEREF _Toc459291873 \h </w:instrText>
      </w:r>
      <w:r w:rsidRPr="00392961">
        <w:rPr>
          <w:noProof/>
        </w:rPr>
      </w:r>
      <w:r w:rsidRPr="00392961">
        <w:rPr>
          <w:noProof/>
        </w:rPr>
        <w:fldChar w:fldCharType="separate"/>
      </w:r>
      <w:r>
        <w:rPr>
          <w:noProof/>
        </w:rPr>
        <w:t>26</w:t>
      </w:r>
      <w:r w:rsidRPr="00392961">
        <w:rPr>
          <w:noProof/>
        </w:rPr>
        <w:fldChar w:fldCharType="end"/>
      </w:r>
    </w:p>
    <w:p w:rsidR="00392961" w:rsidRPr="00BD0B5E" w:rsidRDefault="00392961">
      <w:pPr>
        <w:pStyle w:val="TOC5"/>
        <w:rPr>
          <w:rFonts w:ascii="Calibri" w:hAnsi="Calibri"/>
          <w:noProof/>
          <w:kern w:val="0"/>
          <w:sz w:val="22"/>
          <w:szCs w:val="22"/>
        </w:rPr>
      </w:pPr>
      <w:r>
        <w:rPr>
          <w:noProof/>
        </w:rPr>
        <w:t>61</w:t>
      </w:r>
      <w:r>
        <w:rPr>
          <w:noProof/>
        </w:rPr>
        <w:tab/>
        <w:t>Applying the interdependence and design tests to the external loan scheme and the internal loan scheme</w:t>
      </w:r>
      <w:r w:rsidRPr="00392961">
        <w:rPr>
          <w:noProof/>
        </w:rPr>
        <w:tab/>
      </w:r>
      <w:r w:rsidRPr="00392961">
        <w:rPr>
          <w:noProof/>
        </w:rPr>
        <w:fldChar w:fldCharType="begin"/>
      </w:r>
      <w:r w:rsidRPr="00392961">
        <w:rPr>
          <w:noProof/>
        </w:rPr>
        <w:instrText xml:space="preserve"> PAGEREF _Toc459291874 \h </w:instrText>
      </w:r>
      <w:r w:rsidRPr="00392961">
        <w:rPr>
          <w:noProof/>
        </w:rPr>
      </w:r>
      <w:r w:rsidRPr="00392961">
        <w:rPr>
          <w:noProof/>
        </w:rPr>
        <w:fldChar w:fldCharType="separate"/>
      </w:r>
      <w:r>
        <w:rPr>
          <w:noProof/>
        </w:rPr>
        <w:t>26</w:t>
      </w:r>
      <w:r w:rsidRPr="00392961">
        <w:rPr>
          <w:noProof/>
        </w:rPr>
        <w:fldChar w:fldCharType="end"/>
      </w:r>
    </w:p>
    <w:p w:rsidR="00392961" w:rsidRPr="00BD0B5E" w:rsidRDefault="00392961">
      <w:pPr>
        <w:pStyle w:val="TOC5"/>
        <w:rPr>
          <w:rFonts w:ascii="Calibri" w:hAnsi="Calibri"/>
          <w:noProof/>
          <w:kern w:val="0"/>
          <w:sz w:val="22"/>
          <w:szCs w:val="22"/>
        </w:rPr>
      </w:pPr>
      <w:r>
        <w:rPr>
          <w:noProof/>
        </w:rPr>
        <w:t>62</w:t>
      </w:r>
      <w:r>
        <w:rPr>
          <w:noProof/>
        </w:rPr>
        <w:tab/>
        <w:t>Conclusion</w:t>
      </w:r>
      <w:r w:rsidRPr="00392961">
        <w:rPr>
          <w:noProof/>
        </w:rPr>
        <w:tab/>
      </w:r>
      <w:r w:rsidRPr="00392961">
        <w:rPr>
          <w:noProof/>
        </w:rPr>
        <w:fldChar w:fldCharType="begin"/>
      </w:r>
      <w:r w:rsidRPr="00392961">
        <w:rPr>
          <w:noProof/>
        </w:rPr>
        <w:instrText xml:space="preserve"> PAGEREF _Toc459291875 \h </w:instrText>
      </w:r>
      <w:r w:rsidRPr="00392961">
        <w:rPr>
          <w:noProof/>
        </w:rPr>
      </w:r>
      <w:r w:rsidRPr="00392961">
        <w:rPr>
          <w:noProof/>
        </w:rPr>
        <w:fldChar w:fldCharType="separate"/>
      </w:r>
      <w:r>
        <w:rPr>
          <w:noProof/>
        </w:rPr>
        <w:t>27</w:t>
      </w:r>
      <w:r w:rsidRPr="00392961">
        <w:rPr>
          <w:noProof/>
        </w:rPr>
        <w:fldChar w:fldCharType="end"/>
      </w:r>
    </w:p>
    <w:p w:rsidR="00392961" w:rsidRPr="00BD0B5E" w:rsidRDefault="00392961">
      <w:pPr>
        <w:pStyle w:val="TOC2"/>
        <w:rPr>
          <w:rFonts w:ascii="Calibri" w:hAnsi="Calibri"/>
          <w:b w:val="0"/>
          <w:noProof/>
          <w:kern w:val="0"/>
          <w:sz w:val="22"/>
          <w:szCs w:val="22"/>
        </w:rPr>
      </w:pPr>
      <w:r>
        <w:rPr>
          <w:noProof/>
        </w:rPr>
        <w:t>Part 9—Finance trust and company staple: aggregation</w:t>
      </w:r>
      <w:r w:rsidRPr="00392961">
        <w:rPr>
          <w:b w:val="0"/>
          <w:noProof/>
          <w:sz w:val="18"/>
        </w:rPr>
        <w:tab/>
      </w:r>
      <w:r w:rsidRPr="00392961">
        <w:rPr>
          <w:b w:val="0"/>
          <w:noProof/>
          <w:sz w:val="18"/>
        </w:rPr>
        <w:fldChar w:fldCharType="begin"/>
      </w:r>
      <w:r w:rsidRPr="00392961">
        <w:rPr>
          <w:b w:val="0"/>
          <w:noProof/>
          <w:sz w:val="18"/>
        </w:rPr>
        <w:instrText xml:space="preserve"> PAGEREF _Toc459291876 \h </w:instrText>
      </w:r>
      <w:r w:rsidRPr="00392961">
        <w:rPr>
          <w:b w:val="0"/>
          <w:noProof/>
          <w:sz w:val="18"/>
        </w:rPr>
      </w:r>
      <w:r w:rsidRPr="00392961">
        <w:rPr>
          <w:b w:val="0"/>
          <w:noProof/>
          <w:sz w:val="18"/>
        </w:rPr>
        <w:fldChar w:fldCharType="separate"/>
      </w:r>
      <w:r>
        <w:rPr>
          <w:b w:val="0"/>
          <w:noProof/>
          <w:sz w:val="18"/>
        </w:rPr>
        <w:t>28</w:t>
      </w:r>
      <w:r w:rsidRPr="00392961">
        <w:rPr>
          <w:b w:val="0"/>
          <w:noProof/>
          <w:sz w:val="18"/>
        </w:rPr>
        <w:fldChar w:fldCharType="end"/>
      </w:r>
    </w:p>
    <w:p w:rsidR="00392961" w:rsidRPr="00BD0B5E" w:rsidRDefault="00392961">
      <w:pPr>
        <w:pStyle w:val="TOC3"/>
        <w:rPr>
          <w:rFonts w:ascii="Calibri" w:hAnsi="Calibri"/>
          <w:b w:val="0"/>
          <w:noProof/>
          <w:kern w:val="0"/>
          <w:szCs w:val="22"/>
        </w:rPr>
      </w:pPr>
      <w:r>
        <w:rPr>
          <w:noProof/>
        </w:rPr>
        <w:t>Division 1—Object, explanation of facts and assumptions</w:t>
      </w:r>
      <w:r w:rsidRPr="00392961">
        <w:rPr>
          <w:b w:val="0"/>
          <w:noProof/>
          <w:sz w:val="18"/>
        </w:rPr>
        <w:tab/>
      </w:r>
      <w:r w:rsidRPr="00392961">
        <w:rPr>
          <w:b w:val="0"/>
          <w:noProof/>
          <w:sz w:val="18"/>
        </w:rPr>
        <w:fldChar w:fldCharType="begin"/>
      </w:r>
      <w:r w:rsidRPr="00392961">
        <w:rPr>
          <w:b w:val="0"/>
          <w:noProof/>
          <w:sz w:val="18"/>
        </w:rPr>
        <w:instrText xml:space="preserve"> PAGEREF _Toc459291877 \h </w:instrText>
      </w:r>
      <w:r w:rsidRPr="00392961">
        <w:rPr>
          <w:b w:val="0"/>
          <w:noProof/>
          <w:sz w:val="18"/>
        </w:rPr>
      </w:r>
      <w:r w:rsidRPr="00392961">
        <w:rPr>
          <w:b w:val="0"/>
          <w:noProof/>
          <w:sz w:val="18"/>
        </w:rPr>
        <w:fldChar w:fldCharType="separate"/>
      </w:r>
      <w:r>
        <w:rPr>
          <w:b w:val="0"/>
          <w:noProof/>
          <w:sz w:val="18"/>
        </w:rPr>
        <w:t>28</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63</w:t>
      </w:r>
      <w:r>
        <w:rPr>
          <w:noProof/>
        </w:rPr>
        <w:tab/>
        <w:t>Object</w:t>
      </w:r>
      <w:r w:rsidRPr="00392961">
        <w:rPr>
          <w:noProof/>
        </w:rPr>
        <w:tab/>
      </w:r>
      <w:r w:rsidRPr="00392961">
        <w:rPr>
          <w:noProof/>
        </w:rPr>
        <w:fldChar w:fldCharType="begin"/>
      </w:r>
      <w:r w:rsidRPr="00392961">
        <w:rPr>
          <w:noProof/>
        </w:rPr>
        <w:instrText xml:space="preserve"> PAGEREF _Toc459291878 \h </w:instrText>
      </w:r>
      <w:r w:rsidRPr="00392961">
        <w:rPr>
          <w:noProof/>
        </w:rPr>
      </w:r>
      <w:r w:rsidRPr="00392961">
        <w:rPr>
          <w:noProof/>
        </w:rPr>
        <w:fldChar w:fldCharType="separate"/>
      </w:r>
      <w:r>
        <w:rPr>
          <w:noProof/>
        </w:rPr>
        <w:t>28</w:t>
      </w:r>
      <w:r w:rsidRPr="00392961">
        <w:rPr>
          <w:noProof/>
        </w:rPr>
        <w:fldChar w:fldCharType="end"/>
      </w:r>
    </w:p>
    <w:p w:rsidR="00392961" w:rsidRPr="00BD0B5E" w:rsidRDefault="00392961">
      <w:pPr>
        <w:pStyle w:val="TOC5"/>
        <w:rPr>
          <w:rFonts w:ascii="Calibri" w:hAnsi="Calibri"/>
          <w:noProof/>
          <w:kern w:val="0"/>
          <w:sz w:val="22"/>
          <w:szCs w:val="22"/>
        </w:rPr>
      </w:pPr>
      <w:r>
        <w:rPr>
          <w:noProof/>
        </w:rPr>
        <w:t>64</w:t>
      </w:r>
      <w:r>
        <w:rPr>
          <w:noProof/>
        </w:rPr>
        <w:tab/>
        <w:t>Diagram</w:t>
      </w:r>
      <w:r w:rsidRPr="00392961">
        <w:rPr>
          <w:noProof/>
        </w:rPr>
        <w:tab/>
      </w:r>
      <w:r w:rsidRPr="00392961">
        <w:rPr>
          <w:noProof/>
        </w:rPr>
        <w:fldChar w:fldCharType="begin"/>
      </w:r>
      <w:r w:rsidRPr="00392961">
        <w:rPr>
          <w:noProof/>
        </w:rPr>
        <w:instrText xml:space="preserve"> PAGEREF _Toc459291879 \h </w:instrText>
      </w:r>
      <w:r w:rsidRPr="00392961">
        <w:rPr>
          <w:noProof/>
        </w:rPr>
      </w:r>
      <w:r w:rsidRPr="00392961">
        <w:rPr>
          <w:noProof/>
        </w:rPr>
        <w:fldChar w:fldCharType="separate"/>
      </w:r>
      <w:r>
        <w:rPr>
          <w:noProof/>
        </w:rPr>
        <w:t>28</w:t>
      </w:r>
      <w:r w:rsidRPr="00392961">
        <w:rPr>
          <w:noProof/>
        </w:rPr>
        <w:fldChar w:fldCharType="end"/>
      </w:r>
    </w:p>
    <w:p w:rsidR="00392961" w:rsidRPr="00BD0B5E" w:rsidRDefault="00392961">
      <w:pPr>
        <w:pStyle w:val="TOC5"/>
        <w:rPr>
          <w:rFonts w:ascii="Calibri" w:hAnsi="Calibri"/>
          <w:noProof/>
          <w:kern w:val="0"/>
          <w:sz w:val="22"/>
          <w:szCs w:val="22"/>
        </w:rPr>
      </w:pPr>
      <w:r>
        <w:rPr>
          <w:noProof/>
        </w:rPr>
        <w:t>65</w:t>
      </w:r>
      <w:r>
        <w:rPr>
          <w:noProof/>
        </w:rPr>
        <w:tab/>
        <w:t>R Trust and S Co</w:t>
      </w:r>
      <w:r w:rsidRPr="00392961">
        <w:rPr>
          <w:noProof/>
        </w:rPr>
        <w:tab/>
      </w:r>
      <w:r w:rsidRPr="00392961">
        <w:rPr>
          <w:noProof/>
        </w:rPr>
        <w:fldChar w:fldCharType="begin"/>
      </w:r>
      <w:r w:rsidRPr="00392961">
        <w:rPr>
          <w:noProof/>
        </w:rPr>
        <w:instrText xml:space="preserve"> PAGEREF _Toc459291880 \h </w:instrText>
      </w:r>
      <w:r w:rsidRPr="00392961">
        <w:rPr>
          <w:noProof/>
        </w:rPr>
      </w:r>
      <w:r w:rsidRPr="00392961">
        <w:rPr>
          <w:noProof/>
        </w:rPr>
        <w:fldChar w:fldCharType="separate"/>
      </w:r>
      <w:r>
        <w:rPr>
          <w:noProof/>
        </w:rPr>
        <w:t>28</w:t>
      </w:r>
      <w:r w:rsidRPr="00392961">
        <w:rPr>
          <w:noProof/>
        </w:rPr>
        <w:fldChar w:fldCharType="end"/>
      </w:r>
    </w:p>
    <w:p w:rsidR="00392961" w:rsidRPr="00BD0B5E" w:rsidRDefault="00392961">
      <w:pPr>
        <w:pStyle w:val="TOC5"/>
        <w:rPr>
          <w:rFonts w:ascii="Calibri" w:hAnsi="Calibri"/>
          <w:noProof/>
          <w:kern w:val="0"/>
          <w:sz w:val="22"/>
          <w:szCs w:val="22"/>
        </w:rPr>
      </w:pPr>
      <w:r>
        <w:rPr>
          <w:noProof/>
        </w:rPr>
        <w:t>66</w:t>
      </w:r>
      <w:r>
        <w:rPr>
          <w:noProof/>
        </w:rPr>
        <w:tab/>
        <w:t>The stapling agreement</w:t>
      </w:r>
      <w:r w:rsidRPr="00392961">
        <w:rPr>
          <w:noProof/>
        </w:rPr>
        <w:tab/>
      </w:r>
      <w:r w:rsidRPr="00392961">
        <w:rPr>
          <w:noProof/>
        </w:rPr>
        <w:fldChar w:fldCharType="begin"/>
      </w:r>
      <w:r w:rsidRPr="00392961">
        <w:rPr>
          <w:noProof/>
        </w:rPr>
        <w:instrText xml:space="preserve"> PAGEREF _Toc459291881 \h </w:instrText>
      </w:r>
      <w:r w:rsidRPr="00392961">
        <w:rPr>
          <w:noProof/>
        </w:rPr>
      </w:r>
      <w:r w:rsidRPr="00392961">
        <w:rPr>
          <w:noProof/>
        </w:rPr>
        <w:fldChar w:fldCharType="separate"/>
      </w:r>
      <w:r>
        <w:rPr>
          <w:noProof/>
        </w:rPr>
        <w:t>29</w:t>
      </w:r>
      <w:r w:rsidRPr="00392961">
        <w:rPr>
          <w:noProof/>
        </w:rPr>
        <w:fldChar w:fldCharType="end"/>
      </w:r>
    </w:p>
    <w:p w:rsidR="00392961" w:rsidRPr="00BD0B5E" w:rsidRDefault="00392961">
      <w:pPr>
        <w:pStyle w:val="TOC5"/>
        <w:rPr>
          <w:rFonts w:ascii="Calibri" w:hAnsi="Calibri"/>
          <w:noProof/>
          <w:kern w:val="0"/>
          <w:sz w:val="22"/>
          <w:szCs w:val="22"/>
        </w:rPr>
      </w:pPr>
      <w:r>
        <w:rPr>
          <w:noProof/>
        </w:rPr>
        <w:t>67</w:t>
      </w:r>
      <w:r>
        <w:rPr>
          <w:noProof/>
        </w:rPr>
        <w:tab/>
        <w:t>The external loan</w:t>
      </w:r>
      <w:r w:rsidRPr="00392961">
        <w:rPr>
          <w:noProof/>
        </w:rPr>
        <w:tab/>
      </w:r>
      <w:r w:rsidRPr="00392961">
        <w:rPr>
          <w:noProof/>
        </w:rPr>
        <w:fldChar w:fldCharType="begin"/>
      </w:r>
      <w:r w:rsidRPr="00392961">
        <w:rPr>
          <w:noProof/>
        </w:rPr>
        <w:instrText xml:space="preserve"> PAGEREF _Toc459291882 \h </w:instrText>
      </w:r>
      <w:r w:rsidRPr="00392961">
        <w:rPr>
          <w:noProof/>
        </w:rPr>
      </w:r>
      <w:r w:rsidRPr="00392961">
        <w:rPr>
          <w:noProof/>
        </w:rPr>
        <w:fldChar w:fldCharType="separate"/>
      </w:r>
      <w:r>
        <w:rPr>
          <w:noProof/>
        </w:rPr>
        <w:t>30</w:t>
      </w:r>
      <w:r w:rsidRPr="00392961">
        <w:rPr>
          <w:noProof/>
        </w:rPr>
        <w:fldChar w:fldCharType="end"/>
      </w:r>
    </w:p>
    <w:p w:rsidR="00392961" w:rsidRPr="00BD0B5E" w:rsidRDefault="00392961">
      <w:pPr>
        <w:pStyle w:val="TOC5"/>
        <w:rPr>
          <w:rFonts w:ascii="Calibri" w:hAnsi="Calibri"/>
          <w:noProof/>
          <w:kern w:val="0"/>
          <w:sz w:val="22"/>
          <w:szCs w:val="22"/>
        </w:rPr>
      </w:pPr>
      <w:r>
        <w:rPr>
          <w:noProof/>
        </w:rPr>
        <w:lastRenderedPageBreak/>
        <w:t>68</w:t>
      </w:r>
      <w:r>
        <w:rPr>
          <w:noProof/>
        </w:rPr>
        <w:tab/>
        <w:t>The internal loan and subordination deed</w:t>
      </w:r>
      <w:r w:rsidRPr="00392961">
        <w:rPr>
          <w:noProof/>
        </w:rPr>
        <w:tab/>
      </w:r>
      <w:r w:rsidRPr="00392961">
        <w:rPr>
          <w:noProof/>
        </w:rPr>
        <w:fldChar w:fldCharType="begin"/>
      </w:r>
      <w:r w:rsidRPr="00392961">
        <w:rPr>
          <w:noProof/>
        </w:rPr>
        <w:instrText xml:space="preserve"> PAGEREF _Toc459291883 \h </w:instrText>
      </w:r>
      <w:r w:rsidRPr="00392961">
        <w:rPr>
          <w:noProof/>
        </w:rPr>
      </w:r>
      <w:r w:rsidRPr="00392961">
        <w:rPr>
          <w:noProof/>
        </w:rPr>
        <w:fldChar w:fldCharType="separate"/>
      </w:r>
      <w:r>
        <w:rPr>
          <w:noProof/>
        </w:rPr>
        <w:t>30</w:t>
      </w:r>
      <w:r w:rsidRPr="00392961">
        <w:rPr>
          <w:noProof/>
        </w:rPr>
        <w:fldChar w:fldCharType="end"/>
      </w:r>
    </w:p>
    <w:p w:rsidR="00392961" w:rsidRPr="00BD0B5E" w:rsidRDefault="00392961">
      <w:pPr>
        <w:pStyle w:val="TOC5"/>
        <w:rPr>
          <w:rFonts w:ascii="Calibri" w:hAnsi="Calibri"/>
          <w:noProof/>
          <w:kern w:val="0"/>
          <w:sz w:val="22"/>
          <w:szCs w:val="22"/>
        </w:rPr>
      </w:pPr>
      <w:r>
        <w:rPr>
          <w:noProof/>
        </w:rPr>
        <w:t>69</w:t>
      </w:r>
      <w:r>
        <w:rPr>
          <w:noProof/>
        </w:rPr>
        <w:tab/>
        <w:t>Result and combined effect of these arrangements</w:t>
      </w:r>
      <w:r w:rsidRPr="00392961">
        <w:rPr>
          <w:noProof/>
        </w:rPr>
        <w:tab/>
      </w:r>
      <w:r w:rsidRPr="00392961">
        <w:rPr>
          <w:noProof/>
        </w:rPr>
        <w:fldChar w:fldCharType="begin"/>
      </w:r>
      <w:r w:rsidRPr="00392961">
        <w:rPr>
          <w:noProof/>
        </w:rPr>
        <w:instrText xml:space="preserve"> PAGEREF _Toc459291884 \h </w:instrText>
      </w:r>
      <w:r w:rsidRPr="00392961">
        <w:rPr>
          <w:noProof/>
        </w:rPr>
      </w:r>
      <w:r w:rsidRPr="00392961">
        <w:rPr>
          <w:noProof/>
        </w:rPr>
        <w:fldChar w:fldCharType="separate"/>
      </w:r>
      <w:r>
        <w:rPr>
          <w:noProof/>
        </w:rPr>
        <w:t>31</w:t>
      </w:r>
      <w:r w:rsidRPr="00392961">
        <w:rPr>
          <w:noProof/>
        </w:rPr>
        <w:fldChar w:fldCharType="end"/>
      </w:r>
    </w:p>
    <w:p w:rsidR="00392961" w:rsidRPr="00BD0B5E" w:rsidRDefault="00392961">
      <w:pPr>
        <w:pStyle w:val="TOC5"/>
        <w:rPr>
          <w:rFonts w:ascii="Calibri" w:hAnsi="Calibri"/>
          <w:noProof/>
          <w:kern w:val="0"/>
          <w:sz w:val="22"/>
          <w:szCs w:val="22"/>
        </w:rPr>
      </w:pPr>
      <w:r>
        <w:rPr>
          <w:noProof/>
        </w:rPr>
        <w:t>70</w:t>
      </w:r>
      <w:r>
        <w:rPr>
          <w:noProof/>
        </w:rPr>
        <w:tab/>
        <w:t>Assumptions—separate schemes exist if the aggregation rule is disregarded</w:t>
      </w:r>
      <w:r w:rsidRPr="00392961">
        <w:rPr>
          <w:noProof/>
        </w:rPr>
        <w:tab/>
      </w:r>
      <w:r w:rsidRPr="00392961">
        <w:rPr>
          <w:noProof/>
        </w:rPr>
        <w:fldChar w:fldCharType="begin"/>
      </w:r>
      <w:r w:rsidRPr="00392961">
        <w:rPr>
          <w:noProof/>
        </w:rPr>
        <w:instrText xml:space="preserve"> PAGEREF _Toc459291885 \h </w:instrText>
      </w:r>
      <w:r w:rsidRPr="00392961">
        <w:rPr>
          <w:noProof/>
        </w:rPr>
      </w:r>
      <w:r w:rsidRPr="00392961">
        <w:rPr>
          <w:noProof/>
        </w:rPr>
        <w:fldChar w:fldCharType="separate"/>
      </w:r>
      <w:r>
        <w:rPr>
          <w:noProof/>
        </w:rPr>
        <w:t>31</w:t>
      </w:r>
      <w:r w:rsidRPr="00392961">
        <w:rPr>
          <w:noProof/>
        </w:rPr>
        <w:fldChar w:fldCharType="end"/>
      </w:r>
    </w:p>
    <w:p w:rsidR="00392961" w:rsidRPr="00BD0B5E" w:rsidRDefault="00392961">
      <w:pPr>
        <w:pStyle w:val="TOC3"/>
        <w:rPr>
          <w:rFonts w:ascii="Calibri" w:hAnsi="Calibri"/>
          <w:b w:val="0"/>
          <w:noProof/>
          <w:kern w:val="0"/>
          <w:szCs w:val="22"/>
        </w:rPr>
      </w:pPr>
      <w:r>
        <w:rPr>
          <w:noProof/>
        </w:rPr>
        <w:t>Division 2—Applying the aggregation rule to the schemes</w:t>
      </w:r>
      <w:r w:rsidRPr="00392961">
        <w:rPr>
          <w:b w:val="0"/>
          <w:noProof/>
          <w:sz w:val="18"/>
        </w:rPr>
        <w:tab/>
      </w:r>
      <w:r w:rsidRPr="00392961">
        <w:rPr>
          <w:b w:val="0"/>
          <w:noProof/>
          <w:sz w:val="18"/>
        </w:rPr>
        <w:fldChar w:fldCharType="begin"/>
      </w:r>
      <w:r w:rsidRPr="00392961">
        <w:rPr>
          <w:b w:val="0"/>
          <w:noProof/>
          <w:sz w:val="18"/>
        </w:rPr>
        <w:instrText xml:space="preserve"> PAGEREF _Toc459291886 \h </w:instrText>
      </w:r>
      <w:r w:rsidRPr="00392961">
        <w:rPr>
          <w:b w:val="0"/>
          <w:noProof/>
          <w:sz w:val="18"/>
        </w:rPr>
      </w:r>
      <w:r w:rsidRPr="00392961">
        <w:rPr>
          <w:b w:val="0"/>
          <w:noProof/>
          <w:sz w:val="18"/>
        </w:rPr>
        <w:fldChar w:fldCharType="separate"/>
      </w:r>
      <w:r>
        <w:rPr>
          <w:b w:val="0"/>
          <w:noProof/>
          <w:sz w:val="18"/>
        </w:rPr>
        <w:t>32</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71</w:t>
      </w:r>
      <w:r>
        <w:rPr>
          <w:noProof/>
        </w:rPr>
        <w:tab/>
        <w:t>Applying the aggregation rule to the external loan scheme and the internal loan scheme</w:t>
      </w:r>
      <w:r w:rsidRPr="00392961">
        <w:rPr>
          <w:noProof/>
        </w:rPr>
        <w:tab/>
      </w:r>
      <w:r w:rsidRPr="00392961">
        <w:rPr>
          <w:noProof/>
        </w:rPr>
        <w:fldChar w:fldCharType="begin"/>
      </w:r>
      <w:r w:rsidRPr="00392961">
        <w:rPr>
          <w:noProof/>
        </w:rPr>
        <w:instrText xml:space="preserve"> PAGEREF _Toc459291887 \h </w:instrText>
      </w:r>
      <w:r w:rsidRPr="00392961">
        <w:rPr>
          <w:noProof/>
        </w:rPr>
      </w:r>
      <w:r w:rsidRPr="00392961">
        <w:rPr>
          <w:noProof/>
        </w:rPr>
        <w:fldChar w:fldCharType="separate"/>
      </w:r>
      <w:r>
        <w:rPr>
          <w:noProof/>
        </w:rPr>
        <w:t>32</w:t>
      </w:r>
      <w:r w:rsidRPr="00392961">
        <w:rPr>
          <w:noProof/>
        </w:rPr>
        <w:fldChar w:fldCharType="end"/>
      </w:r>
    </w:p>
    <w:p w:rsidR="00392961" w:rsidRPr="00BD0B5E" w:rsidRDefault="00392961">
      <w:pPr>
        <w:pStyle w:val="TOC5"/>
        <w:rPr>
          <w:rFonts w:ascii="Calibri" w:hAnsi="Calibri"/>
          <w:noProof/>
          <w:kern w:val="0"/>
          <w:sz w:val="22"/>
          <w:szCs w:val="22"/>
        </w:rPr>
      </w:pPr>
      <w:r>
        <w:rPr>
          <w:noProof/>
        </w:rPr>
        <w:t>72</w:t>
      </w:r>
      <w:r>
        <w:rPr>
          <w:noProof/>
        </w:rPr>
        <w:tab/>
        <w:t>Applying the interdependence test to the share scheme, the unit scheme and the internal loan scheme</w:t>
      </w:r>
      <w:r w:rsidRPr="00392961">
        <w:rPr>
          <w:noProof/>
        </w:rPr>
        <w:tab/>
      </w:r>
      <w:r w:rsidRPr="00392961">
        <w:rPr>
          <w:noProof/>
        </w:rPr>
        <w:fldChar w:fldCharType="begin"/>
      </w:r>
      <w:r w:rsidRPr="00392961">
        <w:rPr>
          <w:noProof/>
        </w:rPr>
        <w:instrText xml:space="preserve"> PAGEREF _Toc459291888 \h </w:instrText>
      </w:r>
      <w:r w:rsidRPr="00392961">
        <w:rPr>
          <w:noProof/>
        </w:rPr>
      </w:r>
      <w:r w:rsidRPr="00392961">
        <w:rPr>
          <w:noProof/>
        </w:rPr>
        <w:fldChar w:fldCharType="separate"/>
      </w:r>
      <w:r>
        <w:rPr>
          <w:noProof/>
        </w:rPr>
        <w:t>32</w:t>
      </w:r>
      <w:r w:rsidRPr="00392961">
        <w:rPr>
          <w:noProof/>
        </w:rPr>
        <w:fldChar w:fldCharType="end"/>
      </w:r>
    </w:p>
    <w:p w:rsidR="00392961" w:rsidRPr="00BD0B5E" w:rsidRDefault="00392961">
      <w:pPr>
        <w:pStyle w:val="TOC5"/>
        <w:rPr>
          <w:rFonts w:ascii="Calibri" w:hAnsi="Calibri"/>
          <w:noProof/>
          <w:kern w:val="0"/>
          <w:sz w:val="22"/>
          <w:szCs w:val="22"/>
        </w:rPr>
      </w:pPr>
      <w:r>
        <w:rPr>
          <w:noProof/>
        </w:rPr>
        <w:t>73</w:t>
      </w:r>
      <w:r>
        <w:rPr>
          <w:noProof/>
        </w:rPr>
        <w:tab/>
        <w:t>Applying the design test to the share scheme, the unit scheme and the internal loan scheme</w:t>
      </w:r>
      <w:r w:rsidRPr="00392961">
        <w:rPr>
          <w:noProof/>
        </w:rPr>
        <w:tab/>
      </w:r>
      <w:r w:rsidRPr="00392961">
        <w:rPr>
          <w:noProof/>
        </w:rPr>
        <w:fldChar w:fldCharType="begin"/>
      </w:r>
      <w:r w:rsidRPr="00392961">
        <w:rPr>
          <w:noProof/>
        </w:rPr>
        <w:instrText xml:space="preserve"> PAGEREF _Toc459291889 \h </w:instrText>
      </w:r>
      <w:r w:rsidRPr="00392961">
        <w:rPr>
          <w:noProof/>
        </w:rPr>
      </w:r>
      <w:r w:rsidRPr="00392961">
        <w:rPr>
          <w:noProof/>
        </w:rPr>
        <w:fldChar w:fldCharType="separate"/>
      </w:r>
      <w:r>
        <w:rPr>
          <w:noProof/>
        </w:rPr>
        <w:t>33</w:t>
      </w:r>
      <w:r w:rsidRPr="00392961">
        <w:rPr>
          <w:noProof/>
        </w:rPr>
        <w:fldChar w:fldCharType="end"/>
      </w:r>
    </w:p>
    <w:p w:rsidR="00392961" w:rsidRPr="00BD0B5E" w:rsidRDefault="00392961">
      <w:pPr>
        <w:pStyle w:val="TOC5"/>
        <w:rPr>
          <w:rFonts w:ascii="Calibri" w:hAnsi="Calibri"/>
          <w:noProof/>
          <w:kern w:val="0"/>
          <w:sz w:val="22"/>
          <w:szCs w:val="22"/>
        </w:rPr>
      </w:pPr>
      <w:r>
        <w:rPr>
          <w:noProof/>
        </w:rPr>
        <w:t>74</w:t>
      </w:r>
      <w:r>
        <w:rPr>
          <w:noProof/>
        </w:rPr>
        <w:tab/>
        <w:t>Conclusion</w:t>
      </w:r>
      <w:r w:rsidRPr="00392961">
        <w:rPr>
          <w:noProof/>
        </w:rPr>
        <w:tab/>
      </w:r>
      <w:r w:rsidRPr="00392961">
        <w:rPr>
          <w:noProof/>
        </w:rPr>
        <w:fldChar w:fldCharType="begin"/>
      </w:r>
      <w:r w:rsidRPr="00392961">
        <w:rPr>
          <w:noProof/>
        </w:rPr>
        <w:instrText xml:space="preserve"> PAGEREF _Toc459291890 \h </w:instrText>
      </w:r>
      <w:r w:rsidRPr="00392961">
        <w:rPr>
          <w:noProof/>
        </w:rPr>
      </w:r>
      <w:r w:rsidRPr="00392961">
        <w:rPr>
          <w:noProof/>
        </w:rPr>
        <w:fldChar w:fldCharType="separate"/>
      </w:r>
      <w:r>
        <w:rPr>
          <w:noProof/>
        </w:rPr>
        <w:t>34</w:t>
      </w:r>
      <w:r w:rsidRPr="00392961">
        <w:rPr>
          <w:noProof/>
        </w:rPr>
        <w:fldChar w:fldCharType="end"/>
      </w:r>
    </w:p>
    <w:p w:rsidR="00392961" w:rsidRPr="00BD0B5E" w:rsidRDefault="00392961">
      <w:pPr>
        <w:pStyle w:val="TOC3"/>
        <w:rPr>
          <w:rFonts w:ascii="Calibri" w:hAnsi="Calibri"/>
          <w:b w:val="0"/>
          <w:noProof/>
          <w:kern w:val="0"/>
          <w:szCs w:val="22"/>
        </w:rPr>
      </w:pPr>
      <w:r>
        <w:rPr>
          <w:noProof/>
        </w:rPr>
        <w:t>Division 3—Effect of changes to the facts</w:t>
      </w:r>
      <w:r w:rsidRPr="00392961">
        <w:rPr>
          <w:b w:val="0"/>
          <w:noProof/>
          <w:sz w:val="18"/>
        </w:rPr>
        <w:tab/>
      </w:r>
      <w:r w:rsidRPr="00392961">
        <w:rPr>
          <w:b w:val="0"/>
          <w:noProof/>
          <w:sz w:val="18"/>
        </w:rPr>
        <w:fldChar w:fldCharType="begin"/>
      </w:r>
      <w:r w:rsidRPr="00392961">
        <w:rPr>
          <w:b w:val="0"/>
          <w:noProof/>
          <w:sz w:val="18"/>
        </w:rPr>
        <w:instrText xml:space="preserve"> PAGEREF _Toc459291891 \h </w:instrText>
      </w:r>
      <w:r w:rsidRPr="00392961">
        <w:rPr>
          <w:b w:val="0"/>
          <w:noProof/>
          <w:sz w:val="18"/>
        </w:rPr>
      </w:r>
      <w:r w:rsidRPr="00392961">
        <w:rPr>
          <w:b w:val="0"/>
          <w:noProof/>
          <w:sz w:val="18"/>
        </w:rPr>
        <w:fldChar w:fldCharType="separate"/>
      </w:r>
      <w:r>
        <w:rPr>
          <w:b w:val="0"/>
          <w:noProof/>
          <w:sz w:val="18"/>
        </w:rPr>
        <w:t>35</w:t>
      </w:r>
      <w:r w:rsidRPr="00392961">
        <w:rPr>
          <w:b w:val="0"/>
          <w:noProof/>
          <w:sz w:val="18"/>
        </w:rPr>
        <w:fldChar w:fldCharType="end"/>
      </w:r>
    </w:p>
    <w:p w:rsidR="00392961" w:rsidRPr="00BD0B5E" w:rsidRDefault="00392961">
      <w:pPr>
        <w:pStyle w:val="TOC5"/>
        <w:rPr>
          <w:rFonts w:ascii="Calibri" w:hAnsi="Calibri"/>
          <w:noProof/>
          <w:kern w:val="0"/>
          <w:sz w:val="22"/>
          <w:szCs w:val="22"/>
        </w:rPr>
      </w:pPr>
      <w:r>
        <w:rPr>
          <w:noProof/>
        </w:rPr>
        <w:t>75</w:t>
      </w:r>
      <w:r>
        <w:rPr>
          <w:noProof/>
        </w:rPr>
        <w:tab/>
        <w:t>Changes to the facts that would cause the aggregation rule not to apply</w:t>
      </w:r>
      <w:r w:rsidRPr="00392961">
        <w:rPr>
          <w:noProof/>
        </w:rPr>
        <w:tab/>
      </w:r>
      <w:r w:rsidRPr="00392961">
        <w:rPr>
          <w:noProof/>
        </w:rPr>
        <w:fldChar w:fldCharType="begin"/>
      </w:r>
      <w:r w:rsidRPr="00392961">
        <w:rPr>
          <w:noProof/>
        </w:rPr>
        <w:instrText xml:space="preserve"> PAGEREF _Toc459291892 \h </w:instrText>
      </w:r>
      <w:r w:rsidRPr="00392961">
        <w:rPr>
          <w:noProof/>
        </w:rPr>
      </w:r>
      <w:r w:rsidRPr="00392961">
        <w:rPr>
          <w:noProof/>
        </w:rPr>
        <w:fldChar w:fldCharType="separate"/>
      </w:r>
      <w:r>
        <w:rPr>
          <w:noProof/>
        </w:rPr>
        <w:t>35</w:t>
      </w:r>
      <w:r w:rsidRPr="00392961">
        <w:rPr>
          <w:noProof/>
        </w:rPr>
        <w:fldChar w:fldCharType="end"/>
      </w:r>
    </w:p>
    <w:p w:rsidR="00670EA1" w:rsidRPr="00392961" w:rsidRDefault="00392961" w:rsidP="00715914">
      <w:r>
        <w:fldChar w:fldCharType="end"/>
      </w:r>
    </w:p>
    <w:p w:rsidR="00670EA1" w:rsidRPr="00392961" w:rsidRDefault="00670EA1" w:rsidP="00715914">
      <w:pPr>
        <w:sectPr w:rsidR="00670EA1" w:rsidRPr="00392961" w:rsidSect="00392961">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D850DA" w:rsidRPr="00392961" w:rsidRDefault="00D850DA" w:rsidP="00810DC4">
      <w:pPr>
        <w:pStyle w:val="ActHead1"/>
        <w:pageBreakBefore/>
        <w:spacing w:before="360"/>
      </w:pPr>
      <w:bookmarkStart w:id="3" w:name="_Toc459291796"/>
      <w:r w:rsidRPr="00392961">
        <w:rPr>
          <w:rStyle w:val="CharChapNo"/>
        </w:rPr>
        <w:lastRenderedPageBreak/>
        <w:t>Chapter</w:t>
      </w:r>
      <w:r w:rsidR="00392961" w:rsidRPr="00392961">
        <w:rPr>
          <w:rStyle w:val="CharChapNo"/>
        </w:rPr>
        <w:t> </w:t>
      </w:r>
      <w:r w:rsidRPr="00392961">
        <w:rPr>
          <w:rStyle w:val="CharChapNo"/>
        </w:rPr>
        <w:t>1</w:t>
      </w:r>
      <w:r w:rsidRPr="00392961">
        <w:t>—</w:t>
      </w:r>
      <w:r w:rsidRPr="00392961">
        <w:rPr>
          <w:rStyle w:val="CharChapText"/>
        </w:rPr>
        <w:t>Preliminary</w:t>
      </w:r>
      <w:bookmarkEnd w:id="3"/>
    </w:p>
    <w:p w:rsidR="00715914" w:rsidRPr="00392961" w:rsidRDefault="00715914" w:rsidP="00715914">
      <w:pPr>
        <w:pStyle w:val="ActHead2"/>
      </w:pPr>
      <w:bookmarkStart w:id="4" w:name="_Toc459291797"/>
      <w:r w:rsidRPr="00392961">
        <w:rPr>
          <w:rStyle w:val="CharPartNo"/>
        </w:rPr>
        <w:t>Part</w:t>
      </w:r>
      <w:r w:rsidR="00392961" w:rsidRPr="00392961">
        <w:rPr>
          <w:rStyle w:val="CharPartNo"/>
        </w:rPr>
        <w:t> </w:t>
      </w:r>
      <w:r w:rsidRPr="00392961">
        <w:rPr>
          <w:rStyle w:val="CharPartNo"/>
        </w:rPr>
        <w:t>1</w:t>
      </w:r>
      <w:r w:rsidRPr="00392961">
        <w:t>—</w:t>
      </w:r>
      <w:r w:rsidRPr="00392961">
        <w:rPr>
          <w:rStyle w:val="CharPartText"/>
        </w:rPr>
        <w:t>Preliminary</w:t>
      </w:r>
      <w:bookmarkEnd w:id="4"/>
    </w:p>
    <w:p w:rsidR="00715914" w:rsidRPr="00392961" w:rsidRDefault="00715914" w:rsidP="00715914">
      <w:pPr>
        <w:pStyle w:val="Header"/>
      </w:pPr>
      <w:r w:rsidRPr="00392961">
        <w:rPr>
          <w:rStyle w:val="CharDivNo"/>
        </w:rPr>
        <w:t xml:space="preserve"> </w:t>
      </w:r>
      <w:r w:rsidRPr="00392961">
        <w:rPr>
          <w:rStyle w:val="CharDivText"/>
        </w:rPr>
        <w:t xml:space="preserve"> </w:t>
      </w:r>
    </w:p>
    <w:p w:rsidR="00715914" w:rsidRPr="00392961" w:rsidRDefault="00B660E6" w:rsidP="00715914">
      <w:pPr>
        <w:pStyle w:val="ActHead5"/>
      </w:pPr>
      <w:bookmarkStart w:id="5" w:name="_Toc459291798"/>
      <w:r w:rsidRPr="00392961">
        <w:rPr>
          <w:rStyle w:val="CharSectno"/>
        </w:rPr>
        <w:t>1</w:t>
      </w:r>
      <w:r w:rsidR="00715914" w:rsidRPr="00392961">
        <w:t xml:space="preserve">  </w:t>
      </w:r>
      <w:r w:rsidR="00CE493D" w:rsidRPr="00392961">
        <w:t>Name</w:t>
      </w:r>
      <w:bookmarkEnd w:id="5"/>
    </w:p>
    <w:p w:rsidR="00715914" w:rsidRPr="00392961" w:rsidRDefault="00715914" w:rsidP="00715914">
      <w:pPr>
        <w:pStyle w:val="subsection"/>
      </w:pPr>
      <w:r w:rsidRPr="00392961">
        <w:tab/>
      </w:r>
      <w:r w:rsidRPr="00392961">
        <w:tab/>
        <w:t xml:space="preserve">This </w:t>
      </w:r>
      <w:r w:rsidR="00CE493D" w:rsidRPr="00392961">
        <w:t xml:space="preserve">is the </w:t>
      </w:r>
      <w:bookmarkStart w:id="6" w:name="BKCheck15B_3"/>
      <w:bookmarkEnd w:id="6"/>
      <w:r w:rsidR="00BC76AC" w:rsidRPr="00392961">
        <w:rPr>
          <w:i/>
        </w:rPr>
        <w:fldChar w:fldCharType="begin"/>
      </w:r>
      <w:r w:rsidR="00BC76AC" w:rsidRPr="00392961">
        <w:rPr>
          <w:i/>
        </w:rPr>
        <w:instrText xml:space="preserve"> STYLEREF  ShortT </w:instrText>
      </w:r>
      <w:r w:rsidR="00BC76AC" w:rsidRPr="00392961">
        <w:rPr>
          <w:i/>
        </w:rPr>
        <w:fldChar w:fldCharType="separate"/>
      </w:r>
      <w:r w:rsidR="00392961">
        <w:rPr>
          <w:i/>
          <w:noProof/>
        </w:rPr>
        <w:t>Income Tax Assessment (Debt and Equity Examples) Declaration 2016</w:t>
      </w:r>
      <w:r w:rsidR="00BC76AC" w:rsidRPr="00392961">
        <w:rPr>
          <w:i/>
        </w:rPr>
        <w:fldChar w:fldCharType="end"/>
      </w:r>
      <w:r w:rsidRPr="00392961">
        <w:t>.</w:t>
      </w:r>
    </w:p>
    <w:p w:rsidR="00715914" w:rsidRPr="00392961" w:rsidRDefault="00B660E6" w:rsidP="00715914">
      <w:pPr>
        <w:pStyle w:val="ActHead5"/>
      </w:pPr>
      <w:bookmarkStart w:id="7" w:name="_Toc459291799"/>
      <w:r w:rsidRPr="00392961">
        <w:rPr>
          <w:rStyle w:val="CharSectno"/>
        </w:rPr>
        <w:t>2</w:t>
      </w:r>
      <w:r w:rsidR="00715914" w:rsidRPr="00392961">
        <w:t xml:space="preserve">  Commencement</w:t>
      </w:r>
      <w:bookmarkEnd w:id="7"/>
    </w:p>
    <w:p w:rsidR="00333E9B" w:rsidRPr="00392961" w:rsidRDefault="00333E9B" w:rsidP="00561EED">
      <w:pPr>
        <w:pStyle w:val="subsection"/>
      </w:pPr>
      <w:r w:rsidRPr="00392961">
        <w:tab/>
        <w:t>(1)</w:t>
      </w:r>
      <w:r w:rsidRPr="00392961">
        <w:tab/>
        <w:t>Each provision of this instrument specified in column 1 of the table commences, or is taken to have commenced, in accordance with column 2 of the table. Any other statement in column 2 has effect according to its terms.</w:t>
      </w:r>
    </w:p>
    <w:p w:rsidR="00333E9B" w:rsidRPr="00392961" w:rsidRDefault="00333E9B" w:rsidP="00561EED">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333E9B" w:rsidRPr="00BD0B5E" w:rsidTr="00581818">
        <w:trPr>
          <w:tblHeader/>
        </w:trPr>
        <w:tc>
          <w:tcPr>
            <w:tcW w:w="7111" w:type="dxa"/>
            <w:gridSpan w:val="3"/>
            <w:tcBorders>
              <w:top w:val="single" w:sz="12" w:space="0" w:color="auto"/>
              <w:bottom w:val="single" w:sz="2" w:space="0" w:color="auto"/>
            </w:tcBorders>
            <w:shd w:val="clear" w:color="auto" w:fill="auto"/>
            <w:hideMark/>
          </w:tcPr>
          <w:p w:rsidR="00333E9B" w:rsidRPr="00392961" w:rsidRDefault="00333E9B" w:rsidP="00561EED">
            <w:pPr>
              <w:pStyle w:val="TableHeading"/>
            </w:pPr>
            <w:r w:rsidRPr="00392961">
              <w:t>Commencement information</w:t>
            </w:r>
          </w:p>
        </w:tc>
      </w:tr>
      <w:tr w:rsidR="00333E9B" w:rsidRPr="00BD0B5E" w:rsidTr="00581818">
        <w:trPr>
          <w:tblHeader/>
        </w:trPr>
        <w:tc>
          <w:tcPr>
            <w:tcW w:w="1701" w:type="dxa"/>
            <w:tcBorders>
              <w:top w:val="single" w:sz="2" w:space="0" w:color="auto"/>
              <w:bottom w:val="single" w:sz="2" w:space="0" w:color="auto"/>
            </w:tcBorders>
            <w:shd w:val="clear" w:color="auto" w:fill="auto"/>
            <w:hideMark/>
          </w:tcPr>
          <w:p w:rsidR="00333E9B" w:rsidRPr="00392961" w:rsidRDefault="00333E9B" w:rsidP="00561EED">
            <w:pPr>
              <w:pStyle w:val="TableHeading"/>
            </w:pPr>
            <w:r w:rsidRPr="00392961">
              <w:t>Column 1</w:t>
            </w:r>
          </w:p>
        </w:tc>
        <w:tc>
          <w:tcPr>
            <w:tcW w:w="3828" w:type="dxa"/>
            <w:tcBorders>
              <w:top w:val="single" w:sz="2" w:space="0" w:color="auto"/>
              <w:bottom w:val="single" w:sz="2" w:space="0" w:color="auto"/>
            </w:tcBorders>
            <w:shd w:val="clear" w:color="auto" w:fill="auto"/>
            <w:hideMark/>
          </w:tcPr>
          <w:p w:rsidR="00333E9B" w:rsidRPr="00392961" w:rsidRDefault="00333E9B" w:rsidP="00561EED">
            <w:pPr>
              <w:pStyle w:val="TableHeading"/>
            </w:pPr>
            <w:r w:rsidRPr="00392961">
              <w:t>Column 2</w:t>
            </w:r>
          </w:p>
        </w:tc>
        <w:tc>
          <w:tcPr>
            <w:tcW w:w="1582" w:type="dxa"/>
            <w:tcBorders>
              <w:top w:val="single" w:sz="2" w:space="0" w:color="auto"/>
              <w:bottom w:val="single" w:sz="2" w:space="0" w:color="auto"/>
            </w:tcBorders>
            <w:shd w:val="clear" w:color="auto" w:fill="auto"/>
            <w:hideMark/>
          </w:tcPr>
          <w:p w:rsidR="00333E9B" w:rsidRPr="00392961" w:rsidRDefault="00333E9B" w:rsidP="00561EED">
            <w:pPr>
              <w:pStyle w:val="TableHeading"/>
            </w:pPr>
            <w:r w:rsidRPr="00392961">
              <w:t>Column 3</w:t>
            </w:r>
          </w:p>
        </w:tc>
      </w:tr>
      <w:tr w:rsidR="00333E9B" w:rsidRPr="00BD0B5E" w:rsidTr="00581818">
        <w:trPr>
          <w:tblHeader/>
        </w:trPr>
        <w:tc>
          <w:tcPr>
            <w:tcW w:w="1701" w:type="dxa"/>
            <w:tcBorders>
              <w:top w:val="single" w:sz="2" w:space="0" w:color="auto"/>
              <w:bottom w:val="single" w:sz="12" w:space="0" w:color="auto"/>
            </w:tcBorders>
            <w:shd w:val="clear" w:color="auto" w:fill="auto"/>
            <w:hideMark/>
          </w:tcPr>
          <w:p w:rsidR="00333E9B" w:rsidRPr="00392961" w:rsidRDefault="00333E9B" w:rsidP="00561EED">
            <w:pPr>
              <w:pStyle w:val="TableHeading"/>
            </w:pPr>
            <w:r w:rsidRPr="00392961">
              <w:t>Provisions</w:t>
            </w:r>
          </w:p>
        </w:tc>
        <w:tc>
          <w:tcPr>
            <w:tcW w:w="3828" w:type="dxa"/>
            <w:tcBorders>
              <w:top w:val="single" w:sz="2" w:space="0" w:color="auto"/>
              <w:bottom w:val="single" w:sz="12" w:space="0" w:color="auto"/>
            </w:tcBorders>
            <w:shd w:val="clear" w:color="auto" w:fill="auto"/>
            <w:hideMark/>
          </w:tcPr>
          <w:p w:rsidR="00333E9B" w:rsidRPr="00392961" w:rsidRDefault="00333E9B" w:rsidP="00561EED">
            <w:pPr>
              <w:pStyle w:val="TableHeading"/>
            </w:pPr>
            <w:r w:rsidRPr="00392961">
              <w:t>Commencement</w:t>
            </w:r>
          </w:p>
        </w:tc>
        <w:tc>
          <w:tcPr>
            <w:tcW w:w="1582" w:type="dxa"/>
            <w:tcBorders>
              <w:top w:val="single" w:sz="2" w:space="0" w:color="auto"/>
              <w:bottom w:val="single" w:sz="12" w:space="0" w:color="auto"/>
            </w:tcBorders>
            <w:shd w:val="clear" w:color="auto" w:fill="auto"/>
            <w:hideMark/>
          </w:tcPr>
          <w:p w:rsidR="00333E9B" w:rsidRPr="00392961" w:rsidRDefault="00333E9B" w:rsidP="00561EED">
            <w:pPr>
              <w:pStyle w:val="TableHeading"/>
            </w:pPr>
            <w:r w:rsidRPr="00392961">
              <w:t>Date/Details</w:t>
            </w:r>
          </w:p>
        </w:tc>
      </w:tr>
      <w:tr w:rsidR="00333E9B" w:rsidRPr="00BD0B5E" w:rsidTr="00581818">
        <w:tc>
          <w:tcPr>
            <w:tcW w:w="1701" w:type="dxa"/>
            <w:tcBorders>
              <w:top w:val="single" w:sz="12" w:space="0" w:color="auto"/>
              <w:bottom w:val="single" w:sz="12" w:space="0" w:color="auto"/>
            </w:tcBorders>
            <w:shd w:val="clear" w:color="auto" w:fill="auto"/>
            <w:hideMark/>
          </w:tcPr>
          <w:p w:rsidR="00333E9B" w:rsidRPr="00392961" w:rsidRDefault="00333E9B" w:rsidP="00561EED">
            <w:pPr>
              <w:pStyle w:val="Tabletext"/>
            </w:pPr>
            <w:r w:rsidRPr="00392961">
              <w:t>1.  The whole of this instrument</w:t>
            </w:r>
          </w:p>
        </w:tc>
        <w:tc>
          <w:tcPr>
            <w:tcW w:w="3828" w:type="dxa"/>
            <w:tcBorders>
              <w:top w:val="single" w:sz="12" w:space="0" w:color="auto"/>
              <w:bottom w:val="single" w:sz="12" w:space="0" w:color="auto"/>
            </w:tcBorders>
            <w:shd w:val="clear" w:color="auto" w:fill="auto"/>
          </w:tcPr>
          <w:p w:rsidR="00385D31" w:rsidRPr="00392961" w:rsidRDefault="00385D31" w:rsidP="008F74BD">
            <w:pPr>
              <w:pStyle w:val="Tabletext"/>
            </w:pPr>
            <w:r w:rsidRPr="00392961">
              <w:t xml:space="preserve">At the same time as Schedule # </w:t>
            </w:r>
            <w:r w:rsidR="00CB4427" w:rsidRPr="00392961">
              <w:t xml:space="preserve">(about debt and equity scheme integrity rules) </w:t>
            </w:r>
            <w:r w:rsidRPr="00392961">
              <w:t xml:space="preserve">to the </w:t>
            </w:r>
            <w:r w:rsidRPr="00392961">
              <w:rPr>
                <w:i/>
              </w:rPr>
              <w:t>Tax and Superannuation Laws Amendment (Measures for a later sitting) Act 2016</w:t>
            </w:r>
            <w:r w:rsidRPr="00392961">
              <w:t xml:space="preserve"> commences.</w:t>
            </w:r>
          </w:p>
          <w:p w:rsidR="00385D31" w:rsidRPr="00392961" w:rsidRDefault="00385D31" w:rsidP="008F74BD">
            <w:pPr>
              <w:pStyle w:val="Tabletext"/>
            </w:pPr>
            <w:r w:rsidRPr="00392961">
              <w:t xml:space="preserve">However, the provisions do not commence at all if </w:t>
            </w:r>
            <w:r w:rsidR="008F74BD" w:rsidRPr="00392961">
              <w:t xml:space="preserve">that Schedule does </w:t>
            </w:r>
            <w:r w:rsidRPr="00392961">
              <w:t>not com</w:t>
            </w:r>
            <w:r w:rsidR="008F74BD" w:rsidRPr="00392961">
              <w:t>mence</w:t>
            </w:r>
            <w:r w:rsidRPr="00392961">
              <w:t>.</w:t>
            </w:r>
          </w:p>
        </w:tc>
        <w:tc>
          <w:tcPr>
            <w:tcW w:w="1582" w:type="dxa"/>
            <w:tcBorders>
              <w:top w:val="single" w:sz="12" w:space="0" w:color="auto"/>
              <w:bottom w:val="single" w:sz="12" w:space="0" w:color="auto"/>
            </w:tcBorders>
            <w:shd w:val="clear" w:color="auto" w:fill="auto"/>
          </w:tcPr>
          <w:p w:rsidR="00333E9B" w:rsidRPr="00392961" w:rsidRDefault="00333E9B">
            <w:pPr>
              <w:pStyle w:val="Tabletext"/>
            </w:pPr>
          </w:p>
        </w:tc>
      </w:tr>
    </w:tbl>
    <w:p w:rsidR="00333E9B" w:rsidRPr="00392961" w:rsidRDefault="00333E9B" w:rsidP="00561EED">
      <w:pPr>
        <w:pStyle w:val="notetext"/>
      </w:pPr>
      <w:r w:rsidRPr="00392961">
        <w:rPr>
          <w:snapToGrid w:val="0"/>
          <w:lang w:eastAsia="en-US"/>
        </w:rPr>
        <w:t xml:space="preserve">Note: </w:t>
      </w:r>
      <w:r w:rsidRPr="00392961">
        <w:rPr>
          <w:snapToGrid w:val="0"/>
          <w:lang w:eastAsia="en-US"/>
        </w:rPr>
        <w:tab/>
        <w:t xml:space="preserve">This table relates only to the provisions of this </w:t>
      </w:r>
      <w:r w:rsidRPr="00392961">
        <w:t xml:space="preserve">instrument </w:t>
      </w:r>
      <w:r w:rsidRPr="00392961">
        <w:rPr>
          <w:snapToGrid w:val="0"/>
          <w:lang w:eastAsia="en-US"/>
        </w:rPr>
        <w:t xml:space="preserve">as originally made. It will not be amended to deal with any later amendments of this </w:t>
      </w:r>
      <w:r w:rsidRPr="00392961">
        <w:t>instrument</w:t>
      </w:r>
      <w:r w:rsidRPr="00392961">
        <w:rPr>
          <w:snapToGrid w:val="0"/>
          <w:lang w:eastAsia="en-US"/>
        </w:rPr>
        <w:t>.</w:t>
      </w:r>
    </w:p>
    <w:p w:rsidR="00333E9B" w:rsidRPr="00392961" w:rsidRDefault="00333E9B" w:rsidP="00561EED">
      <w:pPr>
        <w:pStyle w:val="subsection"/>
      </w:pPr>
      <w:r w:rsidRPr="00392961">
        <w:tab/>
        <w:t>(2)</w:t>
      </w:r>
      <w:r w:rsidRPr="00392961">
        <w:tab/>
        <w:t>Any information in column 3 of the table is not part of this instrument. Information may be inserted in this column, or information in it may be edited, in any published version of this instrument.</w:t>
      </w:r>
    </w:p>
    <w:p w:rsidR="007500C8" w:rsidRPr="00392961" w:rsidRDefault="00B660E6" w:rsidP="007500C8">
      <w:pPr>
        <w:pStyle w:val="ActHead5"/>
      </w:pPr>
      <w:bookmarkStart w:id="8" w:name="_Toc459291800"/>
      <w:r w:rsidRPr="00392961">
        <w:rPr>
          <w:rStyle w:val="CharSectno"/>
        </w:rPr>
        <w:t>3</w:t>
      </w:r>
      <w:r w:rsidR="007500C8" w:rsidRPr="00392961">
        <w:t xml:space="preserve">  Authority</w:t>
      </w:r>
      <w:bookmarkEnd w:id="8"/>
    </w:p>
    <w:p w:rsidR="00157B8B" w:rsidRPr="00392961" w:rsidRDefault="007500C8" w:rsidP="007E667A">
      <w:pPr>
        <w:pStyle w:val="subsection"/>
      </w:pPr>
      <w:r w:rsidRPr="00392961">
        <w:tab/>
      </w:r>
      <w:r w:rsidRPr="00392961">
        <w:tab/>
        <w:t xml:space="preserve">This </w:t>
      </w:r>
      <w:r w:rsidR="00333E9B" w:rsidRPr="00392961">
        <w:t>instrument</w:t>
      </w:r>
      <w:r w:rsidRPr="00392961">
        <w:t xml:space="preserve"> is made under </w:t>
      </w:r>
      <w:r w:rsidR="006F0450" w:rsidRPr="00392961">
        <w:t>subsection</w:t>
      </w:r>
      <w:r w:rsidR="00392961" w:rsidRPr="00392961">
        <w:t> </w:t>
      </w:r>
      <w:r w:rsidR="006F0450" w:rsidRPr="00392961">
        <w:t>974</w:t>
      </w:r>
      <w:r w:rsidR="00392961">
        <w:noBreakHyphen/>
      </w:r>
      <w:r w:rsidR="006F0450" w:rsidRPr="00392961">
        <w:t xml:space="preserve">155(3) of </w:t>
      </w:r>
      <w:r w:rsidR="001829A3" w:rsidRPr="00392961">
        <w:t xml:space="preserve">the </w:t>
      </w:r>
      <w:r w:rsidR="001829A3" w:rsidRPr="00392961">
        <w:rPr>
          <w:i/>
        </w:rPr>
        <w:t>Income Tax Assessment Act 1997</w:t>
      </w:r>
      <w:r w:rsidR="00F4350D" w:rsidRPr="00392961">
        <w:t>.</w:t>
      </w:r>
    </w:p>
    <w:p w:rsidR="0068744F" w:rsidRPr="00392961" w:rsidRDefault="00B660E6" w:rsidP="0068744F">
      <w:pPr>
        <w:pStyle w:val="ActHead5"/>
      </w:pPr>
      <w:bookmarkStart w:id="9" w:name="_Toc459291801"/>
      <w:r w:rsidRPr="00392961">
        <w:rPr>
          <w:rStyle w:val="CharSectno"/>
        </w:rPr>
        <w:t>4</w:t>
      </w:r>
      <w:r w:rsidR="0068744F" w:rsidRPr="00392961">
        <w:t xml:space="preserve">  </w:t>
      </w:r>
      <w:r w:rsidR="00CB4427" w:rsidRPr="00392961">
        <w:t>Scope</w:t>
      </w:r>
      <w:r w:rsidR="0068744F" w:rsidRPr="00392961">
        <w:t xml:space="preserve"> of this </w:t>
      </w:r>
      <w:r w:rsidR="00DF2659" w:rsidRPr="00392961">
        <w:t>instrument</w:t>
      </w:r>
      <w:bookmarkEnd w:id="9"/>
    </w:p>
    <w:p w:rsidR="00CB4427" w:rsidRPr="00392961" w:rsidRDefault="00CB4427" w:rsidP="00CB4427">
      <w:pPr>
        <w:pStyle w:val="subsection"/>
      </w:pPr>
      <w:r w:rsidRPr="00392961">
        <w:tab/>
      </w:r>
      <w:r w:rsidRPr="00392961">
        <w:tab/>
        <w:t>Each of the later Parts of this instrument is declared as an example for the purposes of subsection</w:t>
      </w:r>
      <w:r w:rsidR="00392961" w:rsidRPr="00392961">
        <w:t> </w:t>
      </w:r>
      <w:r w:rsidRPr="00392961">
        <w:t>974</w:t>
      </w:r>
      <w:r w:rsidR="00392961">
        <w:noBreakHyphen/>
      </w:r>
      <w:r w:rsidRPr="00392961">
        <w:t>155(3) of the Act.</w:t>
      </w:r>
    </w:p>
    <w:p w:rsidR="00CB4427" w:rsidRPr="00392961" w:rsidRDefault="00CB4427" w:rsidP="00CB4427">
      <w:pPr>
        <w:pStyle w:val="notetext"/>
      </w:pPr>
      <w:r w:rsidRPr="00392961">
        <w:t>Note:</w:t>
      </w:r>
      <w:r w:rsidRPr="00392961">
        <w:tab/>
        <w:t xml:space="preserve">These examples illustrate the operation of the aggregation rule. That rule will apply if both the interdependence test </w:t>
      </w:r>
      <w:r w:rsidR="00C44968" w:rsidRPr="00392961">
        <w:t xml:space="preserve">and </w:t>
      </w:r>
      <w:r w:rsidRPr="00392961">
        <w:t>the design test are satisfied.</w:t>
      </w:r>
    </w:p>
    <w:p w:rsidR="0068744F" w:rsidRPr="00392961" w:rsidRDefault="00B660E6" w:rsidP="0068744F">
      <w:pPr>
        <w:pStyle w:val="ActHead5"/>
      </w:pPr>
      <w:bookmarkStart w:id="10" w:name="_Toc459291802"/>
      <w:r w:rsidRPr="00392961">
        <w:rPr>
          <w:rStyle w:val="CharSectno"/>
        </w:rPr>
        <w:lastRenderedPageBreak/>
        <w:t>5</w:t>
      </w:r>
      <w:r w:rsidR="0068744F" w:rsidRPr="00392961">
        <w:t xml:space="preserve">  Definitions</w:t>
      </w:r>
      <w:bookmarkEnd w:id="10"/>
    </w:p>
    <w:p w:rsidR="00DF2659" w:rsidRPr="00392961" w:rsidRDefault="00DF2659" w:rsidP="00DF2659">
      <w:pPr>
        <w:pStyle w:val="subsection"/>
      </w:pPr>
      <w:r w:rsidRPr="00392961">
        <w:tab/>
      </w:r>
      <w:r w:rsidRPr="00392961">
        <w:tab/>
        <w:t>In this instrument:</w:t>
      </w:r>
    </w:p>
    <w:p w:rsidR="00A25DC3" w:rsidRPr="00392961" w:rsidRDefault="00A25DC3" w:rsidP="00DF2659">
      <w:pPr>
        <w:pStyle w:val="Definition"/>
      </w:pPr>
      <w:r w:rsidRPr="00392961">
        <w:rPr>
          <w:b/>
          <w:i/>
        </w:rPr>
        <w:t>Act</w:t>
      </w:r>
      <w:r w:rsidRPr="00392961">
        <w:t xml:space="preserve"> means the </w:t>
      </w:r>
      <w:r w:rsidRPr="00392961">
        <w:rPr>
          <w:i/>
        </w:rPr>
        <w:t>Income Tax Assessment Act 1997</w:t>
      </w:r>
      <w:r w:rsidRPr="00392961">
        <w:t>.</w:t>
      </w:r>
    </w:p>
    <w:p w:rsidR="00DF2659" w:rsidRPr="00392961" w:rsidRDefault="00632E04" w:rsidP="00DF2659">
      <w:pPr>
        <w:pStyle w:val="Definition"/>
      </w:pPr>
      <w:r w:rsidRPr="00392961">
        <w:rPr>
          <w:b/>
          <w:i/>
        </w:rPr>
        <w:t>aggregation rule</w:t>
      </w:r>
      <w:r w:rsidRPr="00392961">
        <w:t xml:space="preserve"> means </w:t>
      </w:r>
      <w:r w:rsidR="00C43B64" w:rsidRPr="00392961">
        <w:t xml:space="preserve">the rule in </w:t>
      </w:r>
      <w:r w:rsidRPr="00392961">
        <w:t>subsection</w:t>
      </w:r>
      <w:r w:rsidR="00392961" w:rsidRPr="00392961">
        <w:t> </w:t>
      </w:r>
      <w:r w:rsidRPr="00392961">
        <w:t>974</w:t>
      </w:r>
      <w:r w:rsidR="00392961">
        <w:noBreakHyphen/>
      </w:r>
      <w:r w:rsidRPr="00392961">
        <w:t>15</w:t>
      </w:r>
      <w:r w:rsidR="008D204E" w:rsidRPr="00392961">
        <w:t>5</w:t>
      </w:r>
      <w:r w:rsidRPr="00392961">
        <w:t>(1) of the</w:t>
      </w:r>
      <w:r w:rsidR="005E3826" w:rsidRPr="00392961">
        <w:t xml:space="preserve"> Act</w:t>
      </w:r>
      <w:r w:rsidR="008D204E" w:rsidRPr="00392961">
        <w:t>, as affected by paragraph</w:t>
      </w:r>
      <w:r w:rsidR="00392961" w:rsidRPr="00392961">
        <w:t> </w:t>
      </w:r>
      <w:r w:rsidR="008D204E" w:rsidRPr="00392961">
        <w:t>974</w:t>
      </w:r>
      <w:r w:rsidR="00392961">
        <w:noBreakHyphen/>
      </w:r>
      <w:r w:rsidR="008D204E" w:rsidRPr="00392961">
        <w:t>155(2)(a) of the Act</w:t>
      </w:r>
      <w:r w:rsidRPr="00392961">
        <w:t>.</w:t>
      </w:r>
    </w:p>
    <w:p w:rsidR="00CC5EEE" w:rsidRPr="00392961" w:rsidRDefault="00CC5EEE" w:rsidP="00CC5EEE">
      <w:pPr>
        <w:pStyle w:val="Definition"/>
      </w:pPr>
      <w:r w:rsidRPr="00392961">
        <w:rPr>
          <w:b/>
          <w:i/>
        </w:rPr>
        <w:t>design test</w:t>
      </w:r>
      <w:r w:rsidRPr="00392961">
        <w:t xml:space="preserve"> means the test in paragraph</w:t>
      </w:r>
      <w:r w:rsidR="00392961" w:rsidRPr="00392961">
        <w:t> </w:t>
      </w:r>
      <w:r w:rsidRPr="00392961">
        <w:t>974</w:t>
      </w:r>
      <w:r w:rsidR="00392961">
        <w:noBreakHyphen/>
      </w:r>
      <w:r w:rsidR="008D204E" w:rsidRPr="00392961">
        <w:t>155</w:t>
      </w:r>
      <w:r w:rsidRPr="00392961">
        <w:t>(1)(c) of the Act.</w:t>
      </w:r>
    </w:p>
    <w:p w:rsidR="00C04B83" w:rsidRPr="00392961" w:rsidRDefault="00C04B83" w:rsidP="00DF2659">
      <w:pPr>
        <w:pStyle w:val="Definition"/>
      </w:pPr>
      <w:r w:rsidRPr="00392961">
        <w:rPr>
          <w:b/>
          <w:i/>
        </w:rPr>
        <w:t>interdependence test</w:t>
      </w:r>
      <w:r w:rsidRPr="00392961">
        <w:t xml:space="preserve"> means the test in paragraph</w:t>
      </w:r>
      <w:r w:rsidR="006A4C4E" w:rsidRPr="00392961">
        <w:t>s</w:t>
      </w:r>
      <w:r w:rsidRPr="00392961">
        <w:t xml:space="preserve"> 974</w:t>
      </w:r>
      <w:r w:rsidR="00392961">
        <w:noBreakHyphen/>
      </w:r>
      <w:r w:rsidR="008D204E" w:rsidRPr="00392961">
        <w:t>155</w:t>
      </w:r>
      <w:r w:rsidRPr="00392961">
        <w:t>(1)(a)</w:t>
      </w:r>
      <w:r w:rsidR="006A4C4E" w:rsidRPr="00392961">
        <w:t xml:space="preserve"> and (b)</w:t>
      </w:r>
      <w:r w:rsidRPr="00392961">
        <w:t xml:space="preserve"> of the Act.</w:t>
      </w:r>
    </w:p>
    <w:p w:rsidR="000A4D9A" w:rsidRPr="00392961" w:rsidRDefault="000A4D9A" w:rsidP="00DF2659">
      <w:pPr>
        <w:pStyle w:val="Definition"/>
      </w:pPr>
      <w:r w:rsidRPr="00392961">
        <w:rPr>
          <w:b/>
          <w:i/>
        </w:rPr>
        <w:t>law</w:t>
      </w:r>
      <w:r w:rsidRPr="00392961">
        <w:t xml:space="preserve"> means a law of the Commonwealth or of a State or Territory, and includes a rule of common law or equity.</w:t>
      </w:r>
    </w:p>
    <w:p w:rsidR="00D850DA" w:rsidRPr="00392961" w:rsidRDefault="00D850DA" w:rsidP="00D850DA">
      <w:pPr>
        <w:pStyle w:val="ActHead1"/>
        <w:pageBreakBefore/>
      </w:pPr>
      <w:bookmarkStart w:id="11" w:name="_Toc459291803"/>
      <w:r w:rsidRPr="00392961">
        <w:rPr>
          <w:rStyle w:val="CharChapNo"/>
        </w:rPr>
        <w:lastRenderedPageBreak/>
        <w:t>Chapter</w:t>
      </w:r>
      <w:r w:rsidR="00392961" w:rsidRPr="00392961">
        <w:rPr>
          <w:rStyle w:val="CharChapNo"/>
        </w:rPr>
        <w:t> </w:t>
      </w:r>
      <w:r w:rsidRPr="00392961">
        <w:rPr>
          <w:rStyle w:val="CharChapNo"/>
        </w:rPr>
        <w:t>2</w:t>
      </w:r>
      <w:r w:rsidRPr="00392961">
        <w:t>—</w:t>
      </w:r>
      <w:r w:rsidRPr="00392961">
        <w:rPr>
          <w:rStyle w:val="CharChapText"/>
        </w:rPr>
        <w:t>Non</w:t>
      </w:r>
      <w:r w:rsidR="00392961" w:rsidRPr="00392961">
        <w:rPr>
          <w:rStyle w:val="CharChapText"/>
        </w:rPr>
        <w:noBreakHyphen/>
      </w:r>
      <w:r w:rsidRPr="00392961">
        <w:rPr>
          <w:rStyle w:val="CharChapText"/>
        </w:rPr>
        <w:t>stapling examples</w:t>
      </w:r>
      <w:bookmarkEnd w:id="11"/>
    </w:p>
    <w:p w:rsidR="00DF2659" w:rsidRPr="00392961" w:rsidRDefault="00620D84" w:rsidP="00D850DA">
      <w:pPr>
        <w:pStyle w:val="ActHead2"/>
      </w:pPr>
      <w:bookmarkStart w:id="12" w:name="_Toc459291804"/>
      <w:r w:rsidRPr="00392961">
        <w:rPr>
          <w:rStyle w:val="CharPartNo"/>
        </w:rPr>
        <w:t>Part</w:t>
      </w:r>
      <w:r w:rsidR="00392961" w:rsidRPr="00392961">
        <w:rPr>
          <w:rStyle w:val="CharPartNo"/>
        </w:rPr>
        <w:t> </w:t>
      </w:r>
      <w:r w:rsidRPr="00392961">
        <w:rPr>
          <w:rStyle w:val="CharPartNo"/>
        </w:rPr>
        <w:t>2</w:t>
      </w:r>
      <w:r w:rsidRPr="00392961">
        <w:t>—</w:t>
      </w:r>
      <w:r w:rsidRPr="00392961">
        <w:rPr>
          <w:rStyle w:val="CharPartText"/>
        </w:rPr>
        <w:t>Shareholder loan</w:t>
      </w:r>
      <w:r w:rsidR="0000629E" w:rsidRPr="00392961">
        <w:rPr>
          <w:rStyle w:val="CharPartText"/>
        </w:rPr>
        <w:t>: no aggregation</w:t>
      </w:r>
      <w:bookmarkEnd w:id="12"/>
    </w:p>
    <w:p w:rsidR="00DF2659" w:rsidRPr="00392961" w:rsidRDefault="00662E4A" w:rsidP="00DD6A52">
      <w:pPr>
        <w:pStyle w:val="ActHead3"/>
      </w:pPr>
      <w:bookmarkStart w:id="13" w:name="_Toc459291805"/>
      <w:r w:rsidRPr="00392961">
        <w:rPr>
          <w:rStyle w:val="CharDivNo"/>
        </w:rPr>
        <w:t>Division</w:t>
      </w:r>
      <w:r w:rsidR="00392961" w:rsidRPr="00392961">
        <w:rPr>
          <w:rStyle w:val="CharDivNo"/>
        </w:rPr>
        <w:t> </w:t>
      </w:r>
      <w:r w:rsidRPr="00392961">
        <w:rPr>
          <w:rStyle w:val="CharDivNo"/>
        </w:rPr>
        <w:t>1</w:t>
      </w:r>
      <w:r w:rsidRPr="00392961">
        <w:t>—</w:t>
      </w:r>
      <w:r w:rsidRPr="00392961">
        <w:rPr>
          <w:rStyle w:val="CharDivText"/>
        </w:rPr>
        <w:t>Main example</w:t>
      </w:r>
      <w:bookmarkEnd w:id="13"/>
    </w:p>
    <w:p w:rsidR="009F6112" w:rsidRPr="00392961" w:rsidRDefault="00B660E6" w:rsidP="00DD6A52">
      <w:pPr>
        <w:pStyle w:val="ActHead5"/>
      </w:pPr>
      <w:bookmarkStart w:id="14" w:name="_Toc459291806"/>
      <w:r w:rsidRPr="00392961">
        <w:rPr>
          <w:rStyle w:val="CharSectno"/>
        </w:rPr>
        <w:t>6</w:t>
      </w:r>
      <w:r w:rsidR="009F6112" w:rsidRPr="00392961">
        <w:t xml:space="preserve">  Object</w:t>
      </w:r>
      <w:bookmarkEnd w:id="14"/>
    </w:p>
    <w:p w:rsidR="009F6112" w:rsidRPr="00392961" w:rsidRDefault="009F6112" w:rsidP="009F6112">
      <w:pPr>
        <w:pStyle w:val="subsection"/>
      </w:pPr>
      <w:r w:rsidRPr="00392961">
        <w:tab/>
      </w:r>
      <w:r w:rsidRPr="00392961">
        <w:tab/>
        <w:t xml:space="preserve">This example </w:t>
      </w:r>
      <w:r w:rsidR="00793D8B" w:rsidRPr="00392961">
        <w:t>focuses</w:t>
      </w:r>
      <w:r w:rsidR="000A5058" w:rsidRPr="00392961">
        <w:t xml:space="preserve"> on</w:t>
      </w:r>
      <w:r w:rsidRPr="00392961">
        <w:t xml:space="preserve"> the operation of the interdependence test.</w:t>
      </w:r>
    </w:p>
    <w:p w:rsidR="00CC5EEE" w:rsidRPr="00392961" w:rsidRDefault="00B660E6" w:rsidP="00DD6A52">
      <w:pPr>
        <w:pStyle w:val="ActHead5"/>
      </w:pPr>
      <w:bookmarkStart w:id="15" w:name="_Toc459291807"/>
      <w:r w:rsidRPr="00392961">
        <w:rPr>
          <w:rStyle w:val="CharSectno"/>
        </w:rPr>
        <w:t>7</w:t>
      </w:r>
      <w:r w:rsidR="009F6112" w:rsidRPr="00392961">
        <w:t xml:space="preserve">  </w:t>
      </w:r>
      <w:r w:rsidR="002808A6" w:rsidRPr="00392961">
        <w:t>Explanation of facts</w:t>
      </w:r>
      <w:bookmarkEnd w:id="15"/>
    </w:p>
    <w:p w:rsidR="009F6112" w:rsidRPr="00392961" w:rsidRDefault="009F6112" w:rsidP="009F6112">
      <w:pPr>
        <w:pStyle w:val="subsection"/>
      </w:pPr>
      <w:r w:rsidRPr="00392961">
        <w:tab/>
      </w:r>
      <w:r w:rsidR="002808A6" w:rsidRPr="00392961">
        <w:t>(1)</w:t>
      </w:r>
      <w:r w:rsidRPr="00392961">
        <w:tab/>
        <w:t xml:space="preserve">A diagram </w:t>
      </w:r>
      <w:r w:rsidR="00783048" w:rsidRPr="00392961">
        <w:t xml:space="preserve">explaining the facts </w:t>
      </w:r>
      <w:r w:rsidRPr="00392961">
        <w:t>for this example is as follows:</w:t>
      </w:r>
    </w:p>
    <w:p w:rsidR="00C66CEC" w:rsidRPr="00392961" w:rsidRDefault="008646C4" w:rsidP="00050FFF">
      <w:pPr>
        <w:spacing w:before="120"/>
        <w:jc w:val="center"/>
      </w:pPr>
      <w:r>
        <w:rPr>
          <w:noProof/>
          <w:lang w:eastAsia="en-AU"/>
        </w:rPr>
        <w:drawing>
          <wp:inline distT="0" distB="0" distL="0" distR="0">
            <wp:extent cx="2915920" cy="2527300"/>
            <wp:effectExtent l="0" t="0" r="0" b="635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15920" cy="2527300"/>
                    </a:xfrm>
                    <a:prstGeom prst="rect">
                      <a:avLst/>
                    </a:prstGeom>
                    <a:noFill/>
                    <a:ln>
                      <a:noFill/>
                    </a:ln>
                  </pic:spPr>
                </pic:pic>
              </a:graphicData>
            </a:graphic>
          </wp:inline>
        </w:drawing>
      </w:r>
    </w:p>
    <w:p w:rsidR="00322017" w:rsidRPr="00392961" w:rsidRDefault="002808A6" w:rsidP="00DF2659">
      <w:pPr>
        <w:pStyle w:val="subsection"/>
      </w:pPr>
      <w:r w:rsidRPr="00392961">
        <w:tab/>
        <w:t>(2</w:t>
      </w:r>
      <w:r w:rsidR="00DF2659" w:rsidRPr="00392961">
        <w:t>)</w:t>
      </w:r>
      <w:r w:rsidR="00DF2659" w:rsidRPr="00392961">
        <w:tab/>
      </w:r>
      <w:r w:rsidR="00863061" w:rsidRPr="00392961">
        <w:t>An</w:t>
      </w:r>
      <w:r w:rsidR="00DF2659" w:rsidRPr="00392961">
        <w:t xml:space="preserve"> investor </w:t>
      </w:r>
      <w:r w:rsidRPr="00392961">
        <w:t>pays $100,000 to acquire all o</w:t>
      </w:r>
      <w:r w:rsidR="00DF2659" w:rsidRPr="00392961">
        <w:t>f t</w:t>
      </w:r>
      <w:r w:rsidRPr="00392961">
        <w:t>he ordinary shares in a company</w:t>
      </w:r>
      <w:r w:rsidR="00322017" w:rsidRPr="00392961">
        <w:t>.</w:t>
      </w:r>
    </w:p>
    <w:p w:rsidR="004F419F" w:rsidRPr="00392961" w:rsidRDefault="002808A6" w:rsidP="00DF2659">
      <w:pPr>
        <w:pStyle w:val="subsection"/>
      </w:pPr>
      <w:r w:rsidRPr="00392961">
        <w:tab/>
        <w:t>(3</w:t>
      </w:r>
      <w:r w:rsidR="00322017" w:rsidRPr="00392961">
        <w:t>)</w:t>
      </w:r>
      <w:r w:rsidR="00322017" w:rsidRPr="00392961">
        <w:tab/>
      </w:r>
      <w:r w:rsidR="00937CD0" w:rsidRPr="00392961">
        <w:t>At the same time, the investor and the company enter into a loan agreement under which</w:t>
      </w:r>
      <w:r w:rsidR="004F419F" w:rsidRPr="00392961">
        <w:t>:</w:t>
      </w:r>
    </w:p>
    <w:p w:rsidR="006E5F07" w:rsidRPr="00392961" w:rsidRDefault="004F419F" w:rsidP="004F419F">
      <w:pPr>
        <w:pStyle w:val="paragraph"/>
      </w:pPr>
      <w:r w:rsidRPr="00392961">
        <w:tab/>
        <w:t>(a)</w:t>
      </w:r>
      <w:r w:rsidRPr="00392961">
        <w:tab/>
      </w:r>
      <w:r w:rsidR="00937CD0" w:rsidRPr="00392961">
        <w:t xml:space="preserve">the investor </w:t>
      </w:r>
      <w:r w:rsidR="00DA1188" w:rsidRPr="00392961">
        <w:t>lends</w:t>
      </w:r>
      <w:r w:rsidR="00937CD0" w:rsidRPr="00392961">
        <w:t xml:space="preserve"> $150</w:t>
      </w:r>
      <w:r w:rsidR="002808A6" w:rsidRPr="00392961">
        <w:t>,000</w:t>
      </w:r>
      <w:r w:rsidR="00937CD0" w:rsidRPr="00392961">
        <w:t xml:space="preserve"> to the compa</w:t>
      </w:r>
      <w:r w:rsidRPr="00392961">
        <w:t>ny; and</w:t>
      </w:r>
    </w:p>
    <w:p w:rsidR="004F419F" w:rsidRPr="00392961" w:rsidRDefault="004F419F" w:rsidP="004F419F">
      <w:pPr>
        <w:pStyle w:val="paragraph"/>
      </w:pPr>
      <w:r w:rsidRPr="00392961">
        <w:tab/>
        <w:t>(b)</w:t>
      </w:r>
      <w:r w:rsidRPr="00392961">
        <w:tab/>
        <w:t>this principal of $150</w:t>
      </w:r>
      <w:r w:rsidR="002808A6" w:rsidRPr="00392961">
        <w:t>,000</w:t>
      </w:r>
      <w:r w:rsidRPr="00392961">
        <w:t xml:space="preserve"> is repayable at the end of 5 years; and</w:t>
      </w:r>
    </w:p>
    <w:p w:rsidR="004F419F" w:rsidRPr="00392961" w:rsidRDefault="004F419F" w:rsidP="004F419F">
      <w:pPr>
        <w:pStyle w:val="paragraph"/>
      </w:pPr>
      <w:r w:rsidRPr="00392961">
        <w:tab/>
        <w:t>(c)</w:t>
      </w:r>
      <w:r w:rsidRPr="00392961">
        <w:tab/>
      </w:r>
      <w:r w:rsidR="00B41355" w:rsidRPr="00392961">
        <w:t xml:space="preserve">financial benefits in the form of </w:t>
      </w:r>
      <w:r w:rsidRPr="00392961">
        <w:t xml:space="preserve">loan interest </w:t>
      </w:r>
      <w:r w:rsidR="00B41355" w:rsidRPr="00392961">
        <w:t>are</w:t>
      </w:r>
      <w:r w:rsidRPr="00392961">
        <w:t xml:space="preserve"> payable</w:t>
      </w:r>
      <w:r w:rsidR="00B41355" w:rsidRPr="00392961">
        <w:t xml:space="preserve"> by the company to the investor each 6 months </w:t>
      </w:r>
      <w:r w:rsidRPr="00392961">
        <w:t>during the 5</w:t>
      </w:r>
      <w:r w:rsidR="00392961">
        <w:noBreakHyphen/>
      </w:r>
      <w:r w:rsidRPr="00392961">
        <w:t>year loan period</w:t>
      </w:r>
      <w:r w:rsidR="00B41355" w:rsidRPr="00392961">
        <w:t xml:space="preserve"> at a rate of 5% per annum</w:t>
      </w:r>
      <w:r w:rsidRPr="00392961">
        <w:t>.</w:t>
      </w:r>
    </w:p>
    <w:p w:rsidR="004F419F" w:rsidRPr="00392961" w:rsidRDefault="004F419F" w:rsidP="004F419F">
      <w:pPr>
        <w:pStyle w:val="subsection"/>
      </w:pPr>
      <w:r w:rsidRPr="00392961">
        <w:tab/>
        <w:t>(</w:t>
      </w:r>
      <w:r w:rsidR="006F0450" w:rsidRPr="00392961">
        <w:t>4</w:t>
      </w:r>
      <w:r w:rsidRPr="00392961">
        <w:t>)</w:t>
      </w:r>
      <w:r w:rsidRPr="00392961">
        <w:tab/>
        <w:t xml:space="preserve">The </w:t>
      </w:r>
      <w:r w:rsidR="00624520" w:rsidRPr="00392961">
        <w:t xml:space="preserve">amount of the </w:t>
      </w:r>
      <w:r w:rsidR="002808A6" w:rsidRPr="00392961">
        <w:t>loan principal</w:t>
      </w:r>
      <w:r w:rsidRPr="00392961">
        <w:t xml:space="preserve"> </w:t>
      </w:r>
      <w:r w:rsidR="00624520" w:rsidRPr="00392961">
        <w:t>is</w:t>
      </w:r>
      <w:r w:rsidR="00A51799" w:rsidRPr="00392961">
        <w:t xml:space="preserve"> proportionate to </w:t>
      </w:r>
      <w:r w:rsidR="00254514" w:rsidRPr="00392961">
        <w:t xml:space="preserve">the </w:t>
      </w:r>
      <w:r w:rsidR="00A51799" w:rsidRPr="00392961">
        <w:t xml:space="preserve">subscription value </w:t>
      </w:r>
      <w:r w:rsidRPr="00392961">
        <w:t xml:space="preserve">of the ordinary shares. However, the </w:t>
      </w:r>
      <w:r w:rsidR="002808A6" w:rsidRPr="00392961">
        <w:t>loan agreement does not expressly refer</w:t>
      </w:r>
      <w:r w:rsidRPr="00392961">
        <w:t xml:space="preserve"> to the </w:t>
      </w:r>
      <w:r w:rsidR="001C6D0B" w:rsidRPr="00392961">
        <w:t>ordinary</w:t>
      </w:r>
      <w:r w:rsidR="002808A6" w:rsidRPr="00392961">
        <w:t xml:space="preserve"> shares or to their value.</w:t>
      </w:r>
    </w:p>
    <w:p w:rsidR="00322017" w:rsidRPr="00392961" w:rsidRDefault="006F0450" w:rsidP="00322017">
      <w:pPr>
        <w:pStyle w:val="subsection"/>
      </w:pPr>
      <w:r w:rsidRPr="00392961">
        <w:tab/>
        <w:t>(5</w:t>
      </w:r>
      <w:r w:rsidR="004F419F" w:rsidRPr="00392961">
        <w:t>)</w:t>
      </w:r>
      <w:r w:rsidR="004F419F" w:rsidRPr="00392961">
        <w:tab/>
      </w:r>
      <w:r w:rsidR="00322017" w:rsidRPr="00392961">
        <w:t>Dividends on the ordinary shares are payable at the discretion of the company</w:t>
      </w:r>
      <w:r w:rsidR="002808A6" w:rsidRPr="00392961">
        <w:t>’s</w:t>
      </w:r>
      <w:r w:rsidR="00322017" w:rsidRPr="00392961">
        <w:t xml:space="preserve"> directors, subject to the requirements of the </w:t>
      </w:r>
      <w:r w:rsidR="00322017" w:rsidRPr="00392961">
        <w:rPr>
          <w:i/>
        </w:rPr>
        <w:t>Corporations Act 2001</w:t>
      </w:r>
      <w:r w:rsidR="00322017" w:rsidRPr="00392961">
        <w:t xml:space="preserve">. The </w:t>
      </w:r>
      <w:r w:rsidR="002808A6" w:rsidRPr="00392961">
        <w:t>pricing, terms and conditions under which the ordinary shares were issued to the investor</w:t>
      </w:r>
      <w:r w:rsidR="00322017" w:rsidRPr="00392961">
        <w:t xml:space="preserve"> do not</w:t>
      </w:r>
      <w:r w:rsidR="002808A6" w:rsidRPr="00392961">
        <w:t xml:space="preserve"> expressly</w:t>
      </w:r>
      <w:r w:rsidR="00322017" w:rsidRPr="00392961">
        <w:t xml:space="preserve"> refer</w:t>
      </w:r>
      <w:r w:rsidR="003D4001" w:rsidRPr="00392961">
        <w:t xml:space="preserve"> to</w:t>
      </w:r>
      <w:r w:rsidR="00322017" w:rsidRPr="00392961">
        <w:t xml:space="preserve"> the loan.</w:t>
      </w:r>
    </w:p>
    <w:p w:rsidR="003D4001" w:rsidRPr="00392961" w:rsidRDefault="00B660E6" w:rsidP="00DD6A52">
      <w:pPr>
        <w:pStyle w:val="ActHead5"/>
      </w:pPr>
      <w:bookmarkStart w:id="16" w:name="_Toc459291808"/>
      <w:r w:rsidRPr="00392961">
        <w:rPr>
          <w:rStyle w:val="CharSectno"/>
        </w:rPr>
        <w:lastRenderedPageBreak/>
        <w:t>8</w:t>
      </w:r>
      <w:r w:rsidR="003D4001" w:rsidRPr="00392961">
        <w:t xml:space="preserve">  Assumptions—</w:t>
      </w:r>
      <w:r w:rsidR="00D042EC" w:rsidRPr="00392961">
        <w:t>separate</w:t>
      </w:r>
      <w:r w:rsidR="00BE3BB9" w:rsidRPr="00392961">
        <w:t xml:space="preserve"> </w:t>
      </w:r>
      <w:r w:rsidR="003D4001" w:rsidRPr="00392961">
        <w:t xml:space="preserve">schemes </w:t>
      </w:r>
      <w:r w:rsidR="001544EF" w:rsidRPr="00392961">
        <w:t>exist</w:t>
      </w:r>
      <w:r w:rsidR="003D4001" w:rsidRPr="00392961">
        <w:t xml:space="preserve"> </w:t>
      </w:r>
      <w:r w:rsidR="001544EF" w:rsidRPr="00392961">
        <w:t>if the aggregation rule is disregarded</w:t>
      </w:r>
      <w:bookmarkEnd w:id="16"/>
    </w:p>
    <w:p w:rsidR="009445F2" w:rsidRPr="00392961" w:rsidRDefault="004F4D67" w:rsidP="003D4001">
      <w:pPr>
        <w:pStyle w:val="subsection"/>
      </w:pPr>
      <w:r w:rsidRPr="00392961">
        <w:tab/>
        <w:t>(1)</w:t>
      </w:r>
      <w:r w:rsidR="003D4001" w:rsidRPr="00392961">
        <w:tab/>
      </w:r>
      <w:r w:rsidRPr="00392961">
        <w:t>A</w:t>
      </w:r>
      <w:r w:rsidR="009445F2" w:rsidRPr="00392961">
        <w:t>ssume that, un</w:t>
      </w:r>
      <w:r w:rsidR="003D4001" w:rsidRPr="00392961">
        <w:t>der Division</w:t>
      </w:r>
      <w:r w:rsidR="00392961" w:rsidRPr="00392961">
        <w:t> </w:t>
      </w:r>
      <w:r w:rsidR="003D4001" w:rsidRPr="00392961">
        <w:t>974</w:t>
      </w:r>
      <w:r w:rsidR="009445F2" w:rsidRPr="00392961">
        <w:t xml:space="preserve"> of the Act:</w:t>
      </w:r>
    </w:p>
    <w:p w:rsidR="003D4001" w:rsidRPr="00392961" w:rsidRDefault="009445F2" w:rsidP="009445F2">
      <w:pPr>
        <w:pStyle w:val="paragraph"/>
      </w:pPr>
      <w:r w:rsidRPr="00392961">
        <w:tab/>
        <w:t>(a)</w:t>
      </w:r>
      <w:r w:rsidRPr="00392961">
        <w:tab/>
      </w:r>
      <w:r w:rsidR="000C006E" w:rsidRPr="00392961">
        <w:t>the</w:t>
      </w:r>
      <w:r w:rsidR="004F4D67" w:rsidRPr="00392961">
        <w:t xml:space="preserve"> </w:t>
      </w:r>
      <w:r w:rsidR="009C6AD2" w:rsidRPr="00392961">
        <w:t>issuing</w:t>
      </w:r>
      <w:r w:rsidR="004F4D67" w:rsidRPr="00392961">
        <w:t xml:space="preserve"> of the ordinary shares </w:t>
      </w:r>
      <w:r w:rsidR="000C006E" w:rsidRPr="00392961">
        <w:t xml:space="preserve">is </w:t>
      </w:r>
      <w:r w:rsidR="004F4D67" w:rsidRPr="00392961">
        <w:t>a</w:t>
      </w:r>
      <w:r w:rsidR="003D4001" w:rsidRPr="00392961">
        <w:t xml:space="preserve"> scheme </w:t>
      </w:r>
      <w:r w:rsidR="008D494B" w:rsidRPr="00392961">
        <w:t xml:space="preserve">(the </w:t>
      </w:r>
      <w:r w:rsidR="008D494B" w:rsidRPr="00392961">
        <w:rPr>
          <w:b/>
          <w:i/>
        </w:rPr>
        <w:t>share scheme</w:t>
      </w:r>
      <w:r w:rsidR="008D494B" w:rsidRPr="00392961">
        <w:t xml:space="preserve">) </w:t>
      </w:r>
      <w:r w:rsidR="003D4001" w:rsidRPr="00392961">
        <w:t>that gives rise to equity interest</w:t>
      </w:r>
      <w:r w:rsidR="009C6AD2" w:rsidRPr="00392961">
        <w:t>s</w:t>
      </w:r>
      <w:r w:rsidR="003D4001" w:rsidRPr="00392961">
        <w:t xml:space="preserve"> in </w:t>
      </w:r>
      <w:r w:rsidR="004226FD" w:rsidRPr="00392961">
        <w:t>the</w:t>
      </w:r>
      <w:r w:rsidRPr="00392961">
        <w:t xml:space="preserve"> company; and</w:t>
      </w:r>
    </w:p>
    <w:p w:rsidR="003D4001" w:rsidRPr="00392961" w:rsidRDefault="009445F2" w:rsidP="009445F2">
      <w:pPr>
        <w:pStyle w:val="paragraph"/>
      </w:pPr>
      <w:r w:rsidRPr="00392961">
        <w:tab/>
        <w:t>(b)</w:t>
      </w:r>
      <w:r w:rsidRPr="00392961">
        <w:tab/>
      </w:r>
      <w:r w:rsidR="003D4001" w:rsidRPr="00392961">
        <w:t>the</w:t>
      </w:r>
      <w:r w:rsidR="004F4D67" w:rsidRPr="00392961">
        <w:t xml:space="preserve"> loan agreement is a separate scheme</w:t>
      </w:r>
      <w:r w:rsidR="008D494B" w:rsidRPr="00392961">
        <w:t xml:space="preserve"> (the </w:t>
      </w:r>
      <w:r w:rsidR="008D494B" w:rsidRPr="00392961">
        <w:rPr>
          <w:b/>
          <w:i/>
        </w:rPr>
        <w:t>loan scheme</w:t>
      </w:r>
      <w:r w:rsidR="008D494B" w:rsidRPr="00392961">
        <w:t>)</w:t>
      </w:r>
      <w:r w:rsidR="004F4D67" w:rsidRPr="00392961">
        <w:t xml:space="preserve"> </w:t>
      </w:r>
      <w:r w:rsidR="003D4001" w:rsidRPr="00392961">
        <w:t xml:space="preserve">that gives rise to a debt </w:t>
      </w:r>
      <w:r w:rsidR="004F4D67" w:rsidRPr="00392961">
        <w:t xml:space="preserve">interest in </w:t>
      </w:r>
      <w:r w:rsidR="004226FD" w:rsidRPr="00392961">
        <w:t>the</w:t>
      </w:r>
      <w:r w:rsidR="004F4D67" w:rsidRPr="00392961">
        <w:t xml:space="preserve"> company</w:t>
      </w:r>
      <w:r w:rsidR="003D4001" w:rsidRPr="00392961">
        <w:t>.</w:t>
      </w:r>
    </w:p>
    <w:p w:rsidR="004F4D67" w:rsidRPr="00392961" w:rsidRDefault="004F4D67" w:rsidP="004F4D67">
      <w:pPr>
        <w:pStyle w:val="subsection"/>
      </w:pPr>
      <w:r w:rsidRPr="00392961">
        <w:tab/>
        <w:t>(2)</w:t>
      </w:r>
      <w:r w:rsidRPr="00392961">
        <w:tab/>
        <w:t xml:space="preserve">Disregard the aggregation rule for the </w:t>
      </w:r>
      <w:r w:rsidR="00DE5CFC" w:rsidRPr="00392961">
        <w:t>purposes of these assumptions</w:t>
      </w:r>
      <w:r w:rsidRPr="00392961">
        <w:t>.</w:t>
      </w:r>
    </w:p>
    <w:p w:rsidR="00BE3BB9" w:rsidRPr="00392961" w:rsidRDefault="00B660E6" w:rsidP="00BE3BB9">
      <w:pPr>
        <w:pStyle w:val="ActHead5"/>
      </w:pPr>
      <w:bookmarkStart w:id="17" w:name="_Toc459291809"/>
      <w:r w:rsidRPr="00392961">
        <w:rPr>
          <w:rStyle w:val="CharSectno"/>
        </w:rPr>
        <w:t>9</w:t>
      </w:r>
      <w:r w:rsidR="008D494B" w:rsidRPr="00392961">
        <w:t xml:space="preserve">  Applying</w:t>
      </w:r>
      <w:r w:rsidR="00EE1525" w:rsidRPr="00392961">
        <w:t xml:space="preserve"> the interdependence test to the </w:t>
      </w:r>
      <w:r w:rsidR="00BE3BB9" w:rsidRPr="00392961">
        <w:t>s</w:t>
      </w:r>
      <w:r w:rsidR="008D494B" w:rsidRPr="00392961">
        <w:t>cheme</w:t>
      </w:r>
      <w:r w:rsidR="00BE3BB9" w:rsidRPr="00392961">
        <w:t>s</w:t>
      </w:r>
      <w:bookmarkEnd w:id="17"/>
    </w:p>
    <w:p w:rsidR="0062769D" w:rsidRPr="00392961" w:rsidRDefault="00BE3BB9" w:rsidP="008D494B">
      <w:pPr>
        <w:pStyle w:val="subsection"/>
      </w:pPr>
      <w:r w:rsidRPr="00392961">
        <w:tab/>
      </w:r>
      <w:r w:rsidR="008D494B" w:rsidRPr="00392961">
        <w:t>(1)</w:t>
      </w:r>
      <w:r w:rsidR="008D494B" w:rsidRPr="00392961">
        <w:tab/>
      </w:r>
      <w:r w:rsidR="00EE1525" w:rsidRPr="00392961">
        <w:t>The interdependence test is not satisfied in relati</w:t>
      </w:r>
      <w:r w:rsidR="008D494B" w:rsidRPr="00392961">
        <w:t>on to the s</w:t>
      </w:r>
      <w:r w:rsidR="00275AAE" w:rsidRPr="00392961">
        <w:t>hare scheme and the loan scheme because t</w:t>
      </w:r>
      <w:r w:rsidR="0062769D" w:rsidRPr="00392961">
        <w:t xml:space="preserve">he pricing, terms and conditions of </w:t>
      </w:r>
      <w:r w:rsidR="00E6634C" w:rsidRPr="00392961">
        <w:t>either</w:t>
      </w:r>
      <w:r w:rsidR="0062769D" w:rsidRPr="00392961">
        <w:t xml:space="preserve"> scheme:</w:t>
      </w:r>
    </w:p>
    <w:p w:rsidR="0062769D" w:rsidRPr="00392961" w:rsidRDefault="0062769D" w:rsidP="0062769D">
      <w:pPr>
        <w:pStyle w:val="paragraph"/>
      </w:pPr>
      <w:r w:rsidRPr="00392961">
        <w:tab/>
        <w:t>(a)</w:t>
      </w:r>
      <w:r w:rsidRPr="00392961">
        <w:tab/>
        <w:t>are not dependent on, or linked to</w:t>
      </w:r>
      <w:r w:rsidR="00B41355" w:rsidRPr="00392961">
        <w:t>; and</w:t>
      </w:r>
    </w:p>
    <w:p w:rsidR="0062769D" w:rsidRPr="00392961" w:rsidRDefault="0062769D" w:rsidP="0062769D">
      <w:pPr>
        <w:pStyle w:val="paragraph"/>
      </w:pPr>
      <w:r w:rsidRPr="00392961">
        <w:tab/>
        <w:t>(b)</w:t>
      </w:r>
      <w:r w:rsidRPr="00392961">
        <w:tab/>
      </w:r>
      <w:r w:rsidR="00B41355" w:rsidRPr="00392961">
        <w:t xml:space="preserve">do not </w:t>
      </w:r>
      <w:r w:rsidRPr="00392961">
        <w:t>operate to change the economic consequences of;</w:t>
      </w:r>
    </w:p>
    <w:p w:rsidR="00275AAE" w:rsidRPr="00392961" w:rsidRDefault="0062769D" w:rsidP="0062769D">
      <w:pPr>
        <w:pStyle w:val="subsection2"/>
      </w:pPr>
      <w:r w:rsidRPr="00392961">
        <w:t xml:space="preserve">the pricing, terms and conditions of the </w:t>
      </w:r>
      <w:r w:rsidR="00E6634C" w:rsidRPr="00392961">
        <w:t>other</w:t>
      </w:r>
      <w:r w:rsidRPr="00392961">
        <w:t xml:space="preserve"> scheme</w:t>
      </w:r>
      <w:r w:rsidR="00275AAE" w:rsidRPr="00392961">
        <w:t>.</w:t>
      </w:r>
    </w:p>
    <w:p w:rsidR="00E6634C" w:rsidRPr="00392961" w:rsidRDefault="00275AAE" w:rsidP="00275AAE">
      <w:pPr>
        <w:pStyle w:val="subsection"/>
      </w:pPr>
      <w:r w:rsidRPr="00392961">
        <w:tab/>
        <w:t>(2)</w:t>
      </w:r>
      <w:r w:rsidRPr="00392961">
        <w:tab/>
        <w:t xml:space="preserve">This </w:t>
      </w:r>
      <w:r w:rsidR="00CF2545" w:rsidRPr="00392961">
        <w:t xml:space="preserve">is </w:t>
      </w:r>
      <w:r w:rsidR="00E6634C" w:rsidRPr="00392961">
        <w:t>because:</w:t>
      </w:r>
    </w:p>
    <w:p w:rsidR="00EE1525" w:rsidRPr="00392961" w:rsidRDefault="00E6634C" w:rsidP="00E6634C">
      <w:pPr>
        <w:pStyle w:val="paragraph"/>
      </w:pPr>
      <w:r w:rsidRPr="00392961">
        <w:tab/>
        <w:t>(a)</w:t>
      </w:r>
      <w:r w:rsidRPr="00392961">
        <w:tab/>
      </w:r>
      <w:r w:rsidR="0062769D" w:rsidRPr="00392961">
        <w:t xml:space="preserve">the </w:t>
      </w:r>
      <w:r w:rsidR="00EE1525" w:rsidRPr="00392961">
        <w:t xml:space="preserve">company must perform its obligations under the loan </w:t>
      </w:r>
      <w:r w:rsidR="008D494B" w:rsidRPr="00392961">
        <w:t xml:space="preserve">agreement </w:t>
      </w:r>
      <w:r w:rsidR="00EE1525" w:rsidRPr="00392961">
        <w:t>regardless of the pricing</w:t>
      </w:r>
      <w:r w:rsidR="008D494B" w:rsidRPr="00392961">
        <w:t>,</w:t>
      </w:r>
      <w:r w:rsidR="00EE1525" w:rsidRPr="00392961">
        <w:t xml:space="preserve"> terms and cond</w:t>
      </w:r>
      <w:r w:rsidR="008D494B" w:rsidRPr="00392961">
        <w:t xml:space="preserve">itions attached to the </w:t>
      </w:r>
      <w:r w:rsidR="00DF54A8" w:rsidRPr="00392961">
        <w:t>issuing</w:t>
      </w:r>
      <w:r w:rsidRPr="00392961">
        <w:t xml:space="preserve"> of the shares; and</w:t>
      </w:r>
    </w:p>
    <w:p w:rsidR="00E6634C" w:rsidRPr="00392961" w:rsidRDefault="00E6634C" w:rsidP="00E6634C">
      <w:pPr>
        <w:pStyle w:val="paragraph"/>
      </w:pPr>
      <w:r w:rsidRPr="00392961">
        <w:tab/>
        <w:t>(b)</w:t>
      </w:r>
      <w:r w:rsidRPr="00392961">
        <w:tab/>
      </w:r>
      <w:r w:rsidR="00B41355" w:rsidRPr="00392961">
        <w:t>nothing about the shares</w:t>
      </w:r>
      <w:r w:rsidR="00EE1525" w:rsidRPr="00392961">
        <w:t xml:space="preserve"> affect</w:t>
      </w:r>
      <w:r w:rsidR="00B41355" w:rsidRPr="00392961">
        <w:t>s</w:t>
      </w:r>
      <w:r w:rsidRPr="00392961">
        <w:t>:</w:t>
      </w:r>
    </w:p>
    <w:p w:rsidR="00E6634C" w:rsidRPr="00392961" w:rsidRDefault="00E6634C" w:rsidP="00E6634C">
      <w:pPr>
        <w:pStyle w:val="paragraphsub"/>
      </w:pPr>
      <w:r w:rsidRPr="00392961">
        <w:tab/>
        <w:t>(i)</w:t>
      </w:r>
      <w:r w:rsidRPr="00392961">
        <w:tab/>
        <w:t xml:space="preserve">the </w:t>
      </w:r>
      <w:r w:rsidR="00BE3BB9" w:rsidRPr="00392961">
        <w:t>amount</w:t>
      </w:r>
      <w:r w:rsidR="00EE1525" w:rsidRPr="00392961">
        <w:t xml:space="preserve"> of the financial benefits </w:t>
      </w:r>
      <w:r w:rsidR="00B41355" w:rsidRPr="00392961">
        <w:t xml:space="preserve">payable </w:t>
      </w:r>
      <w:r w:rsidR="00EE1525" w:rsidRPr="00392961">
        <w:t>under the loan</w:t>
      </w:r>
      <w:r w:rsidRPr="00392961">
        <w:t xml:space="preserve">; </w:t>
      </w:r>
      <w:r w:rsidR="00EE1525" w:rsidRPr="00392961">
        <w:t>or</w:t>
      </w:r>
    </w:p>
    <w:p w:rsidR="00EE1525" w:rsidRPr="00392961" w:rsidRDefault="00E6634C" w:rsidP="00E6634C">
      <w:pPr>
        <w:pStyle w:val="paragraphsub"/>
      </w:pPr>
      <w:r w:rsidRPr="00392961">
        <w:tab/>
        <w:t>(ii)</w:t>
      </w:r>
      <w:r w:rsidRPr="00392961">
        <w:tab/>
      </w:r>
      <w:r w:rsidR="00EE1525" w:rsidRPr="00392961">
        <w:t>how rights under the loan can be exercised</w:t>
      </w:r>
      <w:r w:rsidRPr="00392961">
        <w:t>; or</w:t>
      </w:r>
    </w:p>
    <w:p w:rsidR="00E6634C" w:rsidRPr="00392961" w:rsidRDefault="00E6634C" w:rsidP="00E6634C">
      <w:pPr>
        <w:pStyle w:val="paragraphsub"/>
      </w:pPr>
      <w:r w:rsidRPr="00392961">
        <w:tab/>
        <w:t>(iii)</w:t>
      </w:r>
      <w:r w:rsidRPr="00392961">
        <w:tab/>
        <w:t>anything else about the loan scheme.</w:t>
      </w:r>
    </w:p>
    <w:p w:rsidR="00EE1525" w:rsidRPr="00392961" w:rsidRDefault="00B660E6" w:rsidP="00BE3BB9">
      <w:pPr>
        <w:pStyle w:val="ActHead5"/>
      </w:pPr>
      <w:bookmarkStart w:id="18" w:name="_Toc459291810"/>
      <w:r w:rsidRPr="00392961">
        <w:rPr>
          <w:rStyle w:val="CharSectno"/>
        </w:rPr>
        <w:t>10</w:t>
      </w:r>
      <w:r w:rsidR="00BE3BB9" w:rsidRPr="00392961">
        <w:t xml:space="preserve">  Ap</w:t>
      </w:r>
      <w:r w:rsidR="00D042EC" w:rsidRPr="00392961">
        <w:t xml:space="preserve">plying the design test to the </w:t>
      </w:r>
      <w:r w:rsidR="00BE3BB9" w:rsidRPr="00392961">
        <w:t>schemes</w:t>
      </w:r>
      <w:bookmarkEnd w:id="18"/>
    </w:p>
    <w:p w:rsidR="00EE1525" w:rsidRPr="00392961" w:rsidRDefault="00BE3BB9" w:rsidP="00BE3BB9">
      <w:pPr>
        <w:pStyle w:val="subsection"/>
      </w:pPr>
      <w:r w:rsidRPr="00392961">
        <w:tab/>
      </w:r>
      <w:r w:rsidRPr="00392961">
        <w:tab/>
      </w:r>
      <w:r w:rsidR="00EE1525" w:rsidRPr="00392961">
        <w:t xml:space="preserve">As the interdependence test is not satisfied, it is not necessary to consider whether the </w:t>
      </w:r>
      <w:r w:rsidRPr="00392961">
        <w:t>design</w:t>
      </w:r>
      <w:r w:rsidR="00EE1525" w:rsidRPr="00392961">
        <w:t xml:space="preserve"> test is satisfied in relation to the </w:t>
      </w:r>
      <w:r w:rsidRPr="00392961">
        <w:t>2 schemes</w:t>
      </w:r>
      <w:r w:rsidR="00EE1525" w:rsidRPr="00392961">
        <w:t>.</w:t>
      </w:r>
    </w:p>
    <w:p w:rsidR="00EE1525" w:rsidRPr="00392961" w:rsidRDefault="00B660E6" w:rsidP="00BE3BB9">
      <w:pPr>
        <w:pStyle w:val="ActHead5"/>
      </w:pPr>
      <w:bookmarkStart w:id="19" w:name="_Toc459291811"/>
      <w:r w:rsidRPr="00392961">
        <w:rPr>
          <w:rStyle w:val="CharSectno"/>
        </w:rPr>
        <w:t>11</w:t>
      </w:r>
      <w:r w:rsidR="00BE3BB9" w:rsidRPr="00392961">
        <w:t xml:space="preserve">  Conclusion</w:t>
      </w:r>
      <w:bookmarkEnd w:id="19"/>
    </w:p>
    <w:p w:rsidR="00EE1525" w:rsidRPr="00392961" w:rsidRDefault="00C57DAA" w:rsidP="00BE3BB9">
      <w:pPr>
        <w:pStyle w:val="subsection"/>
      </w:pPr>
      <w:r w:rsidRPr="00392961">
        <w:tab/>
      </w:r>
      <w:r w:rsidR="00BE3BB9" w:rsidRPr="00392961">
        <w:tab/>
      </w:r>
      <w:r w:rsidR="00EE1525" w:rsidRPr="00392961">
        <w:t>As the interdependence test is not satisfied</w:t>
      </w:r>
      <w:r w:rsidR="007C6120" w:rsidRPr="00392961">
        <w:t>,</w:t>
      </w:r>
      <w:r w:rsidR="00EE1525" w:rsidRPr="00392961">
        <w:t xml:space="preserve"> the aggregation rule does not apply to treat the </w:t>
      </w:r>
      <w:r w:rsidR="007C6120" w:rsidRPr="00392961">
        <w:t xml:space="preserve">share scheme and the loan scheme as </w:t>
      </w:r>
      <w:r w:rsidR="00EE1525" w:rsidRPr="00392961">
        <w:t>a single aggregate scheme.</w:t>
      </w:r>
    </w:p>
    <w:p w:rsidR="00EE1525" w:rsidRPr="00392961" w:rsidRDefault="00C457D5" w:rsidP="00C457D5">
      <w:pPr>
        <w:pStyle w:val="ActHead3"/>
        <w:pageBreakBefore/>
      </w:pPr>
      <w:bookmarkStart w:id="20" w:name="_Toc459291812"/>
      <w:r w:rsidRPr="00392961">
        <w:rPr>
          <w:rStyle w:val="CharDivNo"/>
        </w:rPr>
        <w:lastRenderedPageBreak/>
        <w:t>Division</w:t>
      </w:r>
      <w:r w:rsidR="00392961" w:rsidRPr="00392961">
        <w:rPr>
          <w:rStyle w:val="CharDivNo"/>
        </w:rPr>
        <w:t> </w:t>
      </w:r>
      <w:r w:rsidRPr="00392961">
        <w:rPr>
          <w:rStyle w:val="CharDivNo"/>
        </w:rPr>
        <w:t>2</w:t>
      </w:r>
      <w:r w:rsidRPr="00392961">
        <w:t>—</w:t>
      </w:r>
      <w:r w:rsidR="00C57DAA" w:rsidRPr="00392961">
        <w:rPr>
          <w:rStyle w:val="CharDivText"/>
        </w:rPr>
        <w:t>Changes to the main example</w:t>
      </w:r>
      <w:bookmarkEnd w:id="20"/>
    </w:p>
    <w:p w:rsidR="00107AF5" w:rsidRPr="00392961" w:rsidRDefault="00B660E6" w:rsidP="00107AF5">
      <w:pPr>
        <w:pStyle w:val="ActHead5"/>
      </w:pPr>
      <w:bookmarkStart w:id="21" w:name="_Toc459291813"/>
      <w:r w:rsidRPr="00392961">
        <w:rPr>
          <w:rStyle w:val="CharSectno"/>
        </w:rPr>
        <w:t>12</w:t>
      </w:r>
      <w:r w:rsidR="00107AF5" w:rsidRPr="00392961">
        <w:t xml:space="preserve">  Changes that would not cause the aggregation rule to apply</w:t>
      </w:r>
      <w:bookmarkEnd w:id="21"/>
    </w:p>
    <w:p w:rsidR="00107AF5" w:rsidRPr="00392961" w:rsidRDefault="00107AF5" w:rsidP="00107AF5">
      <w:pPr>
        <w:pStyle w:val="subsection"/>
      </w:pPr>
      <w:r w:rsidRPr="00392961">
        <w:tab/>
        <w:t>(1)</w:t>
      </w:r>
      <w:r w:rsidRPr="00392961">
        <w:tab/>
        <w:t xml:space="preserve">The aggregation rule </w:t>
      </w:r>
      <w:r w:rsidR="00E915AF" w:rsidRPr="00392961">
        <w:t xml:space="preserve">would still not </w:t>
      </w:r>
      <w:r w:rsidRPr="00392961">
        <w:t>apply</w:t>
      </w:r>
      <w:r w:rsidR="00836599" w:rsidRPr="00392961">
        <w:t xml:space="preserve"> merely because of</w:t>
      </w:r>
      <w:r w:rsidR="00BA62C2" w:rsidRPr="00392961">
        <w:t xml:space="preserve"> one or more</w:t>
      </w:r>
      <w:r w:rsidR="00836599" w:rsidRPr="00392961">
        <w:t xml:space="preserve"> </w:t>
      </w:r>
      <w:r w:rsidR="00E915AF" w:rsidRPr="00392961">
        <w:t>of the following changes</w:t>
      </w:r>
      <w:r w:rsidR="00836599" w:rsidRPr="00392961">
        <w:t xml:space="preserve"> to the </w:t>
      </w:r>
      <w:r w:rsidR="00747A38" w:rsidRPr="00392961">
        <w:t>main</w:t>
      </w:r>
      <w:r w:rsidR="00836599" w:rsidRPr="00392961">
        <w:t xml:space="preserve"> example</w:t>
      </w:r>
      <w:r w:rsidRPr="00392961">
        <w:t>:</w:t>
      </w:r>
    </w:p>
    <w:p w:rsidR="00107AF5" w:rsidRPr="00392961" w:rsidRDefault="00107AF5" w:rsidP="00107AF5">
      <w:pPr>
        <w:pStyle w:val="paragraph"/>
      </w:pPr>
      <w:r w:rsidRPr="00392961">
        <w:tab/>
        <w:t>(a)</w:t>
      </w:r>
      <w:r w:rsidRPr="00392961">
        <w:tab/>
      </w:r>
      <w:r w:rsidR="00783048" w:rsidRPr="00392961">
        <w:t xml:space="preserve">changes to </w:t>
      </w:r>
      <w:r w:rsidRPr="00392961">
        <w:t>the numb</w:t>
      </w:r>
      <w:r w:rsidR="00BA62C2" w:rsidRPr="00392961">
        <w:t xml:space="preserve">er of investors </w:t>
      </w:r>
      <w:r w:rsidR="00CA3505" w:rsidRPr="00392961">
        <w:t>acquiring</w:t>
      </w:r>
      <w:r w:rsidR="00783048" w:rsidRPr="00392961">
        <w:t xml:space="preserve"> ordinary shares in the company under the share scheme;</w:t>
      </w:r>
    </w:p>
    <w:p w:rsidR="00107AF5" w:rsidRPr="00392961" w:rsidRDefault="00107AF5" w:rsidP="00107AF5">
      <w:pPr>
        <w:pStyle w:val="paragraph"/>
      </w:pPr>
      <w:r w:rsidRPr="00392961">
        <w:tab/>
        <w:t>(b)</w:t>
      </w:r>
      <w:r w:rsidRPr="00392961">
        <w:tab/>
      </w:r>
      <w:r w:rsidR="00783048" w:rsidRPr="00392961">
        <w:t xml:space="preserve">changes to </w:t>
      </w:r>
      <w:r w:rsidRPr="00392961">
        <w:t xml:space="preserve">the comparative amount of </w:t>
      </w:r>
      <w:r w:rsidR="00783048" w:rsidRPr="00392961">
        <w:t>equity and debt under the 2 schemes;</w:t>
      </w:r>
    </w:p>
    <w:p w:rsidR="009C3433" w:rsidRPr="00392961" w:rsidRDefault="00BB284C" w:rsidP="00107AF5">
      <w:pPr>
        <w:pStyle w:val="paragraph"/>
      </w:pPr>
      <w:r w:rsidRPr="00392961">
        <w:tab/>
        <w:t>(c</w:t>
      </w:r>
      <w:r w:rsidR="002036FD" w:rsidRPr="00392961">
        <w:t>)</w:t>
      </w:r>
      <w:r w:rsidR="002036FD" w:rsidRPr="00392961">
        <w:tab/>
        <w:t>changes to the length of the loan period</w:t>
      </w:r>
      <w:r w:rsidR="009C3433" w:rsidRPr="00392961">
        <w:t>,</w:t>
      </w:r>
      <w:r w:rsidR="002036FD" w:rsidRPr="00392961">
        <w:t xml:space="preserve"> or to the rate </w:t>
      </w:r>
      <w:r w:rsidR="00747A38" w:rsidRPr="00392961">
        <w:t>at which</w:t>
      </w:r>
      <w:r w:rsidR="002036FD" w:rsidRPr="00392961">
        <w:t xml:space="preserve"> the loan interest is calculated, </w:t>
      </w:r>
      <w:r w:rsidR="009C3433" w:rsidRPr="00392961">
        <w:t>unless this was done by reference to:</w:t>
      </w:r>
    </w:p>
    <w:p w:rsidR="002036FD" w:rsidRPr="00392961" w:rsidRDefault="009C3433" w:rsidP="009C3433">
      <w:pPr>
        <w:pStyle w:val="paragraphsub"/>
      </w:pPr>
      <w:r w:rsidRPr="00392961">
        <w:tab/>
        <w:t>(i)</w:t>
      </w:r>
      <w:r w:rsidRPr="00392961">
        <w:tab/>
        <w:t>the share scheme; or</w:t>
      </w:r>
    </w:p>
    <w:p w:rsidR="009C3433" w:rsidRPr="00392961" w:rsidRDefault="009C3433" w:rsidP="009C3433">
      <w:pPr>
        <w:pStyle w:val="paragraphsub"/>
      </w:pPr>
      <w:r w:rsidRPr="00392961">
        <w:tab/>
        <w:t>(ii)</w:t>
      </w:r>
      <w:r w:rsidRPr="00392961">
        <w:tab/>
        <w:t>a matter related to the share scheme;</w:t>
      </w:r>
    </w:p>
    <w:p w:rsidR="00815B43" w:rsidRPr="00392961" w:rsidRDefault="00BB284C" w:rsidP="00107AF5">
      <w:pPr>
        <w:pStyle w:val="paragraph"/>
      </w:pPr>
      <w:r w:rsidRPr="00392961">
        <w:tab/>
        <w:t>(d</w:t>
      </w:r>
      <w:r w:rsidR="00107AF5" w:rsidRPr="00392961">
        <w:t>)</w:t>
      </w:r>
      <w:r w:rsidR="00107AF5" w:rsidRPr="00392961">
        <w:tab/>
      </w:r>
      <w:r w:rsidR="00815B43" w:rsidRPr="00392961">
        <w:t xml:space="preserve">changes to the loan scheme so that the company obtained the loan </w:t>
      </w:r>
      <w:r w:rsidR="00CA3505" w:rsidRPr="00392961">
        <w:t xml:space="preserve">funds </w:t>
      </w:r>
      <w:r w:rsidR="00815B43" w:rsidRPr="00392961">
        <w:t xml:space="preserve">by issuing the investor with </w:t>
      </w:r>
      <w:r w:rsidR="00815B43" w:rsidRPr="00392961">
        <w:rPr>
          <w:szCs w:val="22"/>
        </w:rPr>
        <w:t xml:space="preserve">mandatorily redeemable preference shares that gave rise to </w:t>
      </w:r>
      <w:r w:rsidR="004A0FFD" w:rsidRPr="00392961">
        <w:rPr>
          <w:szCs w:val="22"/>
        </w:rPr>
        <w:t xml:space="preserve">a </w:t>
      </w:r>
      <w:r w:rsidR="00815B43" w:rsidRPr="00392961">
        <w:rPr>
          <w:szCs w:val="22"/>
        </w:rPr>
        <w:t>debt interest in the company;</w:t>
      </w:r>
    </w:p>
    <w:p w:rsidR="004A0FFD" w:rsidRPr="00392961" w:rsidRDefault="00BB284C" w:rsidP="00107AF5">
      <w:pPr>
        <w:pStyle w:val="paragraph"/>
      </w:pPr>
      <w:r w:rsidRPr="00392961">
        <w:tab/>
        <w:t>(e</w:t>
      </w:r>
      <w:r w:rsidR="00107AF5" w:rsidRPr="00392961">
        <w:t>)</w:t>
      </w:r>
      <w:r w:rsidR="00107AF5" w:rsidRPr="00392961">
        <w:tab/>
      </w:r>
      <w:r w:rsidR="00C44968" w:rsidRPr="00392961">
        <w:t xml:space="preserve">the stapling of </w:t>
      </w:r>
      <w:r w:rsidR="00107AF5" w:rsidRPr="00392961">
        <w:t xml:space="preserve">the shares </w:t>
      </w:r>
      <w:r w:rsidR="00783048" w:rsidRPr="00392961">
        <w:t>to the loan</w:t>
      </w:r>
      <w:r w:rsidR="004A0FFD" w:rsidRPr="00392961">
        <w:t>.</w:t>
      </w:r>
    </w:p>
    <w:p w:rsidR="00407298" w:rsidRPr="00392961" w:rsidRDefault="00107AF5" w:rsidP="00107AF5">
      <w:pPr>
        <w:pStyle w:val="subsection"/>
      </w:pPr>
      <w:r w:rsidRPr="00392961">
        <w:tab/>
        <w:t>(</w:t>
      </w:r>
      <w:r w:rsidR="00A6696C" w:rsidRPr="00392961">
        <w:t>2</w:t>
      </w:r>
      <w:r w:rsidRPr="00392961">
        <w:t>)</w:t>
      </w:r>
      <w:r w:rsidRPr="00392961">
        <w:tab/>
        <w:t xml:space="preserve">The changes set out in </w:t>
      </w:r>
      <w:r w:rsidR="00BB284C" w:rsidRPr="00392961">
        <w:t xml:space="preserve">each of </w:t>
      </w:r>
      <w:r w:rsidR="00392961" w:rsidRPr="00392961">
        <w:t>paragraphs (</w:t>
      </w:r>
      <w:r w:rsidR="00BB284C" w:rsidRPr="00392961">
        <w:t>1)(a) to (</w:t>
      </w:r>
      <w:r w:rsidR="00780AC2" w:rsidRPr="00392961">
        <w:t>d</w:t>
      </w:r>
      <w:r w:rsidR="00BB284C" w:rsidRPr="00392961">
        <w:t>)</w:t>
      </w:r>
      <w:r w:rsidRPr="00392961">
        <w:t xml:space="preserve"> </w:t>
      </w:r>
      <w:r w:rsidR="00407298" w:rsidRPr="00392961">
        <w:t>will not cause the aggregation rule to apply because the interdependence test will not be satisfied.</w:t>
      </w:r>
    </w:p>
    <w:p w:rsidR="00780AC2" w:rsidRPr="00392961" w:rsidRDefault="00A6696C" w:rsidP="00107AF5">
      <w:pPr>
        <w:pStyle w:val="subsection"/>
      </w:pPr>
      <w:r w:rsidRPr="00392961">
        <w:tab/>
        <w:t>(3</w:t>
      </w:r>
      <w:r w:rsidR="00407298" w:rsidRPr="00392961">
        <w:t>)</w:t>
      </w:r>
      <w:r w:rsidR="00407298" w:rsidRPr="00392961">
        <w:tab/>
        <w:t xml:space="preserve">Those changes </w:t>
      </w:r>
      <w:r w:rsidR="00107AF5" w:rsidRPr="00392961">
        <w:t>do not of themselves</w:t>
      </w:r>
      <w:r w:rsidR="00780AC2" w:rsidRPr="00392961">
        <w:t>:</w:t>
      </w:r>
    </w:p>
    <w:p w:rsidR="00780AC2" w:rsidRPr="00392961" w:rsidRDefault="00780AC2" w:rsidP="00780AC2">
      <w:pPr>
        <w:pStyle w:val="paragraph"/>
      </w:pPr>
      <w:r w:rsidRPr="00392961">
        <w:tab/>
        <w:t>(a)</w:t>
      </w:r>
      <w:r w:rsidRPr="00392961">
        <w:tab/>
      </w:r>
      <w:r w:rsidR="00107AF5" w:rsidRPr="00392961">
        <w:t xml:space="preserve">demonstrate any dependency </w:t>
      </w:r>
      <w:r w:rsidR="001C6572" w:rsidRPr="00392961">
        <w:t xml:space="preserve">or link </w:t>
      </w:r>
      <w:r w:rsidR="00107AF5" w:rsidRPr="00392961">
        <w:t>between</w:t>
      </w:r>
      <w:r w:rsidR="00CA3505" w:rsidRPr="00392961">
        <w:t>; and</w:t>
      </w:r>
    </w:p>
    <w:p w:rsidR="00780AC2" w:rsidRPr="00392961" w:rsidRDefault="00780AC2" w:rsidP="00780AC2">
      <w:pPr>
        <w:pStyle w:val="paragraph"/>
      </w:pPr>
      <w:r w:rsidRPr="00392961">
        <w:tab/>
        <w:t>(b)</w:t>
      </w:r>
      <w:r w:rsidRPr="00392961">
        <w:tab/>
      </w:r>
      <w:r w:rsidR="00CA3505" w:rsidRPr="00392961">
        <w:t xml:space="preserve">do not </w:t>
      </w:r>
      <w:r w:rsidRPr="00392961">
        <w:t>operate to change the economic consequences of;</w:t>
      </w:r>
    </w:p>
    <w:p w:rsidR="00780AC2" w:rsidRPr="00392961" w:rsidRDefault="00107AF5" w:rsidP="00780AC2">
      <w:pPr>
        <w:pStyle w:val="subsection2"/>
      </w:pPr>
      <w:r w:rsidRPr="00392961">
        <w:t>the pricing</w:t>
      </w:r>
      <w:r w:rsidR="001C6572" w:rsidRPr="00392961">
        <w:t>,</w:t>
      </w:r>
      <w:r w:rsidRPr="00392961">
        <w:t xml:space="preserve"> terms and conditions of the</w:t>
      </w:r>
      <w:r w:rsidR="001C6572" w:rsidRPr="00392961">
        <w:t xml:space="preserve"> 2 schemes</w:t>
      </w:r>
      <w:r w:rsidR="00407298" w:rsidRPr="00392961">
        <w:t xml:space="preserve">, </w:t>
      </w:r>
      <w:r w:rsidR="00780AC2" w:rsidRPr="00392961">
        <w:t>because the company has to meet its obligations under</w:t>
      </w:r>
      <w:r w:rsidR="00407298" w:rsidRPr="00392961">
        <w:t xml:space="preserve"> each scheme regardless of its obligations under the other scheme.</w:t>
      </w:r>
    </w:p>
    <w:p w:rsidR="00780AC2" w:rsidRPr="00392961" w:rsidRDefault="00107AF5" w:rsidP="00107AF5">
      <w:pPr>
        <w:pStyle w:val="subsection"/>
      </w:pPr>
      <w:r w:rsidRPr="00392961">
        <w:tab/>
        <w:t>(</w:t>
      </w:r>
      <w:r w:rsidR="00A6696C" w:rsidRPr="00392961">
        <w:t>4</w:t>
      </w:r>
      <w:r w:rsidRPr="00392961">
        <w:t>)</w:t>
      </w:r>
      <w:r w:rsidRPr="00392961">
        <w:tab/>
        <w:t xml:space="preserve">The </w:t>
      </w:r>
      <w:r w:rsidR="00780AC2" w:rsidRPr="00392961">
        <w:t xml:space="preserve">change set out in </w:t>
      </w:r>
      <w:r w:rsidR="00392961" w:rsidRPr="00392961">
        <w:t>paragraph (</w:t>
      </w:r>
      <w:r w:rsidR="00780AC2" w:rsidRPr="00392961">
        <w:t xml:space="preserve">1)(e) </w:t>
      </w:r>
      <w:r w:rsidR="00407298" w:rsidRPr="00392961">
        <w:t xml:space="preserve">will not cause the aggregation rule to apply because that change will cause the </w:t>
      </w:r>
      <w:r w:rsidR="00780AC2" w:rsidRPr="00392961">
        <w:t>stapling exception in subparagraph</w:t>
      </w:r>
      <w:r w:rsidR="00392961" w:rsidRPr="00392961">
        <w:t> </w:t>
      </w:r>
      <w:r w:rsidR="00780AC2" w:rsidRPr="00392961">
        <w:t>974</w:t>
      </w:r>
      <w:r w:rsidR="00392961">
        <w:noBreakHyphen/>
      </w:r>
      <w:r w:rsidR="00780AC2" w:rsidRPr="00392961">
        <w:t>155(2)(a)(ii) of the Act</w:t>
      </w:r>
      <w:r w:rsidR="00407298" w:rsidRPr="00392961">
        <w:t xml:space="preserve"> to apply</w:t>
      </w:r>
      <w:r w:rsidR="00780AC2" w:rsidRPr="00392961">
        <w:t>.</w:t>
      </w:r>
    </w:p>
    <w:p w:rsidR="00107AF5" w:rsidRPr="00392961" w:rsidRDefault="00B660E6" w:rsidP="000950EB">
      <w:pPr>
        <w:pStyle w:val="ActHead5"/>
      </w:pPr>
      <w:bookmarkStart w:id="22" w:name="_Toc459291814"/>
      <w:r w:rsidRPr="00392961">
        <w:rPr>
          <w:rStyle w:val="CharSectno"/>
        </w:rPr>
        <w:t>13</w:t>
      </w:r>
      <w:r w:rsidR="00C540FA" w:rsidRPr="00392961">
        <w:t xml:space="preserve">  </w:t>
      </w:r>
      <w:r w:rsidR="00107AF5" w:rsidRPr="00392961">
        <w:t xml:space="preserve">Changes that </w:t>
      </w:r>
      <w:r w:rsidR="00A24A1C" w:rsidRPr="00392961">
        <w:t>may</w:t>
      </w:r>
      <w:r w:rsidR="00107AF5" w:rsidRPr="00392961">
        <w:t xml:space="preserve"> cause the </w:t>
      </w:r>
      <w:r w:rsidR="00C540FA" w:rsidRPr="00392961">
        <w:t>aggregation rule to apply</w:t>
      </w:r>
      <w:bookmarkEnd w:id="22"/>
    </w:p>
    <w:p w:rsidR="00024D7C" w:rsidRPr="00392961" w:rsidRDefault="00024D7C" w:rsidP="00024D7C">
      <w:pPr>
        <w:pStyle w:val="subsection"/>
      </w:pPr>
      <w:r w:rsidRPr="00392961">
        <w:tab/>
        <w:t>(1)</w:t>
      </w:r>
      <w:r w:rsidRPr="00392961">
        <w:tab/>
        <w:t>The aggregation rule may apply if the pricing, terms and conditions of the loan scheme w</w:t>
      </w:r>
      <w:r w:rsidR="007306A0" w:rsidRPr="00392961">
        <w:t>ere</w:t>
      </w:r>
      <w:r w:rsidRPr="00392961">
        <w:t xml:space="preserve"> affected by a prohibition on the company repaying the loan principal unless there was a proportionate buy</w:t>
      </w:r>
      <w:r w:rsidR="00392961">
        <w:noBreakHyphen/>
      </w:r>
      <w:r w:rsidRPr="00392961">
        <w:t>back by the company of the shares covered by the share scheme.</w:t>
      </w:r>
    </w:p>
    <w:p w:rsidR="00DC0CFC" w:rsidRPr="00392961" w:rsidRDefault="00DC0CFC" w:rsidP="00DC0CFC">
      <w:pPr>
        <w:pStyle w:val="subsection"/>
      </w:pPr>
      <w:r w:rsidRPr="00392961">
        <w:tab/>
        <w:t>(2)</w:t>
      </w:r>
      <w:r w:rsidRPr="00392961">
        <w:tab/>
        <w:t>This change would:</w:t>
      </w:r>
    </w:p>
    <w:p w:rsidR="00DC0CFC" w:rsidRPr="00392961" w:rsidRDefault="00DC0CFC" w:rsidP="00DC0CFC">
      <w:pPr>
        <w:pStyle w:val="paragraph"/>
      </w:pPr>
      <w:r w:rsidRPr="00392961">
        <w:tab/>
        <w:t>(a)</w:t>
      </w:r>
      <w:r w:rsidRPr="00392961">
        <w:tab/>
        <w:t>demonstrate a dependency or link between</w:t>
      </w:r>
      <w:r w:rsidR="00A24A1C" w:rsidRPr="00392961">
        <w:t xml:space="preserve"> pricing, terms and conditions of the schemes</w:t>
      </w:r>
      <w:r w:rsidRPr="00392961">
        <w:t>; or</w:t>
      </w:r>
    </w:p>
    <w:p w:rsidR="00DC0CFC" w:rsidRPr="00392961" w:rsidRDefault="00DC0CFC" w:rsidP="00DC0CFC">
      <w:pPr>
        <w:pStyle w:val="paragraph"/>
      </w:pPr>
      <w:r w:rsidRPr="00392961">
        <w:tab/>
        <w:t>(b)</w:t>
      </w:r>
      <w:r w:rsidRPr="00392961">
        <w:tab/>
        <w:t>operate to change the economic consequences of</w:t>
      </w:r>
      <w:r w:rsidR="00A24A1C" w:rsidRPr="00392961">
        <w:t xml:space="preserve"> the pricing, terms and conditions of one or both of the schemes.</w:t>
      </w:r>
    </w:p>
    <w:p w:rsidR="00DC0CFC" w:rsidRPr="00392961" w:rsidRDefault="00DC0CFC" w:rsidP="00E5422F">
      <w:pPr>
        <w:pStyle w:val="subsection"/>
      </w:pPr>
      <w:r w:rsidRPr="00392961">
        <w:tab/>
        <w:t>(3)</w:t>
      </w:r>
      <w:r w:rsidRPr="00392961">
        <w:tab/>
        <w:t xml:space="preserve">However, </w:t>
      </w:r>
      <w:r w:rsidR="00E5422F" w:rsidRPr="00392961">
        <w:t xml:space="preserve">whether or not the </w:t>
      </w:r>
      <w:r w:rsidRPr="00392961">
        <w:t xml:space="preserve">interdependence test is satisfied will depend </w:t>
      </w:r>
      <w:r w:rsidR="00E5422F" w:rsidRPr="00392961">
        <w:t xml:space="preserve">on whether </w:t>
      </w:r>
      <w:r w:rsidRPr="00392961">
        <w:t xml:space="preserve">this change </w:t>
      </w:r>
      <w:r w:rsidR="00CB0AE4" w:rsidRPr="00392961">
        <w:t>would</w:t>
      </w:r>
      <w:r w:rsidRPr="00392961">
        <w:t xml:space="preserve"> cause </w:t>
      </w:r>
      <w:r w:rsidR="00E5422F" w:rsidRPr="00392961">
        <w:t xml:space="preserve">the </w:t>
      </w:r>
      <w:r w:rsidRPr="00392961">
        <w:t xml:space="preserve">schemes (if </w:t>
      </w:r>
      <w:r w:rsidR="00CB0AE4" w:rsidRPr="00392961">
        <w:t xml:space="preserve">they were </w:t>
      </w:r>
      <w:r w:rsidRPr="00392961">
        <w:t>treated as a single aggregate scheme) to no longer give rise to a debt interest in the company.</w:t>
      </w:r>
    </w:p>
    <w:p w:rsidR="00DC0CFC" w:rsidRPr="00392961" w:rsidRDefault="00DC0CFC" w:rsidP="00DC0CFC">
      <w:pPr>
        <w:pStyle w:val="notetext"/>
      </w:pPr>
      <w:r w:rsidRPr="00392961">
        <w:lastRenderedPageBreak/>
        <w:t>Note</w:t>
      </w:r>
      <w:r w:rsidR="00DB074E" w:rsidRPr="00392961">
        <w:t xml:space="preserve"> 1</w:t>
      </w:r>
      <w:r w:rsidRPr="00392961">
        <w:t>:</w:t>
      </w:r>
      <w:r w:rsidRPr="00392961">
        <w:tab/>
        <w:t>Paragraph 974</w:t>
      </w:r>
      <w:r w:rsidR="00392961">
        <w:noBreakHyphen/>
      </w:r>
      <w:r w:rsidRPr="00392961">
        <w:t xml:space="preserve">155(1)(b) of the Act </w:t>
      </w:r>
      <w:r w:rsidR="00DB074E" w:rsidRPr="00392961">
        <w:t>will</w:t>
      </w:r>
      <w:r w:rsidRPr="00392961">
        <w:t xml:space="preserve"> be satisfied if the </w:t>
      </w:r>
      <w:r w:rsidR="00DB074E" w:rsidRPr="00392961">
        <w:t>schemes no longer give rise to a debt interest, which will mean that the interdependence test is satisfied.</w:t>
      </w:r>
    </w:p>
    <w:p w:rsidR="00DB074E" w:rsidRPr="00392961" w:rsidRDefault="00DB074E" w:rsidP="00DC0CFC">
      <w:pPr>
        <w:pStyle w:val="notetext"/>
      </w:pPr>
      <w:r w:rsidRPr="00392961">
        <w:t>Note 2:</w:t>
      </w:r>
      <w:r w:rsidRPr="00392961">
        <w:tab/>
        <w:t>The schemes may no longer give rise to a debt interest if the change means that the company no longer has an effectively non</w:t>
      </w:r>
      <w:r w:rsidR="00392961">
        <w:noBreakHyphen/>
      </w:r>
      <w:r w:rsidRPr="00392961">
        <w:t>contingent obligation under the loan scheme to provide financial benefits (see paragraph</w:t>
      </w:r>
      <w:r w:rsidR="00392961" w:rsidRPr="00392961">
        <w:t> </w:t>
      </w:r>
      <w:r w:rsidRPr="00392961">
        <w:t>974</w:t>
      </w:r>
      <w:r w:rsidR="00392961">
        <w:noBreakHyphen/>
      </w:r>
      <w:r w:rsidRPr="00392961">
        <w:t>20(1)(c)</w:t>
      </w:r>
      <w:r w:rsidR="00BF29EA" w:rsidRPr="00392961">
        <w:t>,</w:t>
      </w:r>
      <w:r w:rsidRPr="00392961">
        <w:t xml:space="preserve"> and section</w:t>
      </w:r>
      <w:r w:rsidR="00392961" w:rsidRPr="00392961">
        <w:t> </w:t>
      </w:r>
      <w:r w:rsidRPr="00392961">
        <w:t>974</w:t>
      </w:r>
      <w:r w:rsidR="00392961">
        <w:noBreakHyphen/>
      </w:r>
      <w:r w:rsidRPr="00392961">
        <w:t>135</w:t>
      </w:r>
      <w:r w:rsidR="00BF29EA" w:rsidRPr="00392961">
        <w:t>,</w:t>
      </w:r>
      <w:r w:rsidRPr="00392961">
        <w:t xml:space="preserve"> of the Act).</w:t>
      </w:r>
    </w:p>
    <w:p w:rsidR="008279EB" w:rsidRPr="00392961" w:rsidRDefault="00DB074E" w:rsidP="000950EB">
      <w:pPr>
        <w:pStyle w:val="subsection"/>
      </w:pPr>
      <w:r w:rsidRPr="00392961">
        <w:tab/>
        <w:t>(4</w:t>
      </w:r>
      <w:r w:rsidR="000950EB" w:rsidRPr="00392961">
        <w:t>)</w:t>
      </w:r>
      <w:r w:rsidR="000950EB" w:rsidRPr="00392961">
        <w:tab/>
      </w:r>
      <w:r w:rsidR="00FF4802" w:rsidRPr="00392961">
        <w:t>T</w:t>
      </w:r>
      <w:r w:rsidRPr="00392961">
        <w:t xml:space="preserve">he design test </w:t>
      </w:r>
      <w:r w:rsidR="0091718C" w:rsidRPr="00392961">
        <w:t>would</w:t>
      </w:r>
      <w:r w:rsidRPr="00392961">
        <w:t xml:space="preserve"> be </w:t>
      </w:r>
      <w:r w:rsidR="00FF4802" w:rsidRPr="00392961">
        <w:t>satisfied because, from the</w:t>
      </w:r>
      <w:r w:rsidR="00107AF5" w:rsidRPr="00392961">
        <w:t xml:space="preserve"> common involvement of the parties</w:t>
      </w:r>
      <w:r w:rsidR="008279EB" w:rsidRPr="00392961">
        <w:t xml:space="preserve"> </w:t>
      </w:r>
      <w:r w:rsidRPr="00392961">
        <w:t>in</w:t>
      </w:r>
      <w:r w:rsidR="008279EB" w:rsidRPr="00392961">
        <w:t xml:space="preserve"> both schemes</w:t>
      </w:r>
      <w:r w:rsidR="00FF4802" w:rsidRPr="00392961">
        <w:t>, it would be concluded that the 2 schemes were designed to operate together to produce their combined economic effect.</w:t>
      </w:r>
    </w:p>
    <w:p w:rsidR="00D850DA" w:rsidRPr="00392961" w:rsidRDefault="00D850DA" w:rsidP="00D850DA">
      <w:pPr>
        <w:pStyle w:val="ActHead2"/>
        <w:pageBreakBefore/>
      </w:pPr>
      <w:bookmarkStart w:id="23" w:name="_Toc459291815"/>
      <w:r w:rsidRPr="00392961">
        <w:rPr>
          <w:rStyle w:val="CharPartNo"/>
        </w:rPr>
        <w:lastRenderedPageBreak/>
        <w:t>Part</w:t>
      </w:r>
      <w:r w:rsidR="00392961" w:rsidRPr="00392961">
        <w:rPr>
          <w:rStyle w:val="CharPartNo"/>
        </w:rPr>
        <w:t> </w:t>
      </w:r>
      <w:r w:rsidR="00FD1BA7" w:rsidRPr="00392961">
        <w:rPr>
          <w:rStyle w:val="CharPartNo"/>
        </w:rPr>
        <w:t>3</w:t>
      </w:r>
      <w:r w:rsidRPr="00392961">
        <w:t>—</w:t>
      </w:r>
      <w:r w:rsidRPr="00392961">
        <w:rPr>
          <w:rStyle w:val="CharPartText"/>
        </w:rPr>
        <w:t>Chain of debt and equity: no aggregation</w:t>
      </w:r>
      <w:bookmarkEnd w:id="23"/>
    </w:p>
    <w:p w:rsidR="00D850DA" w:rsidRPr="00392961" w:rsidRDefault="00D850DA" w:rsidP="00D850DA">
      <w:pPr>
        <w:pStyle w:val="Header"/>
      </w:pPr>
      <w:r w:rsidRPr="00392961">
        <w:rPr>
          <w:rStyle w:val="CharDivNo"/>
        </w:rPr>
        <w:t xml:space="preserve"> </w:t>
      </w:r>
      <w:r w:rsidRPr="00392961">
        <w:rPr>
          <w:rStyle w:val="CharDivText"/>
        </w:rPr>
        <w:t xml:space="preserve"> </w:t>
      </w:r>
    </w:p>
    <w:p w:rsidR="00A933FD" w:rsidRPr="00392961" w:rsidRDefault="00B660E6" w:rsidP="00DD6A52">
      <w:pPr>
        <w:pStyle w:val="ActHead5"/>
      </w:pPr>
      <w:bookmarkStart w:id="24" w:name="_Toc459291816"/>
      <w:r w:rsidRPr="00392961">
        <w:rPr>
          <w:rStyle w:val="CharSectno"/>
        </w:rPr>
        <w:t>14</w:t>
      </w:r>
      <w:r w:rsidR="00A933FD" w:rsidRPr="00392961">
        <w:t xml:space="preserve">  Object</w:t>
      </w:r>
      <w:bookmarkEnd w:id="24"/>
    </w:p>
    <w:p w:rsidR="00A933FD" w:rsidRPr="00392961" w:rsidRDefault="00A933FD" w:rsidP="00A933FD">
      <w:pPr>
        <w:pStyle w:val="subsection"/>
      </w:pPr>
      <w:r w:rsidRPr="00392961">
        <w:tab/>
      </w:r>
      <w:r w:rsidRPr="00392961">
        <w:tab/>
        <w:t xml:space="preserve">This example </w:t>
      </w:r>
      <w:r w:rsidR="00793D8B" w:rsidRPr="00392961">
        <w:t>focuses</w:t>
      </w:r>
      <w:r w:rsidRPr="00392961">
        <w:t xml:space="preserve"> on the operation of the interdependence test.</w:t>
      </w:r>
    </w:p>
    <w:p w:rsidR="00A933FD" w:rsidRPr="00392961" w:rsidRDefault="00B660E6" w:rsidP="00A933FD">
      <w:pPr>
        <w:pStyle w:val="ActHead5"/>
      </w:pPr>
      <w:bookmarkStart w:id="25" w:name="_Toc459291817"/>
      <w:r w:rsidRPr="00392961">
        <w:rPr>
          <w:rStyle w:val="CharSectno"/>
        </w:rPr>
        <w:t>15</w:t>
      </w:r>
      <w:r w:rsidR="00A933FD" w:rsidRPr="00392961">
        <w:t xml:space="preserve">  </w:t>
      </w:r>
      <w:r w:rsidR="00515FB1" w:rsidRPr="00392961">
        <w:t>Explanation of facts</w:t>
      </w:r>
      <w:bookmarkEnd w:id="25"/>
    </w:p>
    <w:p w:rsidR="00A933FD" w:rsidRPr="00392961" w:rsidRDefault="00A933FD" w:rsidP="00A933FD">
      <w:pPr>
        <w:pStyle w:val="subsection"/>
      </w:pPr>
      <w:r w:rsidRPr="00392961">
        <w:tab/>
      </w:r>
      <w:r w:rsidR="00515FB1" w:rsidRPr="00392961">
        <w:t>(1)</w:t>
      </w:r>
      <w:r w:rsidRPr="00392961">
        <w:tab/>
        <w:t>A diagram explaining the facts for this example is as follows:</w:t>
      </w:r>
    </w:p>
    <w:p w:rsidR="00050FFF" w:rsidRPr="00392961" w:rsidRDefault="008646C4" w:rsidP="00050FFF">
      <w:pPr>
        <w:spacing w:before="120"/>
      </w:pPr>
      <w:r>
        <w:rPr>
          <w:noProof/>
          <w:lang w:eastAsia="en-AU"/>
        </w:rPr>
        <w:drawing>
          <wp:inline distT="0" distB="0" distL="0" distR="0">
            <wp:extent cx="5736590" cy="194945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6590" cy="1949450"/>
                    </a:xfrm>
                    <a:prstGeom prst="rect">
                      <a:avLst/>
                    </a:prstGeom>
                    <a:noFill/>
                    <a:ln>
                      <a:noFill/>
                    </a:ln>
                  </pic:spPr>
                </pic:pic>
              </a:graphicData>
            </a:graphic>
          </wp:inline>
        </w:drawing>
      </w:r>
    </w:p>
    <w:p w:rsidR="00A933FD" w:rsidRPr="00392961" w:rsidRDefault="00E862BE" w:rsidP="00A933FD">
      <w:pPr>
        <w:pStyle w:val="subsection"/>
      </w:pPr>
      <w:r w:rsidRPr="00392961">
        <w:tab/>
        <w:t>(2</w:t>
      </w:r>
      <w:r w:rsidR="00A933FD" w:rsidRPr="00392961">
        <w:t>)</w:t>
      </w:r>
      <w:r w:rsidR="00A933FD" w:rsidRPr="00392961">
        <w:tab/>
      </w:r>
      <w:r w:rsidR="00316FC3" w:rsidRPr="00392961">
        <w:t>A company (</w:t>
      </w:r>
      <w:r w:rsidR="00A933FD" w:rsidRPr="00392961">
        <w:rPr>
          <w:b/>
          <w:i/>
        </w:rPr>
        <w:t>UK Co</w:t>
      </w:r>
      <w:r w:rsidR="00316FC3" w:rsidRPr="00392961">
        <w:t>)</w:t>
      </w:r>
      <w:r w:rsidR="00A933FD" w:rsidRPr="00392961">
        <w:t xml:space="preserve"> is a widely held Un</w:t>
      </w:r>
      <w:r w:rsidR="00316FC3" w:rsidRPr="00392961">
        <w:t>ited Kingdom resident company.</w:t>
      </w:r>
    </w:p>
    <w:p w:rsidR="00A933FD" w:rsidRPr="00392961" w:rsidRDefault="00E862BE" w:rsidP="00A933FD">
      <w:pPr>
        <w:pStyle w:val="subsection"/>
      </w:pPr>
      <w:r w:rsidRPr="00392961">
        <w:tab/>
        <w:t>(3</w:t>
      </w:r>
      <w:r w:rsidR="00A933FD" w:rsidRPr="00392961">
        <w:t>)</w:t>
      </w:r>
      <w:r w:rsidR="00A933FD" w:rsidRPr="00392961">
        <w:tab/>
      </w:r>
      <w:r w:rsidR="00316FC3" w:rsidRPr="00392961">
        <w:t>Another company (</w:t>
      </w:r>
      <w:r w:rsidR="00A933FD" w:rsidRPr="00392961">
        <w:rPr>
          <w:b/>
          <w:i/>
        </w:rPr>
        <w:t>UK Holding Co</w:t>
      </w:r>
      <w:r w:rsidR="00316FC3" w:rsidRPr="00392961">
        <w:t>)</w:t>
      </w:r>
      <w:r w:rsidR="00A933FD" w:rsidRPr="00392961">
        <w:t xml:space="preserve"> is a who</w:t>
      </w:r>
      <w:r w:rsidR="00533C51" w:rsidRPr="00392961">
        <w:t xml:space="preserve">lly owned subsidiary of UK Co. </w:t>
      </w:r>
      <w:r w:rsidR="00A933FD" w:rsidRPr="00392961">
        <w:t>UK Holding Co is the holding company for a number of other group entities.</w:t>
      </w:r>
    </w:p>
    <w:p w:rsidR="00A933FD" w:rsidRPr="00392961" w:rsidRDefault="00E862BE" w:rsidP="00A933FD">
      <w:pPr>
        <w:pStyle w:val="subsection"/>
      </w:pPr>
      <w:r w:rsidRPr="00392961">
        <w:tab/>
        <w:t>(4</w:t>
      </w:r>
      <w:r w:rsidR="00A933FD" w:rsidRPr="00392961">
        <w:t>)</w:t>
      </w:r>
      <w:r w:rsidR="00A933FD" w:rsidRPr="00392961">
        <w:tab/>
        <w:t>UK Co has decided that the group will acquire a ne</w:t>
      </w:r>
      <w:r w:rsidR="00533C51" w:rsidRPr="00392961">
        <w:t xml:space="preserve">w business in Australia and </w:t>
      </w:r>
      <w:r w:rsidR="00A933FD" w:rsidRPr="00392961">
        <w:t>that th</w:t>
      </w:r>
      <w:r w:rsidR="00533C51" w:rsidRPr="00392961">
        <w:t>is</w:t>
      </w:r>
      <w:r w:rsidR="00A933FD" w:rsidRPr="00392961">
        <w:t xml:space="preserve"> business will be held by</w:t>
      </w:r>
      <w:r w:rsidR="00316FC3" w:rsidRPr="00392961">
        <w:t xml:space="preserve"> another company</w:t>
      </w:r>
      <w:r w:rsidR="00A933FD" w:rsidRPr="00392961">
        <w:t xml:space="preserve"> </w:t>
      </w:r>
      <w:r w:rsidR="00316FC3" w:rsidRPr="00392961">
        <w:t>(</w:t>
      </w:r>
      <w:r w:rsidR="00A933FD" w:rsidRPr="00392961">
        <w:rPr>
          <w:b/>
          <w:i/>
        </w:rPr>
        <w:t>Aus Co</w:t>
      </w:r>
      <w:r w:rsidR="00316FC3" w:rsidRPr="00392961">
        <w:t>)</w:t>
      </w:r>
      <w:r w:rsidR="00A933FD" w:rsidRPr="00392961">
        <w:t>. In order to finance the acquisition, Aus Co requires $300 million.</w:t>
      </w:r>
    </w:p>
    <w:p w:rsidR="00A933FD" w:rsidRPr="00392961" w:rsidRDefault="00E862BE" w:rsidP="00A933FD">
      <w:pPr>
        <w:pStyle w:val="subsection"/>
      </w:pPr>
      <w:r w:rsidRPr="00392961">
        <w:tab/>
        <w:t>(5</w:t>
      </w:r>
      <w:r w:rsidR="00A933FD" w:rsidRPr="00392961">
        <w:t>)</w:t>
      </w:r>
      <w:r w:rsidR="00A933FD" w:rsidRPr="00392961">
        <w:tab/>
        <w:t>UK Co directs UK Holding Co to incorporate a special purp</w:t>
      </w:r>
      <w:r w:rsidR="00316FC3" w:rsidRPr="00392961">
        <w:t>ose company (</w:t>
      </w:r>
      <w:r w:rsidR="00316FC3" w:rsidRPr="00392961">
        <w:rPr>
          <w:b/>
          <w:i/>
        </w:rPr>
        <w:t>Dutch Co</w:t>
      </w:r>
      <w:r w:rsidR="00316FC3" w:rsidRPr="00392961">
        <w:t>) in the Netherlands</w:t>
      </w:r>
      <w:r w:rsidR="00A933FD" w:rsidRPr="00392961">
        <w:t>.</w:t>
      </w:r>
    </w:p>
    <w:p w:rsidR="00A933FD" w:rsidRPr="00392961" w:rsidRDefault="00E862BE" w:rsidP="00A933FD">
      <w:pPr>
        <w:pStyle w:val="subsection"/>
      </w:pPr>
      <w:r w:rsidRPr="00392961">
        <w:tab/>
        <w:t>(6</w:t>
      </w:r>
      <w:r w:rsidR="00A933FD" w:rsidRPr="00392961">
        <w:t>)</w:t>
      </w:r>
      <w:r w:rsidR="00A933FD" w:rsidRPr="00392961">
        <w:tab/>
        <w:t>UK Holding Co contributes $300 million to acquire all the issued shares in Dutch Co.</w:t>
      </w:r>
    </w:p>
    <w:p w:rsidR="000C1E06" w:rsidRPr="00392961" w:rsidRDefault="00E862BE" w:rsidP="00A933FD">
      <w:pPr>
        <w:pStyle w:val="subsection"/>
      </w:pPr>
      <w:r w:rsidRPr="00392961">
        <w:tab/>
        <w:t>(7</w:t>
      </w:r>
      <w:r w:rsidR="00A933FD" w:rsidRPr="00392961">
        <w:t>)</w:t>
      </w:r>
      <w:r w:rsidR="00A933FD" w:rsidRPr="00392961">
        <w:tab/>
        <w:t xml:space="preserve">Dutch Co </w:t>
      </w:r>
      <w:r w:rsidR="000C1E06" w:rsidRPr="00392961">
        <w:t>and Aus Co enter</w:t>
      </w:r>
      <w:r w:rsidR="00A933FD" w:rsidRPr="00392961">
        <w:t xml:space="preserve"> into a loan agreement </w:t>
      </w:r>
      <w:r w:rsidR="000C1E06" w:rsidRPr="00392961">
        <w:t>under which:</w:t>
      </w:r>
    </w:p>
    <w:p w:rsidR="000C1E06" w:rsidRPr="00392961" w:rsidRDefault="000C1E06" w:rsidP="000C1E06">
      <w:pPr>
        <w:pStyle w:val="paragraph"/>
      </w:pPr>
      <w:r w:rsidRPr="00392961">
        <w:tab/>
        <w:t>(a)</w:t>
      </w:r>
      <w:r w:rsidRPr="00392961">
        <w:tab/>
      </w:r>
      <w:r w:rsidR="00A933FD" w:rsidRPr="00392961">
        <w:t xml:space="preserve">Dutch Co </w:t>
      </w:r>
      <w:r w:rsidR="00DA1188" w:rsidRPr="00392961">
        <w:t>lends</w:t>
      </w:r>
      <w:r w:rsidRPr="00392961">
        <w:t xml:space="preserve"> $300 million to Aus Co; and</w:t>
      </w:r>
    </w:p>
    <w:p w:rsidR="000C1E06" w:rsidRPr="00392961" w:rsidRDefault="000C1E06" w:rsidP="000C1E06">
      <w:pPr>
        <w:pStyle w:val="paragraph"/>
      </w:pPr>
      <w:r w:rsidRPr="00392961">
        <w:tab/>
        <w:t>(b)</w:t>
      </w:r>
      <w:r w:rsidRPr="00392961">
        <w:tab/>
        <w:t>this principal of $300 million is repayable at the end of 9 years; and</w:t>
      </w:r>
    </w:p>
    <w:p w:rsidR="000C1E06" w:rsidRPr="00392961" w:rsidRDefault="000C1E06" w:rsidP="000C1E06">
      <w:pPr>
        <w:pStyle w:val="paragraph"/>
      </w:pPr>
      <w:r w:rsidRPr="00392961">
        <w:tab/>
        <w:t>(c)</w:t>
      </w:r>
      <w:r w:rsidRPr="00392961">
        <w:tab/>
      </w:r>
      <w:r w:rsidR="00533C51" w:rsidRPr="00392961">
        <w:t>financial benefits in the form of loan interest are</w:t>
      </w:r>
      <w:r w:rsidRPr="00392961">
        <w:t xml:space="preserve"> payable periodically by Aus Co to Dutch Co during the 9</w:t>
      </w:r>
      <w:r w:rsidR="00392961">
        <w:noBreakHyphen/>
      </w:r>
      <w:r w:rsidRPr="00392961">
        <w:t>year loan period.</w:t>
      </w:r>
    </w:p>
    <w:p w:rsidR="00A933FD" w:rsidRPr="00392961" w:rsidRDefault="00E862BE" w:rsidP="00A933FD">
      <w:pPr>
        <w:pStyle w:val="subsection"/>
      </w:pPr>
      <w:r w:rsidRPr="00392961">
        <w:tab/>
        <w:t>(8</w:t>
      </w:r>
      <w:r w:rsidR="00A933FD" w:rsidRPr="00392961">
        <w:t>)</w:t>
      </w:r>
      <w:r w:rsidR="00A933FD" w:rsidRPr="00392961">
        <w:tab/>
        <w:t>Dutch Co pays dividends to UK Holding Co based on Dutch Co’s available profits.</w:t>
      </w:r>
    </w:p>
    <w:p w:rsidR="00A933FD" w:rsidRPr="00392961" w:rsidRDefault="00E862BE" w:rsidP="00A933FD">
      <w:pPr>
        <w:pStyle w:val="subsection"/>
      </w:pPr>
      <w:r w:rsidRPr="00392961">
        <w:tab/>
        <w:t>(9</w:t>
      </w:r>
      <w:r w:rsidR="00A933FD" w:rsidRPr="00392961">
        <w:t>)</w:t>
      </w:r>
      <w:r w:rsidR="00A933FD" w:rsidRPr="00392961">
        <w:tab/>
        <w:t>UK Holding Co pays dividends to UK Co out of a pool of dividends received from su</w:t>
      </w:r>
      <w:r w:rsidR="00316FC3" w:rsidRPr="00392961">
        <w:t>bsidiaries, including Dutch Co.</w:t>
      </w:r>
    </w:p>
    <w:p w:rsidR="00A933FD" w:rsidRPr="00392961" w:rsidRDefault="00E862BE" w:rsidP="00A933FD">
      <w:pPr>
        <w:pStyle w:val="subsection"/>
      </w:pPr>
      <w:r w:rsidRPr="00392961">
        <w:tab/>
        <w:t>(10</w:t>
      </w:r>
      <w:r w:rsidR="00A933FD" w:rsidRPr="00392961">
        <w:t>)</w:t>
      </w:r>
      <w:r w:rsidR="00A933FD" w:rsidRPr="00392961">
        <w:tab/>
        <w:t>UK Co pays dividends to its shareholders.</w:t>
      </w:r>
    </w:p>
    <w:p w:rsidR="000C1E06" w:rsidRPr="00392961" w:rsidRDefault="00B660E6" w:rsidP="000C1E06">
      <w:pPr>
        <w:pStyle w:val="ActHead5"/>
      </w:pPr>
      <w:bookmarkStart w:id="26" w:name="_Toc459291818"/>
      <w:r w:rsidRPr="00392961">
        <w:rPr>
          <w:rStyle w:val="CharSectno"/>
        </w:rPr>
        <w:lastRenderedPageBreak/>
        <w:t>16</w:t>
      </w:r>
      <w:r w:rsidR="000C1E06" w:rsidRPr="00392961">
        <w:t xml:space="preserve">  </w:t>
      </w:r>
      <w:r w:rsidR="00D042EC" w:rsidRPr="00392961">
        <w:t>Assumptions—separate</w:t>
      </w:r>
      <w:r w:rsidR="001544EF" w:rsidRPr="00392961">
        <w:t xml:space="preserve"> schemes exist if the aggregation rule is disregarded</w:t>
      </w:r>
      <w:bookmarkEnd w:id="26"/>
    </w:p>
    <w:p w:rsidR="000C1E06" w:rsidRPr="00392961" w:rsidRDefault="000C1E06" w:rsidP="000C1E06">
      <w:pPr>
        <w:pStyle w:val="subsection"/>
      </w:pPr>
      <w:r w:rsidRPr="00392961">
        <w:tab/>
        <w:t>(1)</w:t>
      </w:r>
      <w:r w:rsidRPr="00392961">
        <w:tab/>
        <w:t>Assume that, under Division</w:t>
      </w:r>
      <w:r w:rsidR="00392961" w:rsidRPr="00392961">
        <w:t> </w:t>
      </w:r>
      <w:r w:rsidRPr="00392961">
        <w:t>974 of the Act:</w:t>
      </w:r>
    </w:p>
    <w:p w:rsidR="000C1E06" w:rsidRPr="00392961" w:rsidRDefault="000C1E06" w:rsidP="000C1E06">
      <w:pPr>
        <w:pStyle w:val="paragraph"/>
      </w:pPr>
      <w:r w:rsidRPr="00392961">
        <w:tab/>
        <w:t>(a)</w:t>
      </w:r>
      <w:r w:rsidRPr="00392961">
        <w:tab/>
        <w:t xml:space="preserve">the </w:t>
      </w:r>
      <w:r w:rsidR="00DA5AA5" w:rsidRPr="00392961">
        <w:t>acquisition by</w:t>
      </w:r>
      <w:r w:rsidR="001F3A24" w:rsidRPr="00392961">
        <w:t xml:space="preserve"> UK Holding Co </w:t>
      </w:r>
      <w:r w:rsidRPr="00392961">
        <w:t xml:space="preserve">of shares </w:t>
      </w:r>
      <w:r w:rsidR="001F3A24" w:rsidRPr="00392961">
        <w:t xml:space="preserve">in Dutch Co </w:t>
      </w:r>
      <w:r w:rsidRPr="00392961">
        <w:t xml:space="preserve">is a scheme (the </w:t>
      </w:r>
      <w:r w:rsidRPr="00392961">
        <w:rPr>
          <w:b/>
          <w:i/>
        </w:rPr>
        <w:t>share scheme</w:t>
      </w:r>
      <w:r w:rsidRPr="00392961">
        <w:t xml:space="preserve">) </w:t>
      </w:r>
      <w:r w:rsidR="00AB5CE3" w:rsidRPr="00392961">
        <w:t xml:space="preserve">that gives rise to </w:t>
      </w:r>
      <w:r w:rsidRPr="00392961">
        <w:t>equity interest</w:t>
      </w:r>
      <w:r w:rsidR="00AB5CE3" w:rsidRPr="00392961">
        <w:t>s</w:t>
      </w:r>
      <w:r w:rsidRPr="00392961">
        <w:t xml:space="preserve"> in </w:t>
      </w:r>
      <w:r w:rsidR="004226FD" w:rsidRPr="00392961">
        <w:t>Dutch Co</w:t>
      </w:r>
      <w:r w:rsidRPr="00392961">
        <w:t>; and</w:t>
      </w:r>
    </w:p>
    <w:p w:rsidR="000C1E06" w:rsidRPr="00392961" w:rsidRDefault="000C1E06" w:rsidP="000C1E06">
      <w:pPr>
        <w:pStyle w:val="paragraph"/>
      </w:pPr>
      <w:r w:rsidRPr="00392961">
        <w:tab/>
        <w:t>(b)</w:t>
      </w:r>
      <w:r w:rsidRPr="00392961">
        <w:tab/>
        <w:t xml:space="preserve">the loan agreement is a separate scheme (the </w:t>
      </w:r>
      <w:r w:rsidRPr="00392961">
        <w:rPr>
          <w:b/>
          <w:i/>
        </w:rPr>
        <w:t>loan scheme</w:t>
      </w:r>
      <w:r w:rsidRPr="00392961">
        <w:t xml:space="preserve">) that gives rise to a debt interest in </w:t>
      </w:r>
      <w:r w:rsidR="006A4C4E" w:rsidRPr="00392961">
        <w:t>Aus Co</w:t>
      </w:r>
      <w:r w:rsidRPr="00392961">
        <w:t>.</w:t>
      </w:r>
    </w:p>
    <w:p w:rsidR="000C1E06" w:rsidRPr="00392961" w:rsidRDefault="000C1E06" w:rsidP="000C1E06">
      <w:pPr>
        <w:pStyle w:val="subsection"/>
      </w:pPr>
      <w:r w:rsidRPr="00392961">
        <w:tab/>
        <w:t>(2)</w:t>
      </w:r>
      <w:r w:rsidRPr="00392961">
        <w:tab/>
        <w:t xml:space="preserve">Disregard the aggregation rule for the </w:t>
      </w:r>
      <w:r w:rsidR="00DE5CFC" w:rsidRPr="00392961">
        <w:t>purposes of these assumptions</w:t>
      </w:r>
      <w:r w:rsidRPr="00392961">
        <w:t>.</w:t>
      </w:r>
    </w:p>
    <w:p w:rsidR="000C1E06" w:rsidRPr="00392961" w:rsidRDefault="00B660E6" w:rsidP="000C1E06">
      <w:pPr>
        <w:pStyle w:val="ActHead5"/>
      </w:pPr>
      <w:bookmarkStart w:id="27" w:name="_Toc459291819"/>
      <w:r w:rsidRPr="00392961">
        <w:rPr>
          <w:rStyle w:val="CharSectno"/>
        </w:rPr>
        <w:t>17</w:t>
      </w:r>
      <w:r w:rsidR="001F3A24" w:rsidRPr="00392961">
        <w:t xml:space="preserve">  </w:t>
      </w:r>
      <w:r w:rsidR="000C1E06" w:rsidRPr="00392961">
        <w:t>Appl</w:t>
      </w:r>
      <w:r w:rsidR="001F3A24" w:rsidRPr="00392961">
        <w:t>ying</w:t>
      </w:r>
      <w:r w:rsidR="000C1E06" w:rsidRPr="00392961">
        <w:t xml:space="preserve"> the interdependence test to the</w:t>
      </w:r>
      <w:r w:rsidR="001F3A24" w:rsidRPr="00392961">
        <w:t xml:space="preserve"> schemes</w:t>
      </w:r>
      <w:bookmarkEnd w:id="27"/>
    </w:p>
    <w:p w:rsidR="0062769D" w:rsidRPr="00392961" w:rsidRDefault="001F3A24" w:rsidP="001F3A24">
      <w:pPr>
        <w:pStyle w:val="subsection"/>
      </w:pPr>
      <w:r w:rsidRPr="00392961">
        <w:tab/>
        <w:t>(1)</w:t>
      </w:r>
      <w:r w:rsidRPr="00392961">
        <w:tab/>
      </w:r>
      <w:r w:rsidR="000C1E06" w:rsidRPr="00392961">
        <w:t xml:space="preserve">The interdependence test is not satisfied in relation to the </w:t>
      </w:r>
      <w:r w:rsidR="0062769D" w:rsidRPr="00392961">
        <w:t>share scheme and the l</w:t>
      </w:r>
      <w:r w:rsidR="000C1E06" w:rsidRPr="00392961">
        <w:t>oan</w:t>
      </w:r>
      <w:r w:rsidR="0062769D" w:rsidRPr="00392961">
        <w:t xml:space="preserve"> scheme</w:t>
      </w:r>
      <w:r w:rsidR="00DA5AA5" w:rsidRPr="00392961">
        <w:t xml:space="preserve"> because t</w:t>
      </w:r>
      <w:r w:rsidR="000C1E06" w:rsidRPr="00392961">
        <w:t xml:space="preserve">he pricing, terms and conditions of </w:t>
      </w:r>
      <w:r w:rsidR="00DA5AA5" w:rsidRPr="00392961">
        <w:t>either</w:t>
      </w:r>
      <w:r w:rsidR="0062769D" w:rsidRPr="00392961">
        <w:t xml:space="preserve"> scheme:</w:t>
      </w:r>
    </w:p>
    <w:p w:rsidR="0062769D" w:rsidRPr="00392961" w:rsidRDefault="0062769D" w:rsidP="0062769D">
      <w:pPr>
        <w:pStyle w:val="paragraph"/>
      </w:pPr>
      <w:r w:rsidRPr="00392961">
        <w:tab/>
        <w:t>(a)</w:t>
      </w:r>
      <w:r w:rsidRPr="00392961">
        <w:tab/>
        <w:t>are no</w:t>
      </w:r>
      <w:r w:rsidR="00211360" w:rsidRPr="00392961">
        <w:t>t dependent on, or linked to; and</w:t>
      </w:r>
    </w:p>
    <w:p w:rsidR="0062769D" w:rsidRPr="00392961" w:rsidRDefault="0062769D" w:rsidP="0062769D">
      <w:pPr>
        <w:pStyle w:val="paragraph"/>
      </w:pPr>
      <w:r w:rsidRPr="00392961">
        <w:tab/>
        <w:t>(b)</w:t>
      </w:r>
      <w:r w:rsidRPr="00392961">
        <w:tab/>
      </w:r>
      <w:r w:rsidR="00211360" w:rsidRPr="00392961">
        <w:t xml:space="preserve">do not </w:t>
      </w:r>
      <w:r w:rsidRPr="00392961">
        <w:t>operate to change the economic consequences of;</w:t>
      </w:r>
    </w:p>
    <w:p w:rsidR="00DA5AA5" w:rsidRPr="00392961" w:rsidRDefault="000C1E06" w:rsidP="0062769D">
      <w:pPr>
        <w:pStyle w:val="subsection2"/>
      </w:pPr>
      <w:r w:rsidRPr="00392961">
        <w:t xml:space="preserve">the pricing, terms and conditions of the </w:t>
      </w:r>
      <w:r w:rsidR="00DA5AA5" w:rsidRPr="00392961">
        <w:t>other</w:t>
      </w:r>
      <w:r w:rsidR="0062769D" w:rsidRPr="00392961">
        <w:t xml:space="preserve"> scheme</w:t>
      </w:r>
      <w:r w:rsidR="00DA5AA5" w:rsidRPr="00392961">
        <w:t>.</w:t>
      </w:r>
    </w:p>
    <w:p w:rsidR="00DA5AA5" w:rsidRPr="00392961" w:rsidRDefault="00DA5AA5" w:rsidP="00DA5AA5">
      <w:pPr>
        <w:pStyle w:val="subsection"/>
      </w:pPr>
      <w:r w:rsidRPr="00392961">
        <w:tab/>
        <w:t>(2)</w:t>
      </w:r>
      <w:r w:rsidRPr="00392961">
        <w:tab/>
      </w:r>
      <w:r w:rsidR="00275AAE" w:rsidRPr="00392961">
        <w:t>This is because</w:t>
      </w:r>
      <w:r w:rsidRPr="00392961">
        <w:t>:</w:t>
      </w:r>
    </w:p>
    <w:p w:rsidR="00275AAE" w:rsidRPr="00392961" w:rsidRDefault="00275AAE" w:rsidP="00DA5AA5">
      <w:pPr>
        <w:pStyle w:val="paragraph"/>
      </w:pPr>
      <w:r w:rsidRPr="00392961">
        <w:tab/>
        <w:t>(a)</w:t>
      </w:r>
      <w:r w:rsidRPr="00392961">
        <w:tab/>
        <w:t>Aus Co must comply with its obligations under the loan agreement regardless of the pricing, terms and conditions attached to UK Holding Co’s acquisition of the shares in Dutch Co; and</w:t>
      </w:r>
    </w:p>
    <w:p w:rsidR="005646FF" w:rsidRPr="00392961" w:rsidRDefault="005646FF" w:rsidP="005646FF">
      <w:pPr>
        <w:pStyle w:val="paragraph"/>
      </w:pPr>
      <w:r w:rsidRPr="00392961">
        <w:tab/>
        <w:t>(b)</w:t>
      </w:r>
      <w:r w:rsidRPr="00392961">
        <w:tab/>
        <w:t>while in practice Dutch Co can only pay dividends on those shares if it receives interest under the loan, not paying dividends has no consequences for the pricing, terms and conditions of the loan scheme; and</w:t>
      </w:r>
    </w:p>
    <w:p w:rsidR="005646FF" w:rsidRPr="00392961" w:rsidRDefault="005646FF" w:rsidP="005646FF">
      <w:pPr>
        <w:pStyle w:val="paragraph"/>
      </w:pPr>
      <w:r w:rsidRPr="00392961">
        <w:tab/>
        <w:t>(c)</w:t>
      </w:r>
      <w:r w:rsidRPr="00392961">
        <w:tab/>
        <w:t>the funding exception in subparagraph</w:t>
      </w:r>
      <w:r w:rsidR="00392961" w:rsidRPr="00392961">
        <w:t> </w:t>
      </w:r>
      <w:r w:rsidRPr="00392961">
        <w:t>974</w:t>
      </w:r>
      <w:r w:rsidR="00392961">
        <w:noBreakHyphen/>
      </w:r>
      <w:r w:rsidRPr="00392961">
        <w:t xml:space="preserve">155(2)(a)(i) of the Act applies because the interest payable under the loan scheme merely funds a possible return on those shares, and this funding of </w:t>
      </w:r>
      <w:r w:rsidR="00A8143E" w:rsidRPr="00392961">
        <w:t>a</w:t>
      </w:r>
      <w:r w:rsidRPr="00392961">
        <w:t xml:space="preserve"> possible return is not part of the terms and conditions of either of the schemes.</w:t>
      </w:r>
    </w:p>
    <w:p w:rsidR="000C1E06" w:rsidRPr="00392961" w:rsidRDefault="00B660E6" w:rsidP="000C1E06">
      <w:pPr>
        <w:pStyle w:val="ActHead5"/>
      </w:pPr>
      <w:bookmarkStart w:id="28" w:name="_Toc459291820"/>
      <w:r w:rsidRPr="00392961">
        <w:rPr>
          <w:rStyle w:val="CharSectno"/>
        </w:rPr>
        <w:t>18</w:t>
      </w:r>
      <w:r w:rsidR="001610E1" w:rsidRPr="00392961">
        <w:t xml:space="preserve">  </w:t>
      </w:r>
      <w:r w:rsidR="000C1E06" w:rsidRPr="00392961">
        <w:t>Appl</w:t>
      </w:r>
      <w:r w:rsidR="00D042EC" w:rsidRPr="00392961">
        <w:t>ying</w:t>
      </w:r>
      <w:r w:rsidR="000C1E06" w:rsidRPr="00392961">
        <w:t xml:space="preserve"> the </w:t>
      </w:r>
      <w:r w:rsidR="001610E1" w:rsidRPr="00392961">
        <w:t>design</w:t>
      </w:r>
      <w:r w:rsidR="000C1E06" w:rsidRPr="00392961">
        <w:t xml:space="preserve"> test to the </w:t>
      </w:r>
      <w:r w:rsidR="001610E1" w:rsidRPr="00392961">
        <w:t>schemes</w:t>
      </w:r>
      <w:bookmarkEnd w:id="28"/>
    </w:p>
    <w:p w:rsidR="001610E1" w:rsidRPr="00392961" w:rsidRDefault="001610E1" w:rsidP="001610E1">
      <w:pPr>
        <w:pStyle w:val="subsection"/>
      </w:pPr>
      <w:r w:rsidRPr="00392961">
        <w:tab/>
      </w:r>
      <w:r w:rsidRPr="00392961">
        <w:tab/>
        <w:t>As the interdependence test is not satisfied, it is not necessary to consider whether the design test is satisfied in relation to the 2 schemes.</w:t>
      </w:r>
    </w:p>
    <w:p w:rsidR="000C1E06" w:rsidRPr="00392961" w:rsidRDefault="00B660E6" w:rsidP="000C1E06">
      <w:pPr>
        <w:pStyle w:val="ActHead5"/>
      </w:pPr>
      <w:bookmarkStart w:id="29" w:name="_Toc459291821"/>
      <w:r w:rsidRPr="00392961">
        <w:rPr>
          <w:rStyle w:val="CharSectno"/>
        </w:rPr>
        <w:t>19</w:t>
      </w:r>
      <w:r w:rsidR="001610E1" w:rsidRPr="00392961">
        <w:t xml:space="preserve">  </w:t>
      </w:r>
      <w:r w:rsidR="000C1E06" w:rsidRPr="00392961">
        <w:t>Conclusion</w:t>
      </w:r>
      <w:bookmarkEnd w:id="29"/>
    </w:p>
    <w:p w:rsidR="001610E1" w:rsidRPr="00392961" w:rsidRDefault="001610E1" w:rsidP="001610E1">
      <w:pPr>
        <w:pStyle w:val="subsection"/>
      </w:pPr>
      <w:r w:rsidRPr="00392961">
        <w:tab/>
      </w:r>
      <w:r w:rsidRPr="00392961">
        <w:tab/>
        <w:t>As the interdependence test is not satisfied, the aggregation rule does not apply to treat the share scheme and the loan scheme as a single aggregate scheme.</w:t>
      </w:r>
    </w:p>
    <w:p w:rsidR="00D850DA" w:rsidRPr="00392961" w:rsidRDefault="00D850DA" w:rsidP="00D850DA">
      <w:pPr>
        <w:pStyle w:val="ActHead2"/>
        <w:pageBreakBefore/>
      </w:pPr>
      <w:bookmarkStart w:id="30" w:name="_Toc459291822"/>
      <w:r w:rsidRPr="00392961">
        <w:rPr>
          <w:rStyle w:val="CharPartNo"/>
        </w:rPr>
        <w:lastRenderedPageBreak/>
        <w:t>Part</w:t>
      </w:r>
      <w:r w:rsidR="00392961" w:rsidRPr="00392961">
        <w:rPr>
          <w:rStyle w:val="CharPartNo"/>
        </w:rPr>
        <w:t> </w:t>
      </w:r>
      <w:r w:rsidR="00FD1BA7" w:rsidRPr="00392961">
        <w:rPr>
          <w:rStyle w:val="CharPartNo"/>
        </w:rPr>
        <w:t>4</w:t>
      </w:r>
      <w:r w:rsidRPr="00392961">
        <w:t>—</w:t>
      </w:r>
      <w:r w:rsidR="00846F59" w:rsidRPr="00392961">
        <w:rPr>
          <w:rStyle w:val="CharPartText"/>
        </w:rPr>
        <w:t>Offshore capital raising</w:t>
      </w:r>
      <w:r w:rsidRPr="00392961">
        <w:rPr>
          <w:rStyle w:val="CharPartText"/>
        </w:rPr>
        <w:t>: aggregation</w:t>
      </w:r>
      <w:bookmarkEnd w:id="30"/>
    </w:p>
    <w:p w:rsidR="00D850DA" w:rsidRPr="00392961" w:rsidRDefault="00D850DA" w:rsidP="00D850DA">
      <w:pPr>
        <w:pStyle w:val="Header"/>
      </w:pPr>
      <w:r w:rsidRPr="00392961">
        <w:rPr>
          <w:rStyle w:val="CharDivNo"/>
        </w:rPr>
        <w:t xml:space="preserve"> </w:t>
      </w:r>
      <w:r w:rsidRPr="00392961">
        <w:rPr>
          <w:rStyle w:val="CharDivText"/>
        </w:rPr>
        <w:t xml:space="preserve"> </w:t>
      </w:r>
    </w:p>
    <w:p w:rsidR="00D378F1" w:rsidRPr="00392961" w:rsidRDefault="00B660E6" w:rsidP="00DD6A52">
      <w:pPr>
        <w:pStyle w:val="ActHead5"/>
      </w:pPr>
      <w:bookmarkStart w:id="31" w:name="_Toc459291823"/>
      <w:r w:rsidRPr="00392961">
        <w:rPr>
          <w:rStyle w:val="CharSectno"/>
        </w:rPr>
        <w:t>20</w:t>
      </w:r>
      <w:r w:rsidR="00D378F1" w:rsidRPr="00392961">
        <w:t xml:space="preserve">  Object</w:t>
      </w:r>
      <w:bookmarkEnd w:id="31"/>
    </w:p>
    <w:p w:rsidR="00D378F1" w:rsidRPr="00392961" w:rsidRDefault="00D378F1" w:rsidP="00D378F1">
      <w:pPr>
        <w:pStyle w:val="subsection"/>
      </w:pPr>
      <w:r w:rsidRPr="00392961">
        <w:tab/>
      </w:r>
      <w:r w:rsidRPr="00392961">
        <w:tab/>
        <w:t xml:space="preserve">This example </w:t>
      </w:r>
      <w:r w:rsidR="00793D8B" w:rsidRPr="00392961">
        <w:t>focuses</w:t>
      </w:r>
      <w:r w:rsidRPr="00392961">
        <w:t xml:space="preserve"> on the operation of the interdependence test and the design test.</w:t>
      </w:r>
    </w:p>
    <w:p w:rsidR="00D378F1" w:rsidRPr="00392961" w:rsidRDefault="00B660E6" w:rsidP="00DD6A52">
      <w:pPr>
        <w:pStyle w:val="ActHead5"/>
      </w:pPr>
      <w:bookmarkStart w:id="32" w:name="_Toc459291824"/>
      <w:r w:rsidRPr="00392961">
        <w:rPr>
          <w:rStyle w:val="CharSectno"/>
        </w:rPr>
        <w:t>21</w:t>
      </w:r>
      <w:r w:rsidR="00D378F1" w:rsidRPr="00392961">
        <w:t xml:space="preserve">  Explanation of facts</w:t>
      </w:r>
      <w:bookmarkEnd w:id="32"/>
    </w:p>
    <w:p w:rsidR="00D378F1" w:rsidRPr="00392961" w:rsidRDefault="00D378F1" w:rsidP="00D378F1">
      <w:pPr>
        <w:pStyle w:val="subsection"/>
      </w:pPr>
      <w:r w:rsidRPr="00392961">
        <w:tab/>
        <w:t>(1)</w:t>
      </w:r>
      <w:r w:rsidRPr="00392961">
        <w:tab/>
        <w:t>A diagram explaining the facts for this example is as follows:</w:t>
      </w:r>
    </w:p>
    <w:p w:rsidR="0068548D" w:rsidRPr="00392961" w:rsidRDefault="008646C4" w:rsidP="00BF0A74">
      <w:pPr>
        <w:spacing w:before="120"/>
        <w:jc w:val="center"/>
        <w:rPr>
          <w:noProof/>
          <w:lang w:eastAsia="en-AU"/>
        </w:rPr>
      </w:pPr>
      <w:r>
        <w:rPr>
          <w:noProof/>
          <w:lang w:eastAsia="en-AU"/>
        </w:rPr>
        <w:drawing>
          <wp:inline distT="0" distB="0" distL="0" distR="0">
            <wp:extent cx="5727700" cy="132842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7700" cy="1328420"/>
                    </a:xfrm>
                    <a:prstGeom prst="rect">
                      <a:avLst/>
                    </a:prstGeom>
                    <a:noFill/>
                    <a:ln>
                      <a:noFill/>
                    </a:ln>
                  </pic:spPr>
                </pic:pic>
              </a:graphicData>
            </a:graphic>
          </wp:inline>
        </w:drawing>
      </w:r>
    </w:p>
    <w:p w:rsidR="00D850DA" w:rsidRPr="00392961" w:rsidRDefault="00D378F1" w:rsidP="00EB4EE5">
      <w:pPr>
        <w:pStyle w:val="subsection"/>
      </w:pPr>
      <w:r w:rsidRPr="00392961">
        <w:tab/>
        <w:t>(2</w:t>
      </w:r>
      <w:r w:rsidR="00D850DA" w:rsidRPr="00392961">
        <w:t>)</w:t>
      </w:r>
      <w:r w:rsidR="00D850DA" w:rsidRPr="00392961">
        <w:tab/>
      </w:r>
      <w:r w:rsidRPr="00392961">
        <w:t>A company (</w:t>
      </w:r>
      <w:r w:rsidR="00D850DA" w:rsidRPr="00392961">
        <w:rPr>
          <w:b/>
          <w:i/>
        </w:rPr>
        <w:t>Head Co</w:t>
      </w:r>
      <w:r w:rsidRPr="00392961">
        <w:t>)</w:t>
      </w:r>
      <w:r w:rsidR="00D850DA" w:rsidRPr="00392961">
        <w:t xml:space="preserve"> initiates an arrangement to raise finance from US investors.</w:t>
      </w:r>
    </w:p>
    <w:p w:rsidR="00D850DA" w:rsidRPr="00392961" w:rsidRDefault="00D378F1" w:rsidP="00D850DA">
      <w:pPr>
        <w:pStyle w:val="subsection"/>
      </w:pPr>
      <w:r w:rsidRPr="00392961">
        <w:tab/>
        <w:t>(3</w:t>
      </w:r>
      <w:r w:rsidR="00D850DA" w:rsidRPr="00392961">
        <w:t>)</w:t>
      </w:r>
      <w:r w:rsidR="00D850DA" w:rsidRPr="00392961">
        <w:tab/>
      </w:r>
      <w:r w:rsidRPr="00392961">
        <w:t>Another company (</w:t>
      </w:r>
      <w:r w:rsidR="00D850DA" w:rsidRPr="00392961">
        <w:rPr>
          <w:b/>
          <w:i/>
        </w:rPr>
        <w:t>US Co</w:t>
      </w:r>
      <w:r w:rsidRPr="00392961">
        <w:t>)</w:t>
      </w:r>
      <w:r w:rsidR="00D850DA" w:rsidRPr="00392961">
        <w:t xml:space="preserve"> is incorporated in Delaware by Head Co to facilitate the arrangement. US Co</w:t>
      </w:r>
      <w:r w:rsidR="0076297F" w:rsidRPr="00392961">
        <w:t xml:space="preserve"> </w:t>
      </w:r>
      <w:r w:rsidR="00D850DA" w:rsidRPr="00392961">
        <w:t>is a wholly</w:t>
      </w:r>
      <w:r w:rsidR="00392961">
        <w:noBreakHyphen/>
      </w:r>
      <w:r w:rsidR="00D850DA" w:rsidRPr="00392961">
        <w:t xml:space="preserve">owned subsidiary of </w:t>
      </w:r>
      <w:r w:rsidR="00A30BF6" w:rsidRPr="00392961">
        <w:t>Aus SubCo, which is a</w:t>
      </w:r>
      <w:r w:rsidR="00D850DA" w:rsidRPr="00392961">
        <w:t xml:space="preserve"> subsidiary of Head Co.</w:t>
      </w:r>
    </w:p>
    <w:p w:rsidR="00224DD6" w:rsidRPr="00392961" w:rsidRDefault="00D378F1" w:rsidP="00D850DA">
      <w:pPr>
        <w:pStyle w:val="subsection"/>
      </w:pPr>
      <w:r w:rsidRPr="00392961">
        <w:tab/>
        <w:t>(4</w:t>
      </w:r>
      <w:r w:rsidR="00D850DA" w:rsidRPr="00392961">
        <w:t>)</w:t>
      </w:r>
      <w:r w:rsidR="00D850DA" w:rsidRPr="00392961">
        <w:tab/>
        <w:t xml:space="preserve">US Co issues preference shares in the US market. </w:t>
      </w:r>
      <w:r w:rsidR="00224DD6" w:rsidRPr="00392961">
        <w:t>These preference shares in US Co are convertible into preference shares in Head Co</w:t>
      </w:r>
      <w:r w:rsidR="000C7F00" w:rsidRPr="00392961">
        <w:t xml:space="preserve"> at Head Co’s</w:t>
      </w:r>
      <w:r w:rsidR="00450C55" w:rsidRPr="00392961">
        <w:t xml:space="preserve"> </w:t>
      </w:r>
      <w:r w:rsidR="000C7F00" w:rsidRPr="00392961">
        <w:t>discretion</w:t>
      </w:r>
      <w:r w:rsidR="00224DD6" w:rsidRPr="00392961">
        <w:t>.</w:t>
      </w:r>
    </w:p>
    <w:p w:rsidR="00D850DA" w:rsidRPr="00392961" w:rsidRDefault="00224DD6" w:rsidP="00D850DA">
      <w:pPr>
        <w:pStyle w:val="subsection"/>
      </w:pPr>
      <w:r w:rsidRPr="00392961">
        <w:tab/>
        <w:t>(5)</w:t>
      </w:r>
      <w:r w:rsidRPr="00392961">
        <w:tab/>
      </w:r>
      <w:r w:rsidR="00D850DA" w:rsidRPr="00392961">
        <w:t xml:space="preserve">US Co uses the </w:t>
      </w:r>
      <w:r w:rsidR="008301BA" w:rsidRPr="00392961">
        <w:t xml:space="preserve">US$350 million raised from </w:t>
      </w:r>
      <w:r w:rsidR="00D850DA" w:rsidRPr="00392961">
        <w:t>issuing the</w:t>
      </w:r>
      <w:r w:rsidR="008301BA" w:rsidRPr="00392961">
        <w:t>se</w:t>
      </w:r>
      <w:r w:rsidR="00D850DA" w:rsidRPr="00392961">
        <w:t xml:space="preserve"> </w:t>
      </w:r>
      <w:r w:rsidRPr="00392961">
        <w:t xml:space="preserve">preference </w:t>
      </w:r>
      <w:r w:rsidR="00D850DA" w:rsidRPr="00392961">
        <w:t>shares to acquire a debenture from Head Co.</w:t>
      </w:r>
    </w:p>
    <w:p w:rsidR="00FB181E" w:rsidRPr="00392961" w:rsidRDefault="00224DD6" w:rsidP="00D850DA">
      <w:pPr>
        <w:pStyle w:val="subsection"/>
      </w:pPr>
      <w:r w:rsidRPr="00392961">
        <w:tab/>
        <w:t>(6</w:t>
      </w:r>
      <w:r w:rsidR="00D850DA" w:rsidRPr="00392961">
        <w:t>)</w:t>
      </w:r>
      <w:r w:rsidR="00D850DA" w:rsidRPr="00392961">
        <w:tab/>
      </w:r>
      <w:r w:rsidR="00E76269" w:rsidRPr="00392961">
        <w:t xml:space="preserve">The terms and conditions </w:t>
      </w:r>
      <w:r w:rsidR="006002EE" w:rsidRPr="00392961">
        <w:t>for the issue of</w:t>
      </w:r>
      <w:r w:rsidR="00E76269" w:rsidRPr="00392961">
        <w:t xml:space="preserve"> </w:t>
      </w:r>
      <w:r w:rsidR="008301BA" w:rsidRPr="00392961">
        <w:t xml:space="preserve">these </w:t>
      </w:r>
      <w:r w:rsidR="0076297F" w:rsidRPr="00392961">
        <w:t xml:space="preserve">preference </w:t>
      </w:r>
      <w:r w:rsidR="008301BA" w:rsidRPr="00392961">
        <w:t xml:space="preserve">shares </w:t>
      </w:r>
      <w:r w:rsidR="00FB181E" w:rsidRPr="00392961">
        <w:t>mention:</w:t>
      </w:r>
    </w:p>
    <w:p w:rsidR="00476190" w:rsidRPr="00392961" w:rsidRDefault="00476190" w:rsidP="00476190">
      <w:pPr>
        <w:pStyle w:val="paragraph"/>
      </w:pPr>
      <w:r w:rsidRPr="00392961">
        <w:tab/>
        <w:t>(a)</w:t>
      </w:r>
      <w:r w:rsidRPr="00392961">
        <w:tab/>
        <w:t xml:space="preserve">that </w:t>
      </w:r>
      <w:r w:rsidR="00D850DA" w:rsidRPr="00392961">
        <w:t>the US investors are entitled to 6 monthly non</w:t>
      </w:r>
      <w:r w:rsidR="00392961">
        <w:noBreakHyphen/>
      </w:r>
      <w:r w:rsidR="006002EE" w:rsidRPr="00392961">
        <w:t>cumulative dividends</w:t>
      </w:r>
      <w:r w:rsidRPr="00392961">
        <w:t>; but</w:t>
      </w:r>
    </w:p>
    <w:p w:rsidR="00D850DA" w:rsidRPr="00392961" w:rsidRDefault="00476190" w:rsidP="00476190">
      <w:pPr>
        <w:pStyle w:val="paragraph"/>
      </w:pPr>
      <w:r w:rsidRPr="00392961">
        <w:tab/>
        <w:t>(b)</w:t>
      </w:r>
      <w:r w:rsidRPr="00392961">
        <w:tab/>
        <w:t xml:space="preserve">that </w:t>
      </w:r>
      <w:r w:rsidR="00224DD6" w:rsidRPr="00392961">
        <w:t>this entitlement is</w:t>
      </w:r>
      <w:r w:rsidR="00D850DA" w:rsidRPr="00392961">
        <w:t xml:space="preserve"> </w:t>
      </w:r>
      <w:r w:rsidR="006002EE" w:rsidRPr="00392961">
        <w:t>subject to</w:t>
      </w:r>
      <w:r w:rsidR="00D850DA" w:rsidRPr="00392961">
        <w:t xml:space="preserve"> </w:t>
      </w:r>
      <w:r w:rsidR="00224DD6" w:rsidRPr="00392961">
        <w:t>US Co receiving</w:t>
      </w:r>
      <w:r w:rsidR="00D850DA" w:rsidRPr="00392961">
        <w:t xml:space="preserve"> a corresponding amount of interest from Head Co </w:t>
      </w:r>
      <w:r w:rsidR="00B70B56" w:rsidRPr="00392961">
        <w:t>on</w:t>
      </w:r>
      <w:r w:rsidR="00224DD6" w:rsidRPr="00392961">
        <w:t xml:space="preserve"> the debenture.</w:t>
      </w:r>
    </w:p>
    <w:p w:rsidR="00D850DA" w:rsidRPr="00392961" w:rsidRDefault="00224DD6" w:rsidP="00D850DA">
      <w:pPr>
        <w:pStyle w:val="subsection"/>
      </w:pPr>
      <w:r w:rsidRPr="00392961">
        <w:tab/>
        <w:t>(7)</w:t>
      </w:r>
      <w:r w:rsidR="00D850DA" w:rsidRPr="00392961">
        <w:tab/>
      </w:r>
      <w:r w:rsidRPr="00392961">
        <w:t>The interest received by US Co from Head Co on the debenture is cumulative.</w:t>
      </w:r>
    </w:p>
    <w:p w:rsidR="00EB5C66" w:rsidRPr="00392961" w:rsidRDefault="00B660E6" w:rsidP="00EB5C66">
      <w:pPr>
        <w:pStyle w:val="ActHead5"/>
      </w:pPr>
      <w:bookmarkStart w:id="33" w:name="_Toc459291825"/>
      <w:r w:rsidRPr="00392961">
        <w:rPr>
          <w:rStyle w:val="CharSectno"/>
        </w:rPr>
        <w:t>22</w:t>
      </w:r>
      <w:r w:rsidR="00EB5C66" w:rsidRPr="00392961">
        <w:t xml:space="preserve">  Assumptions—</w:t>
      </w:r>
      <w:r w:rsidR="00D042EC" w:rsidRPr="00392961">
        <w:t>separate</w:t>
      </w:r>
      <w:r w:rsidR="00EB5C66" w:rsidRPr="00392961">
        <w:t xml:space="preserve"> schemes exist if the aggregation rule is disregarded</w:t>
      </w:r>
      <w:bookmarkEnd w:id="33"/>
    </w:p>
    <w:p w:rsidR="00EB5C66" w:rsidRPr="00392961" w:rsidRDefault="00EB5C66" w:rsidP="00EB5C66">
      <w:pPr>
        <w:pStyle w:val="subsection"/>
      </w:pPr>
      <w:r w:rsidRPr="00392961">
        <w:tab/>
        <w:t>(1)</w:t>
      </w:r>
      <w:r w:rsidRPr="00392961">
        <w:tab/>
        <w:t>Assume that, under Division</w:t>
      </w:r>
      <w:r w:rsidR="00392961" w:rsidRPr="00392961">
        <w:t> </w:t>
      </w:r>
      <w:r w:rsidRPr="00392961">
        <w:t>974 of the Act:</w:t>
      </w:r>
    </w:p>
    <w:p w:rsidR="00EB5C66" w:rsidRPr="00392961" w:rsidRDefault="00EB5C66" w:rsidP="00EB5C66">
      <w:pPr>
        <w:pStyle w:val="paragraph"/>
      </w:pPr>
      <w:r w:rsidRPr="00392961">
        <w:tab/>
        <w:t>(a)</w:t>
      </w:r>
      <w:r w:rsidRPr="00392961">
        <w:tab/>
        <w:t xml:space="preserve">the </w:t>
      </w:r>
      <w:r w:rsidR="001576FB" w:rsidRPr="00392961">
        <w:t>issuing</w:t>
      </w:r>
      <w:r w:rsidRPr="00392961">
        <w:t xml:space="preserve"> of the preference shares in US Co is a scheme (the </w:t>
      </w:r>
      <w:r w:rsidRPr="00392961">
        <w:rPr>
          <w:b/>
          <w:i/>
        </w:rPr>
        <w:t>share scheme</w:t>
      </w:r>
      <w:r w:rsidRPr="00392961">
        <w:t>) that gives rise to equity interest</w:t>
      </w:r>
      <w:r w:rsidR="00E759E7" w:rsidRPr="00392961">
        <w:t>s</w:t>
      </w:r>
      <w:r w:rsidRPr="00392961">
        <w:t xml:space="preserve"> in US Co; and</w:t>
      </w:r>
    </w:p>
    <w:p w:rsidR="00EB5C66" w:rsidRPr="00392961" w:rsidRDefault="00EB5C66" w:rsidP="00EB5C66">
      <w:pPr>
        <w:pStyle w:val="paragraph"/>
      </w:pPr>
      <w:r w:rsidRPr="00392961">
        <w:tab/>
        <w:t>(b)</w:t>
      </w:r>
      <w:r w:rsidRPr="00392961">
        <w:tab/>
        <w:t xml:space="preserve">the debenture from Head Co is a separate scheme (the </w:t>
      </w:r>
      <w:r w:rsidR="009C6A8D" w:rsidRPr="00392961">
        <w:rPr>
          <w:b/>
          <w:i/>
        </w:rPr>
        <w:t>loan</w:t>
      </w:r>
      <w:r w:rsidRPr="00392961">
        <w:rPr>
          <w:b/>
          <w:i/>
        </w:rPr>
        <w:t xml:space="preserve"> scheme</w:t>
      </w:r>
      <w:r w:rsidRPr="00392961">
        <w:t>) that gives rise to a debt interest in Head Co.</w:t>
      </w:r>
    </w:p>
    <w:p w:rsidR="00EB5C66" w:rsidRPr="00392961" w:rsidRDefault="00EB5C66" w:rsidP="00EB5C66">
      <w:pPr>
        <w:pStyle w:val="subsection"/>
      </w:pPr>
      <w:r w:rsidRPr="00392961">
        <w:tab/>
        <w:t>(2)</w:t>
      </w:r>
      <w:r w:rsidRPr="00392961">
        <w:tab/>
        <w:t xml:space="preserve">Disregard the aggregation rule for the </w:t>
      </w:r>
      <w:r w:rsidR="00DE5CFC" w:rsidRPr="00392961">
        <w:t>purposes of these assumptions</w:t>
      </w:r>
      <w:r w:rsidRPr="00392961">
        <w:t>.</w:t>
      </w:r>
    </w:p>
    <w:p w:rsidR="00ED3A98" w:rsidRPr="00392961" w:rsidRDefault="00B660E6" w:rsidP="00ED3A98">
      <w:pPr>
        <w:pStyle w:val="ActHead5"/>
      </w:pPr>
      <w:bookmarkStart w:id="34" w:name="_Toc459291826"/>
      <w:r w:rsidRPr="00392961">
        <w:rPr>
          <w:rStyle w:val="CharSectno"/>
        </w:rPr>
        <w:lastRenderedPageBreak/>
        <w:t>23</w:t>
      </w:r>
      <w:r w:rsidR="00ED3A98" w:rsidRPr="00392961">
        <w:t xml:space="preserve">  Applying the interdependence test to the</w:t>
      </w:r>
      <w:r w:rsidR="00D042EC" w:rsidRPr="00392961">
        <w:t xml:space="preserve"> </w:t>
      </w:r>
      <w:r w:rsidR="00ED3A98" w:rsidRPr="00392961">
        <w:t>schemes</w:t>
      </w:r>
      <w:bookmarkEnd w:id="34"/>
    </w:p>
    <w:p w:rsidR="00ED3A98" w:rsidRPr="00392961" w:rsidRDefault="00ED3A98" w:rsidP="00ED3A98">
      <w:pPr>
        <w:pStyle w:val="subsection"/>
      </w:pPr>
      <w:r w:rsidRPr="00392961">
        <w:tab/>
        <w:t>(1)</w:t>
      </w:r>
      <w:r w:rsidRPr="00392961">
        <w:tab/>
        <w:t xml:space="preserve">The interdependence test is satisfied in relation to the share scheme and the </w:t>
      </w:r>
      <w:r w:rsidR="001576FB" w:rsidRPr="00392961">
        <w:t>loan</w:t>
      </w:r>
      <w:r w:rsidRPr="00392961">
        <w:t xml:space="preserve"> scheme</w:t>
      </w:r>
      <w:r w:rsidR="006002EE" w:rsidRPr="00392961">
        <w:t xml:space="preserve"> for the reasons set out in </w:t>
      </w:r>
      <w:r w:rsidR="00392961" w:rsidRPr="00392961">
        <w:t>subsections (</w:t>
      </w:r>
      <w:r w:rsidR="006002EE" w:rsidRPr="00392961">
        <w:t>2) and (3).</w:t>
      </w:r>
    </w:p>
    <w:p w:rsidR="006002EE" w:rsidRPr="00392961" w:rsidRDefault="00C34100" w:rsidP="00C34100">
      <w:pPr>
        <w:pStyle w:val="subsection"/>
      </w:pPr>
      <w:r w:rsidRPr="00392961">
        <w:tab/>
        <w:t>(2)</w:t>
      </w:r>
      <w:r w:rsidRPr="00392961">
        <w:tab/>
      </w:r>
      <w:r w:rsidR="00CB0AE4" w:rsidRPr="00392961">
        <w:t>Both</w:t>
      </w:r>
      <w:r w:rsidR="006002EE" w:rsidRPr="00392961">
        <w:t>:</w:t>
      </w:r>
    </w:p>
    <w:p w:rsidR="006002EE" w:rsidRPr="00392961" w:rsidRDefault="006002EE" w:rsidP="006002EE">
      <w:pPr>
        <w:pStyle w:val="paragraph"/>
      </w:pPr>
      <w:r w:rsidRPr="00392961">
        <w:tab/>
        <w:t>(a)</w:t>
      </w:r>
      <w:r w:rsidRPr="00392961">
        <w:tab/>
        <w:t>t</w:t>
      </w:r>
      <w:r w:rsidR="00C34100" w:rsidRPr="00392961">
        <w:t>he pricing, terms and conditions of the share scheme</w:t>
      </w:r>
      <w:r w:rsidRPr="00392961">
        <w:t xml:space="preserve"> are dependent on, or linked to, the pricing, terms and conditions of the loan scheme; and</w:t>
      </w:r>
    </w:p>
    <w:p w:rsidR="006002EE" w:rsidRPr="00392961" w:rsidRDefault="006002EE" w:rsidP="006002EE">
      <w:pPr>
        <w:pStyle w:val="paragraph"/>
      </w:pPr>
      <w:r w:rsidRPr="00392961">
        <w:tab/>
        <w:t>(b)</w:t>
      </w:r>
      <w:r w:rsidRPr="00392961">
        <w:tab/>
        <w:t>the pricing, terms and conditions of the loan scheme operate to change the economic consequences of the pricing, terms and conditions of the share scheme;</w:t>
      </w:r>
    </w:p>
    <w:p w:rsidR="00124D95" w:rsidRPr="00392961" w:rsidRDefault="006002EE" w:rsidP="006002EE">
      <w:pPr>
        <w:pStyle w:val="subsection2"/>
      </w:pPr>
      <w:r w:rsidRPr="00392961">
        <w:t>because</w:t>
      </w:r>
      <w:r w:rsidR="00124D95" w:rsidRPr="00392961">
        <w:t>:</w:t>
      </w:r>
    </w:p>
    <w:p w:rsidR="00C34100" w:rsidRPr="00392961" w:rsidRDefault="00124D95" w:rsidP="00124D95">
      <w:pPr>
        <w:pStyle w:val="paragraph"/>
      </w:pPr>
      <w:r w:rsidRPr="00392961">
        <w:tab/>
        <w:t>(c)</w:t>
      </w:r>
      <w:r w:rsidRPr="00392961">
        <w:tab/>
      </w:r>
      <w:r w:rsidR="006002EE" w:rsidRPr="00392961">
        <w:t xml:space="preserve">the entitlement to </w:t>
      </w:r>
      <w:r w:rsidR="00C34100" w:rsidRPr="00392961">
        <w:t>6 monthly non</w:t>
      </w:r>
      <w:r w:rsidR="00392961">
        <w:noBreakHyphen/>
      </w:r>
      <w:r w:rsidR="00C34100" w:rsidRPr="00392961">
        <w:t xml:space="preserve">cumulative dividends </w:t>
      </w:r>
      <w:r w:rsidR="006002EE" w:rsidRPr="00392961">
        <w:t>under the share scheme is</w:t>
      </w:r>
      <w:r w:rsidR="006637A5" w:rsidRPr="00392961">
        <w:t xml:space="preserve"> subject </w:t>
      </w:r>
      <w:r w:rsidR="00C34100" w:rsidRPr="00392961">
        <w:t xml:space="preserve">to </w:t>
      </w:r>
      <w:r w:rsidR="006637A5" w:rsidRPr="00392961">
        <w:t>US Co receiving</w:t>
      </w:r>
      <w:r w:rsidR="00C34100" w:rsidRPr="00392961">
        <w:t xml:space="preserve"> a corresponding amount of interes</w:t>
      </w:r>
      <w:r w:rsidR="006637A5" w:rsidRPr="00392961">
        <w:t>t from Head Co on the debenture</w:t>
      </w:r>
      <w:r w:rsidRPr="00392961">
        <w:t>; and</w:t>
      </w:r>
    </w:p>
    <w:p w:rsidR="00124D95" w:rsidRPr="00392961" w:rsidRDefault="00124D95" w:rsidP="00124D95">
      <w:pPr>
        <w:pStyle w:val="paragraph"/>
      </w:pPr>
      <w:r w:rsidRPr="00392961">
        <w:tab/>
        <w:t>(d)</w:t>
      </w:r>
      <w:r w:rsidRPr="00392961">
        <w:tab/>
        <w:t xml:space="preserve">the preference shares </w:t>
      </w:r>
      <w:r w:rsidR="00FD1906" w:rsidRPr="00392961">
        <w:t>under the share scheme</w:t>
      </w:r>
      <w:r w:rsidRPr="00392961">
        <w:t xml:space="preserve"> are convertible into preference shares in Head Co at Head Co’s discretion.</w:t>
      </w:r>
    </w:p>
    <w:p w:rsidR="006637A5" w:rsidRPr="00392961" w:rsidRDefault="006637A5" w:rsidP="006637A5">
      <w:pPr>
        <w:pStyle w:val="notetext"/>
      </w:pPr>
      <w:r w:rsidRPr="00392961">
        <w:t>Note</w:t>
      </w:r>
      <w:r w:rsidR="00CB0AE4" w:rsidRPr="00392961">
        <w:t xml:space="preserve"> 1</w:t>
      </w:r>
      <w:r w:rsidRPr="00392961">
        <w:t>:</w:t>
      </w:r>
      <w:r w:rsidRPr="00392961">
        <w:tab/>
      </w:r>
      <w:r w:rsidR="00392961" w:rsidRPr="00392961">
        <w:t>Paragraph (</w:t>
      </w:r>
      <w:r w:rsidR="003C5F22" w:rsidRPr="00392961">
        <w:t>c) means</w:t>
      </w:r>
      <w:r w:rsidRPr="00392961">
        <w:t xml:space="preserve"> the </w:t>
      </w:r>
      <w:r w:rsidR="00FB181E" w:rsidRPr="00392961">
        <w:t xml:space="preserve">entitlement to a </w:t>
      </w:r>
      <w:r w:rsidRPr="00392961">
        <w:t xml:space="preserve">return </w:t>
      </w:r>
      <w:r w:rsidR="00CB0AE4" w:rsidRPr="00392961">
        <w:t xml:space="preserve">payable </w:t>
      </w:r>
      <w:r w:rsidRPr="00392961">
        <w:t xml:space="preserve">to the US investors is legally contingent on </w:t>
      </w:r>
      <w:r w:rsidR="00CB0AE4" w:rsidRPr="00392961">
        <w:t xml:space="preserve">US Co </w:t>
      </w:r>
      <w:r w:rsidRPr="00392961">
        <w:t xml:space="preserve">receiving interest on </w:t>
      </w:r>
      <w:r w:rsidR="00CB0AE4" w:rsidRPr="00392961">
        <w:t>the debenture</w:t>
      </w:r>
      <w:r w:rsidRPr="00392961">
        <w:t xml:space="preserve"> from Head Co.</w:t>
      </w:r>
    </w:p>
    <w:p w:rsidR="00CB0AE4" w:rsidRPr="00392961" w:rsidRDefault="00CB0AE4" w:rsidP="006637A5">
      <w:pPr>
        <w:pStyle w:val="notetext"/>
      </w:pPr>
      <w:r w:rsidRPr="00392961">
        <w:t>Note 2:</w:t>
      </w:r>
      <w:r w:rsidRPr="00392961">
        <w:tab/>
        <w:t xml:space="preserve">The </w:t>
      </w:r>
      <w:r w:rsidR="00FB181E" w:rsidRPr="00392961">
        <w:t>funding exception in subparagraph</w:t>
      </w:r>
      <w:r w:rsidR="00392961" w:rsidRPr="00392961">
        <w:t> </w:t>
      </w:r>
      <w:r w:rsidR="00FB181E" w:rsidRPr="00392961">
        <w:t>974</w:t>
      </w:r>
      <w:r w:rsidR="00392961">
        <w:noBreakHyphen/>
      </w:r>
      <w:r w:rsidR="00FB181E" w:rsidRPr="00392961">
        <w:t xml:space="preserve">155(2)(a)(i) </w:t>
      </w:r>
      <w:r w:rsidR="001576FB" w:rsidRPr="00392961">
        <w:t xml:space="preserve">of the Act </w:t>
      </w:r>
      <w:r w:rsidR="00FB181E" w:rsidRPr="00392961">
        <w:t xml:space="preserve">does not apply because the contingent nature of the entitlement is </w:t>
      </w:r>
      <w:r w:rsidR="00A3775A" w:rsidRPr="00392961">
        <w:t>part of</w:t>
      </w:r>
      <w:r w:rsidR="00FB181E" w:rsidRPr="00392961">
        <w:t xml:space="preserve"> the terms and conditions of the share scheme.</w:t>
      </w:r>
    </w:p>
    <w:p w:rsidR="005139AA" w:rsidRPr="00392961" w:rsidRDefault="005139AA" w:rsidP="005139AA">
      <w:pPr>
        <w:pStyle w:val="subsection"/>
      </w:pPr>
      <w:r w:rsidRPr="00392961">
        <w:tab/>
        <w:t>(3)</w:t>
      </w:r>
      <w:r w:rsidRPr="00392961">
        <w:tab/>
        <w:t>The schemes (if they were treated as a single aggregate scheme) would give rise to equity interests in Head Co held by the US investors.</w:t>
      </w:r>
    </w:p>
    <w:p w:rsidR="005139AA" w:rsidRPr="00392961" w:rsidRDefault="005139AA" w:rsidP="005139AA">
      <w:pPr>
        <w:pStyle w:val="notetext"/>
      </w:pPr>
      <w:r w:rsidRPr="00392961">
        <w:t>Note:</w:t>
      </w:r>
      <w:r w:rsidRPr="00392961">
        <w:tab/>
        <w:t>These equity interests would be covered by item</w:t>
      </w:r>
      <w:r w:rsidR="00392961" w:rsidRPr="00392961">
        <w:t> </w:t>
      </w:r>
      <w:r w:rsidRPr="00392961">
        <w:t>3 of the table in subsection</w:t>
      </w:r>
      <w:r w:rsidR="00392961" w:rsidRPr="00392961">
        <w:t> </w:t>
      </w:r>
      <w:r w:rsidRPr="00392961">
        <w:t>974</w:t>
      </w:r>
      <w:r w:rsidR="00392961">
        <w:noBreakHyphen/>
      </w:r>
      <w:r w:rsidRPr="00392961">
        <w:t>75(1) of the Act.</w:t>
      </w:r>
    </w:p>
    <w:p w:rsidR="00B70B56" w:rsidRPr="00392961" w:rsidRDefault="00B660E6" w:rsidP="00B70B56">
      <w:pPr>
        <w:pStyle w:val="ActHead5"/>
      </w:pPr>
      <w:bookmarkStart w:id="35" w:name="_Toc459291827"/>
      <w:r w:rsidRPr="00392961">
        <w:rPr>
          <w:rStyle w:val="CharSectno"/>
        </w:rPr>
        <w:t>24</w:t>
      </w:r>
      <w:r w:rsidR="00B70B56" w:rsidRPr="00392961">
        <w:t xml:space="preserve">  </w:t>
      </w:r>
      <w:r w:rsidR="00CB0AE4" w:rsidRPr="00392961">
        <w:t>Ap</w:t>
      </w:r>
      <w:r w:rsidR="00D042EC" w:rsidRPr="00392961">
        <w:t xml:space="preserve">plying the design test to the </w:t>
      </w:r>
      <w:r w:rsidR="00CB0AE4" w:rsidRPr="00392961">
        <w:t>schemes</w:t>
      </w:r>
      <w:bookmarkEnd w:id="35"/>
    </w:p>
    <w:p w:rsidR="00B70B56" w:rsidRPr="00392961" w:rsidRDefault="00B70B56" w:rsidP="00B70B56">
      <w:pPr>
        <w:pStyle w:val="subsection"/>
      </w:pPr>
      <w:r w:rsidRPr="00392961">
        <w:tab/>
      </w:r>
      <w:r w:rsidR="00CB0AE4" w:rsidRPr="00392961">
        <w:tab/>
        <w:t>The design</w:t>
      </w:r>
      <w:r w:rsidRPr="00392961">
        <w:t xml:space="preserve"> test is </w:t>
      </w:r>
      <w:r w:rsidR="00E84BEC" w:rsidRPr="00392961">
        <w:t>satisfied</w:t>
      </w:r>
      <w:r w:rsidRPr="00392961">
        <w:t xml:space="preserve"> because</w:t>
      </w:r>
      <w:r w:rsidR="00E84BEC" w:rsidRPr="00392961">
        <w:t>, having regard to the following</w:t>
      </w:r>
      <w:r w:rsidRPr="00392961">
        <w:t>:</w:t>
      </w:r>
    </w:p>
    <w:p w:rsidR="00E84BEC" w:rsidRPr="00392961" w:rsidRDefault="00B70B56" w:rsidP="00B70B56">
      <w:pPr>
        <w:pStyle w:val="paragraph"/>
      </w:pPr>
      <w:r w:rsidRPr="00392961">
        <w:tab/>
        <w:t>(a)</w:t>
      </w:r>
      <w:r w:rsidRPr="00392961">
        <w:tab/>
      </w:r>
      <w:r w:rsidR="00E84BEC" w:rsidRPr="00392961">
        <w:t xml:space="preserve">the common involvement of </w:t>
      </w:r>
      <w:r w:rsidRPr="00392961">
        <w:t>Head Co and US Co</w:t>
      </w:r>
      <w:r w:rsidR="00E84BEC" w:rsidRPr="00392961">
        <w:t xml:space="preserve"> in the 2 schemes;</w:t>
      </w:r>
    </w:p>
    <w:p w:rsidR="006377CD" w:rsidRPr="00392961" w:rsidRDefault="006377CD" w:rsidP="00B70B56">
      <w:pPr>
        <w:pStyle w:val="paragraph"/>
      </w:pPr>
      <w:r w:rsidRPr="00392961">
        <w:tab/>
        <w:t>(b)</w:t>
      </w:r>
      <w:r w:rsidRPr="00392961">
        <w:tab/>
      </w:r>
      <w:r w:rsidR="002329FD" w:rsidRPr="00392961">
        <w:t xml:space="preserve">the relationships between 2 of the parties to the 2 schemes, as </w:t>
      </w:r>
      <w:r w:rsidRPr="00392961">
        <w:t>US Co is indirectly owned by Head Co;</w:t>
      </w:r>
    </w:p>
    <w:p w:rsidR="006377CD" w:rsidRPr="00392961" w:rsidRDefault="006377CD" w:rsidP="00B70B56">
      <w:pPr>
        <w:pStyle w:val="paragraph"/>
      </w:pPr>
      <w:r w:rsidRPr="00392961">
        <w:tab/>
        <w:t>(c)</w:t>
      </w:r>
      <w:r w:rsidRPr="00392961">
        <w:tab/>
        <w:t>normal commercial understandings and practices;</w:t>
      </w:r>
    </w:p>
    <w:p w:rsidR="006377CD" w:rsidRPr="00392961" w:rsidRDefault="006377CD" w:rsidP="006377CD">
      <w:pPr>
        <w:pStyle w:val="subsection2"/>
      </w:pPr>
      <w:r w:rsidRPr="00392961">
        <w:t xml:space="preserve">it would be concluded that the 2 schemes were designed to operate together to </w:t>
      </w:r>
      <w:r w:rsidR="004054C2" w:rsidRPr="00392961">
        <w:t>produce their</w:t>
      </w:r>
      <w:r w:rsidRPr="00392961">
        <w:t xml:space="preserve"> combined economic effect.</w:t>
      </w:r>
    </w:p>
    <w:p w:rsidR="006377CD" w:rsidRPr="00392961" w:rsidRDefault="006377CD" w:rsidP="006377CD">
      <w:pPr>
        <w:pStyle w:val="notetext"/>
      </w:pPr>
      <w:r w:rsidRPr="00392961">
        <w:t>Note:</w:t>
      </w:r>
      <w:r w:rsidRPr="00392961">
        <w:tab/>
        <w:t xml:space="preserve">That combined economic effect being a way </w:t>
      </w:r>
      <w:r w:rsidR="004C7A64" w:rsidRPr="00392961">
        <w:t xml:space="preserve">for Head Co </w:t>
      </w:r>
      <w:r w:rsidRPr="00392961">
        <w:t xml:space="preserve">to raise finance </w:t>
      </w:r>
      <w:r w:rsidR="00A541E1" w:rsidRPr="00392961">
        <w:t xml:space="preserve">from </w:t>
      </w:r>
      <w:r w:rsidR="004C7A64" w:rsidRPr="00392961">
        <w:t xml:space="preserve">the </w:t>
      </w:r>
      <w:r w:rsidR="00A541E1" w:rsidRPr="00392961">
        <w:t xml:space="preserve">US investors </w:t>
      </w:r>
      <w:r w:rsidR="004C7A64" w:rsidRPr="00392961">
        <w:t>while paying them discretionary returns.</w:t>
      </w:r>
    </w:p>
    <w:p w:rsidR="009C6A8D" w:rsidRPr="00392961" w:rsidRDefault="00B660E6" w:rsidP="009C6A8D">
      <w:pPr>
        <w:pStyle w:val="ActHead5"/>
      </w:pPr>
      <w:bookmarkStart w:id="36" w:name="_Toc459291828"/>
      <w:r w:rsidRPr="00392961">
        <w:rPr>
          <w:rStyle w:val="CharSectno"/>
        </w:rPr>
        <w:t>25</w:t>
      </w:r>
      <w:r w:rsidR="009C6A8D" w:rsidRPr="00392961">
        <w:t xml:space="preserve">  Conclusion</w:t>
      </w:r>
      <w:bookmarkEnd w:id="36"/>
    </w:p>
    <w:p w:rsidR="009C6A8D" w:rsidRPr="00392961" w:rsidRDefault="009C6A8D" w:rsidP="009C6A8D">
      <w:pPr>
        <w:pStyle w:val="subsection"/>
      </w:pPr>
      <w:r w:rsidRPr="00392961">
        <w:tab/>
      </w:r>
      <w:r w:rsidRPr="00392961">
        <w:tab/>
        <w:t>As the interdependence test and design test are satisfied, the aggregation rule applies to treat the share scheme and the loan scheme as a single aggregate scheme.</w:t>
      </w:r>
    </w:p>
    <w:p w:rsidR="00D850DA" w:rsidRPr="00392961" w:rsidRDefault="00D850DA" w:rsidP="00D850DA">
      <w:pPr>
        <w:pStyle w:val="ActHead2"/>
        <w:pageBreakBefore/>
      </w:pPr>
      <w:bookmarkStart w:id="37" w:name="_Toc459291829"/>
      <w:r w:rsidRPr="00392961">
        <w:rPr>
          <w:rStyle w:val="CharPartNo"/>
        </w:rPr>
        <w:lastRenderedPageBreak/>
        <w:t>Part</w:t>
      </w:r>
      <w:r w:rsidR="00392961" w:rsidRPr="00392961">
        <w:rPr>
          <w:rStyle w:val="CharPartNo"/>
        </w:rPr>
        <w:t> </w:t>
      </w:r>
      <w:r w:rsidR="00FD1BA7" w:rsidRPr="00392961">
        <w:rPr>
          <w:rStyle w:val="CharPartNo"/>
        </w:rPr>
        <w:t>5</w:t>
      </w:r>
      <w:r w:rsidRPr="00392961">
        <w:t>—</w:t>
      </w:r>
      <w:r w:rsidRPr="00392961">
        <w:rPr>
          <w:rStyle w:val="CharPartText"/>
        </w:rPr>
        <w:t>Contra</w:t>
      </w:r>
      <w:r w:rsidR="00392961" w:rsidRPr="00392961">
        <w:rPr>
          <w:rStyle w:val="CharPartText"/>
        </w:rPr>
        <w:noBreakHyphen/>
      </w:r>
      <w:r w:rsidRPr="00392961">
        <w:rPr>
          <w:rStyle w:val="CharPartText"/>
        </w:rPr>
        <w:t>put scheme: aggregation</w:t>
      </w:r>
      <w:bookmarkEnd w:id="37"/>
    </w:p>
    <w:p w:rsidR="00A02CBF" w:rsidRPr="00392961" w:rsidRDefault="00A02CBF" w:rsidP="00A02CBF">
      <w:pPr>
        <w:pStyle w:val="Header"/>
      </w:pPr>
      <w:r w:rsidRPr="00392961">
        <w:rPr>
          <w:rStyle w:val="CharDivNo"/>
        </w:rPr>
        <w:t xml:space="preserve"> </w:t>
      </w:r>
      <w:r w:rsidRPr="00392961">
        <w:rPr>
          <w:rStyle w:val="CharDivText"/>
        </w:rPr>
        <w:t xml:space="preserve"> </w:t>
      </w:r>
    </w:p>
    <w:p w:rsidR="00C47359" w:rsidRPr="00392961" w:rsidRDefault="00B660E6" w:rsidP="00DD6A52">
      <w:pPr>
        <w:pStyle w:val="ActHead5"/>
      </w:pPr>
      <w:bookmarkStart w:id="38" w:name="_Toc459291830"/>
      <w:r w:rsidRPr="00392961">
        <w:rPr>
          <w:rStyle w:val="CharSectno"/>
        </w:rPr>
        <w:t>26</w:t>
      </w:r>
      <w:r w:rsidR="00C47359" w:rsidRPr="00392961">
        <w:t xml:space="preserve">  Object</w:t>
      </w:r>
      <w:bookmarkEnd w:id="38"/>
    </w:p>
    <w:p w:rsidR="00C47359" w:rsidRPr="00392961" w:rsidRDefault="00C47359" w:rsidP="00C47359">
      <w:pPr>
        <w:pStyle w:val="subsection"/>
      </w:pPr>
      <w:r w:rsidRPr="00392961">
        <w:tab/>
      </w:r>
      <w:r w:rsidRPr="00392961">
        <w:tab/>
        <w:t xml:space="preserve">This example </w:t>
      </w:r>
      <w:r w:rsidR="00793D8B" w:rsidRPr="00392961">
        <w:t>focuses</w:t>
      </w:r>
      <w:r w:rsidRPr="00392961">
        <w:t xml:space="preserve"> on the operation of the interdependence test and the design test.</w:t>
      </w:r>
    </w:p>
    <w:p w:rsidR="00C47359" w:rsidRPr="00392961" w:rsidRDefault="00B660E6" w:rsidP="00DD6A52">
      <w:pPr>
        <w:pStyle w:val="ActHead5"/>
      </w:pPr>
      <w:bookmarkStart w:id="39" w:name="_Toc459291831"/>
      <w:r w:rsidRPr="00392961">
        <w:rPr>
          <w:rStyle w:val="CharSectno"/>
        </w:rPr>
        <w:t>27</w:t>
      </w:r>
      <w:r w:rsidR="00C47359" w:rsidRPr="00392961">
        <w:t xml:space="preserve">  Explanation of facts</w:t>
      </w:r>
      <w:bookmarkEnd w:id="39"/>
    </w:p>
    <w:p w:rsidR="00C47359" w:rsidRPr="00392961" w:rsidRDefault="00C47359" w:rsidP="00C47359">
      <w:pPr>
        <w:pStyle w:val="subsection"/>
      </w:pPr>
      <w:r w:rsidRPr="00392961">
        <w:tab/>
        <w:t>(1)</w:t>
      </w:r>
      <w:r w:rsidRPr="00392961">
        <w:tab/>
        <w:t>A diagram explaining the facts for this example is as follows:</w:t>
      </w:r>
    </w:p>
    <w:p w:rsidR="004B4BF8" w:rsidRPr="00392961" w:rsidRDefault="008646C4" w:rsidP="004B4BF8">
      <w:pPr>
        <w:spacing w:before="120"/>
        <w:jc w:val="center"/>
      </w:pPr>
      <w:r>
        <w:rPr>
          <w:noProof/>
          <w:lang w:eastAsia="en-AU"/>
        </w:rPr>
        <w:drawing>
          <wp:inline distT="0" distB="0" distL="0" distR="0">
            <wp:extent cx="3114040" cy="1819910"/>
            <wp:effectExtent l="0" t="0" r="0" b="889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14040" cy="1819910"/>
                    </a:xfrm>
                    <a:prstGeom prst="rect">
                      <a:avLst/>
                    </a:prstGeom>
                    <a:noFill/>
                    <a:ln>
                      <a:noFill/>
                    </a:ln>
                  </pic:spPr>
                </pic:pic>
              </a:graphicData>
            </a:graphic>
          </wp:inline>
        </w:drawing>
      </w:r>
    </w:p>
    <w:p w:rsidR="00C47359" w:rsidRPr="00BD0B5E" w:rsidRDefault="00F72A20" w:rsidP="00D850DA">
      <w:pPr>
        <w:pStyle w:val="subsection"/>
        <w:rPr>
          <w:rFonts w:eastAsia="Calibri"/>
        </w:rPr>
      </w:pPr>
      <w:r w:rsidRPr="00BD0B5E">
        <w:rPr>
          <w:rFonts w:eastAsia="Calibri"/>
          <w:lang w:eastAsia="en-US"/>
        </w:rPr>
        <w:tab/>
        <w:t>(2</w:t>
      </w:r>
      <w:r w:rsidR="00D850DA" w:rsidRPr="00BD0B5E">
        <w:rPr>
          <w:rFonts w:eastAsia="Calibri"/>
          <w:lang w:eastAsia="en-US"/>
        </w:rPr>
        <w:t>)</w:t>
      </w:r>
      <w:r w:rsidR="00D850DA" w:rsidRPr="00BD0B5E">
        <w:rPr>
          <w:rFonts w:eastAsia="Calibri"/>
          <w:lang w:eastAsia="en-US"/>
        </w:rPr>
        <w:tab/>
        <w:t>A</w:t>
      </w:r>
      <w:r w:rsidR="00C47359" w:rsidRPr="00BD0B5E">
        <w:rPr>
          <w:rFonts w:eastAsia="Calibri"/>
          <w:lang w:eastAsia="en-US"/>
        </w:rPr>
        <w:t xml:space="preserve"> company </w:t>
      </w:r>
      <w:r w:rsidR="00D850DA" w:rsidRPr="00BD0B5E">
        <w:rPr>
          <w:rFonts w:eastAsia="Calibri"/>
        </w:rPr>
        <w:t xml:space="preserve">(the </w:t>
      </w:r>
      <w:r w:rsidR="00D850DA" w:rsidRPr="00BD0B5E">
        <w:rPr>
          <w:rFonts w:eastAsia="Calibri"/>
          <w:b/>
          <w:i/>
        </w:rPr>
        <w:t>issuer</w:t>
      </w:r>
      <w:r w:rsidR="00D850DA" w:rsidRPr="00BD0B5E">
        <w:rPr>
          <w:rFonts w:eastAsia="Calibri"/>
        </w:rPr>
        <w:t xml:space="preserve">) </w:t>
      </w:r>
      <w:r w:rsidR="00C47359" w:rsidRPr="00BD0B5E">
        <w:rPr>
          <w:rFonts w:eastAsia="Calibri"/>
        </w:rPr>
        <w:t xml:space="preserve">is a </w:t>
      </w:r>
      <w:r w:rsidR="00C47359" w:rsidRPr="00BD0B5E">
        <w:rPr>
          <w:rFonts w:eastAsia="Calibri"/>
          <w:lang w:eastAsia="en-US"/>
        </w:rPr>
        <w:t>wholly</w:t>
      </w:r>
      <w:r w:rsidR="00392961" w:rsidRPr="00BD0B5E">
        <w:rPr>
          <w:rFonts w:eastAsia="Calibri"/>
          <w:lang w:eastAsia="en-US"/>
        </w:rPr>
        <w:noBreakHyphen/>
      </w:r>
      <w:r w:rsidR="00C47359" w:rsidRPr="00BD0B5E">
        <w:rPr>
          <w:rFonts w:eastAsia="Calibri"/>
          <w:lang w:eastAsia="en-US"/>
        </w:rPr>
        <w:t>own</w:t>
      </w:r>
      <w:r w:rsidR="00C47359" w:rsidRPr="00BD0B5E">
        <w:rPr>
          <w:rFonts w:eastAsia="Calibri"/>
        </w:rPr>
        <w:t xml:space="preserve">ed subsidiary </w:t>
      </w:r>
      <w:r w:rsidR="00D850DA" w:rsidRPr="00BD0B5E">
        <w:rPr>
          <w:rFonts w:eastAsia="Calibri"/>
        </w:rPr>
        <w:t xml:space="preserve">of </w:t>
      </w:r>
      <w:r w:rsidR="00C47359" w:rsidRPr="00BD0B5E">
        <w:rPr>
          <w:rFonts w:eastAsia="Calibri"/>
        </w:rPr>
        <w:t xml:space="preserve">another company (the </w:t>
      </w:r>
      <w:r w:rsidR="00C47359" w:rsidRPr="00BD0B5E">
        <w:rPr>
          <w:rFonts w:eastAsia="Calibri"/>
          <w:b/>
          <w:i/>
        </w:rPr>
        <w:t>parent c</w:t>
      </w:r>
      <w:r w:rsidR="00D850DA" w:rsidRPr="00BD0B5E">
        <w:rPr>
          <w:rFonts w:eastAsia="Calibri"/>
          <w:b/>
          <w:i/>
        </w:rPr>
        <w:t>ompany</w:t>
      </w:r>
      <w:r w:rsidR="00C47359" w:rsidRPr="00BD0B5E">
        <w:rPr>
          <w:rFonts w:eastAsia="Calibri"/>
        </w:rPr>
        <w:t>).</w:t>
      </w:r>
    </w:p>
    <w:p w:rsidR="007C6E3D" w:rsidRPr="00BD0B5E" w:rsidRDefault="00F72A20" w:rsidP="007C6E3D">
      <w:pPr>
        <w:pStyle w:val="subsection"/>
        <w:rPr>
          <w:rFonts w:eastAsia="Calibri"/>
        </w:rPr>
      </w:pPr>
      <w:r w:rsidRPr="00BD0B5E">
        <w:rPr>
          <w:rFonts w:eastAsia="Calibri"/>
        </w:rPr>
        <w:tab/>
        <w:t>(3</w:t>
      </w:r>
      <w:r w:rsidR="007C6E3D" w:rsidRPr="00BD0B5E">
        <w:rPr>
          <w:rFonts w:eastAsia="Calibri"/>
        </w:rPr>
        <w:t>)</w:t>
      </w:r>
      <w:r w:rsidR="007C6E3D" w:rsidRPr="00BD0B5E">
        <w:rPr>
          <w:rFonts w:eastAsia="Calibri"/>
        </w:rPr>
        <w:tab/>
        <w:t xml:space="preserve">The issuer and </w:t>
      </w:r>
      <w:r w:rsidR="00047E2F" w:rsidRPr="00BD0B5E">
        <w:rPr>
          <w:rFonts w:eastAsia="Calibri"/>
        </w:rPr>
        <w:t xml:space="preserve">the investors enter into arrangements (the </w:t>
      </w:r>
      <w:r w:rsidR="00047E2F" w:rsidRPr="00BD0B5E">
        <w:rPr>
          <w:rFonts w:eastAsia="Calibri"/>
          <w:b/>
          <w:i/>
        </w:rPr>
        <w:t>loan</w:t>
      </w:r>
      <w:r w:rsidR="00047E2F" w:rsidRPr="00BD0B5E">
        <w:rPr>
          <w:rFonts w:eastAsia="Calibri"/>
        </w:rPr>
        <w:t>)</w:t>
      </w:r>
      <w:r w:rsidR="007C6E3D" w:rsidRPr="00BD0B5E">
        <w:rPr>
          <w:rFonts w:eastAsia="Calibri"/>
        </w:rPr>
        <w:t xml:space="preserve"> under which:</w:t>
      </w:r>
    </w:p>
    <w:p w:rsidR="007C6E3D" w:rsidRPr="00BD0B5E" w:rsidRDefault="007C6E3D" w:rsidP="007C6E3D">
      <w:pPr>
        <w:pStyle w:val="paragraph"/>
        <w:rPr>
          <w:rFonts w:eastAsia="Calibri"/>
        </w:rPr>
      </w:pPr>
      <w:r w:rsidRPr="00BD0B5E">
        <w:rPr>
          <w:rFonts w:eastAsia="Calibri"/>
        </w:rPr>
        <w:tab/>
        <w:t>(a)</w:t>
      </w:r>
      <w:r w:rsidRPr="00BD0B5E">
        <w:rPr>
          <w:rFonts w:eastAsia="Calibri"/>
        </w:rPr>
        <w:tab/>
        <w:t>the investors agree to lend a total of $10 million to the issuer; and</w:t>
      </w:r>
    </w:p>
    <w:p w:rsidR="007C6E3D" w:rsidRPr="00BD0B5E" w:rsidRDefault="007C6E3D" w:rsidP="007C6E3D">
      <w:pPr>
        <w:pStyle w:val="paragraph"/>
        <w:rPr>
          <w:rFonts w:eastAsia="Calibri"/>
        </w:rPr>
      </w:pPr>
      <w:r w:rsidRPr="00BD0B5E">
        <w:rPr>
          <w:rFonts w:eastAsia="Calibri"/>
        </w:rPr>
        <w:tab/>
        <w:t>(b)</w:t>
      </w:r>
      <w:r w:rsidRPr="00BD0B5E">
        <w:rPr>
          <w:rFonts w:eastAsia="Calibri"/>
        </w:rPr>
        <w:tab/>
        <w:t>at the end of 9 years either:</w:t>
      </w:r>
    </w:p>
    <w:p w:rsidR="007C6E3D" w:rsidRPr="00BD0B5E" w:rsidRDefault="007C6E3D" w:rsidP="007C6E3D">
      <w:pPr>
        <w:pStyle w:val="paragraphsub"/>
        <w:rPr>
          <w:rFonts w:eastAsia="Calibri"/>
        </w:rPr>
      </w:pPr>
      <w:r w:rsidRPr="00BD0B5E">
        <w:rPr>
          <w:rFonts w:eastAsia="Calibri"/>
        </w:rPr>
        <w:tab/>
        <w:t>(i)</w:t>
      </w:r>
      <w:r w:rsidRPr="00BD0B5E">
        <w:rPr>
          <w:rFonts w:eastAsia="Calibri"/>
        </w:rPr>
        <w:tab/>
        <w:t>the issuer must repay the $10 million loan principal; or</w:t>
      </w:r>
    </w:p>
    <w:p w:rsidR="007C6E3D" w:rsidRPr="00BD0B5E" w:rsidRDefault="007C6E3D" w:rsidP="007C6E3D">
      <w:pPr>
        <w:pStyle w:val="paragraphsub"/>
        <w:rPr>
          <w:rFonts w:eastAsia="Calibri"/>
        </w:rPr>
      </w:pPr>
      <w:r w:rsidRPr="00BD0B5E">
        <w:rPr>
          <w:rFonts w:eastAsia="Calibri"/>
        </w:rPr>
        <w:tab/>
        <w:t>(ii)</w:t>
      </w:r>
      <w:r w:rsidRPr="00BD0B5E">
        <w:rPr>
          <w:rFonts w:eastAsia="Calibri"/>
        </w:rPr>
        <w:tab/>
        <w:t xml:space="preserve">if the parent company exercises the put option referred to in </w:t>
      </w:r>
      <w:r w:rsidR="00392961" w:rsidRPr="00BD0B5E">
        <w:rPr>
          <w:rFonts w:eastAsia="Calibri"/>
        </w:rPr>
        <w:t>subsection (</w:t>
      </w:r>
      <w:r w:rsidR="00F72A20" w:rsidRPr="00BD0B5E">
        <w:rPr>
          <w:rFonts w:eastAsia="Calibri"/>
        </w:rPr>
        <w:t>4</w:t>
      </w:r>
      <w:r w:rsidRPr="00BD0B5E">
        <w:rPr>
          <w:rFonts w:eastAsia="Calibri"/>
        </w:rPr>
        <w:t>)—the issue</w:t>
      </w:r>
      <w:r w:rsidR="00BD58B0" w:rsidRPr="00BD0B5E">
        <w:rPr>
          <w:rFonts w:eastAsia="Calibri"/>
        </w:rPr>
        <w:t>r</w:t>
      </w:r>
      <w:r w:rsidRPr="00BD0B5E">
        <w:rPr>
          <w:rFonts w:eastAsia="Calibri"/>
        </w:rPr>
        <w:t xml:space="preserve"> need not repay that loan principal; and</w:t>
      </w:r>
    </w:p>
    <w:p w:rsidR="007C6E3D" w:rsidRPr="00392961" w:rsidRDefault="007C6E3D" w:rsidP="007C6E3D">
      <w:pPr>
        <w:pStyle w:val="paragraph"/>
      </w:pPr>
      <w:r w:rsidRPr="00BD0B5E">
        <w:rPr>
          <w:rFonts w:eastAsia="Calibri"/>
        </w:rPr>
        <w:tab/>
        <w:t>(c)</w:t>
      </w:r>
      <w:r w:rsidRPr="00BD0B5E">
        <w:rPr>
          <w:rFonts w:eastAsia="Calibri"/>
        </w:rPr>
        <w:tab/>
      </w:r>
      <w:r w:rsidRPr="00392961">
        <w:t>financial benefits in the form of loan interest are payable by the issuer to the investors periodically during the 9</w:t>
      </w:r>
      <w:r w:rsidR="00392961">
        <w:noBreakHyphen/>
      </w:r>
      <w:r w:rsidRPr="00392961">
        <w:t>year loan period at a rate of</w:t>
      </w:r>
      <w:r w:rsidRPr="00BD0B5E">
        <w:rPr>
          <w:rFonts w:eastAsia="Calibri"/>
        </w:rPr>
        <w:t xml:space="preserve"> 9% per annum</w:t>
      </w:r>
      <w:r w:rsidR="00BD58B0" w:rsidRPr="00BD0B5E">
        <w:rPr>
          <w:rFonts w:eastAsia="Calibri"/>
        </w:rPr>
        <w:t>.</w:t>
      </w:r>
    </w:p>
    <w:p w:rsidR="00BD58B0" w:rsidRPr="00BD0B5E" w:rsidRDefault="00F72A20" w:rsidP="00BD58B0">
      <w:pPr>
        <w:pStyle w:val="subsection"/>
        <w:rPr>
          <w:rFonts w:eastAsia="Calibri"/>
        </w:rPr>
      </w:pPr>
      <w:r w:rsidRPr="00BD0B5E">
        <w:rPr>
          <w:rFonts w:eastAsia="Calibri"/>
        </w:rPr>
        <w:tab/>
        <w:t>(4</w:t>
      </w:r>
      <w:r w:rsidR="00BD58B0" w:rsidRPr="00BD0B5E">
        <w:rPr>
          <w:rFonts w:eastAsia="Calibri"/>
        </w:rPr>
        <w:t>)</w:t>
      </w:r>
      <w:r w:rsidR="00BD58B0" w:rsidRPr="00BD0B5E">
        <w:rPr>
          <w:rFonts w:eastAsia="Calibri"/>
        </w:rPr>
        <w:tab/>
        <w:t>The parent company and the investors enter into arrangement</w:t>
      </w:r>
      <w:r w:rsidR="00B4794D" w:rsidRPr="00BD0B5E">
        <w:rPr>
          <w:rFonts w:eastAsia="Calibri"/>
        </w:rPr>
        <w:t>s</w:t>
      </w:r>
      <w:r w:rsidR="00BD58B0" w:rsidRPr="00BD0B5E">
        <w:rPr>
          <w:rFonts w:eastAsia="Calibri"/>
        </w:rPr>
        <w:t xml:space="preserve"> under which the investors give the parent company a put option over parent company shares, so that at the end of the 9</w:t>
      </w:r>
      <w:r w:rsidR="00392961" w:rsidRPr="00BD0B5E">
        <w:rPr>
          <w:rFonts w:eastAsia="Calibri"/>
        </w:rPr>
        <w:noBreakHyphen/>
      </w:r>
      <w:r w:rsidR="00BD58B0" w:rsidRPr="00BD0B5E">
        <w:rPr>
          <w:rFonts w:eastAsia="Calibri"/>
        </w:rPr>
        <w:t xml:space="preserve">year loan period referred to in </w:t>
      </w:r>
      <w:r w:rsidR="00392961" w:rsidRPr="00BD0B5E">
        <w:rPr>
          <w:rFonts w:eastAsia="Calibri"/>
        </w:rPr>
        <w:t>subsection (</w:t>
      </w:r>
      <w:r w:rsidRPr="00BD0B5E">
        <w:rPr>
          <w:rFonts w:eastAsia="Calibri"/>
        </w:rPr>
        <w:t>3</w:t>
      </w:r>
      <w:r w:rsidR="00BD58B0" w:rsidRPr="00BD0B5E">
        <w:rPr>
          <w:rFonts w:eastAsia="Calibri"/>
        </w:rPr>
        <w:t>), the parent company may sell the investors 1 million parent company shares for a total of $10 million.</w:t>
      </w:r>
    </w:p>
    <w:p w:rsidR="00112AA0" w:rsidRPr="00392961" w:rsidRDefault="00B660E6" w:rsidP="00DD6A52">
      <w:pPr>
        <w:pStyle w:val="ActHead5"/>
      </w:pPr>
      <w:bookmarkStart w:id="40" w:name="_Toc459291832"/>
      <w:r w:rsidRPr="00392961">
        <w:rPr>
          <w:rStyle w:val="CharSectno"/>
        </w:rPr>
        <w:t>28</w:t>
      </w:r>
      <w:r w:rsidR="00D042EC" w:rsidRPr="00392961">
        <w:t xml:space="preserve">  Assumptions—separate</w:t>
      </w:r>
      <w:r w:rsidR="00112AA0" w:rsidRPr="00392961">
        <w:t xml:space="preserve"> schemes exist if the aggregation rule is disregarded</w:t>
      </w:r>
      <w:bookmarkEnd w:id="40"/>
    </w:p>
    <w:p w:rsidR="00112AA0" w:rsidRPr="00392961" w:rsidRDefault="00112AA0" w:rsidP="00112AA0">
      <w:pPr>
        <w:pStyle w:val="subsection"/>
      </w:pPr>
      <w:r w:rsidRPr="00392961">
        <w:tab/>
        <w:t>(1)</w:t>
      </w:r>
      <w:r w:rsidRPr="00392961">
        <w:tab/>
        <w:t>Assume that, under Division</w:t>
      </w:r>
      <w:r w:rsidR="00392961" w:rsidRPr="00392961">
        <w:t> </w:t>
      </w:r>
      <w:r w:rsidRPr="00392961">
        <w:t>974 of the Act:</w:t>
      </w:r>
    </w:p>
    <w:p w:rsidR="00112AA0" w:rsidRPr="00392961" w:rsidRDefault="00112AA0" w:rsidP="00112AA0">
      <w:pPr>
        <w:pStyle w:val="paragraph"/>
      </w:pPr>
      <w:r w:rsidRPr="00392961">
        <w:tab/>
        <w:t>(a)</w:t>
      </w:r>
      <w:r w:rsidRPr="00392961">
        <w:tab/>
        <w:t xml:space="preserve">the </w:t>
      </w:r>
      <w:r w:rsidR="00E17199" w:rsidRPr="00392961">
        <w:t>giving of the put option</w:t>
      </w:r>
      <w:r w:rsidRPr="00392961">
        <w:t xml:space="preserve"> is a scheme (the </w:t>
      </w:r>
      <w:r w:rsidR="00E17199" w:rsidRPr="00392961">
        <w:rPr>
          <w:b/>
          <w:i/>
        </w:rPr>
        <w:t>option</w:t>
      </w:r>
      <w:r w:rsidRPr="00392961">
        <w:rPr>
          <w:b/>
          <w:i/>
        </w:rPr>
        <w:t xml:space="preserve"> scheme</w:t>
      </w:r>
      <w:r w:rsidRPr="00392961">
        <w:t xml:space="preserve">) that gives rise to </w:t>
      </w:r>
      <w:r w:rsidR="0054122A" w:rsidRPr="00392961">
        <w:t xml:space="preserve">an </w:t>
      </w:r>
      <w:r w:rsidRPr="00392961">
        <w:t xml:space="preserve">equity interest in </w:t>
      </w:r>
      <w:r w:rsidR="00E17199" w:rsidRPr="00392961">
        <w:t>the parent</w:t>
      </w:r>
      <w:r w:rsidRPr="00392961">
        <w:t xml:space="preserve"> company; and</w:t>
      </w:r>
    </w:p>
    <w:p w:rsidR="00112AA0" w:rsidRPr="00392961" w:rsidRDefault="00112AA0" w:rsidP="00112AA0">
      <w:pPr>
        <w:pStyle w:val="paragraph"/>
      </w:pPr>
      <w:r w:rsidRPr="00392961">
        <w:lastRenderedPageBreak/>
        <w:tab/>
        <w:t>(b)</w:t>
      </w:r>
      <w:r w:rsidRPr="00392961">
        <w:tab/>
        <w:t xml:space="preserve">the loan is a separate scheme (the </w:t>
      </w:r>
      <w:r w:rsidRPr="00392961">
        <w:rPr>
          <w:b/>
          <w:i/>
        </w:rPr>
        <w:t>loan scheme</w:t>
      </w:r>
      <w:r w:rsidRPr="00392961">
        <w:t xml:space="preserve">) that gives rise to a debt interest in the </w:t>
      </w:r>
      <w:r w:rsidR="00451286" w:rsidRPr="00392961">
        <w:t>issuer</w:t>
      </w:r>
      <w:r w:rsidRPr="00392961">
        <w:t>.</w:t>
      </w:r>
    </w:p>
    <w:p w:rsidR="00112AA0" w:rsidRPr="00392961" w:rsidRDefault="00112AA0" w:rsidP="00112AA0">
      <w:pPr>
        <w:pStyle w:val="subsection"/>
      </w:pPr>
      <w:r w:rsidRPr="00392961">
        <w:tab/>
        <w:t>(2)</w:t>
      </w:r>
      <w:r w:rsidRPr="00392961">
        <w:tab/>
        <w:t xml:space="preserve">Disregard the aggregation rule for the </w:t>
      </w:r>
      <w:r w:rsidR="00DE5CFC" w:rsidRPr="00392961">
        <w:t>purposes of these assumptions</w:t>
      </w:r>
      <w:r w:rsidRPr="00392961">
        <w:t>.</w:t>
      </w:r>
    </w:p>
    <w:p w:rsidR="008D30BE" w:rsidRPr="00392961" w:rsidRDefault="00B660E6" w:rsidP="008D30BE">
      <w:pPr>
        <w:pStyle w:val="ActHead5"/>
      </w:pPr>
      <w:bookmarkStart w:id="41" w:name="_Toc459291833"/>
      <w:r w:rsidRPr="00392961">
        <w:rPr>
          <w:rStyle w:val="CharSectno"/>
        </w:rPr>
        <w:t>29</w:t>
      </w:r>
      <w:r w:rsidR="008D30BE" w:rsidRPr="00392961">
        <w:t xml:space="preserve">  Applying the interdependence test to the schemes</w:t>
      </w:r>
      <w:bookmarkEnd w:id="41"/>
    </w:p>
    <w:p w:rsidR="008D30BE" w:rsidRPr="00392961" w:rsidRDefault="008D30BE" w:rsidP="008D30BE">
      <w:pPr>
        <w:pStyle w:val="subsection"/>
      </w:pPr>
      <w:r w:rsidRPr="00392961">
        <w:tab/>
        <w:t>(1)</w:t>
      </w:r>
      <w:r w:rsidRPr="00392961">
        <w:tab/>
        <w:t xml:space="preserve">The interdependence test is satisfied in relation to the </w:t>
      </w:r>
      <w:r w:rsidR="0058622E" w:rsidRPr="00392961">
        <w:t>option</w:t>
      </w:r>
      <w:r w:rsidRPr="00392961">
        <w:t xml:space="preserve"> scheme and the </w:t>
      </w:r>
      <w:r w:rsidR="001576FB" w:rsidRPr="00392961">
        <w:t>loan</w:t>
      </w:r>
      <w:r w:rsidRPr="00392961">
        <w:t xml:space="preserve"> scheme for the reasons set out in </w:t>
      </w:r>
      <w:r w:rsidR="00392961" w:rsidRPr="00392961">
        <w:t>subsections (</w:t>
      </w:r>
      <w:r w:rsidRPr="00392961">
        <w:t>2) and (3).</w:t>
      </w:r>
    </w:p>
    <w:p w:rsidR="008D30BE" w:rsidRPr="00392961" w:rsidRDefault="008D30BE" w:rsidP="00D850DA">
      <w:pPr>
        <w:pStyle w:val="subsection"/>
      </w:pPr>
      <w:r w:rsidRPr="00392961">
        <w:tab/>
        <w:t>(2)</w:t>
      </w:r>
      <w:r w:rsidRPr="00392961">
        <w:tab/>
        <w:t xml:space="preserve">The pricing, terms and conditions of the option scheme operate to change the economic consequences of the pricing, terms and conditions of the loan scheme </w:t>
      </w:r>
      <w:r w:rsidR="00D850DA" w:rsidRPr="00392961">
        <w:t>because the investor</w:t>
      </w:r>
      <w:r w:rsidRPr="00392961">
        <w:t>s</w:t>
      </w:r>
      <w:r w:rsidR="00D850DA" w:rsidRPr="00392961">
        <w:t xml:space="preserve"> cannot re</w:t>
      </w:r>
      <w:r w:rsidRPr="00392961">
        <w:t>quire</w:t>
      </w:r>
      <w:r w:rsidR="00D850DA" w:rsidRPr="00392961">
        <w:t xml:space="preserve"> repayment of the loan principal </w:t>
      </w:r>
      <w:r w:rsidRPr="00392961">
        <w:t>if the parent company decides to exercise the put option.</w:t>
      </w:r>
    </w:p>
    <w:p w:rsidR="0058565E" w:rsidRPr="00392961" w:rsidRDefault="0058565E" w:rsidP="0058565E">
      <w:pPr>
        <w:pStyle w:val="notetext"/>
      </w:pPr>
      <w:r w:rsidRPr="00392961">
        <w:t>Note:</w:t>
      </w:r>
      <w:r w:rsidRPr="00392961">
        <w:tab/>
        <w:t xml:space="preserve">The investors would instead receive the </w:t>
      </w:r>
      <w:r w:rsidR="00913741" w:rsidRPr="00392961">
        <w:t xml:space="preserve">shares in the parent </w:t>
      </w:r>
      <w:r w:rsidRPr="00392961">
        <w:t>company in lieu of the repayment of the loan principal.</w:t>
      </w:r>
    </w:p>
    <w:p w:rsidR="008D30BE" w:rsidRPr="00392961" w:rsidRDefault="008D30BE" w:rsidP="008D30BE">
      <w:pPr>
        <w:pStyle w:val="subsection"/>
      </w:pPr>
      <w:r w:rsidRPr="00392961">
        <w:tab/>
        <w:t>(3)</w:t>
      </w:r>
      <w:r w:rsidRPr="00392961">
        <w:tab/>
        <w:t xml:space="preserve">This right to exercise the put option would cause the schemes (if they were treated as a single aggregate scheme) to no longer give rise to a debt interest in the </w:t>
      </w:r>
      <w:r w:rsidR="001638B2" w:rsidRPr="00392961">
        <w:t>issuer</w:t>
      </w:r>
      <w:r w:rsidRPr="00392961">
        <w:t>.</w:t>
      </w:r>
    </w:p>
    <w:p w:rsidR="00451286" w:rsidRPr="00392961" w:rsidRDefault="00451286" w:rsidP="00451286">
      <w:pPr>
        <w:pStyle w:val="notetext"/>
      </w:pPr>
      <w:r w:rsidRPr="00392961">
        <w:t>Note:</w:t>
      </w:r>
      <w:r w:rsidRPr="00392961">
        <w:tab/>
        <w:t xml:space="preserve">The schemes would no longer give rise to a debt interest because exercising the put option would mean that the </w:t>
      </w:r>
      <w:r w:rsidR="00A41438" w:rsidRPr="00392961">
        <w:t>amount lent to the issuer under the loan</w:t>
      </w:r>
      <w:r w:rsidRPr="00392961">
        <w:t xml:space="preserve"> would effectively be applied for the issuing of equity interests in the </w:t>
      </w:r>
      <w:r w:rsidR="00A41438" w:rsidRPr="00392961">
        <w:t>parent company. That is, paragraph</w:t>
      </w:r>
      <w:r w:rsidR="00392961" w:rsidRPr="00392961">
        <w:t> </w:t>
      </w:r>
      <w:r w:rsidRPr="00392961">
        <w:t>974</w:t>
      </w:r>
      <w:r w:rsidR="00392961">
        <w:noBreakHyphen/>
      </w:r>
      <w:r w:rsidRPr="00392961">
        <w:t xml:space="preserve">30(1)(b) </w:t>
      </w:r>
      <w:r w:rsidR="00A41438" w:rsidRPr="00392961">
        <w:t>of the Act would cause paragraph</w:t>
      </w:r>
      <w:r w:rsidR="00392961" w:rsidRPr="00392961">
        <w:t> </w:t>
      </w:r>
      <w:r w:rsidR="00A41438" w:rsidRPr="00392961">
        <w:t>974</w:t>
      </w:r>
      <w:r w:rsidR="00392961">
        <w:noBreakHyphen/>
      </w:r>
      <w:r w:rsidR="0022218A" w:rsidRPr="00392961">
        <w:t>20(1)(c</w:t>
      </w:r>
      <w:r w:rsidR="00A41438" w:rsidRPr="00392961">
        <w:t>) of the Act not to be satisfied</w:t>
      </w:r>
      <w:r w:rsidRPr="00392961">
        <w:t>.</w:t>
      </w:r>
    </w:p>
    <w:p w:rsidR="00D850DA" w:rsidRPr="00392961" w:rsidRDefault="00B660E6" w:rsidP="00D850DA">
      <w:pPr>
        <w:pStyle w:val="ActHead5"/>
      </w:pPr>
      <w:bookmarkStart w:id="42" w:name="_Toc459291834"/>
      <w:r w:rsidRPr="00392961">
        <w:rPr>
          <w:rStyle w:val="CharSectno"/>
        </w:rPr>
        <w:t>30</w:t>
      </w:r>
      <w:r w:rsidR="00D850DA" w:rsidRPr="00392961">
        <w:t xml:space="preserve">  </w:t>
      </w:r>
      <w:r w:rsidR="009269AE" w:rsidRPr="00392961">
        <w:t>Ap</w:t>
      </w:r>
      <w:r w:rsidR="00D042EC" w:rsidRPr="00392961">
        <w:t xml:space="preserve">plying the design test to the </w:t>
      </w:r>
      <w:r w:rsidR="009269AE" w:rsidRPr="00392961">
        <w:t>schemes</w:t>
      </w:r>
      <w:bookmarkEnd w:id="42"/>
    </w:p>
    <w:p w:rsidR="009269AE" w:rsidRPr="00392961" w:rsidRDefault="009269AE" w:rsidP="009269AE">
      <w:pPr>
        <w:pStyle w:val="subsection"/>
      </w:pPr>
      <w:r w:rsidRPr="00392961">
        <w:tab/>
      </w:r>
      <w:r w:rsidRPr="00392961">
        <w:tab/>
        <w:t>The design test is satisfied because, having regard to the following:</w:t>
      </w:r>
    </w:p>
    <w:p w:rsidR="009269AE" w:rsidRPr="00392961" w:rsidRDefault="009269AE" w:rsidP="009269AE">
      <w:pPr>
        <w:pStyle w:val="paragraph"/>
      </w:pPr>
      <w:r w:rsidRPr="00392961">
        <w:tab/>
        <w:t>(a)</w:t>
      </w:r>
      <w:r w:rsidRPr="00392961">
        <w:tab/>
        <w:t>the</w:t>
      </w:r>
      <w:r w:rsidR="00BA090F" w:rsidRPr="00392961">
        <w:t xml:space="preserve"> relationship between the issuer and the parent company, in that the issuer is </w:t>
      </w:r>
      <w:r w:rsidR="007F14B6" w:rsidRPr="00392961">
        <w:t xml:space="preserve">a </w:t>
      </w:r>
      <w:r w:rsidR="00BA090F" w:rsidRPr="00BD0B5E">
        <w:rPr>
          <w:rFonts w:eastAsia="Calibri"/>
          <w:lang w:eastAsia="en-US"/>
        </w:rPr>
        <w:t>wholly</w:t>
      </w:r>
      <w:r w:rsidR="00392961" w:rsidRPr="00BD0B5E">
        <w:rPr>
          <w:rFonts w:eastAsia="Calibri"/>
          <w:lang w:eastAsia="en-US"/>
        </w:rPr>
        <w:noBreakHyphen/>
      </w:r>
      <w:r w:rsidR="00BA090F" w:rsidRPr="00BD0B5E">
        <w:rPr>
          <w:rFonts w:eastAsia="Calibri"/>
          <w:lang w:eastAsia="en-US"/>
        </w:rPr>
        <w:t>own</w:t>
      </w:r>
      <w:r w:rsidR="00BA090F" w:rsidRPr="00BD0B5E">
        <w:rPr>
          <w:rFonts w:eastAsia="Calibri"/>
        </w:rPr>
        <w:t xml:space="preserve">ed </w:t>
      </w:r>
      <w:r w:rsidR="007F14B6" w:rsidRPr="00BD0B5E">
        <w:rPr>
          <w:rFonts w:eastAsia="Calibri"/>
        </w:rPr>
        <w:t>subsidiary of</w:t>
      </w:r>
      <w:r w:rsidR="00BA090F" w:rsidRPr="00BD0B5E">
        <w:rPr>
          <w:rFonts w:eastAsia="Calibri"/>
        </w:rPr>
        <w:t xml:space="preserve"> the parent company</w:t>
      </w:r>
      <w:r w:rsidRPr="00392961">
        <w:t>;</w:t>
      </w:r>
    </w:p>
    <w:p w:rsidR="009269AE" w:rsidRPr="00392961" w:rsidRDefault="007F14B6" w:rsidP="009269AE">
      <w:pPr>
        <w:pStyle w:val="paragraph"/>
      </w:pPr>
      <w:r w:rsidRPr="00392961">
        <w:tab/>
        <w:t>(b</w:t>
      </w:r>
      <w:r w:rsidR="009269AE" w:rsidRPr="00392961">
        <w:t>)</w:t>
      </w:r>
      <w:r w:rsidR="009269AE" w:rsidRPr="00392961">
        <w:tab/>
        <w:t>normal commercial understandings and practices;</w:t>
      </w:r>
    </w:p>
    <w:p w:rsidR="009269AE" w:rsidRPr="00392961" w:rsidRDefault="009269AE" w:rsidP="009269AE">
      <w:pPr>
        <w:pStyle w:val="subsection2"/>
      </w:pPr>
      <w:r w:rsidRPr="00392961">
        <w:t xml:space="preserve">it would be concluded that the 2 schemes were designed to operate together to </w:t>
      </w:r>
      <w:r w:rsidR="004054C2" w:rsidRPr="00392961">
        <w:t>produce their</w:t>
      </w:r>
      <w:r w:rsidRPr="00392961">
        <w:t xml:space="preserve"> combined economic effect.</w:t>
      </w:r>
    </w:p>
    <w:p w:rsidR="009269AE" w:rsidRPr="00392961" w:rsidRDefault="009269AE" w:rsidP="009269AE">
      <w:pPr>
        <w:pStyle w:val="notetext"/>
      </w:pPr>
      <w:r w:rsidRPr="00392961">
        <w:t>Note:</w:t>
      </w:r>
      <w:r w:rsidRPr="00392961">
        <w:tab/>
        <w:t xml:space="preserve">That combined economic effect being a way </w:t>
      </w:r>
      <w:r w:rsidR="007F14B6" w:rsidRPr="00392961">
        <w:t>for the parent company to convert the loan into an equity injection at the loan’s maturity.</w:t>
      </w:r>
    </w:p>
    <w:p w:rsidR="007F14B6" w:rsidRPr="00392961" w:rsidRDefault="00B660E6" w:rsidP="007F14B6">
      <w:pPr>
        <w:pStyle w:val="ActHead5"/>
      </w:pPr>
      <w:bookmarkStart w:id="43" w:name="_Toc459291835"/>
      <w:r w:rsidRPr="00392961">
        <w:rPr>
          <w:rStyle w:val="CharSectno"/>
        </w:rPr>
        <w:t>31</w:t>
      </w:r>
      <w:r w:rsidR="007F14B6" w:rsidRPr="00392961">
        <w:t xml:space="preserve">  Conclusion</w:t>
      </w:r>
      <w:bookmarkEnd w:id="43"/>
    </w:p>
    <w:p w:rsidR="007F14B6" w:rsidRPr="00392961" w:rsidRDefault="007F14B6" w:rsidP="007F14B6">
      <w:pPr>
        <w:pStyle w:val="subsection"/>
      </w:pPr>
      <w:r w:rsidRPr="00392961">
        <w:tab/>
      </w:r>
      <w:r w:rsidRPr="00392961">
        <w:tab/>
        <w:t>As the interdependence test and design test are satisfied, the aggregation rule applies to treat the option scheme and the loan scheme as a single aggregate scheme.</w:t>
      </w:r>
    </w:p>
    <w:p w:rsidR="00D850DA" w:rsidRPr="00392961" w:rsidRDefault="00D850DA" w:rsidP="00D850DA">
      <w:pPr>
        <w:pStyle w:val="ActHead1"/>
        <w:pageBreakBefore/>
      </w:pPr>
      <w:bookmarkStart w:id="44" w:name="_Toc459291836"/>
      <w:r w:rsidRPr="00392961">
        <w:rPr>
          <w:rStyle w:val="CharChapNo"/>
        </w:rPr>
        <w:lastRenderedPageBreak/>
        <w:t>Chapter</w:t>
      </w:r>
      <w:r w:rsidR="00392961" w:rsidRPr="00392961">
        <w:rPr>
          <w:rStyle w:val="CharChapNo"/>
        </w:rPr>
        <w:t> </w:t>
      </w:r>
      <w:r w:rsidRPr="00392961">
        <w:rPr>
          <w:rStyle w:val="CharChapNo"/>
        </w:rPr>
        <w:t>3</w:t>
      </w:r>
      <w:r w:rsidRPr="00392961">
        <w:t>—</w:t>
      </w:r>
      <w:r w:rsidRPr="00392961">
        <w:rPr>
          <w:rStyle w:val="CharChapText"/>
        </w:rPr>
        <w:t>Stapling examples</w:t>
      </w:r>
      <w:bookmarkEnd w:id="44"/>
    </w:p>
    <w:p w:rsidR="00D850DA" w:rsidRPr="00392961" w:rsidRDefault="00D850DA" w:rsidP="00E965DF">
      <w:pPr>
        <w:pStyle w:val="ActHead2"/>
      </w:pPr>
      <w:bookmarkStart w:id="45" w:name="_Toc459291837"/>
      <w:r w:rsidRPr="00392961">
        <w:rPr>
          <w:rStyle w:val="CharPartNo"/>
        </w:rPr>
        <w:t>Part</w:t>
      </w:r>
      <w:r w:rsidR="00392961" w:rsidRPr="00392961">
        <w:rPr>
          <w:rStyle w:val="CharPartNo"/>
        </w:rPr>
        <w:t> </w:t>
      </w:r>
      <w:r w:rsidR="00FD1BA7" w:rsidRPr="00392961">
        <w:rPr>
          <w:rStyle w:val="CharPartNo"/>
        </w:rPr>
        <w:t>6</w:t>
      </w:r>
      <w:r w:rsidRPr="00392961">
        <w:t>—</w:t>
      </w:r>
      <w:r w:rsidRPr="00392961">
        <w:rPr>
          <w:rStyle w:val="CharPartText"/>
        </w:rPr>
        <w:t>99/1 structure: no aggregation</w:t>
      </w:r>
      <w:bookmarkEnd w:id="45"/>
    </w:p>
    <w:p w:rsidR="00D850DA" w:rsidRPr="00392961" w:rsidRDefault="00D850DA" w:rsidP="00D850DA">
      <w:pPr>
        <w:pStyle w:val="Header"/>
      </w:pPr>
      <w:r w:rsidRPr="00392961">
        <w:rPr>
          <w:rStyle w:val="CharDivNo"/>
        </w:rPr>
        <w:t xml:space="preserve"> </w:t>
      </w:r>
      <w:r w:rsidRPr="00392961">
        <w:rPr>
          <w:rStyle w:val="CharDivText"/>
        </w:rPr>
        <w:t xml:space="preserve"> </w:t>
      </w:r>
    </w:p>
    <w:p w:rsidR="002E6822" w:rsidRPr="00392961" w:rsidRDefault="00B660E6" w:rsidP="00DD6A52">
      <w:pPr>
        <w:pStyle w:val="ActHead5"/>
      </w:pPr>
      <w:bookmarkStart w:id="46" w:name="_Toc459291838"/>
      <w:r w:rsidRPr="00392961">
        <w:rPr>
          <w:rStyle w:val="CharSectno"/>
        </w:rPr>
        <w:t>32</w:t>
      </w:r>
      <w:r w:rsidR="002E6822" w:rsidRPr="00392961">
        <w:t xml:space="preserve">  Object</w:t>
      </w:r>
      <w:bookmarkEnd w:id="46"/>
    </w:p>
    <w:p w:rsidR="002E6822" w:rsidRPr="00392961" w:rsidRDefault="002E6822" w:rsidP="002E6822">
      <w:pPr>
        <w:pStyle w:val="subsection"/>
      </w:pPr>
      <w:r w:rsidRPr="00392961">
        <w:tab/>
      </w:r>
      <w:r w:rsidRPr="00392961">
        <w:tab/>
        <w:t xml:space="preserve">This example </w:t>
      </w:r>
      <w:r w:rsidR="00793D8B" w:rsidRPr="00392961">
        <w:t>focuses</w:t>
      </w:r>
      <w:r w:rsidRPr="00392961">
        <w:t xml:space="preserve"> on the operat</w:t>
      </w:r>
      <w:r w:rsidR="00FC6E1E" w:rsidRPr="00392961">
        <w:t>ion of the interdependence test</w:t>
      </w:r>
      <w:r w:rsidR="00BD58B0" w:rsidRPr="00392961">
        <w:t xml:space="preserve"> and the design test</w:t>
      </w:r>
      <w:r w:rsidRPr="00392961">
        <w:t>.</w:t>
      </w:r>
    </w:p>
    <w:p w:rsidR="002E6822" w:rsidRPr="00392961" w:rsidRDefault="00B660E6" w:rsidP="00DD6A52">
      <w:pPr>
        <w:pStyle w:val="ActHead5"/>
      </w:pPr>
      <w:bookmarkStart w:id="47" w:name="_Toc459291839"/>
      <w:r w:rsidRPr="00392961">
        <w:rPr>
          <w:rStyle w:val="CharSectno"/>
        </w:rPr>
        <w:t>33</w:t>
      </w:r>
      <w:r w:rsidR="002E6822" w:rsidRPr="00392961">
        <w:t xml:space="preserve">  Explanation of facts</w:t>
      </w:r>
      <w:bookmarkEnd w:id="47"/>
    </w:p>
    <w:p w:rsidR="002E6822" w:rsidRPr="00392961" w:rsidRDefault="002E6822" w:rsidP="002E6822">
      <w:pPr>
        <w:pStyle w:val="subsection"/>
      </w:pPr>
      <w:r w:rsidRPr="00392961">
        <w:tab/>
        <w:t>(1)</w:t>
      </w:r>
      <w:r w:rsidRPr="00392961">
        <w:tab/>
        <w:t>A diagram explaining the facts for this example is as follows:</w:t>
      </w:r>
    </w:p>
    <w:p w:rsidR="0055443C" w:rsidRPr="00392961" w:rsidRDefault="008646C4" w:rsidP="0055443C">
      <w:pPr>
        <w:spacing w:before="120"/>
        <w:jc w:val="center"/>
      </w:pPr>
      <w:r>
        <w:rPr>
          <w:noProof/>
          <w:lang w:eastAsia="en-AU"/>
        </w:rPr>
        <w:drawing>
          <wp:inline distT="0" distB="0" distL="0" distR="0">
            <wp:extent cx="3114040" cy="3433445"/>
            <wp:effectExtent l="0" t="0" r="0" b="0"/>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14040" cy="3433445"/>
                    </a:xfrm>
                    <a:prstGeom prst="rect">
                      <a:avLst/>
                    </a:prstGeom>
                    <a:noFill/>
                    <a:ln>
                      <a:noFill/>
                    </a:ln>
                  </pic:spPr>
                </pic:pic>
              </a:graphicData>
            </a:graphic>
          </wp:inline>
        </w:drawing>
      </w:r>
    </w:p>
    <w:p w:rsidR="00730372" w:rsidRPr="00392961" w:rsidRDefault="00730372" w:rsidP="00730372">
      <w:pPr>
        <w:pStyle w:val="subsection"/>
      </w:pPr>
      <w:r w:rsidRPr="00392961">
        <w:tab/>
        <w:t>(2)</w:t>
      </w:r>
      <w:r w:rsidRPr="00392961">
        <w:tab/>
        <w:t>Units in a trust (</w:t>
      </w:r>
      <w:r w:rsidRPr="00392961">
        <w:rPr>
          <w:b/>
          <w:i/>
        </w:rPr>
        <w:t>M Trust</w:t>
      </w:r>
      <w:r w:rsidRPr="00392961">
        <w:t>) and shares in a company (</w:t>
      </w:r>
      <w:r w:rsidRPr="00392961">
        <w:rPr>
          <w:b/>
          <w:i/>
        </w:rPr>
        <w:t>N Co</w:t>
      </w:r>
      <w:r w:rsidRPr="00392961">
        <w:t>) are stapled to one another under a stapling agreement. Under the stapling agreement:</w:t>
      </w:r>
    </w:p>
    <w:p w:rsidR="00730372" w:rsidRPr="00392961" w:rsidRDefault="00730372" w:rsidP="00730372">
      <w:pPr>
        <w:pStyle w:val="paragraph"/>
      </w:pPr>
      <w:r w:rsidRPr="00392961">
        <w:tab/>
        <w:t>(a)</w:t>
      </w:r>
      <w:r w:rsidRPr="00392961">
        <w:tab/>
        <w:t>the stapling agreement takes precedence over the deed constituting M Trust (</w:t>
      </w:r>
      <w:r w:rsidRPr="00392961">
        <w:rPr>
          <w:b/>
          <w:i/>
        </w:rPr>
        <w:t>M Trust’s deed</w:t>
      </w:r>
      <w:r w:rsidRPr="00392961">
        <w:t>) and N Co’s constitution; and</w:t>
      </w:r>
    </w:p>
    <w:p w:rsidR="00730372" w:rsidRPr="00392961" w:rsidRDefault="00730372" w:rsidP="00730372">
      <w:pPr>
        <w:pStyle w:val="paragraph"/>
      </w:pPr>
      <w:r w:rsidRPr="00392961">
        <w:tab/>
        <w:t>(b)</w:t>
      </w:r>
      <w:r w:rsidRPr="00392961">
        <w:tab/>
        <w:t>the units and shares can only be disposed of together.</w:t>
      </w:r>
    </w:p>
    <w:p w:rsidR="00730372" w:rsidRPr="00392961" w:rsidRDefault="00941D4E" w:rsidP="00730372">
      <w:pPr>
        <w:pStyle w:val="subsection"/>
      </w:pPr>
      <w:r w:rsidRPr="00392961">
        <w:tab/>
        <w:t>(3</w:t>
      </w:r>
      <w:r w:rsidR="00730372" w:rsidRPr="00392961">
        <w:t>)</w:t>
      </w:r>
      <w:r w:rsidR="00730372" w:rsidRPr="00392961">
        <w:tab/>
        <w:t xml:space="preserve">The investors borrow $99 million from an independent external financier (the </w:t>
      </w:r>
      <w:r w:rsidR="00730372" w:rsidRPr="00392961">
        <w:rPr>
          <w:b/>
          <w:i/>
        </w:rPr>
        <w:t>external loan</w:t>
      </w:r>
      <w:r w:rsidR="00730372" w:rsidRPr="00392961">
        <w:t>).</w:t>
      </w:r>
      <w:r w:rsidRPr="00392961">
        <w:t xml:space="preserve"> The investors use the </w:t>
      </w:r>
      <w:r w:rsidR="00F47408" w:rsidRPr="00392961">
        <w:t xml:space="preserve">loan </w:t>
      </w:r>
      <w:r w:rsidRPr="00392961">
        <w:t>funds and $1 million of their own money to acquire the stapled securities.</w:t>
      </w:r>
    </w:p>
    <w:p w:rsidR="007E1CCE" w:rsidRPr="00392961" w:rsidRDefault="00B672B3" w:rsidP="00D850DA">
      <w:pPr>
        <w:pStyle w:val="subsection"/>
      </w:pPr>
      <w:r w:rsidRPr="00392961">
        <w:tab/>
        <w:t>(4</w:t>
      </w:r>
      <w:r w:rsidR="00D850DA" w:rsidRPr="00392961">
        <w:t>)</w:t>
      </w:r>
      <w:r w:rsidR="00D850DA" w:rsidRPr="00392961">
        <w:tab/>
      </w:r>
      <w:r w:rsidRPr="00392961">
        <w:t>M Trust and N</w:t>
      </w:r>
      <w:r w:rsidR="007E1CCE" w:rsidRPr="00392961">
        <w:t xml:space="preserve"> Co enter into a</w:t>
      </w:r>
      <w:r w:rsidR="006846E8" w:rsidRPr="00392961">
        <w:t>n arrangement</w:t>
      </w:r>
      <w:r w:rsidR="007E1CCE" w:rsidRPr="00392961">
        <w:t xml:space="preserve"> </w:t>
      </w:r>
      <w:r w:rsidRPr="00392961">
        <w:t xml:space="preserve">(the </w:t>
      </w:r>
      <w:r w:rsidRPr="00392961">
        <w:rPr>
          <w:b/>
          <w:i/>
        </w:rPr>
        <w:t>internal loan</w:t>
      </w:r>
      <w:r w:rsidRPr="00392961">
        <w:t xml:space="preserve">) </w:t>
      </w:r>
      <w:r w:rsidR="007E1CCE" w:rsidRPr="00392961">
        <w:t>under which:</w:t>
      </w:r>
    </w:p>
    <w:p w:rsidR="007E1CCE" w:rsidRPr="00392961" w:rsidRDefault="007E1CCE" w:rsidP="007E1CCE">
      <w:pPr>
        <w:pStyle w:val="paragraph"/>
      </w:pPr>
      <w:r w:rsidRPr="00392961">
        <w:tab/>
        <w:t>(a)</w:t>
      </w:r>
      <w:r w:rsidRPr="00392961">
        <w:tab/>
      </w:r>
      <w:r w:rsidR="00B672B3" w:rsidRPr="00392961">
        <w:t>M</w:t>
      </w:r>
      <w:r w:rsidRPr="00392961">
        <w:t xml:space="preserve"> Trust </w:t>
      </w:r>
      <w:r w:rsidR="00DA1188" w:rsidRPr="00392961">
        <w:t>lends</w:t>
      </w:r>
      <w:r w:rsidRPr="00392961">
        <w:t xml:space="preserve"> </w:t>
      </w:r>
      <w:r w:rsidR="00B672B3" w:rsidRPr="00392961">
        <w:t>to N</w:t>
      </w:r>
      <w:r w:rsidRPr="00392961">
        <w:t xml:space="preserve"> Co the $99 million </w:t>
      </w:r>
      <w:r w:rsidR="00F47408" w:rsidRPr="00392961">
        <w:t xml:space="preserve">M Trust </w:t>
      </w:r>
      <w:r w:rsidRPr="00392961">
        <w:t>received from the investors; and</w:t>
      </w:r>
    </w:p>
    <w:p w:rsidR="007E1CCE" w:rsidRPr="00392961" w:rsidRDefault="007E1CCE" w:rsidP="007E1CCE">
      <w:pPr>
        <w:pStyle w:val="paragraph"/>
      </w:pPr>
      <w:r w:rsidRPr="00392961">
        <w:lastRenderedPageBreak/>
        <w:tab/>
        <w:t>(b)</w:t>
      </w:r>
      <w:r w:rsidRPr="00392961">
        <w:tab/>
        <w:t xml:space="preserve">financial benefits in the form of loan interest, worked out using an arm’s length interest rate, are payable periodically by </w:t>
      </w:r>
      <w:r w:rsidR="00B672B3" w:rsidRPr="00392961">
        <w:t>N</w:t>
      </w:r>
      <w:r w:rsidRPr="00392961">
        <w:t xml:space="preserve"> Co to </w:t>
      </w:r>
      <w:r w:rsidR="00B672B3" w:rsidRPr="00392961">
        <w:t>M</w:t>
      </w:r>
      <w:r w:rsidRPr="00392961">
        <w:t xml:space="preserve"> Trust.</w:t>
      </w:r>
    </w:p>
    <w:p w:rsidR="00D850DA" w:rsidRPr="00392961" w:rsidRDefault="00B672B3" w:rsidP="00D850DA">
      <w:pPr>
        <w:pStyle w:val="subsection"/>
      </w:pPr>
      <w:r w:rsidRPr="00392961">
        <w:tab/>
        <w:t>(5</w:t>
      </w:r>
      <w:r w:rsidR="00B336F2" w:rsidRPr="00392961">
        <w:t>)</w:t>
      </w:r>
      <w:r w:rsidR="00B336F2" w:rsidRPr="00392961">
        <w:tab/>
      </w:r>
      <w:r w:rsidR="007F3390" w:rsidRPr="00392961">
        <w:t>T</w:t>
      </w:r>
      <w:r w:rsidR="00D850DA" w:rsidRPr="00392961">
        <w:t xml:space="preserve">he investors </w:t>
      </w:r>
      <w:r w:rsidR="003C6B3F" w:rsidRPr="00392961">
        <w:t>are entitled t</w:t>
      </w:r>
      <w:r w:rsidR="00D850DA" w:rsidRPr="00392961">
        <w:t>o demand the return of invested trust capital</w:t>
      </w:r>
      <w:r w:rsidR="0063349A" w:rsidRPr="00392961">
        <w:t>,</w:t>
      </w:r>
      <w:r w:rsidR="00D850DA" w:rsidRPr="00392961">
        <w:t xml:space="preserve"> or the distribution of trust income</w:t>
      </w:r>
      <w:r w:rsidR="0063349A" w:rsidRPr="00392961">
        <w:t>, without this being subject to</w:t>
      </w:r>
      <w:r w:rsidR="00D850DA" w:rsidRPr="00392961">
        <w:t>:</w:t>
      </w:r>
    </w:p>
    <w:p w:rsidR="00D850DA" w:rsidRPr="00392961" w:rsidRDefault="00D850DA" w:rsidP="00D850DA">
      <w:pPr>
        <w:pStyle w:val="paragraph"/>
      </w:pPr>
      <w:r w:rsidRPr="00392961">
        <w:tab/>
        <w:t>(a)</w:t>
      </w:r>
      <w:r w:rsidRPr="00392961">
        <w:tab/>
      </w:r>
      <w:r w:rsidR="0063349A" w:rsidRPr="00392961">
        <w:t>any</w:t>
      </w:r>
      <w:r w:rsidRPr="00392961">
        <w:t xml:space="preserve"> limitations </w:t>
      </w:r>
      <w:r w:rsidR="00F47408" w:rsidRPr="00392961">
        <w:t>in M Trust’s deed, the stapling agreement</w:t>
      </w:r>
      <w:r w:rsidRPr="00392961">
        <w:t xml:space="preserve"> or </w:t>
      </w:r>
      <w:r w:rsidR="00F47408" w:rsidRPr="00392961">
        <w:t>other</w:t>
      </w:r>
      <w:r w:rsidRPr="00392961">
        <w:t xml:space="preserve"> </w:t>
      </w:r>
      <w:r w:rsidR="00F47408" w:rsidRPr="00392961">
        <w:t>instruments</w:t>
      </w:r>
      <w:r w:rsidRPr="00392961">
        <w:t xml:space="preserve">; </w:t>
      </w:r>
      <w:r w:rsidR="0063349A" w:rsidRPr="00392961">
        <w:t>or</w:t>
      </w:r>
    </w:p>
    <w:p w:rsidR="00D850DA" w:rsidRPr="00392961" w:rsidRDefault="00B672B3" w:rsidP="00D850DA">
      <w:pPr>
        <w:pStyle w:val="paragraph"/>
      </w:pPr>
      <w:r w:rsidRPr="00392961">
        <w:tab/>
        <w:t>(b)</w:t>
      </w:r>
      <w:r w:rsidRPr="00392961">
        <w:tab/>
        <w:t>N</w:t>
      </w:r>
      <w:r w:rsidR="00D850DA" w:rsidRPr="00392961">
        <w:t xml:space="preserve"> Co’s ability to return share capital or distribute profits to its shareholders.</w:t>
      </w:r>
    </w:p>
    <w:p w:rsidR="003C6B3F" w:rsidRPr="00392961" w:rsidRDefault="003C6B3F" w:rsidP="003C6B3F">
      <w:pPr>
        <w:pStyle w:val="subsection"/>
      </w:pPr>
      <w:r w:rsidRPr="00392961">
        <w:tab/>
        <w:t>(6)</w:t>
      </w:r>
      <w:r w:rsidRPr="00392961">
        <w:tab/>
        <w:t>N Co has no control over the trustee of M Trust, and no rights relating to the appointment of directors of that trustee (assuming the trustee is a body co</w:t>
      </w:r>
      <w:r w:rsidR="000B7DA3" w:rsidRPr="00392961">
        <w:t>r</w:t>
      </w:r>
      <w:r w:rsidRPr="00392961">
        <w:t>porate).</w:t>
      </w:r>
    </w:p>
    <w:p w:rsidR="0063349A" w:rsidRPr="00392961" w:rsidRDefault="00B660E6" w:rsidP="0063349A">
      <w:pPr>
        <w:pStyle w:val="ActHead5"/>
      </w:pPr>
      <w:bookmarkStart w:id="48" w:name="_Toc459291840"/>
      <w:r w:rsidRPr="00392961">
        <w:rPr>
          <w:rStyle w:val="CharSectno"/>
        </w:rPr>
        <w:t>34</w:t>
      </w:r>
      <w:r w:rsidR="0063349A" w:rsidRPr="00392961">
        <w:t xml:space="preserve">  </w:t>
      </w:r>
      <w:r w:rsidR="00113D8B" w:rsidRPr="00392961">
        <w:t>Assumptions—separate</w:t>
      </w:r>
      <w:r w:rsidR="0063349A" w:rsidRPr="00392961">
        <w:t xml:space="preserve"> schemes exist if the aggregation rule is disregarded</w:t>
      </w:r>
      <w:bookmarkEnd w:id="48"/>
    </w:p>
    <w:p w:rsidR="0063349A" w:rsidRPr="00392961" w:rsidRDefault="0063349A" w:rsidP="0063349A">
      <w:pPr>
        <w:pStyle w:val="subsection"/>
      </w:pPr>
      <w:r w:rsidRPr="00392961">
        <w:tab/>
        <w:t>(1)</w:t>
      </w:r>
      <w:r w:rsidRPr="00392961">
        <w:tab/>
        <w:t>Assume that, under Division</w:t>
      </w:r>
      <w:r w:rsidR="00392961" w:rsidRPr="00392961">
        <w:t> </w:t>
      </w:r>
      <w:r w:rsidRPr="00392961">
        <w:t>974 of the Act:</w:t>
      </w:r>
    </w:p>
    <w:p w:rsidR="0063349A" w:rsidRPr="00392961" w:rsidRDefault="0063349A" w:rsidP="0063349A">
      <w:pPr>
        <w:pStyle w:val="paragraph"/>
      </w:pPr>
      <w:r w:rsidRPr="00392961">
        <w:tab/>
        <w:t>(a)</w:t>
      </w:r>
      <w:r w:rsidRPr="00392961">
        <w:tab/>
        <w:t xml:space="preserve">the </w:t>
      </w:r>
      <w:r w:rsidR="00112615" w:rsidRPr="00392961">
        <w:t xml:space="preserve">external loan is a </w:t>
      </w:r>
      <w:r w:rsidRPr="00392961">
        <w:t xml:space="preserve">scheme (the </w:t>
      </w:r>
      <w:r w:rsidR="00D3494A" w:rsidRPr="00392961">
        <w:rPr>
          <w:b/>
          <w:i/>
        </w:rPr>
        <w:t>external loan</w:t>
      </w:r>
      <w:r w:rsidRPr="00392961">
        <w:rPr>
          <w:b/>
          <w:i/>
        </w:rPr>
        <w:t xml:space="preserve"> scheme</w:t>
      </w:r>
      <w:r w:rsidRPr="00392961">
        <w:t xml:space="preserve">) that gives rise to </w:t>
      </w:r>
      <w:r w:rsidR="00112615" w:rsidRPr="00392961">
        <w:t>debt</w:t>
      </w:r>
      <w:r w:rsidRPr="00392961">
        <w:t xml:space="preserve"> interests in </w:t>
      </w:r>
      <w:r w:rsidR="00112615" w:rsidRPr="00392961">
        <w:t>the investors</w:t>
      </w:r>
      <w:r w:rsidRPr="00392961">
        <w:t>; and</w:t>
      </w:r>
    </w:p>
    <w:p w:rsidR="0063349A" w:rsidRPr="00392961" w:rsidRDefault="0063349A" w:rsidP="0063349A">
      <w:pPr>
        <w:pStyle w:val="paragraph"/>
      </w:pPr>
      <w:r w:rsidRPr="00392961">
        <w:tab/>
        <w:t>(b)</w:t>
      </w:r>
      <w:r w:rsidRPr="00392961">
        <w:tab/>
        <w:t xml:space="preserve">the </w:t>
      </w:r>
      <w:r w:rsidR="00112615" w:rsidRPr="00392961">
        <w:t xml:space="preserve">internal </w:t>
      </w:r>
      <w:r w:rsidRPr="00392961">
        <w:t xml:space="preserve">loan is a separate scheme (the </w:t>
      </w:r>
      <w:r w:rsidR="00D3494A" w:rsidRPr="00392961">
        <w:rPr>
          <w:b/>
          <w:i/>
        </w:rPr>
        <w:t>internal</w:t>
      </w:r>
      <w:r w:rsidR="00D3494A" w:rsidRPr="00392961">
        <w:t xml:space="preserve"> </w:t>
      </w:r>
      <w:r w:rsidRPr="00392961">
        <w:rPr>
          <w:b/>
          <w:i/>
        </w:rPr>
        <w:t>loan scheme</w:t>
      </w:r>
      <w:r w:rsidRPr="00392961">
        <w:t xml:space="preserve">) that gives rise to a debt interest in </w:t>
      </w:r>
      <w:r w:rsidR="00112615" w:rsidRPr="00392961">
        <w:t>N</w:t>
      </w:r>
      <w:r w:rsidR="006846E8" w:rsidRPr="00392961">
        <w:t xml:space="preserve"> Co</w:t>
      </w:r>
      <w:r w:rsidR="00112615" w:rsidRPr="00392961">
        <w:t>; and</w:t>
      </w:r>
    </w:p>
    <w:p w:rsidR="00112615" w:rsidRPr="00392961" w:rsidRDefault="00112615" w:rsidP="0063349A">
      <w:pPr>
        <w:pStyle w:val="paragraph"/>
      </w:pPr>
      <w:r w:rsidRPr="00392961">
        <w:tab/>
        <w:t>(c)</w:t>
      </w:r>
      <w:r w:rsidRPr="00392961">
        <w:tab/>
        <w:t xml:space="preserve">the acquisition by the investors of shares in N Co </w:t>
      </w:r>
      <w:r w:rsidR="006846E8" w:rsidRPr="00392961">
        <w:t xml:space="preserve">(as part of the stapled securities) </w:t>
      </w:r>
      <w:r w:rsidRPr="00392961">
        <w:t xml:space="preserve">is a </w:t>
      </w:r>
      <w:r w:rsidR="00F47408" w:rsidRPr="00392961">
        <w:t xml:space="preserve">separate </w:t>
      </w:r>
      <w:r w:rsidRPr="00392961">
        <w:t xml:space="preserve">scheme (the </w:t>
      </w:r>
      <w:r w:rsidRPr="00392961">
        <w:rPr>
          <w:b/>
          <w:i/>
        </w:rPr>
        <w:t>share scheme</w:t>
      </w:r>
      <w:r w:rsidRPr="00392961">
        <w:t>) that gives rise to equity interests in N Co; and</w:t>
      </w:r>
    </w:p>
    <w:p w:rsidR="00112615" w:rsidRPr="00392961" w:rsidRDefault="00112615" w:rsidP="0063349A">
      <w:pPr>
        <w:pStyle w:val="paragraph"/>
      </w:pPr>
      <w:r w:rsidRPr="00392961">
        <w:tab/>
        <w:t>(d)</w:t>
      </w:r>
      <w:r w:rsidRPr="00392961">
        <w:tab/>
        <w:t xml:space="preserve">the acquisition by the investors of units in M Trust </w:t>
      </w:r>
      <w:r w:rsidR="006846E8" w:rsidRPr="00392961">
        <w:t xml:space="preserve">(as part of the stapled securities) </w:t>
      </w:r>
      <w:r w:rsidRPr="00392961">
        <w:t xml:space="preserve">is a </w:t>
      </w:r>
      <w:r w:rsidR="00F47408" w:rsidRPr="00392961">
        <w:t xml:space="preserve">separate </w:t>
      </w:r>
      <w:r w:rsidRPr="00392961">
        <w:t xml:space="preserve">scheme (the </w:t>
      </w:r>
      <w:r w:rsidRPr="00392961">
        <w:rPr>
          <w:b/>
          <w:i/>
        </w:rPr>
        <w:t>unit scheme</w:t>
      </w:r>
      <w:r w:rsidRPr="00392961">
        <w:t>) that does not give rise to equity interests or debt interests.</w:t>
      </w:r>
    </w:p>
    <w:p w:rsidR="0063349A" w:rsidRPr="00392961" w:rsidRDefault="0063349A" w:rsidP="0063349A">
      <w:pPr>
        <w:pStyle w:val="subsection"/>
      </w:pPr>
      <w:r w:rsidRPr="00392961">
        <w:tab/>
        <w:t>(2)</w:t>
      </w:r>
      <w:r w:rsidRPr="00392961">
        <w:tab/>
        <w:t xml:space="preserve">Disregard the aggregation rule for the </w:t>
      </w:r>
      <w:r w:rsidR="00DE5CFC" w:rsidRPr="00392961">
        <w:t>purposes of these assumptions</w:t>
      </w:r>
      <w:r w:rsidRPr="00392961">
        <w:t>.</w:t>
      </w:r>
    </w:p>
    <w:p w:rsidR="00D3494A" w:rsidRPr="00392961" w:rsidRDefault="00B660E6" w:rsidP="00D3494A">
      <w:pPr>
        <w:pStyle w:val="ActHead5"/>
      </w:pPr>
      <w:bookmarkStart w:id="49" w:name="_Toc459291841"/>
      <w:r w:rsidRPr="00392961">
        <w:rPr>
          <w:rStyle w:val="CharSectno"/>
        </w:rPr>
        <w:t>35</w:t>
      </w:r>
      <w:r w:rsidR="00D3494A" w:rsidRPr="00392961">
        <w:t xml:space="preserve">  Applying the </w:t>
      </w:r>
      <w:r w:rsidR="004F7D78" w:rsidRPr="00392961">
        <w:t>aggregation rule</w:t>
      </w:r>
      <w:r w:rsidR="00D3494A" w:rsidRPr="00392961">
        <w:t xml:space="preserve"> to the internal loan scheme and the share scheme</w:t>
      </w:r>
      <w:bookmarkEnd w:id="49"/>
    </w:p>
    <w:p w:rsidR="00D3494A" w:rsidRPr="00392961" w:rsidRDefault="00D3494A" w:rsidP="00D3494A">
      <w:pPr>
        <w:pStyle w:val="subsection"/>
      </w:pPr>
      <w:r w:rsidRPr="00392961">
        <w:tab/>
        <w:t>(1)</w:t>
      </w:r>
      <w:r w:rsidRPr="00392961">
        <w:tab/>
        <w:t>The interdependence test is not satisfied in relation to the internal loan scheme and the share scheme because the pricing, terms and conditions of either scheme:</w:t>
      </w:r>
    </w:p>
    <w:p w:rsidR="00D3494A" w:rsidRPr="00392961" w:rsidRDefault="00D3494A" w:rsidP="00D3494A">
      <w:pPr>
        <w:pStyle w:val="paragraph"/>
      </w:pPr>
      <w:r w:rsidRPr="00392961">
        <w:tab/>
        <w:t>(a)</w:t>
      </w:r>
      <w:r w:rsidRPr="00392961">
        <w:tab/>
        <w:t xml:space="preserve">are not dependent on, or linked </w:t>
      </w:r>
      <w:r w:rsidR="006846E8" w:rsidRPr="00392961">
        <w:t>to; and</w:t>
      </w:r>
    </w:p>
    <w:p w:rsidR="00D3494A" w:rsidRPr="00392961" w:rsidRDefault="00D3494A" w:rsidP="00D3494A">
      <w:pPr>
        <w:pStyle w:val="paragraph"/>
      </w:pPr>
      <w:r w:rsidRPr="00392961">
        <w:tab/>
        <w:t>(b)</w:t>
      </w:r>
      <w:r w:rsidRPr="00392961">
        <w:tab/>
      </w:r>
      <w:r w:rsidR="006846E8" w:rsidRPr="00392961">
        <w:t xml:space="preserve">do not </w:t>
      </w:r>
      <w:r w:rsidRPr="00392961">
        <w:t>operate to change the economic consequences of;</w:t>
      </w:r>
    </w:p>
    <w:p w:rsidR="00D3494A" w:rsidRPr="00392961" w:rsidRDefault="00D3494A" w:rsidP="00D3494A">
      <w:pPr>
        <w:pStyle w:val="subsection2"/>
      </w:pPr>
      <w:r w:rsidRPr="00392961">
        <w:t>the pricing, terms and conditions of the other scheme.</w:t>
      </w:r>
    </w:p>
    <w:p w:rsidR="00D3494A" w:rsidRPr="00392961" w:rsidRDefault="00D3494A" w:rsidP="00D3494A">
      <w:pPr>
        <w:pStyle w:val="subsection"/>
      </w:pPr>
      <w:r w:rsidRPr="00392961">
        <w:tab/>
        <w:t>(2)</w:t>
      </w:r>
      <w:r w:rsidRPr="00392961">
        <w:tab/>
        <w:t>This is because N Co</w:t>
      </w:r>
      <w:r w:rsidRPr="00392961">
        <w:rPr>
          <w:szCs w:val="22"/>
        </w:rPr>
        <w:t xml:space="preserve"> must perform its obligations under the internal loan regardless </w:t>
      </w:r>
      <w:r w:rsidR="00A42CC7" w:rsidRPr="00392961">
        <w:rPr>
          <w:szCs w:val="22"/>
        </w:rPr>
        <w:t xml:space="preserve">of </w:t>
      </w:r>
      <w:r w:rsidRPr="00392961">
        <w:rPr>
          <w:szCs w:val="22"/>
        </w:rPr>
        <w:t xml:space="preserve">anything </w:t>
      </w:r>
      <w:r w:rsidR="003E6766" w:rsidRPr="00392961">
        <w:rPr>
          <w:szCs w:val="22"/>
        </w:rPr>
        <w:t>to do with</w:t>
      </w:r>
      <w:r w:rsidRPr="00392961">
        <w:rPr>
          <w:szCs w:val="22"/>
        </w:rPr>
        <w:t xml:space="preserve"> the shares in N Co. For example, repaying</w:t>
      </w:r>
      <w:r w:rsidRPr="00392961">
        <w:t xml:space="preserve"> the internal loan is not legally contingent on </w:t>
      </w:r>
      <w:r w:rsidR="006846E8" w:rsidRPr="00392961">
        <w:t xml:space="preserve">whether </w:t>
      </w:r>
      <w:r w:rsidRPr="00392961">
        <w:t xml:space="preserve">dividends </w:t>
      </w:r>
      <w:r w:rsidR="006846E8" w:rsidRPr="00392961">
        <w:t>are</w:t>
      </w:r>
      <w:r w:rsidRPr="00392961">
        <w:t xml:space="preserve"> payable on those shares.</w:t>
      </w:r>
    </w:p>
    <w:p w:rsidR="00D3494A" w:rsidRPr="00392961" w:rsidRDefault="00D3494A" w:rsidP="00D3494A">
      <w:pPr>
        <w:pStyle w:val="subsection"/>
      </w:pPr>
      <w:r w:rsidRPr="00392961">
        <w:tab/>
        <w:t>(3)</w:t>
      </w:r>
      <w:r w:rsidRPr="00392961">
        <w:tab/>
        <w:t>As the interdependence test is not satisfied, it is not necessary to consider whether the design test is satisfied in relation to these 2 schemes.</w:t>
      </w:r>
    </w:p>
    <w:p w:rsidR="004F7D78" w:rsidRPr="00392961" w:rsidRDefault="004F7D78" w:rsidP="004F7D78">
      <w:pPr>
        <w:pStyle w:val="subsection"/>
      </w:pPr>
      <w:r w:rsidRPr="00392961">
        <w:tab/>
        <w:t>(4)</w:t>
      </w:r>
      <w:r w:rsidRPr="00392961">
        <w:tab/>
        <w:t>As the interdependence test is not satisfied, the aggregation rule does not apply to treat these 2 schemes as a single aggregate scheme.</w:t>
      </w:r>
    </w:p>
    <w:p w:rsidR="004F7D78" w:rsidRPr="00392961" w:rsidRDefault="00B660E6" w:rsidP="004F7D78">
      <w:pPr>
        <w:pStyle w:val="ActHead5"/>
      </w:pPr>
      <w:bookmarkStart w:id="50" w:name="_Toc459291842"/>
      <w:r w:rsidRPr="00392961">
        <w:rPr>
          <w:rStyle w:val="CharSectno"/>
        </w:rPr>
        <w:lastRenderedPageBreak/>
        <w:t>36</w:t>
      </w:r>
      <w:r w:rsidR="004F7D78" w:rsidRPr="00392961">
        <w:t xml:space="preserve">  Applying the aggregation rule to the internal loan scheme and the unit scheme</w:t>
      </w:r>
      <w:bookmarkEnd w:id="50"/>
    </w:p>
    <w:p w:rsidR="00C239F8" w:rsidRPr="00392961" w:rsidRDefault="00C239F8" w:rsidP="00C239F8">
      <w:pPr>
        <w:pStyle w:val="subsection"/>
      </w:pPr>
      <w:r w:rsidRPr="00392961">
        <w:tab/>
        <w:t>(1)</w:t>
      </w:r>
      <w:r w:rsidRPr="00392961">
        <w:tab/>
        <w:t>The interdependence test is not satisfied in relation to the internal loan scheme and the unit scheme because the pricing, terms and conditions of either scheme:</w:t>
      </w:r>
    </w:p>
    <w:p w:rsidR="00C239F8" w:rsidRPr="00392961" w:rsidRDefault="00C239F8" w:rsidP="00C239F8">
      <w:pPr>
        <w:pStyle w:val="paragraph"/>
      </w:pPr>
      <w:r w:rsidRPr="00392961">
        <w:tab/>
        <w:t>(a)</w:t>
      </w:r>
      <w:r w:rsidRPr="00392961">
        <w:tab/>
        <w:t>are not dependent on, or linked to; and</w:t>
      </w:r>
    </w:p>
    <w:p w:rsidR="00C239F8" w:rsidRPr="00392961" w:rsidRDefault="00C239F8" w:rsidP="00C239F8">
      <w:pPr>
        <w:pStyle w:val="paragraph"/>
      </w:pPr>
      <w:r w:rsidRPr="00392961">
        <w:tab/>
        <w:t>(b)</w:t>
      </w:r>
      <w:r w:rsidRPr="00392961">
        <w:tab/>
        <w:t>do not operate to change the economic consequences of;</w:t>
      </w:r>
    </w:p>
    <w:p w:rsidR="00C239F8" w:rsidRPr="00392961" w:rsidRDefault="00C239F8" w:rsidP="00C239F8">
      <w:pPr>
        <w:pStyle w:val="subsection2"/>
      </w:pPr>
      <w:r w:rsidRPr="00392961">
        <w:t>the pricing, terms and conditions of the other scheme.</w:t>
      </w:r>
    </w:p>
    <w:p w:rsidR="00B875D9" w:rsidRPr="00392961" w:rsidRDefault="00C239F8" w:rsidP="00B875D9">
      <w:pPr>
        <w:pStyle w:val="subsection"/>
      </w:pPr>
      <w:r w:rsidRPr="00392961">
        <w:tab/>
        <w:t>(2</w:t>
      </w:r>
      <w:r w:rsidR="00B875D9" w:rsidRPr="00392961">
        <w:t>)</w:t>
      </w:r>
      <w:r w:rsidR="00B875D9" w:rsidRPr="00392961">
        <w:tab/>
        <w:t>Th</w:t>
      </w:r>
      <w:r w:rsidRPr="00392961">
        <w:t>is is because</w:t>
      </w:r>
      <w:r w:rsidR="00B875D9" w:rsidRPr="00392961">
        <w:t>, while M Trust’s return on the internal loan will fund M Trust’s distributions on the units in M Trust, those distributions are not legally contingent on that return.</w:t>
      </w:r>
    </w:p>
    <w:p w:rsidR="004F7D78" w:rsidRPr="00392961" w:rsidRDefault="004F7D78" w:rsidP="004F7D78">
      <w:pPr>
        <w:pStyle w:val="subsection"/>
      </w:pPr>
      <w:r w:rsidRPr="00392961">
        <w:tab/>
        <w:t>(</w:t>
      </w:r>
      <w:r w:rsidR="00C239F8" w:rsidRPr="00392961">
        <w:t>3</w:t>
      </w:r>
      <w:r w:rsidRPr="00392961">
        <w:t>)</w:t>
      </w:r>
      <w:r w:rsidRPr="00392961">
        <w:tab/>
        <w:t>As the interdependence test is not satisfied, it is not necessary to consider whether the design test is satisfied in relation to these 2 schemes.</w:t>
      </w:r>
    </w:p>
    <w:p w:rsidR="004F7D78" w:rsidRPr="00392961" w:rsidRDefault="00C239F8" w:rsidP="004F7D78">
      <w:pPr>
        <w:pStyle w:val="subsection"/>
      </w:pPr>
      <w:r w:rsidRPr="00392961">
        <w:tab/>
        <w:t>(4</w:t>
      </w:r>
      <w:r w:rsidR="004F7D78" w:rsidRPr="00392961">
        <w:t>)</w:t>
      </w:r>
      <w:r w:rsidR="004F7D78" w:rsidRPr="00392961">
        <w:tab/>
        <w:t>As the interdependence test is not satisfied, the aggregation rule does not apply to treat these 2 schemes as a single aggregate scheme.</w:t>
      </w:r>
    </w:p>
    <w:p w:rsidR="00E371AF" w:rsidRPr="00392961" w:rsidRDefault="00B660E6" w:rsidP="00E371AF">
      <w:pPr>
        <w:pStyle w:val="ActHead5"/>
      </w:pPr>
      <w:bookmarkStart w:id="51" w:name="_Toc459291843"/>
      <w:r w:rsidRPr="00392961">
        <w:rPr>
          <w:rStyle w:val="CharSectno"/>
        </w:rPr>
        <w:t>37</w:t>
      </w:r>
      <w:r w:rsidR="00E371AF" w:rsidRPr="00392961">
        <w:t xml:space="preserve">  Applying the aggregation rule to the external loan scheme, the share scheme and the unit scheme</w:t>
      </w:r>
      <w:bookmarkEnd w:id="51"/>
    </w:p>
    <w:p w:rsidR="00FC6E1E" w:rsidRPr="00392961" w:rsidRDefault="00E371AF" w:rsidP="00FC6E1E">
      <w:pPr>
        <w:pStyle w:val="subsection"/>
      </w:pPr>
      <w:r w:rsidRPr="00392961">
        <w:tab/>
        <w:t>(1)</w:t>
      </w:r>
      <w:r w:rsidRPr="00392961">
        <w:tab/>
        <w:t xml:space="preserve">The interdependence test is not satisfied in relation to the external loan scheme, the share scheme and the unit scheme because </w:t>
      </w:r>
      <w:r w:rsidR="00FC6E1E" w:rsidRPr="00392961">
        <w:t>the funding exception in subparagraph</w:t>
      </w:r>
      <w:r w:rsidR="00392961" w:rsidRPr="00392961">
        <w:t> </w:t>
      </w:r>
      <w:r w:rsidR="00FC6E1E" w:rsidRPr="00392961">
        <w:t>974</w:t>
      </w:r>
      <w:r w:rsidR="00392961">
        <w:noBreakHyphen/>
      </w:r>
      <w:r w:rsidR="00FC6E1E" w:rsidRPr="00392961">
        <w:t>155(2)(a)(i) of the Act will apply. While the investors’ return on their shares in N Co, or their return on their units in M Trust, will fund the investors’ repayment of the external loan:</w:t>
      </w:r>
    </w:p>
    <w:p w:rsidR="00FC6E1E" w:rsidRPr="00392961" w:rsidRDefault="00FC6E1E" w:rsidP="00FC6E1E">
      <w:pPr>
        <w:pStyle w:val="paragraph"/>
      </w:pPr>
      <w:r w:rsidRPr="00392961">
        <w:tab/>
        <w:t>(a)</w:t>
      </w:r>
      <w:r w:rsidRPr="00392961">
        <w:tab/>
        <w:t>those repayments are not legally contingent on those returns; and</w:t>
      </w:r>
    </w:p>
    <w:p w:rsidR="00FC6E1E" w:rsidRPr="00392961" w:rsidRDefault="00FC6E1E" w:rsidP="00FC6E1E">
      <w:pPr>
        <w:pStyle w:val="paragraph"/>
      </w:pPr>
      <w:r w:rsidRPr="00392961">
        <w:tab/>
        <w:t>(b)</w:t>
      </w:r>
      <w:r w:rsidRPr="00392961">
        <w:tab/>
        <w:t xml:space="preserve">such a contingency </w:t>
      </w:r>
      <w:r w:rsidR="00C239F8" w:rsidRPr="00392961">
        <w:t>is not part of</w:t>
      </w:r>
      <w:r w:rsidRPr="00392961">
        <w:t xml:space="preserve"> the terms and conditions of any of these 3 schemes.</w:t>
      </w:r>
    </w:p>
    <w:p w:rsidR="002619B3" w:rsidRPr="00392961" w:rsidRDefault="002619B3" w:rsidP="002619B3">
      <w:pPr>
        <w:pStyle w:val="subsection"/>
      </w:pPr>
      <w:r w:rsidRPr="00392961">
        <w:tab/>
        <w:t>(2)</w:t>
      </w:r>
      <w:r w:rsidRPr="00392961">
        <w:tab/>
        <w:t>In addition, the interdependence test is not satisfied in relation to the share scheme and the unit scheme because the stapling exception in subparagraph</w:t>
      </w:r>
      <w:r w:rsidR="00392961" w:rsidRPr="00392961">
        <w:t> </w:t>
      </w:r>
      <w:r w:rsidRPr="00392961">
        <w:t>974</w:t>
      </w:r>
      <w:r w:rsidR="00392961">
        <w:noBreakHyphen/>
      </w:r>
      <w:r w:rsidRPr="00392961">
        <w:t>155(2)(a)(ii) of the Act will apply.</w:t>
      </w:r>
    </w:p>
    <w:p w:rsidR="00AD238A" w:rsidRPr="00392961" w:rsidRDefault="00E371AF" w:rsidP="00E371AF">
      <w:pPr>
        <w:pStyle w:val="subsection"/>
      </w:pPr>
      <w:r w:rsidRPr="00392961">
        <w:tab/>
        <w:t>(3)</w:t>
      </w:r>
      <w:r w:rsidRPr="00392961">
        <w:tab/>
      </w:r>
      <w:r w:rsidR="00AD238A" w:rsidRPr="00392961">
        <w:t>The design test is not satisfied because, having regard to the following:</w:t>
      </w:r>
    </w:p>
    <w:p w:rsidR="00AD238A" w:rsidRPr="00392961" w:rsidRDefault="00AD238A" w:rsidP="00AD238A">
      <w:pPr>
        <w:pStyle w:val="paragraph"/>
      </w:pPr>
      <w:r w:rsidRPr="00392961">
        <w:tab/>
        <w:t>(a)</w:t>
      </w:r>
      <w:r w:rsidRPr="00392961">
        <w:tab/>
        <w:t>the independence of the external financier;</w:t>
      </w:r>
    </w:p>
    <w:p w:rsidR="00AD238A" w:rsidRPr="00392961" w:rsidRDefault="00AD238A" w:rsidP="00AD238A">
      <w:pPr>
        <w:pStyle w:val="paragraph"/>
      </w:pPr>
      <w:r w:rsidRPr="00392961">
        <w:tab/>
        <w:t>(b)</w:t>
      </w:r>
      <w:r w:rsidRPr="00392961">
        <w:tab/>
        <w:t>normal commercial understandings and practices;</w:t>
      </w:r>
    </w:p>
    <w:p w:rsidR="00AD238A" w:rsidRPr="00392961" w:rsidRDefault="00AD238A" w:rsidP="00AD238A">
      <w:pPr>
        <w:pStyle w:val="subsection2"/>
      </w:pPr>
      <w:r w:rsidRPr="00392961">
        <w:t>it would not be concluded that the</w:t>
      </w:r>
      <w:r w:rsidR="001D0870" w:rsidRPr="00392961">
        <w:t>se</w:t>
      </w:r>
      <w:r w:rsidRPr="00392961">
        <w:t xml:space="preserve"> 3 schemes were designed to operate together to </w:t>
      </w:r>
      <w:r w:rsidR="004054C2" w:rsidRPr="00392961">
        <w:t>produce their</w:t>
      </w:r>
      <w:r w:rsidRPr="00392961">
        <w:t xml:space="preserve"> combined economic effect.</w:t>
      </w:r>
    </w:p>
    <w:p w:rsidR="00E371AF" w:rsidRPr="00392961" w:rsidRDefault="00E371AF" w:rsidP="00E371AF">
      <w:pPr>
        <w:pStyle w:val="subsection"/>
      </w:pPr>
      <w:r w:rsidRPr="00392961">
        <w:tab/>
        <w:t>(4)</w:t>
      </w:r>
      <w:r w:rsidRPr="00392961">
        <w:tab/>
        <w:t xml:space="preserve">As </w:t>
      </w:r>
      <w:r w:rsidR="00AD238A" w:rsidRPr="00392961">
        <w:t xml:space="preserve">neither </w:t>
      </w:r>
      <w:r w:rsidRPr="00392961">
        <w:t xml:space="preserve">the interdependence test </w:t>
      </w:r>
      <w:r w:rsidR="00AD238A" w:rsidRPr="00392961">
        <w:t xml:space="preserve">nor the design test </w:t>
      </w:r>
      <w:r w:rsidRPr="00392961">
        <w:t>is satisfied, the aggregation rule does not apply to treat t</w:t>
      </w:r>
      <w:r w:rsidR="00FC6E1E" w:rsidRPr="00392961">
        <w:t>hese 3</w:t>
      </w:r>
      <w:r w:rsidRPr="00392961">
        <w:t xml:space="preserve"> schemes as a single aggregate scheme.</w:t>
      </w:r>
    </w:p>
    <w:p w:rsidR="00A929DD" w:rsidRPr="00392961" w:rsidRDefault="00A929DD" w:rsidP="00A929DD">
      <w:pPr>
        <w:pStyle w:val="ActHead2"/>
        <w:pageBreakBefore/>
      </w:pPr>
      <w:bookmarkStart w:id="52" w:name="_Toc459291844"/>
      <w:r w:rsidRPr="00392961">
        <w:rPr>
          <w:rStyle w:val="CharPartNo"/>
        </w:rPr>
        <w:lastRenderedPageBreak/>
        <w:t>Part</w:t>
      </w:r>
      <w:r w:rsidR="00392961" w:rsidRPr="00392961">
        <w:rPr>
          <w:rStyle w:val="CharPartNo"/>
        </w:rPr>
        <w:t> </w:t>
      </w:r>
      <w:r w:rsidR="00FD1BA7" w:rsidRPr="00392961">
        <w:rPr>
          <w:rStyle w:val="CharPartNo"/>
        </w:rPr>
        <w:t>7</w:t>
      </w:r>
      <w:r w:rsidRPr="00392961">
        <w:t>—</w:t>
      </w:r>
      <w:r w:rsidRPr="00392961">
        <w:rPr>
          <w:rStyle w:val="CharPartText"/>
        </w:rPr>
        <w:t>Debt raised by a property trust: no aggregation</w:t>
      </w:r>
      <w:bookmarkEnd w:id="52"/>
    </w:p>
    <w:p w:rsidR="002866DE" w:rsidRPr="00392961" w:rsidRDefault="002866DE" w:rsidP="00DD6A52">
      <w:pPr>
        <w:pStyle w:val="ActHead3"/>
      </w:pPr>
      <w:bookmarkStart w:id="53" w:name="_Toc459291845"/>
      <w:r w:rsidRPr="00392961">
        <w:rPr>
          <w:rStyle w:val="CharDivNo"/>
        </w:rPr>
        <w:t>Division</w:t>
      </w:r>
      <w:r w:rsidR="00392961" w:rsidRPr="00392961">
        <w:rPr>
          <w:rStyle w:val="CharDivNo"/>
        </w:rPr>
        <w:t> </w:t>
      </w:r>
      <w:r w:rsidRPr="00392961">
        <w:rPr>
          <w:rStyle w:val="CharDivNo"/>
        </w:rPr>
        <w:t>1</w:t>
      </w:r>
      <w:r w:rsidRPr="00392961">
        <w:t>—</w:t>
      </w:r>
      <w:r w:rsidRPr="00392961">
        <w:rPr>
          <w:rStyle w:val="CharDivText"/>
        </w:rPr>
        <w:t>Object</w:t>
      </w:r>
      <w:r w:rsidR="007155A3" w:rsidRPr="00392961">
        <w:rPr>
          <w:rStyle w:val="CharDivText"/>
        </w:rPr>
        <w:t>,</w:t>
      </w:r>
      <w:r w:rsidR="00D1519C" w:rsidRPr="00392961">
        <w:rPr>
          <w:rStyle w:val="CharDivText"/>
        </w:rPr>
        <w:t xml:space="preserve"> explanation of facts and assumptions</w:t>
      </w:r>
      <w:bookmarkEnd w:id="53"/>
    </w:p>
    <w:p w:rsidR="002866DE" w:rsidRPr="00392961" w:rsidRDefault="00B660E6" w:rsidP="00DD6A52">
      <w:pPr>
        <w:pStyle w:val="ActHead5"/>
      </w:pPr>
      <w:bookmarkStart w:id="54" w:name="_Toc459291846"/>
      <w:r w:rsidRPr="00392961">
        <w:rPr>
          <w:rStyle w:val="CharSectno"/>
        </w:rPr>
        <w:t>38</w:t>
      </w:r>
      <w:r w:rsidR="002866DE" w:rsidRPr="00392961">
        <w:t xml:space="preserve">  Object</w:t>
      </w:r>
      <w:bookmarkEnd w:id="54"/>
    </w:p>
    <w:p w:rsidR="002866DE" w:rsidRPr="00392961" w:rsidRDefault="002866DE" w:rsidP="002866DE">
      <w:pPr>
        <w:pStyle w:val="subsection"/>
      </w:pPr>
      <w:r w:rsidRPr="00392961">
        <w:tab/>
      </w:r>
      <w:r w:rsidRPr="00392961">
        <w:tab/>
        <w:t xml:space="preserve">This example </w:t>
      </w:r>
      <w:r w:rsidR="00793D8B" w:rsidRPr="00392961">
        <w:t>focuses</w:t>
      </w:r>
      <w:r w:rsidRPr="00392961">
        <w:t xml:space="preserve"> on the operation of the interdependence test and the design test.</w:t>
      </w:r>
    </w:p>
    <w:p w:rsidR="002866DE" w:rsidRPr="00392961" w:rsidRDefault="00B660E6" w:rsidP="002866DE">
      <w:pPr>
        <w:pStyle w:val="ActHead5"/>
      </w:pPr>
      <w:bookmarkStart w:id="55" w:name="_Toc459291847"/>
      <w:r w:rsidRPr="00392961">
        <w:rPr>
          <w:rStyle w:val="CharSectno"/>
        </w:rPr>
        <w:t>39</w:t>
      </w:r>
      <w:r w:rsidR="002866DE" w:rsidRPr="00392961">
        <w:t xml:space="preserve">  Diagram</w:t>
      </w:r>
      <w:bookmarkEnd w:id="55"/>
    </w:p>
    <w:p w:rsidR="002866DE" w:rsidRPr="00392961" w:rsidRDefault="002866DE" w:rsidP="007B245D">
      <w:pPr>
        <w:pStyle w:val="subsection"/>
      </w:pPr>
      <w:r w:rsidRPr="00392961">
        <w:tab/>
      </w:r>
      <w:r w:rsidRPr="00392961">
        <w:tab/>
        <w:t>A diagram explaining the facts for this example is as follows:</w:t>
      </w:r>
    </w:p>
    <w:p w:rsidR="007B245D" w:rsidRPr="00392961" w:rsidRDefault="008646C4" w:rsidP="007B245D">
      <w:pPr>
        <w:spacing w:before="120"/>
        <w:jc w:val="center"/>
      </w:pPr>
      <w:r>
        <w:rPr>
          <w:noProof/>
          <w:lang w:eastAsia="en-AU"/>
        </w:rPr>
        <w:drawing>
          <wp:inline distT="0" distB="0" distL="0" distR="0">
            <wp:extent cx="4916805" cy="3062605"/>
            <wp:effectExtent l="0" t="0" r="0" b="4445"/>
            <wp:docPr id="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16805" cy="3062605"/>
                    </a:xfrm>
                    <a:prstGeom prst="rect">
                      <a:avLst/>
                    </a:prstGeom>
                    <a:noFill/>
                    <a:ln>
                      <a:noFill/>
                    </a:ln>
                  </pic:spPr>
                </pic:pic>
              </a:graphicData>
            </a:graphic>
          </wp:inline>
        </w:drawing>
      </w:r>
    </w:p>
    <w:p w:rsidR="00A929DD" w:rsidRPr="00392961" w:rsidRDefault="00B660E6" w:rsidP="00A929DD">
      <w:pPr>
        <w:pStyle w:val="ActHead5"/>
      </w:pPr>
      <w:bookmarkStart w:id="56" w:name="_Toc459291848"/>
      <w:r w:rsidRPr="00392961">
        <w:rPr>
          <w:rStyle w:val="CharSectno"/>
        </w:rPr>
        <w:t>40</w:t>
      </w:r>
      <w:r w:rsidR="00A929DD" w:rsidRPr="00392961">
        <w:t xml:space="preserve">  X Trust</w:t>
      </w:r>
      <w:bookmarkEnd w:id="56"/>
    </w:p>
    <w:p w:rsidR="002619B3" w:rsidRPr="00392961" w:rsidRDefault="00A929DD" w:rsidP="00A929DD">
      <w:pPr>
        <w:pStyle w:val="subsection"/>
      </w:pPr>
      <w:r w:rsidRPr="00392961">
        <w:tab/>
        <w:t>(1)</w:t>
      </w:r>
      <w:r w:rsidRPr="00392961">
        <w:tab/>
      </w:r>
      <w:r w:rsidR="00252952" w:rsidRPr="00392961">
        <w:t>A property trust (</w:t>
      </w:r>
      <w:r w:rsidR="00252952" w:rsidRPr="00392961">
        <w:rPr>
          <w:b/>
          <w:i/>
        </w:rPr>
        <w:t>X Trust</w:t>
      </w:r>
      <w:r w:rsidR="00252952" w:rsidRPr="00392961">
        <w:t xml:space="preserve">) holds Australian commercial properties having a total market value of $500 million. Units in X Trust are listed on the Australian Securities Exchange (the </w:t>
      </w:r>
      <w:r w:rsidR="00252952" w:rsidRPr="00392961">
        <w:rPr>
          <w:b/>
          <w:i/>
        </w:rPr>
        <w:t>ASX</w:t>
      </w:r>
      <w:r w:rsidR="00252952" w:rsidRPr="00392961">
        <w:t>).</w:t>
      </w:r>
    </w:p>
    <w:p w:rsidR="00A929DD" w:rsidRPr="00392961" w:rsidRDefault="00522903" w:rsidP="00A929DD">
      <w:pPr>
        <w:pStyle w:val="subsection"/>
      </w:pPr>
      <w:r w:rsidRPr="00392961">
        <w:tab/>
        <w:t>(2)</w:t>
      </w:r>
      <w:r w:rsidRPr="00392961">
        <w:tab/>
      </w:r>
      <w:r w:rsidR="002866DE" w:rsidRPr="00392961">
        <w:t>X Trust</w:t>
      </w:r>
      <w:r w:rsidR="00A929DD" w:rsidRPr="00392961">
        <w:t xml:space="preserve"> derives rental income from leasing these properties to third parties.</w:t>
      </w:r>
    </w:p>
    <w:p w:rsidR="00522903" w:rsidRPr="00392961" w:rsidRDefault="00522903" w:rsidP="00522903">
      <w:pPr>
        <w:pStyle w:val="subsection"/>
      </w:pPr>
      <w:r w:rsidRPr="00392961">
        <w:tab/>
        <w:t>(3)</w:t>
      </w:r>
      <w:r w:rsidRPr="00392961">
        <w:tab/>
        <w:t xml:space="preserve">Under </w:t>
      </w:r>
      <w:r w:rsidR="00DD1CE7" w:rsidRPr="00392961">
        <w:t>the deed constituting X trust (</w:t>
      </w:r>
      <w:r w:rsidRPr="00392961">
        <w:rPr>
          <w:b/>
          <w:i/>
        </w:rPr>
        <w:t>X Trust’s deed</w:t>
      </w:r>
      <w:r w:rsidR="00DD1CE7" w:rsidRPr="00392961">
        <w:t>)</w:t>
      </w:r>
      <w:r w:rsidRPr="00392961">
        <w:t>, the trustee may, in its absolute discretion</w:t>
      </w:r>
      <w:r w:rsidR="001B42CB" w:rsidRPr="00392961">
        <w:t>,</w:t>
      </w:r>
      <w:r w:rsidRPr="00392961">
        <w:t xml:space="preserve"> distribute income or capital to some or all of </w:t>
      </w:r>
      <w:r w:rsidR="00DD1CE7" w:rsidRPr="00392961">
        <w:t>X Trust’s</w:t>
      </w:r>
      <w:r w:rsidRPr="00392961">
        <w:t xml:space="preserve"> unit</w:t>
      </w:r>
      <w:r w:rsidR="00DD1CE7" w:rsidRPr="00392961">
        <w:t xml:space="preserve"> holders</w:t>
      </w:r>
      <w:r w:rsidRPr="00392961">
        <w:t>.</w:t>
      </w:r>
    </w:p>
    <w:p w:rsidR="00A929DD" w:rsidRPr="00392961" w:rsidRDefault="00522903" w:rsidP="00A929DD">
      <w:pPr>
        <w:pStyle w:val="subsection"/>
      </w:pPr>
      <w:r w:rsidRPr="00392961">
        <w:tab/>
        <w:t>(4</w:t>
      </w:r>
      <w:r w:rsidR="00A929DD" w:rsidRPr="00392961">
        <w:t>)</w:t>
      </w:r>
      <w:r w:rsidR="00A929DD" w:rsidRPr="00392961">
        <w:tab/>
        <w:t>X Trust is not taxed under Division</w:t>
      </w:r>
      <w:r w:rsidR="00392961" w:rsidRPr="00392961">
        <w:t> </w:t>
      </w:r>
      <w:r w:rsidR="00A929DD" w:rsidRPr="00392961">
        <w:t>6C of Part</w:t>
      </w:r>
      <w:r w:rsidR="00392961" w:rsidRPr="00392961">
        <w:t> </w:t>
      </w:r>
      <w:r w:rsidR="00A929DD" w:rsidRPr="00392961">
        <w:t xml:space="preserve">III of the </w:t>
      </w:r>
      <w:r w:rsidR="00A929DD" w:rsidRPr="00392961">
        <w:rPr>
          <w:i/>
        </w:rPr>
        <w:t>Income Tax Assessment Act 1936</w:t>
      </w:r>
      <w:r w:rsidR="00A929DD" w:rsidRPr="00392961">
        <w:t>.</w:t>
      </w:r>
    </w:p>
    <w:p w:rsidR="00A929DD" w:rsidRPr="00392961" w:rsidRDefault="00B660E6" w:rsidP="00A929DD">
      <w:pPr>
        <w:pStyle w:val="ActHead5"/>
      </w:pPr>
      <w:bookmarkStart w:id="57" w:name="_Toc459291849"/>
      <w:r w:rsidRPr="00392961">
        <w:rPr>
          <w:rStyle w:val="CharSectno"/>
        </w:rPr>
        <w:lastRenderedPageBreak/>
        <w:t>41</w:t>
      </w:r>
      <w:r w:rsidR="00A929DD" w:rsidRPr="00392961">
        <w:t xml:space="preserve">  Y Co</w:t>
      </w:r>
      <w:bookmarkEnd w:id="57"/>
    </w:p>
    <w:p w:rsidR="002866DE" w:rsidRPr="00392961" w:rsidRDefault="00A929DD" w:rsidP="00A929DD">
      <w:pPr>
        <w:pStyle w:val="subsection"/>
      </w:pPr>
      <w:r w:rsidRPr="00392961">
        <w:tab/>
      </w:r>
      <w:r w:rsidR="002866DE" w:rsidRPr="00392961">
        <w:t>(1)</w:t>
      </w:r>
      <w:r w:rsidRPr="00392961">
        <w:tab/>
      </w:r>
      <w:r w:rsidR="002866DE" w:rsidRPr="00392961">
        <w:t>A company (</w:t>
      </w:r>
      <w:r w:rsidRPr="00392961">
        <w:rPr>
          <w:b/>
          <w:i/>
        </w:rPr>
        <w:t>Y Co</w:t>
      </w:r>
      <w:r w:rsidR="002866DE" w:rsidRPr="00392961">
        <w:t>)</w:t>
      </w:r>
      <w:r w:rsidRPr="00392961">
        <w:t xml:space="preserve"> is an associated </w:t>
      </w:r>
      <w:r w:rsidR="002866DE" w:rsidRPr="00392961">
        <w:t>entity of X Trust.</w:t>
      </w:r>
    </w:p>
    <w:p w:rsidR="00522903" w:rsidRPr="00392961" w:rsidRDefault="002866DE" w:rsidP="00A929DD">
      <w:pPr>
        <w:pStyle w:val="subsection"/>
      </w:pPr>
      <w:r w:rsidRPr="00392961">
        <w:tab/>
        <w:t>(2)</w:t>
      </w:r>
      <w:r w:rsidRPr="00392961">
        <w:tab/>
      </w:r>
      <w:r w:rsidR="00522903" w:rsidRPr="00392961">
        <w:t>Y Co is</w:t>
      </w:r>
      <w:r w:rsidR="00A929DD" w:rsidRPr="00392961">
        <w:t xml:space="preserve"> responsible for managing </w:t>
      </w:r>
      <w:r w:rsidR="00522903" w:rsidRPr="00392961">
        <w:t>the properties held by X Trust</w:t>
      </w:r>
      <w:r w:rsidR="002F72AC" w:rsidRPr="00392961">
        <w:t xml:space="preserve">, and for </w:t>
      </w:r>
      <w:r w:rsidR="00AE69EB" w:rsidRPr="00392961">
        <w:t>developing those properties</w:t>
      </w:r>
      <w:r w:rsidR="00522903" w:rsidRPr="00392961">
        <w:t>.</w:t>
      </w:r>
    </w:p>
    <w:p w:rsidR="00A929DD" w:rsidRPr="00392961" w:rsidRDefault="00AE69EB" w:rsidP="00A929DD">
      <w:pPr>
        <w:pStyle w:val="subsection"/>
      </w:pPr>
      <w:r w:rsidRPr="00392961">
        <w:tab/>
        <w:t>(3</w:t>
      </w:r>
      <w:r w:rsidR="00522903" w:rsidRPr="00392961">
        <w:t>)</w:t>
      </w:r>
      <w:r w:rsidR="00522903" w:rsidRPr="00392961">
        <w:tab/>
      </w:r>
      <w:r w:rsidR="00A929DD" w:rsidRPr="00392961">
        <w:t xml:space="preserve">X Trust pays a service fee to Y Co at </w:t>
      </w:r>
      <w:r w:rsidR="00522903" w:rsidRPr="00392961">
        <w:t>a</w:t>
      </w:r>
      <w:r w:rsidR="00A929DD" w:rsidRPr="00392961">
        <w:t xml:space="preserve"> market rate for </w:t>
      </w:r>
      <w:r w:rsidR="00522903" w:rsidRPr="00392961">
        <w:t xml:space="preserve">this property </w:t>
      </w:r>
      <w:r w:rsidR="00A929DD" w:rsidRPr="00392961">
        <w:t>manag</w:t>
      </w:r>
      <w:r w:rsidR="00522903" w:rsidRPr="00392961">
        <w:t>ement and development</w:t>
      </w:r>
      <w:r w:rsidR="00A929DD" w:rsidRPr="00392961">
        <w:t>.</w:t>
      </w:r>
    </w:p>
    <w:p w:rsidR="00545814" w:rsidRPr="00392961" w:rsidRDefault="00545814" w:rsidP="00545814">
      <w:pPr>
        <w:pStyle w:val="subsection"/>
      </w:pPr>
      <w:r w:rsidRPr="00392961">
        <w:tab/>
        <w:t>(4)</w:t>
      </w:r>
      <w:r w:rsidRPr="00392961">
        <w:tab/>
        <w:t>Y Co has no control over the trustee of X Trust, and no rights relating to the appointment of directors of that trustee (assuming the trustee is a body corporate).</w:t>
      </w:r>
    </w:p>
    <w:p w:rsidR="00A929DD" w:rsidRPr="00392961" w:rsidRDefault="00B660E6" w:rsidP="00A929DD">
      <w:pPr>
        <w:pStyle w:val="ActHead5"/>
      </w:pPr>
      <w:bookmarkStart w:id="58" w:name="_Toc459291850"/>
      <w:r w:rsidRPr="00392961">
        <w:rPr>
          <w:rStyle w:val="CharSectno"/>
        </w:rPr>
        <w:t>42</w:t>
      </w:r>
      <w:r w:rsidR="00A929DD" w:rsidRPr="00392961">
        <w:t xml:space="preserve">  The stapling agreement</w:t>
      </w:r>
      <w:bookmarkEnd w:id="58"/>
    </w:p>
    <w:p w:rsidR="00A929DD" w:rsidRPr="00392961" w:rsidRDefault="00A929DD" w:rsidP="00A929DD">
      <w:pPr>
        <w:pStyle w:val="subsection"/>
      </w:pPr>
      <w:r w:rsidRPr="00392961">
        <w:tab/>
        <w:t>(1)</w:t>
      </w:r>
      <w:r w:rsidRPr="00392961">
        <w:tab/>
        <w:t>The shares in Y Co are stapled to the units in X Tr</w:t>
      </w:r>
      <w:r w:rsidR="00252952" w:rsidRPr="00392961">
        <w:t>ust under a stapling agreement.</w:t>
      </w:r>
    </w:p>
    <w:p w:rsidR="00A929DD" w:rsidRPr="00392961" w:rsidRDefault="00A929DD" w:rsidP="00A929DD">
      <w:pPr>
        <w:pStyle w:val="subsection"/>
      </w:pPr>
      <w:r w:rsidRPr="00392961">
        <w:tab/>
        <w:t>(2)</w:t>
      </w:r>
      <w:r w:rsidRPr="00392961">
        <w:tab/>
        <w:t>Under the stapling agreement:</w:t>
      </w:r>
    </w:p>
    <w:p w:rsidR="00A929DD" w:rsidRPr="00392961" w:rsidRDefault="00A929DD" w:rsidP="00A929DD">
      <w:pPr>
        <w:pStyle w:val="paragraph"/>
      </w:pPr>
      <w:r w:rsidRPr="00392961">
        <w:tab/>
        <w:t>(a)</w:t>
      </w:r>
      <w:r w:rsidRPr="00392961">
        <w:tab/>
        <w:t>the stapling agreement takes precedence over X Trust’s deed and Y Co’s constitution; and</w:t>
      </w:r>
    </w:p>
    <w:p w:rsidR="00A929DD" w:rsidRPr="00392961" w:rsidRDefault="00A929DD" w:rsidP="00A929DD">
      <w:pPr>
        <w:pStyle w:val="paragraph"/>
      </w:pPr>
      <w:r w:rsidRPr="00392961">
        <w:tab/>
        <w:t>(b)</w:t>
      </w:r>
      <w:r w:rsidRPr="00392961">
        <w:tab/>
        <w:t>X Trust must not consolidate, subdivide, buy</w:t>
      </w:r>
      <w:r w:rsidR="00392961">
        <w:noBreakHyphen/>
      </w:r>
      <w:r w:rsidRPr="00392961">
        <w:t xml:space="preserve">back, cancel or otherwise reorganise </w:t>
      </w:r>
      <w:r w:rsidR="000C0A53" w:rsidRPr="00392961">
        <w:t>its</w:t>
      </w:r>
      <w:r w:rsidRPr="00392961">
        <w:t xml:space="preserve"> units unless there is a corresponding transaction with </w:t>
      </w:r>
      <w:r w:rsidR="00B53F1B" w:rsidRPr="00392961">
        <w:t xml:space="preserve">the shares in </w:t>
      </w:r>
      <w:r w:rsidRPr="00392961">
        <w:t>Y Co; and</w:t>
      </w:r>
    </w:p>
    <w:p w:rsidR="00A929DD" w:rsidRPr="00392961" w:rsidRDefault="00A929DD" w:rsidP="00A929DD">
      <w:pPr>
        <w:pStyle w:val="paragraph"/>
      </w:pPr>
      <w:r w:rsidRPr="00392961">
        <w:tab/>
        <w:t>(c)</w:t>
      </w:r>
      <w:r w:rsidRPr="00392961">
        <w:tab/>
        <w:t>Y Co must not consolidate, subdivide, buy</w:t>
      </w:r>
      <w:r w:rsidR="00392961">
        <w:noBreakHyphen/>
      </w:r>
      <w:r w:rsidRPr="00392961">
        <w:t>back, cancel or otherwise reorganise its shares unless there is a corresponding transaction with the units in X Trust.</w:t>
      </w:r>
    </w:p>
    <w:p w:rsidR="009927C7" w:rsidRPr="00392961" w:rsidRDefault="009927C7" w:rsidP="009927C7">
      <w:pPr>
        <w:pStyle w:val="subsection"/>
      </w:pPr>
      <w:r w:rsidRPr="00392961">
        <w:tab/>
        <w:t>(3)</w:t>
      </w:r>
      <w:r w:rsidRPr="00392961">
        <w:tab/>
        <w:t xml:space="preserve">The stapling agreement and X Trust’s deed are subject to the </w:t>
      </w:r>
      <w:r w:rsidR="00252952" w:rsidRPr="00392961">
        <w:t>ASX’s</w:t>
      </w:r>
      <w:r w:rsidRPr="00392961">
        <w:t xml:space="preserve"> listing rules (within the meaning of Chapter</w:t>
      </w:r>
      <w:r w:rsidR="00392961" w:rsidRPr="00392961">
        <w:t> </w:t>
      </w:r>
      <w:r w:rsidRPr="00392961">
        <w:t xml:space="preserve">7 of the </w:t>
      </w:r>
      <w:r w:rsidRPr="00392961">
        <w:rPr>
          <w:i/>
        </w:rPr>
        <w:t>Corporations Act 2001</w:t>
      </w:r>
      <w:r w:rsidRPr="00392961">
        <w:t>).</w:t>
      </w:r>
    </w:p>
    <w:p w:rsidR="00522903" w:rsidRPr="00392961" w:rsidRDefault="00B660E6" w:rsidP="00522903">
      <w:pPr>
        <w:pStyle w:val="ActHead5"/>
      </w:pPr>
      <w:bookmarkStart w:id="59" w:name="_Toc459291851"/>
      <w:r w:rsidRPr="00392961">
        <w:rPr>
          <w:rStyle w:val="CharSectno"/>
        </w:rPr>
        <w:t>43</w:t>
      </w:r>
      <w:r w:rsidR="00522903" w:rsidRPr="00392961">
        <w:t xml:space="preserve">  Offer of stapled securities</w:t>
      </w:r>
      <w:bookmarkEnd w:id="59"/>
    </w:p>
    <w:p w:rsidR="009927C7" w:rsidRPr="00392961" w:rsidRDefault="00A929DD" w:rsidP="00A929DD">
      <w:pPr>
        <w:pStyle w:val="subsection"/>
      </w:pPr>
      <w:r w:rsidRPr="00392961">
        <w:tab/>
      </w:r>
      <w:r w:rsidR="00522903" w:rsidRPr="00392961">
        <w:t>(1</w:t>
      </w:r>
      <w:r w:rsidRPr="00392961">
        <w:t>)</w:t>
      </w:r>
      <w:r w:rsidRPr="00392961">
        <w:tab/>
      </w:r>
      <w:r w:rsidR="00522903" w:rsidRPr="00392961">
        <w:t xml:space="preserve">The stapled securities are listed on the </w:t>
      </w:r>
      <w:r w:rsidR="00252952" w:rsidRPr="00392961">
        <w:t>ASX</w:t>
      </w:r>
      <w:r w:rsidR="002F72AC" w:rsidRPr="00392961">
        <w:t xml:space="preserve"> and offered </w:t>
      </w:r>
      <w:r w:rsidRPr="00392961">
        <w:t>to in</w:t>
      </w:r>
      <w:r w:rsidR="009927C7" w:rsidRPr="00392961">
        <w:t>vestors by way of a prospectus.</w:t>
      </w:r>
    </w:p>
    <w:p w:rsidR="009927C7" w:rsidRPr="00392961" w:rsidRDefault="002F72AC" w:rsidP="00A929DD">
      <w:pPr>
        <w:pStyle w:val="subsection"/>
      </w:pPr>
      <w:r w:rsidRPr="00392961">
        <w:tab/>
        <w:t>(2</w:t>
      </w:r>
      <w:r w:rsidR="009927C7" w:rsidRPr="00392961">
        <w:t>)</w:t>
      </w:r>
      <w:r w:rsidR="009927C7" w:rsidRPr="00392961">
        <w:tab/>
        <w:t>Funds totalling</w:t>
      </w:r>
      <w:r w:rsidR="00A929DD" w:rsidRPr="00392961">
        <w:t xml:space="preserve"> $50 million </w:t>
      </w:r>
      <w:r w:rsidR="001B42CB" w:rsidRPr="00392961">
        <w:t>are</w:t>
      </w:r>
      <w:r w:rsidR="00A929DD" w:rsidRPr="00392961">
        <w:t xml:space="preserve"> raised on t</w:t>
      </w:r>
      <w:r w:rsidR="009927C7" w:rsidRPr="00392961">
        <w:t>he issue of stapled securities.</w:t>
      </w:r>
    </w:p>
    <w:p w:rsidR="00A929DD" w:rsidRPr="00392961" w:rsidRDefault="002F72AC" w:rsidP="00C331AE">
      <w:pPr>
        <w:pStyle w:val="subsection"/>
      </w:pPr>
      <w:r w:rsidRPr="00392961">
        <w:tab/>
        <w:t>(3</w:t>
      </w:r>
      <w:r w:rsidR="009927C7" w:rsidRPr="00392961">
        <w:t>)</w:t>
      </w:r>
      <w:r w:rsidR="009927C7" w:rsidRPr="00392961">
        <w:tab/>
        <w:t>These f</w:t>
      </w:r>
      <w:r w:rsidR="00A929DD" w:rsidRPr="00392961">
        <w:t>unds are allocated to Y Co and X Trust having regard to the</w:t>
      </w:r>
      <w:r w:rsidRPr="00392961">
        <w:t xml:space="preserve"> overall value of </w:t>
      </w:r>
      <w:r w:rsidR="00A929DD" w:rsidRPr="00392961">
        <w:t>the 2 entities</w:t>
      </w:r>
      <w:r w:rsidR="009927C7" w:rsidRPr="00392961">
        <w:t>.</w:t>
      </w:r>
      <w:r w:rsidR="00C331AE" w:rsidRPr="00392961">
        <w:t xml:space="preserve"> As a result, </w:t>
      </w:r>
      <w:r w:rsidR="00A929DD" w:rsidRPr="00392961">
        <w:t>$30 million is allocated to X Trust and $20 million to Y Co.</w:t>
      </w:r>
    </w:p>
    <w:p w:rsidR="00A929DD" w:rsidRPr="00392961" w:rsidRDefault="00B660E6" w:rsidP="00A929DD">
      <w:pPr>
        <w:pStyle w:val="ActHead5"/>
      </w:pPr>
      <w:bookmarkStart w:id="60" w:name="_Toc459291852"/>
      <w:r w:rsidRPr="00392961">
        <w:rPr>
          <w:rStyle w:val="CharSectno"/>
        </w:rPr>
        <w:t>44</w:t>
      </w:r>
      <w:r w:rsidR="00A929DD" w:rsidRPr="00392961">
        <w:t xml:space="preserve">  The external loan</w:t>
      </w:r>
      <w:bookmarkEnd w:id="60"/>
    </w:p>
    <w:p w:rsidR="009927C7" w:rsidRPr="00392961" w:rsidRDefault="00A929DD" w:rsidP="00A929DD">
      <w:pPr>
        <w:pStyle w:val="subsection"/>
      </w:pPr>
      <w:r w:rsidRPr="00392961">
        <w:tab/>
      </w:r>
      <w:r w:rsidRPr="00392961">
        <w:tab/>
        <w:t>X Trust</w:t>
      </w:r>
      <w:r w:rsidR="009927C7" w:rsidRPr="00392961">
        <w:t xml:space="preserve"> and an independent third party (the </w:t>
      </w:r>
      <w:r w:rsidR="009927C7" w:rsidRPr="00392961">
        <w:rPr>
          <w:b/>
          <w:i/>
        </w:rPr>
        <w:t>external financier</w:t>
      </w:r>
      <w:r w:rsidR="009927C7" w:rsidRPr="00392961">
        <w:t>) enter into a</w:t>
      </w:r>
      <w:r w:rsidR="001B42CB" w:rsidRPr="00392961">
        <w:t>rrangements</w:t>
      </w:r>
      <w:r w:rsidR="009927C7" w:rsidRPr="00392961">
        <w:t xml:space="preserve"> </w:t>
      </w:r>
      <w:r w:rsidR="00F2223A" w:rsidRPr="00392961">
        <w:t xml:space="preserve">(the </w:t>
      </w:r>
      <w:r w:rsidR="00F2223A" w:rsidRPr="00392961">
        <w:rPr>
          <w:b/>
          <w:i/>
        </w:rPr>
        <w:t>external loan</w:t>
      </w:r>
      <w:r w:rsidR="00F2223A" w:rsidRPr="00392961">
        <w:t xml:space="preserve">) </w:t>
      </w:r>
      <w:r w:rsidR="009927C7" w:rsidRPr="00392961">
        <w:t>under which:</w:t>
      </w:r>
    </w:p>
    <w:p w:rsidR="00F2223A" w:rsidRPr="00392961" w:rsidRDefault="00F2223A" w:rsidP="00F2223A">
      <w:pPr>
        <w:pStyle w:val="paragraph"/>
      </w:pPr>
      <w:r w:rsidRPr="00392961">
        <w:tab/>
        <w:t>(a)</w:t>
      </w:r>
      <w:r w:rsidRPr="00392961">
        <w:tab/>
        <w:t xml:space="preserve">the external financier </w:t>
      </w:r>
      <w:r w:rsidR="00DA1188" w:rsidRPr="00392961">
        <w:t>lends</w:t>
      </w:r>
      <w:r w:rsidRPr="00392961">
        <w:t xml:space="preserve"> an additional $50 million to X Trust; and</w:t>
      </w:r>
    </w:p>
    <w:p w:rsidR="00F2223A" w:rsidRPr="00392961" w:rsidRDefault="00F2223A" w:rsidP="00F2223A">
      <w:pPr>
        <w:pStyle w:val="paragraph"/>
      </w:pPr>
      <w:r w:rsidRPr="00392961">
        <w:tab/>
        <w:t>(b)</w:t>
      </w:r>
      <w:r w:rsidRPr="00392961">
        <w:tab/>
        <w:t>this principal of $50 million is repayable at the end of 9 years; and</w:t>
      </w:r>
    </w:p>
    <w:p w:rsidR="00F2223A" w:rsidRPr="00392961" w:rsidRDefault="00F2223A" w:rsidP="00F2223A">
      <w:pPr>
        <w:pStyle w:val="paragraph"/>
      </w:pPr>
      <w:r w:rsidRPr="00392961">
        <w:tab/>
        <w:t>(c)</w:t>
      </w:r>
      <w:r w:rsidRPr="00392961">
        <w:tab/>
        <w:t>financial benefits in the form of loan interest accrue during that 9</w:t>
      </w:r>
      <w:r w:rsidR="00392961">
        <w:noBreakHyphen/>
      </w:r>
      <w:r w:rsidRPr="00392961">
        <w:t>year loan period and are payable by X Trust to the external financier at the end of that period.</w:t>
      </w:r>
    </w:p>
    <w:p w:rsidR="00590997" w:rsidRPr="00392961" w:rsidRDefault="00B660E6" w:rsidP="00590997">
      <w:pPr>
        <w:pStyle w:val="ActHead5"/>
      </w:pPr>
      <w:bookmarkStart w:id="61" w:name="_Toc459291853"/>
      <w:r w:rsidRPr="00392961">
        <w:rPr>
          <w:rStyle w:val="CharSectno"/>
        </w:rPr>
        <w:lastRenderedPageBreak/>
        <w:t>45</w:t>
      </w:r>
      <w:r w:rsidR="00590997" w:rsidRPr="00392961">
        <w:t xml:space="preserve">  The internal loan</w:t>
      </w:r>
      <w:bookmarkEnd w:id="61"/>
    </w:p>
    <w:p w:rsidR="00590997" w:rsidRPr="00392961" w:rsidRDefault="00590997" w:rsidP="00A929DD">
      <w:pPr>
        <w:pStyle w:val="subsection"/>
      </w:pPr>
      <w:r w:rsidRPr="00392961">
        <w:tab/>
      </w:r>
      <w:r w:rsidR="00A929DD" w:rsidRPr="00392961">
        <w:tab/>
      </w:r>
      <w:r w:rsidRPr="00392961">
        <w:t>X Trust and Y Co enter into a</w:t>
      </w:r>
      <w:r w:rsidR="001B42CB" w:rsidRPr="00392961">
        <w:t>n arrangement</w:t>
      </w:r>
      <w:r w:rsidRPr="00392961">
        <w:t xml:space="preserve"> (the </w:t>
      </w:r>
      <w:r w:rsidRPr="00392961">
        <w:rPr>
          <w:b/>
          <w:i/>
        </w:rPr>
        <w:t>internal loan</w:t>
      </w:r>
      <w:r w:rsidRPr="00392961">
        <w:t>) under which:</w:t>
      </w:r>
    </w:p>
    <w:p w:rsidR="00590997" w:rsidRPr="00392961" w:rsidRDefault="00590997" w:rsidP="00590997">
      <w:pPr>
        <w:pStyle w:val="paragraph"/>
      </w:pPr>
      <w:r w:rsidRPr="00392961">
        <w:tab/>
        <w:t>(a)</w:t>
      </w:r>
      <w:r w:rsidRPr="00392961">
        <w:tab/>
        <w:t xml:space="preserve">X Trust </w:t>
      </w:r>
      <w:r w:rsidR="00DA1188" w:rsidRPr="00392961">
        <w:t>lends</w:t>
      </w:r>
      <w:r w:rsidRPr="00392961">
        <w:t xml:space="preserve"> $80 million to Y Co; and</w:t>
      </w:r>
    </w:p>
    <w:p w:rsidR="00590997" w:rsidRPr="00392961" w:rsidRDefault="00590997" w:rsidP="00590997">
      <w:pPr>
        <w:pStyle w:val="paragraph"/>
      </w:pPr>
      <w:r w:rsidRPr="00392961">
        <w:tab/>
        <w:t>(b)</w:t>
      </w:r>
      <w:r w:rsidRPr="00392961">
        <w:tab/>
        <w:t>this principal of $80 million:</w:t>
      </w:r>
    </w:p>
    <w:p w:rsidR="00590997" w:rsidRPr="00392961" w:rsidRDefault="00590997" w:rsidP="00590997">
      <w:pPr>
        <w:pStyle w:val="paragraphsub"/>
      </w:pPr>
      <w:r w:rsidRPr="00392961">
        <w:tab/>
        <w:t>(i)</w:t>
      </w:r>
      <w:r w:rsidRPr="00392961">
        <w:tab/>
        <w:t xml:space="preserve">is made up of </w:t>
      </w:r>
      <w:r w:rsidR="001B42CB" w:rsidRPr="00392961">
        <w:t xml:space="preserve">the </w:t>
      </w:r>
      <w:r w:rsidRPr="00392961">
        <w:t>$30 million raised on the issue of the stapled securities and the $50 million raised from the external loan; and</w:t>
      </w:r>
    </w:p>
    <w:p w:rsidR="00590997" w:rsidRPr="00392961" w:rsidRDefault="00590997" w:rsidP="00590997">
      <w:pPr>
        <w:pStyle w:val="paragraphsub"/>
      </w:pPr>
      <w:r w:rsidRPr="00392961">
        <w:tab/>
        <w:t>(ii)</w:t>
      </w:r>
      <w:r w:rsidRPr="00392961">
        <w:tab/>
        <w:t>is repayable at the end of 9 years; and</w:t>
      </w:r>
    </w:p>
    <w:p w:rsidR="00590997" w:rsidRPr="00392961" w:rsidRDefault="00590997" w:rsidP="00590997">
      <w:pPr>
        <w:pStyle w:val="paragraph"/>
      </w:pPr>
      <w:r w:rsidRPr="00392961">
        <w:tab/>
        <w:t>(c)</w:t>
      </w:r>
      <w:r w:rsidRPr="00392961">
        <w:tab/>
        <w:t>financial benefits in the form of loan interest accrue, at a mark up on the interest rate on the external loan, during that 9</w:t>
      </w:r>
      <w:r w:rsidR="00392961">
        <w:noBreakHyphen/>
      </w:r>
      <w:r w:rsidRPr="00392961">
        <w:t>year loan period and are payable by Y Co to X Trust at the end of that period.</w:t>
      </w:r>
    </w:p>
    <w:p w:rsidR="00590997" w:rsidRPr="00392961" w:rsidRDefault="00B660E6" w:rsidP="00590997">
      <w:pPr>
        <w:pStyle w:val="ActHead5"/>
      </w:pPr>
      <w:bookmarkStart w:id="62" w:name="_Toc459291854"/>
      <w:r w:rsidRPr="00392961">
        <w:rPr>
          <w:rStyle w:val="CharSectno"/>
        </w:rPr>
        <w:t>46</w:t>
      </w:r>
      <w:r w:rsidR="00590997" w:rsidRPr="00392961">
        <w:t xml:space="preserve">  Assumptions—separate schemes exist if the aggregation rule is disregarded</w:t>
      </w:r>
      <w:bookmarkEnd w:id="62"/>
    </w:p>
    <w:p w:rsidR="00590997" w:rsidRPr="00392961" w:rsidRDefault="00590997" w:rsidP="00590997">
      <w:pPr>
        <w:pStyle w:val="subsection"/>
      </w:pPr>
      <w:r w:rsidRPr="00392961">
        <w:tab/>
        <w:t>(1)</w:t>
      </w:r>
      <w:r w:rsidRPr="00392961">
        <w:tab/>
        <w:t>Assume that, under Division</w:t>
      </w:r>
      <w:r w:rsidR="00392961" w:rsidRPr="00392961">
        <w:t> </w:t>
      </w:r>
      <w:r w:rsidRPr="00392961">
        <w:t>974 of the Act:</w:t>
      </w:r>
    </w:p>
    <w:p w:rsidR="00590997" w:rsidRPr="00392961" w:rsidRDefault="00590997" w:rsidP="00590997">
      <w:pPr>
        <w:pStyle w:val="paragraph"/>
      </w:pPr>
      <w:r w:rsidRPr="00392961">
        <w:tab/>
        <w:t>(a)</w:t>
      </w:r>
      <w:r w:rsidRPr="00392961">
        <w:tab/>
        <w:t xml:space="preserve">the issuing of the shares </w:t>
      </w:r>
      <w:r w:rsidR="00B3368A" w:rsidRPr="00392961">
        <w:t xml:space="preserve">in Y Co (as part of the stapled securities) </w:t>
      </w:r>
      <w:r w:rsidRPr="00392961">
        <w:t xml:space="preserve">is a scheme (the </w:t>
      </w:r>
      <w:r w:rsidRPr="00392961">
        <w:rPr>
          <w:b/>
          <w:i/>
        </w:rPr>
        <w:t>share scheme</w:t>
      </w:r>
      <w:r w:rsidRPr="00392961">
        <w:t xml:space="preserve">) that gives rise to equity interests in </w:t>
      </w:r>
      <w:r w:rsidR="004B06DD" w:rsidRPr="00392961">
        <w:t>Y Co</w:t>
      </w:r>
      <w:r w:rsidRPr="00392961">
        <w:t>; and</w:t>
      </w:r>
    </w:p>
    <w:p w:rsidR="004B06DD" w:rsidRPr="00392961" w:rsidRDefault="004B06DD" w:rsidP="00590997">
      <w:pPr>
        <w:pStyle w:val="paragraph"/>
      </w:pPr>
      <w:r w:rsidRPr="00392961">
        <w:tab/>
        <w:t>(b)</w:t>
      </w:r>
      <w:r w:rsidRPr="00392961">
        <w:tab/>
        <w:t xml:space="preserve">the issuing of the units in X Trust (as part of the stapled securities) is a </w:t>
      </w:r>
      <w:r w:rsidR="001D0870" w:rsidRPr="00392961">
        <w:t xml:space="preserve">separate </w:t>
      </w:r>
      <w:r w:rsidRPr="00392961">
        <w:t xml:space="preserve">scheme (the </w:t>
      </w:r>
      <w:r w:rsidRPr="00392961">
        <w:rPr>
          <w:b/>
          <w:i/>
        </w:rPr>
        <w:t>unit scheme</w:t>
      </w:r>
      <w:r w:rsidRPr="00392961">
        <w:t>) that does not give rise to equity interests or debt interests; and</w:t>
      </w:r>
    </w:p>
    <w:p w:rsidR="004B06DD" w:rsidRPr="00392961" w:rsidRDefault="004B06DD" w:rsidP="00590997">
      <w:pPr>
        <w:pStyle w:val="paragraph"/>
      </w:pPr>
      <w:r w:rsidRPr="00392961">
        <w:tab/>
        <w:t>(c</w:t>
      </w:r>
      <w:r w:rsidR="00590997" w:rsidRPr="00392961">
        <w:t>)</w:t>
      </w:r>
      <w:r w:rsidR="00590997" w:rsidRPr="00392961">
        <w:tab/>
        <w:t xml:space="preserve">the </w:t>
      </w:r>
      <w:r w:rsidRPr="00392961">
        <w:t xml:space="preserve">external </w:t>
      </w:r>
      <w:r w:rsidR="00590997" w:rsidRPr="00392961">
        <w:t xml:space="preserve">loan is a separate scheme (the </w:t>
      </w:r>
      <w:r w:rsidRPr="00392961">
        <w:rPr>
          <w:b/>
          <w:i/>
        </w:rPr>
        <w:t>external</w:t>
      </w:r>
      <w:r w:rsidRPr="00392961">
        <w:t xml:space="preserve"> </w:t>
      </w:r>
      <w:r w:rsidR="00590997" w:rsidRPr="00392961">
        <w:rPr>
          <w:b/>
          <w:i/>
        </w:rPr>
        <w:t>loan scheme</w:t>
      </w:r>
      <w:r w:rsidR="00590997" w:rsidRPr="00392961">
        <w:t xml:space="preserve">) that gives rise to a debt interest in </w:t>
      </w:r>
      <w:r w:rsidRPr="00392961">
        <w:t>X Trust; and</w:t>
      </w:r>
    </w:p>
    <w:p w:rsidR="004B06DD" w:rsidRPr="00392961" w:rsidRDefault="004B06DD" w:rsidP="00590997">
      <w:pPr>
        <w:pStyle w:val="paragraph"/>
      </w:pPr>
      <w:r w:rsidRPr="00392961">
        <w:tab/>
        <w:t>(d)</w:t>
      </w:r>
      <w:r w:rsidRPr="00392961">
        <w:tab/>
        <w:t xml:space="preserve">the internal loan is a separate scheme (the </w:t>
      </w:r>
      <w:r w:rsidR="000C0A53" w:rsidRPr="00392961">
        <w:rPr>
          <w:b/>
          <w:i/>
        </w:rPr>
        <w:t>in</w:t>
      </w:r>
      <w:r w:rsidRPr="00392961">
        <w:rPr>
          <w:b/>
          <w:i/>
        </w:rPr>
        <w:t>ternal</w:t>
      </w:r>
      <w:r w:rsidRPr="00392961">
        <w:t xml:space="preserve"> </w:t>
      </w:r>
      <w:r w:rsidRPr="00392961">
        <w:rPr>
          <w:b/>
          <w:i/>
        </w:rPr>
        <w:t>loan scheme</w:t>
      </w:r>
      <w:r w:rsidRPr="00392961">
        <w:t>) that gives rise to a debt interest in Y Co.</w:t>
      </w:r>
    </w:p>
    <w:p w:rsidR="00590997" w:rsidRPr="00392961" w:rsidRDefault="00334CEF" w:rsidP="00590997">
      <w:pPr>
        <w:pStyle w:val="subsection"/>
      </w:pPr>
      <w:r w:rsidRPr="00392961">
        <w:t xml:space="preserve"> </w:t>
      </w:r>
      <w:r w:rsidR="00590997" w:rsidRPr="00392961">
        <w:tab/>
        <w:t>(2)</w:t>
      </w:r>
      <w:r w:rsidR="00590997" w:rsidRPr="00392961">
        <w:tab/>
        <w:t xml:space="preserve">Disregard the aggregation rule for the </w:t>
      </w:r>
      <w:r w:rsidR="00DE5CFC" w:rsidRPr="00392961">
        <w:t>purposes of these assumptions</w:t>
      </w:r>
      <w:r w:rsidR="00590997" w:rsidRPr="00392961">
        <w:t>.</w:t>
      </w:r>
    </w:p>
    <w:p w:rsidR="00A929DD" w:rsidRPr="00392961" w:rsidRDefault="00D2512E" w:rsidP="00A929DD">
      <w:pPr>
        <w:pStyle w:val="ActHead3"/>
        <w:pageBreakBefore/>
      </w:pPr>
      <w:bookmarkStart w:id="63" w:name="_Toc459291855"/>
      <w:r w:rsidRPr="00392961">
        <w:rPr>
          <w:rStyle w:val="CharDivNo"/>
        </w:rPr>
        <w:lastRenderedPageBreak/>
        <w:t>Division</w:t>
      </w:r>
      <w:r w:rsidR="00392961" w:rsidRPr="00392961">
        <w:rPr>
          <w:rStyle w:val="CharDivNo"/>
        </w:rPr>
        <w:t> </w:t>
      </w:r>
      <w:r w:rsidR="00D1519C" w:rsidRPr="00392961">
        <w:rPr>
          <w:rStyle w:val="CharDivNo"/>
        </w:rPr>
        <w:t>2</w:t>
      </w:r>
      <w:r w:rsidR="00A929DD" w:rsidRPr="00392961">
        <w:t>—</w:t>
      </w:r>
      <w:r w:rsidRPr="00392961">
        <w:rPr>
          <w:rStyle w:val="CharDivText"/>
        </w:rPr>
        <w:t>Applying</w:t>
      </w:r>
      <w:r w:rsidR="00A929DD" w:rsidRPr="00392961">
        <w:rPr>
          <w:rStyle w:val="CharDivText"/>
        </w:rPr>
        <w:t xml:space="preserve"> the aggregation rule </w:t>
      </w:r>
      <w:r w:rsidRPr="00392961">
        <w:rPr>
          <w:rStyle w:val="CharDivText"/>
        </w:rPr>
        <w:t>to the schemes</w:t>
      </w:r>
      <w:bookmarkEnd w:id="63"/>
    </w:p>
    <w:p w:rsidR="00D2512E" w:rsidRPr="00392961" w:rsidRDefault="00B660E6" w:rsidP="00D2512E">
      <w:pPr>
        <w:pStyle w:val="ActHead5"/>
      </w:pPr>
      <w:bookmarkStart w:id="64" w:name="_Toc459291856"/>
      <w:r w:rsidRPr="00392961">
        <w:rPr>
          <w:rStyle w:val="CharSectno"/>
        </w:rPr>
        <w:t>47</w:t>
      </w:r>
      <w:r w:rsidR="00D2512E" w:rsidRPr="00392961">
        <w:t xml:space="preserve">  Applying the </w:t>
      </w:r>
      <w:r w:rsidR="00327B1E" w:rsidRPr="00392961">
        <w:t>interdependence test</w:t>
      </w:r>
      <w:r w:rsidR="00D2512E" w:rsidRPr="00392961">
        <w:t xml:space="preserve"> to </w:t>
      </w:r>
      <w:r w:rsidR="00002C42" w:rsidRPr="00392961">
        <w:t xml:space="preserve">the </w:t>
      </w:r>
      <w:r w:rsidR="008227B6" w:rsidRPr="00392961">
        <w:t>internal loan scheme, the unit scheme and the share scheme</w:t>
      </w:r>
      <w:bookmarkEnd w:id="64"/>
    </w:p>
    <w:p w:rsidR="008227B6" w:rsidRPr="00392961" w:rsidRDefault="008227B6" w:rsidP="008227B6">
      <w:pPr>
        <w:pStyle w:val="subsection"/>
      </w:pPr>
      <w:r w:rsidRPr="00392961">
        <w:tab/>
        <w:t>(1)</w:t>
      </w:r>
      <w:r w:rsidRPr="00392961">
        <w:tab/>
        <w:t>The interdependence test is not satisfied in relation to the internal loan scheme, the unit scheme and the share scheme because the pricing, terms and conditions of one or more of these schemes:</w:t>
      </w:r>
    </w:p>
    <w:p w:rsidR="008227B6" w:rsidRPr="00392961" w:rsidRDefault="008227B6" w:rsidP="008227B6">
      <w:pPr>
        <w:pStyle w:val="paragraph"/>
      </w:pPr>
      <w:r w:rsidRPr="00392961">
        <w:tab/>
        <w:t>(a)</w:t>
      </w:r>
      <w:r w:rsidRPr="00392961">
        <w:tab/>
        <w:t>are not dependent on, or linked to; and</w:t>
      </w:r>
    </w:p>
    <w:p w:rsidR="008227B6" w:rsidRPr="00392961" w:rsidRDefault="008227B6" w:rsidP="008227B6">
      <w:pPr>
        <w:pStyle w:val="paragraph"/>
      </w:pPr>
      <w:r w:rsidRPr="00392961">
        <w:tab/>
        <w:t>(b)</w:t>
      </w:r>
      <w:r w:rsidRPr="00392961">
        <w:tab/>
        <w:t>do not operate to change the economic consequences of;</w:t>
      </w:r>
    </w:p>
    <w:p w:rsidR="008227B6" w:rsidRPr="00392961" w:rsidRDefault="008227B6" w:rsidP="008227B6">
      <w:pPr>
        <w:pStyle w:val="subsection2"/>
      </w:pPr>
      <w:r w:rsidRPr="00392961">
        <w:t>the pricing, terms and conditions of any of the other schemes.</w:t>
      </w:r>
    </w:p>
    <w:p w:rsidR="008227B6" w:rsidRPr="00392961" w:rsidRDefault="008227B6" w:rsidP="008227B6">
      <w:pPr>
        <w:pStyle w:val="SubsectionHead"/>
      </w:pPr>
      <w:r w:rsidRPr="00392961">
        <w:t>Unit scheme and the share scheme</w:t>
      </w:r>
    </w:p>
    <w:p w:rsidR="008227B6" w:rsidRPr="00392961" w:rsidRDefault="008227B6" w:rsidP="008227B6">
      <w:pPr>
        <w:pStyle w:val="subsection"/>
      </w:pPr>
      <w:r w:rsidRPr="00392961">
        <w:tab/>
        <w:t>(2)</w:t>
      </w:r>
      <w:r w:rsidRPr="00392961">
        <w:tab/>
        <w:t>This is the case for the unit scheme and the share scheme because:</w:t>
      </w:r>
    </w:p>
    <w:p w:rsidR="008227B6" w:rsidRPr="00392961" w:rsidRDefault="008227B6" w:rsidP="008227B6">
      <w:pPr>
        <w:pStyle w:val="paragraph"/>
      </w:pPr>
      <w:r w:rsidRPr="00392961">
        <w:tab/>
        <w:t>(a)</w:t>
      </w:r>
      <w:r w:rsidRPr="00392961">
        <w:tab/>
        <w:t>the stapling exception in subparagraph</w:t>
      </w:r>
      <w:r w:rsidR="00392961" w:rsidRPr="00392961">
        <w:t> </w:t>
      </w:r>
      <w:r w:rsidRPr="00392961">
        <w:t>974</w:t>
      </w:r>
      <w:r w:rsidR="00392961">
        <w:noBreakHyphen/>
      </w:r>
      <w:r w:rsidRPr="00392961">
        <w:t>155(2)(a)(ii) of the Act will apply; and</w:t>
      </w:r>
    </w:p>
    <w:p w:rsidR="008227B6" w:rsidRPr="00392961" w:rsidRDefault="008227B6" w:rsidP="008227B6">
      <w:pPr>
        <w:pStyle w:val="paragraph"/>
      </w:pPr>
      <w:r w:rsidRPr="00392961">
        <w:tab/>
        <w:t>(b)</w:t>
      </w:r>
      <w:r w:rsidRPr="00392961">
        <w:tab/>
        <w:t>Y Co does not control the trustee of X Trust (unlike the example in Part</w:t>
      </w:r>
      <w:r w:rsidR="00392961" w:rsidRPr="00392961">
        <w:t> </w:t>
      </w:r>
      <w:r w:rsidRPr="00392961">
        <w:t>9).</w:t>
      </w:r>
    </w:p>
    <w:p w:rsidR="008227B6" w:rsidRPr="00392961" w:rsidRDefault="008227B6" w:rsidP="008227B6">
      <w:pPr>
        <w:pStyle w:val="SubsectionHead"/>
      </w:pPr>
      <w:r w:rsidRPr="00392961">
        <w:t>Internal loan scheme and the share scheme</w:t>
      </w:r>
    </w:p>
    <w:p w:rsidR="008227B6" w:rsidRPr="00392961" w:rsidRDefault="008227B6" w:rsidP="008227B6">
      <w:pPr>
        <w:pStyle w:val="subsection"/>
      </w:pPr>
      <w:r w:rsidRPr="00392961">
        <w:tab/>
        <w:t>(3)</w:t>
      </w:r>
      <w:r w:rsidRPr="00392961">
        <w:tab/>
        <w:t>This is the case for the internal loan scheme and the share scheme because Y Co must perform its obligations under the internal loan regardless of anything to do with the shares in Y Co (for example, repaying the internal loan is not legally contingent on whether dividends are paid on those shares).</w:t>
      </w:r>
    </w:p>
    <w:p w:rsidR="008227B6" w:rsidRPr="00392961" w:rsidRDefault="008227B6" w:rsidP="008227B6">
      <w:pPr>
        <w:pStyle w:val="SubsectionHead"/>
      </w:pPr>
      <w:r w:rsidRPr="00392961">
        <w:t>Internal loan scheme and the unit scheme</w:t>
      </w:r>
    </w:p>
    <w:p w:rsidR="007459CE" w:rsidRPr="00392961" w:rsidRDefault="008227B6" w:rsidP="008227B6">
      <w:pPr>
        <w:pStyle w:val="subsection"/>
      </w:pPr>
      <w:r w:rsidRPr="00392961">
        <w:tab/>
        <w:t>(4)</w:t>
      </w:r>
      <w:r w:rsidRPr="00392961">
        <w:tab/>
        <w:t>This is the case for the internal loan scheme and the unit scheme because</w:t>
      </w:r>
      <w:r w:rsidR="007459CE" w:rsidRPr="00392961">
        <w:t>:</w:t>
      </w:r>
    </w:p>
    <w:p w:rsidR="007459CE" w:rsidRPr="00392961" w:rsidRDefault="007459CE" w:rsidP="007459CE">
      <w:pPr>
        <w:pStyle w:val="paragraph"/>
      </w:pPr>
      <w:r w:rsidRPr="00392961">
        <w:tab/>
        <w:t>(a)</w:t>
      </w:r>
      <w:r w:rsidRPr="00392961">
        <w:tab/>
        <w:t>the power of X Trust’s trustee to return capital is exercisable in respect of X Trust’s funds remaining after repaying X Trust’s liabilities, including the external loan; and</w:t>
      </w:r>
    </w:p>
    <w:p w:rsidR="007459CE" w:rsidRPr="00392961" w:rsidRDefault="007459CE" w:rsidP="007459CE">
      <w:pPr>
        <w:pStyle w:val="paragraph"/>
      </w:pPr>
      <w:r w:rsidRPr="00392961">
        <w:tab/>
        <w:t>(b)</w:t>
      </w:r>
      <w:r w:rsidRPr="00392961">
        <w:tab/>
        <w:t>unlike the example in Part</w:t>
      </w:r>
      <w:r w:rsidR="00392961" w:rsidRPr="00392961">
        <w:t> </w:t>
      </w:r>
      <w:r w:rsidRPr="00392961">
        <w:t>9, X Trust’s trustee can return invested capital to X Trust’s unit holders independently of any actions of Y Co.</w:t>
      </w:r>
    </w:p>
    <w:p w:rsidR="008227B6" w:rsidRPr="00392961" w:rsidRDefault="00B660E6" w:rsidP="008227B6">
      <w:pPr>
        <w:pStyle w:val="ActHead5"/>
      </w:pPr>
      <w:bookmarkStart w:id="65" w:name="_Toc459291857"/>
      <w:r w:rsidRPr="00392961">
        <w:rPr>
          <w:rStyle w:val="CharSectno"/>
        </w:rPr>
        <w:t>48</w:t>
      </w:r>
      <w:r w:rsidR="008227B6" w:rsidRPr="00392961">
        <w:t xml:space="preserve">  Applying the interdependence test to the 4 schemes</w:t>
      </w:r>
      <w:bookmarkEnd w:id="65"/>
    </w:p>
    <w:p w:rsidR="008227B6" w:rsidRPr="00392961" w:rsidRDefault="008227B6" w:rsidP="008227B6">
      <w:pPr>
        <w:pStyle w:val="subsection"/>
      </w:pPr>
      <w:r w:rsidRPr="00392961">
        <w:tab/>
        <w:t>(1)</w:t>
      </w:r>
      <w:r w:rsidRPr="00392961">
        <w:tab/>
        <w:t>The interdependence test is not satisfied in relation to the external loan scheme, the internal loan scheme, the unit scheme and the share scheme because the pricing, terms and conditions of one or more of these schemes:</w:t>
      </w:r>
    </w:p>
    <w:p w:rsidR="008227B6" w:rsidRPr="00392961" w:rsidRDefault="008227B6" w:rsidP="008227B6">
      <w:pPr>
        <w:pStyle w:val="paragraph"/>
      </w:pPr>
      <w:r w:rsidRPr="00392961">
        <w:tab/>
        <w:t>(a)</w:t>
      </w:r>
      <w:r w:rsidRPr="00392961">
        <w:tab/>
        <w:t>are not dependent on, or linked to; and</w:t>
      </w:r>
    </w:p>
    <w:p w:rsidR="008227B6" w:rsidRPr="00392961" w:rsidRDefault="008227B6" w:rsidP="008227B6">
      <w:pPr>
        <w:pStyle w:val="paragraph"/>
      </w:pPr>
      <w:r w:rsidRPr="00392961">
        <w:tab/>
        <w:t>(b)</w:t>
      </w:r>
      <w:r w:rsidRPr="00392961">
        <w:tab/>
        <w:t>do not operate to change the economic consequences of;</w:t>
      </w:r>
    </w:p>
    <w:p w:rsidR="008227B6" w:rsidRPr="00392961" w:rsidRDefault="008227B6" w:rsidP="008227B6">
      <w:pPr>
        <w:pStyle w:val="subsection2"/>
      </w:pPr>
      <w:r w:rsidRPr="00392961">
        <w:t>the pricing, terms and conditions of any of the other schemes.</w:t>
      </w:r>
    </w:p>
    <w:p w:rsidR="008227B6" w:rsidRPr="00392961" w:rsidRDefault="008227B6" w:rsidP="008227B6">
      <w:pPr>
        <w:pStyle w:val="subsection"/>
      </w:pPr>
      <w:r w:rsidRPr="00392961">
        <w:tab/>
        <w:t>(2)</w:t>
      </w:r>
      <w:r w:rsidRPr="00392961">
        <w:tab/>
        <w:t>This is because X Trust must perform its obligations under the external loan regardless of:</w:t>
      </w:r>
    </w:p>
    <w:p w:rsidR="008227B6" w:rsidRPr="00392961" w:rsidRDefault="008227B6" w:rsidP="008227B6">
      <w:pPr>
        <w:pStyle w:val="paragraph"/>
      </w:pPr>
      <w:r w:rsidRPr="00392961">
        <w:tab/>
        <w:t>(a)</w:t>
      </w:r>
      <w:r w:rsidRPr="00392961">
        <w:tab/>
        <w:t>anything to do with the units in X Trust; and</w:t>
      </w:r>
    </w:p>
    <w:p w:rsidR="008227B6" w:rsidRPr="00392961" w:rsidRDefault="008227B6" w:rsidP="008227B6">
      <w:pPr>
        <w:pStyle w:val="paragraph"/>
      </w:pPr>
      <w:r w:rsidRPr="00392961">
        <w:tab/>
        <w:t>(b)</w:t>
      </w:r>
      <w:r w:rsidRPr="00392961">
        <w:tab/>
        <w:t>whether Y Co meets its obligations under the internal loan; and</w:t>
      </w:r>
    </w:p>
    <w:p w:rsidR="008227B6" w:rsidRPr="00392961" w:rsidRDefault="008227B6" w:rsidP="008227B6">
      <w:pPr>
        <w:pStyle w:val="paragraph"/>
      </w:pPr>
      <w:r w:rsidRPr="00392961">
        <w:lastRenderedPageBreak/>
        <w:tab/>
        <w:t>(c)</w:t>
      </w:r>
      <w:r w:rsidRPr="00392961">
        <w:tab/>
        <w:t>anything in the stapling agreement.</w:t>
      </w:r>
    </w:p>
    <w:p w:rsidR="00327B1E" w:rsidRPr="00392961" w:rsidRDefault="00B660E6" w:rsidP="000F47FA">
      <w:pPr>
        <w:pStyle w:val="ActHead5"/>
      </w:pPr>
      <w:bookmarkStart w:id="66" w:name="_Toc459291858"/>
      <w:r w:rsidRPr="00392961">
        <w:rPr>
          <w:rStyle w:val="CharSectno"/>
        </w:rPr>
        <w:t>49</w:t>
      </w:r>
      <w:r w:rsidR="00327B1E" w:rsidRPr="00392961">
        <w:t xml:space="preserve">  </w:t>
      </w:r>
      <w:r w:rsidR="000F47FA" w:rsidRPr="00392961">
        <w:t>Applying the design test to the</w:t>
      </w:r>
      <w:r w:rsidR="007126D5" w:rsidRPr="00392961">
        <w:t>se combinations of the</w:t>
      </w:r>
      <w:r w:rsidR="000F47FA" w:rsidRPr="00392961">
        <w:t xml:space="preserve"> schemes</w:t>
      </w:r>
      <w:bookmarkEnd w:id="66"/>
    </w:p>
    <w:p w:rsidR="00C33F62" w:rsidRPr="00392961" w:rsidRDefault="006E69DD" w:rsidP="006E69DD">
      <w:pPr>
        <w:pStyle w:val="subsection"/>
      </w:pPr>
      <w:r w:rsidRPr="00392961">
        <w:tab/>
        <w:t>(1)</w:t>
      </w:r>
      <w:r w:rsidRPr="00392961">
        <w:tab/>
        <w:t xml:space="preserve">The design test is not satisfied </w:t>
      </w:r>
      <w:r w:rsidR="00C33F62" w:rsidRPr="00392961">
        <w:t>in relation to either</w:t>
      </w:r>
      <w:r w:rsidR="00EE643E" w:rsidRPr="00392961">
        <w:t xml:space="preserve"> of these combinations of the schemes</w:t>
      </w:r>
      <w:r w:rsidR="00C33F62" w:rsidRPr="00392961">
        <w:t>:</w:t>
      </w:r>
    </w:p>
    <w:p w:rsidR="00C33F62" w:rsidRPr="00392961" w:rsidRDefault="00C33F62" w:rsidP="00C33F62">
      <w:pPr>
        <w:pStyle w:val="paragraph"/>
      </w:pPr>
      <w:r w:rsidRPr="00392961">
        <w:tab/>
        <w:t>(a)</w:t>
      </w:r>
      <w:r w:rsidRPr="00392961">
        <w:tab/>
        <w:t>the internal loan scheme, the unit scheme and the share scheme</w:t>
      </w:r>
      <w:r w:rsidR="00EE643E" w:rsidRPr="00392961">
        <w:t>; or</w:t>
      </w:r>
    </w:p>
    <w:p w:rsidR="00C33F62" w:rsidRPr="00392961" w:rsidRDefault="00C33F62" w:rsidP="00C33F62">
      <w:pPr>
        <w:pStyle w:val="paragraph"/>
      </w:pPr>
      <w:r w:rsidRPr="00392961">
        <w:tab/>
        <w:t>(b)</w:t>
      </w:r>
      <w:r w:rsidRPr="00392961">
        <w:tab/>
        <w:t>the external loan scheme, the internal loan scheme, the unit scheme and the share scheme.</w:t>
      </w:r>
    </w:p>
    <w:p w:rsidR="006E69DD" w:rsidRPr="00392961" w:rsidRDefault="00C33F62" w:rsidP="006E69DD">
      <w:pPr>
        <w:pStyle w:val="subsection"/>
      </w:pPr>
      <w:r w:rsidRPr="00392961">
        <w:tab/>
        <w:t>(2)</w:t>
      </w:r>
      <w:r w:rsidRPr="00392961">
        <w:tab/>
        <w:t>This is because, having regard to</w:t>
      </w:r>
      <w:r w:rsidR="006E69DD" w:rsidRPr="00392961">
        <w:t>:</w:t>
      </w:r>
    </w:p>
    <w:p w:rsidR="006E69DD" w:rsidRPr="00392961" w:rsidRDefault="006E69DD" w:rsidP="006E69DD">
      <w:pPr>
        <w:pStyle w:val="paragraph"/>
      </w:pPr>
      <w:r w:rsidRPr="00392961">
        <w:tab/>
        <w:t>(a)</w:t>
      </w:r>
      <w:r w:rsidRPr="00392961">
        <w:tab/>
        <w:t>the abs</w:t>
      </w:r>
      <w:r w:rsidR="00EE643E" w:rsidRPr="00392961">
        <w:t xml:space="preserve">ence of any evidence that either of these combinations of </w:t>
      </w:r>
      <w:r w:rsidR="005D25C4" w:rsidRPr="00392961">
        <w:t xml:space="preserve">the </w:t>
      </w:r>
      <w:r w:rsidR="00EE643E" w:rsidRPr="00392961">
        <w:t>schemes</w:t>
      </w:r>
      <w:r w:rsidRPr="00392961">
        <w:t xml:space="preserve"> w</w:t>
      </w:r>
      <w:r w:rsidR="00EE643E" w:rsidRPr="00392961">
        <w:t>as</w:t>
      </w:r>
      <w:r w:rsidRPr="00392961">
        <w:t xml:space="preserve"> entered into or carried out in a holistic way, with each </w:t>
      </w:r>
      <w:r w:rsidR="00EE643E" w:rsidRPr="00392961">
        <w:t xml:space="preserve">component scheme </w:t>
      </w:r>
      <w:r w:rsidRPr="00392961">
        <w:t>being part of a unified whole;</w:t>
      </w:r>
      <w:r w:rsidR="00C33F62" w:rsidRPr="00392961">
        <w:t xml:space="preserve"> and</w:t>
      </w:r>
    </w:p>
    <w:p w:rsidR="006E69DD" w:rsidRPr="00392961" w:rsidRDefault="006E69DD" w:rsidP="006E69DD">
      <w:pPr>
        <w:pStyle w:val="paragraph"/>
      </w:pPr>
      <w:r w:rsidRPr="00392961">
        <w:tab/>
        <w:t>(b)</w:t>
      </w:r>
      <w:r w:rsidRPr="00392961">
        <w:tab/>
        <w:t>the commercial manner in which the schemes were entered into;</w:t>
      </w:r>
      <w:r w:rsidR="00C33F62" w:rsidRPr="00392961">
        <w:t xml:space="preserve"> and</w:t>
      </w:r>
    </w:p>
    <w:p w:rsidR="006E69DD" w:rsidRPr="00392961" w:rsidRDefault="006E69DD" w:rsidP="006E69DD">
      <w:pPr>
        <w:pStyle w:val="paragraph"/>
      </w:pPr>
      <w:r w:rsidRPr="00392961">
        <w:tab/>
        <w:t>(c)</w:t>
      </w:r>
      <w:r w:rsidRPr="00392961">
        <w:tab/>
        <w:t>normal commercial understandings and practices;</w:t>
      </w:r>
      <w:r w:rsidR="00C33F62" w:rsidRPr="00392961">
        <w:t xml:space="preserve"> and</w:t>
      </w:r>
    </w:p>
    <w:p w:rsidR="006E69DD" w:rsidRPr="00392961" w:rsidRDefault="006E69DD" w:rsidP="006E69DD">
      <w:pPr>
        <w:pStyle w:val="paragraph"/>
      </w:pPr>
      <w:r w:rsidRPr="00392961">
        <w:tab/>
        <w:t>(d)</w:t>
      </w:r>
      <w:r w:rsidRPr="00392961">
        <w:tab/>
      </w:r>
      <w:r w:rsidR="00C33F62" w:rsidRPr="00392961">
        <w:t xml:space="preserve">in the case of the combination of schemes referred to in </w:t>
      </w:r>
      <w:r w:rsidR="00392961" w:rsidRPr="00392961">
        <w:t>paragraph (</w:t>
      </w:r>
      <w:r w:rsidR="00C33F62" w:rsidRPr="00392961">
        <w:t>1)(b)—</w:t>
      </w:r>
      <w:r w:rsidRPr="00392961">
        <w:t>the independence of the external financier;</w:t>
      </w:r>
    </w:p>
    <w:p w:rsidR="006E69DD" w:rsidRPr="00392961" w:rsidRDefault="006E69DD" w:rsidP="006E69DD">
      <w:pPr>
        <w:pStyle w:val="subsection2"/>
      </w:pPr>
      <w:r w:rsidRPr="00392961">
        <w:t xml:space="preserve">it would not be concluded that </w:t>
      </w:r>
      <w:r w:rsidR="00C33F62" w:rsidRPr="00392961">
        <w:t>either</w:t>
      </w:r>
      <w:r w:rsidRPr="00392961">
        <w:t xml:space="preserve"> of the </w:t>
      </w:r>
      <w:r w:rsidR="00C33F62" w:rsidRPr="00392961">
        <w:t xml:space="preserve">combinations of schemes </w:t>
      </w:r>
      <w:r w:rsidR="005D25C4" w:rsidRPr="00392961">
        <w:t>was</w:t>
      </w:r>
      <w:r w:rsidRPr="00392961">
        <w:t xml:space="preserve"> designed to operate together to produce their combined economic effect.</w:t>
      </w:r>
    </w:p>
    <w:p w:rsidR="006E69DD" w:rsidRPr="00392961" w:rsidRDefault="006E69DD" w:rsidP="006E69DD">
      <w:pPr>
        <w:pStyle w:val="notetext"/>
      </w:pPr>
      <w:r w:rsidRPr="00392961">
        <w:t>Example:</w:t>
      </w:r>
      <w:r w:rsidRPr="00392961">
        <w:tab/>
        <w:t>Normal commercial understandings and practices would treat the internal loan</w:t>
      </w:r>
      <w:r w:rsidR="0095522D" w:rsidRPr="00392961">
        <w:t xml:space="preserve"> scheme, </w:t>
      </w:r>
      <w:r w:rsidRPr="00392961">
        <w:t xml:space="preserve">the unit scheme </w:t>
      </w:r>
      <w:r w:rsidR="0095522D" w:rsidRPr="00392961">
        <w:t xml:space="preserve">and the share scheme </w:t>
      </w:r>
      <w:r w:rsidRPr="00392961">
        <w:t>as separate schemes because the internal loan was only one of X Trust’s many assets. So, returns of trust capital would reflect X Trust’s entire net asset position, not just the value of the internal loan.</w:t>
      </w:r>
    </w:p>
    <w:p w:rsidR="000F47FA" w:rsidRPr="00392961" w:rsidRDefault="00B660E6" w:rsidP="000F47FA">
      <w:pPr>
        <w:pStyle w:val="ActHead5"/>
      </w:pPr>
      <w:bookmarkStart w:id="67" w:name="_Toc459291859"/>
      <w:r w:rsidRPr="00392961">
        <w:rPr>
          <w:rStyle w:val="CharSectno"/>
        </w:rPr>
        <w:t>50</w:t>
      </w:r>
      <w:r w:rsidR="000F47FA" w:rsidRPr="00392961">
        <w:t xml:space="preserve">  Conclusion</w:t>
      </w:r>
      <w:bookmarkEnd w:id="67"/>
    </w:p>
    <w:p w:rsidR="00EE643E" w:rsidRPr="00392961" w:rsidRDefault="00EE643E" w:rsidP="00EE643E">
      <w:pPr>
        <w:pStyle w:val="subsection"/>
      </w:pPr>
      <w:r w:rsidRPr="00392961">
        <w:tab/>
      </w:r>
      <w:r w:rsidRPr="00392961">
        <w:tab/>
        <w:t>As neither the interdependence test nor the design test is satisfied, the aggregation rule does not apply to treat either of these combinations of the schemes as a single aggregate scheme:</w:t>
      </w:r>
    </w:p>
    <w:p w:rsidR="00EE643E" w:rsidRPr="00392961" w:rsidRDefault="00EE643E" w:rsidP="00EE643E">
      <w:pPr>
        <w:pStyle w:val="paragraph"/>
      </w:pPr>
      <w:r w:rsidRPr="00392961">
        <w:tab/>
        <w:t>(a)</w:t>
      </w:r>
      <w:r w:rsidRPr="00392961">
        <w:tab/>
        <w:t>the internal loan scheme, the unit scheme and the share scheme; or</w:t>
      </w:r>
    </w:p>
    <w:p w:rsidR="007126D5" w:rsidRPr="00392961" w:rsidRDefault="00EE643E" w:rsidP="007126D5">
      <w:pPr>
        <w:pStyle w:val="paragraph"/>
      </w:pPr>
      <w:r w:rsidRPr="00392961">
        <w:tab/>
        <w:t>(b)</w:t>
      </w:r>
      <w:r w:rsidRPr="00392961">
        <w:tab/>
        <w:t>the external loan scheme, the internal loan scheme, the unit scheme and the share scheme.</w:t>
      </w:r>
    </w:p>
    <w:p w:rsidR="00A929DD" w:rsidRPr="00392961" w:rsidRDefault="00A929DD" w:rsidP="00A929DD">
      <w:pPr>
        <w:pStyle w:val="ActHead3"/>
        <w:pageBreakBefore/>
      </w:pPr>
      <w:bookmarkStart w:id="68" w:name="_Toc459291860"/>
      <w:r w:rsidRPr="00392961">
        <w:rPr>
          <w:rStyle w:val="CharDivNo"/>
        </w:rPr>
        <w:lastRenderedPageBreak/>
        <w:t>Division</w:t>
      </w:r>
      <w:r w:rsidR="00392961" w:rsidRPr="00392961">
        <w:rPr>
          <w:rStyle w:val="CharDivNo"/>
        </w:rPr>
        <w:t> </w:t>
      </w:r>
      <w:r w:rsidR="00D1519C" w:rsidRPr="00392961">
        <w:rPr>
          <w:rStyle w:val="CharDivNo"/>
        </w:rPr>
        <w:t>3</w:t>
      </w:r>
      <w:r w:rsidRPr="00392961">
        <w:t>—</w:t>
      </w:r>
      <w:r w:rsidRPr="00392961">
        <w:rPr>
          <w:rStyle w:val="CharDivText"/>
        </w:rPr>
        <w:t>Effect of changes to the facts</w:t>
      </w:r>
      <w:bookmarkEnd w:id="68"/>
    </w:p>
    <w:p w:rsidR="00A929DD" w:rsidRPr="00392961" w:rsidRDefault="00B660E6" w:rsidP="00A929DD">
      <w:pPr>
        <w:pStyle w:val="ActHead5"/>
      </w:pPr>
      <w:bookmarkStart w:id="69" w:name="_Toc459291861"/>
      <w:r w:rsidRPr="00392961">
        <w:rPr>
          <w:rStyle w:val="CharSectno"/>
        </w:rPr>
        <w:t>51</w:t>
      </w:r>
      <w:r w:rsidR="00A929DD" w:rsidRPr="00392961">
        <w:t xml:space="preserve">  Changes to the facts that would not cause the aggregation rule to apply</w:t>
      </w:r>
      <w:bookmarkEnd w:id="69"/>
    </w:p>
    <w:p w:rsidR="00A929DD" w:rsidRPr="00392961" w:rsidRDefault="00A929DD" w:rsidP="00A929DD">
      <w:pPr>
        <w:pStyle w:val="subsection"/>
      </w:pPr>
      <w:r w:rsidRPr="00392961">
        <w:tab/>
        <w:t>(1)</w:t>
      </w:r>
      <w:r w:rsidRPr="00392961">
        <w:tab/>
        <w:t>The aggregation rule st</w:t>
      </w:r>
      <w:r w:rsidR="006C493E" w:rsidRPr="00392961">
        <w:t xml:space="preserve">ill would not apply to the </w:t>
      </w:r>
      <w:r w:rsidR="007126D5" w:rsidRPr="00392961">
        <w:t xml:space="preserve">internal loan scheme, the unit scheme and the share scheme </w:t>
      </w:r>
      <w:r w:rsidRPr="00392961">
        <w:t xml:space="preserve">if the capital funding were instead by way of a capital distribution on </w:t>
      </w:r>
      <w:r w:rsidR="00B53F1B" w:rsidRPr="00392961">
        <w:t xml:space="preserve">the shares in </w:t>
      </w:r>
      <w:r w:rsidRPr="00392961">
        <w:t>Y Co that:</w:t>
      </w:r>
    </w:p>
    <w:p w:rsidR="00A929DD" w:rsidRPr="00392961" w:rsidRDefault="00A929DD" w:rsidP="00A929DD">
      <w:pPr>
        <w:pStyle w:val="paragraph"/>
      </w:pPr>
      <w:r w:rsidRPr="00392961">
        <w:tab/>
        <w:t>(a)</w:t>
      </w:r>
      <w:r w:rsidRPr="00392961">
        <w:tab/>
        <w:t xml:space="preserve">is compulsorily applied as an additional capital contribution to the </w:t>
      </w:r>
      <w:r w:rsidR="00B53F1B" w:rsidRPr="00392961">
        <w:t xml:space="preserve">units in </w:t>
      </w:r>
      <w:r w:rsidRPr="00392961">
        <w:t>X Trust held by shareholders of those shares; and</w:t>
      </w:r>
    </w:p>
    <w:p w:rsidR="00A929DD" w:rsidRPr="00392961" w:rsidRDefault="00A929DD" w:rsidP="00A929DD">
      <w:pPr>
        <w:pStyle w:val="paragraph"/>
      </w:pPr>
      <w:r w:rsidRPr="00392961">
        <w:tab/>
        <w:t>(b)</w:t>
      </w:r>
      <w:r w:rsidRPr="00392961">
        <w:tab/>
        <w:t xml:space="preserve">subject to the approval of each </w:t>
      </w:r>
      <w:r w:rsidR="006C493E" w:rsidRPr="00392961">
        <w:t xml:space="preserve">of </w:t>
      </w:r>
      <w:r w:rsidR="00117577" w:rsidRPr="00392961">
        <w:t>those</w:t>
      </w:r>
      <w:r w:rsidR="006C493E" w:rsidRPr="00392961">
        <w:t xml:space="preserve"> </w:t>
      </w:r>
      <w:r w:rsidRPr="00392961">
        <w:t>shareholder</w:t>
      </w:r>
      <w:r w:rsidR="006C493E" w:rsidRPr="00392961">
        <w:t>s</w:t>
      </w:r>
      <w:r w:rsidRPr="00392961">
        <w:t>.</w:t>
      </w:r>
    </w:p>
    <w:p w:rsidR="006C493E" w:rsidRPr="00392961" w:rsidRDefault="006C493E" w:rsidP="006C493E">
      <w:pPr>
        <w:pStyle w:val="subsection"/>
      </w:pPr>
      <w:r w:rsidRPr="00392961">
        <w:tab/>
        <w:t>(2)</w:t>
      </w:r>
      <w:r w:rsidRPr="00392961">
        <w:tab/>
        <w:t xml:space="preserve">The interdependence test </w:t>
      </w:r>
      <w:r w:rsidR="007126D5" w:rsidRPr="00392961">
        <w:t>would</w:t>
      </w:r>
      <w:r w:rsidRPr="00392961">
        <w:t xml:space="preserve"> not </w:t>
      </w:r>
      <w:r w:rsidR="007126D5" w:rsidRPr="00392961">
        <w:t xml:space="preserve">be </w:t>
      </w:r>
      <w:r w:rsidRPr="00392961">
        <w:t>satisfied in relation to the</w:t>
      </w:r>
      <w:r w:rsidR="007126D5" w:rsidRPr="00392961">
        <w:t>se 3</w:t>
      </w:r>
      <w:r w:rsidRPr="00392961">
        <w:t xml:space="preserve"> schemes because the pricing, terms and conditions of </w:t>
      </w:r>
      <w:r w:rsidR="004A207E" w:rsidRPr="00392961">
        <w:t>one or more</w:t>
      </w:r>
      <w:r w:rsidRPr="00392961">
        <w:t xml:space="preserve"> of the schemes:</w:t>
      </w:r>
    </w:p>
    <w:p w:rsidR="006C493E" w:rsidRPr="00392961" w:rsidRDefault="006C493E" w:rsidP="006C493E">
      <w:pPr>
        <w:pStyle w:val="paragraph"/>
      </w:pPr>
      <w:r w:rsidRPr="00392961">
        <w:tab/>
        <w:t>(a)</w:t>
      </w:r>
      <w:r w:rsidRPr="00392961">
        <w:tab/>
      </w:r>
      <w:r w:rsidR="007126D5" w:rsidRPr="00392961">
        <w:t>would</w:t>
      </w:r>
      <w:r w:rsidRPr="00392961">
        <w:t xml:space="preserve"> no</w:t>
      </w:r>
      <w:r w:rsidR="004A207E" w:rsidRPr="00392961">
        <w:t xml:space="preserve">t </w:t>
      </w:r>
      <w:r w:rsidR="007126D5" w:rsidRPr="00392961">
        <w:t xml:space="preserve">be </w:t>
      </w:r>
      <w:r w:rsidR="004A207E" w:rsidRPr="00392961">
        <w:t>dependent on, or linked to; and</w:t>
      </w:r>
    </w:p>
    <w:p w:rsidR="006C493E" w:rsidRPr="00392961" w:rsidRDefault="006C493E" w:rsidP="006C493E">
      <w:pPr>
        <w:pStyle w:val="paragraph"/>
      </w:pPr>
      <w:r w:rsidRPr="00392961">
        <w:tab/>
        <w:t>(b)</w:t>
      </w:r>
      <w:r w:rsidRPr="00392961">
        <w:tab/>
      </w:r>
      <w:r w:rsidR="007126D5" w:rsidRPr="00392961">
        <w:t>would</w:t>
      </w:r>
      <w:r w:rsidR="004A207E" w:rsidRPr="00392961">
        <w:t xml:space="preserve"> not </w:t>
      </w:r>
      <w:r w:rsidRPr="00392961">
        <w:t>operate to change the economic consequences of;</w:t>
      </w:r>
    </w:p>
    <w:p w:rsidR="006C493E" w:rsidRPr="00392961" w:rsidRDefault="006C493E" w:rsidP="006C493E">
      <w:pPr>
        <w:pStyle w:val="subsection2"/>
      </w:pPr>
      <w:r w:rsidRPr="00392961">
        <w:t>the pricing, terms and conditions of an</w:t>
      </w:r>
      <w:r w:rsidR="00056290" w:rsidRPr="00392961">
        <w:t>y of the other schemes</w:t>
      </w:r>
      <w:r w:rsidRPr="00392961">
        <w:t>.</w:t>
      </w:r>
    </w:p>
    <w:p w:rsidR="006C493E" w:rsidRPr="00392961" w:rsidRDefault="006C493E" w:rsidP="006C493E">
      <w:pPr>
        <w:pStyle w:val="subsection"/>
      </w:pPr>
      <w:r w:rsidRPr="00392961">
        <w:tab/>
        <w:t>(3)</w:t>
      </w:r>
      <w:r w:rsidRPr="00392961">
        <w:tab/>
        <w:t xml:space="preserve">As the interdependence test </w:t>
      </w:r>
      <w:r w:rsidR="007126D5" w:rsidRPr="00392961">
        <w:t>would</w:t>
      </w:r>
      <w:r w:rsidRPr="00392961">
        <w:t xml:space="preserve"> not </w:t>
      </w:r>
      <w:r w:rsidR="007126D5" w:rsidRPr="00392961">
        <w:t xml:space="preserve">be </w:t>
      </w:r>
      <w:r w:rsidRPr="00392961">
        <w:t xml:space="preserve">satisfied, it is not necessary to consider whether the design test </w:t>
      </w:r>
      <w:r w:rsidR="007126D5" w:rsidRPr="00392961">
        <w:t>would be</w:t>
      </w:r>
      <w:r w:rsidR="004A207E" w:rsidRPr="00392961">
        <w:t xml:space="preserve"> satisfied in relation to the</w:t>
      </w:r>
      <w:r w:rsidR="007126D5" w:rsidRPr="00392961">
        <w:t>se 3</w:t>
      </w:r>
      <w:r w:rsidR="004A207E" w:rsidRPr="00392961">
        <w:t xml:space="preserve"> </w:t>
      </w:r>
      <w:r w:rsidRPr="00392961">
        <w:t>schemes.</w:t>
      </w:r>
    </w:p>
    <w:p w:rsidR="006C493E" w:rsidRPr="00392961" w:rsidRDefault="006C493E" w:rsidP="006C493E">
      <w:pPr>
        <w:pStyle w:val="subsection"/>
      </w:pPr>
      <w:r w:rsidRPr="00392961">
        <w:tab/>
        <w:t>(4)</w:t>
      </w:r>
      <w:r w:rsidRPr="00392961">
        <w:tab/>
        <w:t xml:space="preserve">As the interdependence test </w:t>
      </w:r>
      <w:r w:rsidR="007126D5" w:rsidRPr="00392961">
        <w:t>would</w:t>
      </w:r>
      <w:r w:rsidRPr="00392961">
        <w:t xml:space="preserve"> not </w:t>
      </w:r>
      <w:r w:rsidR="007126D5" w:rsidRPr="00392961">
        <w:t xml:space="preserve">be </w:t>
      </w:r>
      <w:r w:rsidRPr="00392961">
        <w:t xml:space="preserve">satisfied, the aggregation rule </w:t>
      </w:r>
      <w:r w:rsidR="007126D5" w:rsidRPr="00392961">
        <w:t>would</w:t>
      </w:r>
      <w:r w:rsidRPr="00392961">
        <w:t xml:space="preserve"> not apply to treat the</w:t>
      </w:r>
      <w:r w:rsidR="007126D5" w:rsidRPr="00392961">
        <w:t>se 3</w:t>
      </w:r>
      <w:r w:rsidRPr="00392961">
        <w:t xml:space="preserve"> </w:t>
      </w:r>
      <w:r w:rsidR="004A207E" w:rsidRPr="00392961">
        <w:t>schemes</w:t>
      </w:r>
      <w:r w:rsidRPr="00392961">
        <w:t xml:space="preserve"> as a single aggregate scheme.</w:t>
      </w:r>
    </w:p>
    <w:p w:rsidR="00A929DD" w:rsidRPr="00392961" w:rsidRDefault="00A929DD" w:rsidP="00A929DD">
      <w:pPr>
        <w:pStyle w:val="ActHead2"/>
        <w:pageBreakBefore/>
      </w:pPr>
      <w:bookmarkStart w:id="70" w:name="_Toc459291862"/>
      <w:r w:rsidRPr="00392961">
        <w:rPr>
          <w:rStyle w:val="CharPartNo"/>
        </w:rPr>
        <w:lastRenderedPageBreak/>
        <w:t>Part</w:t>
      </w:r>
      <w:r w:rsidR="00392961" w:rsidRPr="00392961">
        <w:rPr>
          <w:rStyle w:val="CharPartNo"/>
        </w:rPr>
        <w:t> </w:t>
      </w:r>
      <w:r w:rsidR="00FD1BA7" w:rsidRPr="00392961">
        <w:rPr>
          <w:rStyle w:val="CharPartNo"/>
        </w:rPr>
        <w:t>8</w:t>
      </w:r>
      <w:r w:rsidRPr="00392961">
        <w:t>—</w:t>
      </w:r>
      <w:r w:rsidRPr="00392961">
        <w:rPr>
          <w:rStyle w:val="CharPartText"/>
        </w:rPr>
        <w:t>Trust and company staple: no aggregation</w:t>
      </w:r>
      <w:bookmarkEnd w:id="70"/>
    </w:p>
    <w:p w:rsidR="004A6FC0" w:rsidRPr="00392961" w:rsidRDefault="004A6FC0" w:rsidP="00DD6A52">
      <w:pPr>
        <w:pStyle w:val="ActHead3"/>
      </w:pPr>
      <w:bookmarkStart w:id="71" w:name="_Toc459291863"/>
      <w:r w:rsidRPr="00392961">
        <w:rPr>
          <w:rStyle w:val="CharDivNo"/>
        </w:rPr>
        <w:t>Division</w:t>
      </w:r>
      <w:r w:rsidR="00392961" w:rsidRPr="00392961">
        <w:rPr>
          <w:rStyle w:val="CharDivNo"/>
        </w:rPr>
        <w:t> </w:t>
      </w:r>
      <w:r w:rsidRPr="00392961">
        <w:rPr>
          <w:rStyle w:val="CharDivNo"/>
        </w:rPr>
        <w:t>1</w:t>
      </w:r>
      <w:r w:rsidRPr="00392961">
        <w:t>—</w:t>
      </w:r>
      <w:r w:rsidR="00D1519C" w:rsidRPr="00392961">
        <w:rPr>
          <w:rStyle w:val="CharDivText"/>
        </w:rPr>
        <w:t>Object</w:t>
      </w:r>
      <w:r w:rsidR="007155A3" w:rsidRPr="00392961">
        <w:rPr>
          <w:rStyle w:val="CharDivText"/>
        </w:rPr>
        <w:t>,</w:t>
      </w:r>
      <w:r w:rsidR="00D1519C" w:rsidRPr="00392961">
        <w:rPr>
          <w:rStyle w:val="CharDivText"/>
        </w:rPr>
        <w:t xml:space="preserve"> explanation of facts and assumptions</w:t>
      </w:r>
      <w:bookmarkEnd w:id="71"/>
    </w:p>
    <w:p w:rsidR="004A6FC0" w:rsidRPr="00392961" w:rsidRDefault="00B660E6" w:rsidP="00DD6A52">
      <w:pPr>
        <w:pStyle w:val="ActHead5"/>
      </w:pPr>
      <w:bookmarkStart w:id="72" w:name="_Toc459291864"/>
      <w:r w:rsidRPr="00392961">
        <w:rPr>
          <w:rStyle w:val="CharSectno"/>
        </w:rPr>
        <w:t>52</w:t>
      </w:r>
      <w:r w:rsidR="004A6FC0" w:rsidRPr="00392961">
        <w:t xml:space="preserve">  Object</w:t>
      </w:r>
      <w:bookmarkEnd w:id="72"/>
    </w:p>
    <w:p w:rsidR="004A6FC0" w:rsidRPr="00392961" w:rsidRDefault="004A6FC0" w:rsidP="004A6FC0">
      <w:pPr>
        <w:pStyle w:val="subsection"/>
      </w:pPr>
      <w:r w:rsidRPr="00392961">
        <w:tab/>
      </w:r>
      <w:r w:rsidRPr="00392961">
        <w:tab/>
        <w:t xml:space="preserve">This example </w:t>
      </w:r>
      <w:r w:rsidR="00793D8B" w:rsidRPr="00392961">
        <w:t>focuses</w:t>
      </w:r>
      <w:r w:rsidRPr="00392961">
        <w:t xml:space="preserve"> on the operation of the interdependence test and the design test.</w:t>
      </w:r>
    </w:p>
    <w:p w:rsidR="004A6FC0" w:rsidRPr="00392961" w:rsidRDefault="00B660E6" w:rsidP="004A6FC0">
      <w:pPr>
        <w:pStyle w:val="ActHead5"/>
      </w:pPr>
      <w:bookmarkStart w:id="73" w:name="_Toc459291865"/>
      <w:r w:rsidRPr="00392961">
        <w:rPr>
          <w:rStyle w:val="CharSectno"/>
        </w:rPr>
        <w:t>53</w:t>
      </w:r>
      <w:r w:rsidR="004A6FC0" w:rsidRPr="00392961">
        <w:t xml:space="preserve">  Diagram</w:t>
      </w:r>
      <w:bookmarkEnd w:id="73"/>
    </w:p>
    <w:p w:rsidR="004A6FC0" w:rsidRPr="00392961" w:rsidRDefault="004A6FC0" w:rsidP="004A6FC0">
      <w:pPr>
        <w:pStyle w:val="subsection"/>
      </w:pPr>
      <w:r w:rsidRPr="00392961">
        <w:tab/>
      </w:r>
      <w:r w:rsidRPr="00392961">
        <w:tab/>
        <w:t>A diagram explaining the facts for this example is as follows:</w:t>
      </w:r>
    </w:p>
    <w:p w:rsidR="0000423E" w:rsidRPr="00392961" w:rsidRDefault="008646C4" w:rsidP="0000423E">
      <w:pPr>
        <w:spacing w:before="120"/>
        <w:jc w:val="center"/>
      </w:pPr>
      <w:r>
        <w:rPr>
          <w:noProof/>
          <w:lang w:eastAsia="en-AU"/>
        </w:rPr>
        <w:drawing>
          <wp:inline distT="0" distB="0" distL="0" distR="0">
            <wp:extent cx="4916805" cy="3070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16805" cy="3070860"/>
                    </a:xfrm>
                    <a:prstGeom prst="rect">
                      <a:avLst/>
                    </a:prstGeom>
                    <a:noFill/>
                    <a:ln>
                      <a:noFill/>
                    </a:ln>
                  </pic:spPr>
                </pic:pic>
              </a:graphicData>
            </a:graphic>
          </wp:inline>
        </w:drawing>
      </w:r>
    </w:p>
    <w:p w:rsidR="003A575F" w:rsidRPr="00392961" w:rsidRDefault="003A575F" w:rsidP="003A575F">
      <w:pPr>
        <w:pStyle w:val="notetext"/>
      </w:pPr>
      <w:r w:rsidRPr="00392961">
        <w:t>Note 1:</w:t>
      </w:r>
      <w:r w:rsidRPr="00392961">
        <w:tab/>
        <w:t>This example is based on project financed single</w:t>
      </w:r>
      <w:r w:rsidR="00392961">
        <w:noBreakHyphen/>
      </w:r>
      <w:r w:rsidRPr="00392961">
        <w:t xml:space="preserve">project economic infrastructure ownership models that can apply to assets such </w:t>
      </w:r>
      <w:r w:rsidR="00305FC7" w:rsidRPr="00392961">
        <w:t xml:space="preserve">as toll roads, ports, airports and </w:t>
      </w:r>
      <w:r w:rsidRPr="00392961">
        <w:t>electricity generation assets.</w:t>
      </w:r>
    </w:p>
    <w:p w:rsidR="003A575F" w:rsidRPr="00392961" w:rsidRDefault="003A575F" w:rsidP="003A575F">
      <w:pPr>
        <w:pStyle w:val="notetext"/>
      </w:pPr>
      <w:r w:rsidRPr="00392961">
        <w:t>Note 2:</w:t>
      </w:r>
      <w:r w:rsidRPr="00392961">
        <w:tab/>
        <w:t>Shares in P Trust’s trustee company could also be included in the stapled securities, but this is not done in this example for simplicity.</w:t>
      </w:r>
    </w:p>
    <w:p w:rsidR="004A6FC0" w:rsidRPr="00392961" w:rsidRDefault="00B660E6" w:rsidP="004A6FC0">
      <w:pPr>
        <w:pStyle w:val="ActHead5"/>
      </w:pPr>
      <w:bookmarkStart w:id="74" w:name="_Toc459291866"/>
      <w:r w:rsidRPr="00392961">
        <w:rPr>
          <w:rStyle w:val="CharSectno"/>
        </w:rPr>
        <w:t>54</w:t>
      </w:r>
      <w:r w:rsidR="004A6FC0" w:rsidRPr="00392961">
        <w:t xml:space="preserve">  P</w:t>
      </w:r>
      <w:r w:rsidR="008F7CB2" w:rsidRPr="00392961">
        <w:t xml:space="preserve"> T</w:t>
      </w:r>
      <w:r w:rsidR="004A6FC0" w:rsidRPr="00392961">
        <w:t>rust</w:t>
      </w:r>
      <w:r w:rsidR="003648A6" w:rsidRPr="00392961">
        <w:t xml:space="preserve"> and Q Co</w:t>
      </w:r>
      <w:bookmarkEnd w:id="74"/>
    </w:p>
    <w:p w:rsidR="000D0EF7" w:rsidRPr="00392961" w:rsidRDefault="002B6B31" w:rsidP="002B6B31">
      <w:pPr>
        <w:pStyle w:val="subsection"/>
      </w:pPr>
      <w:r w:rsidRPr="00392961">
        <w:tab/>
      </w:r>
      <w:r w:rsidR="003648A6" w:rsidRPr="00392961">
        <w:t>(1)</w:t>
      </w:r>
      <w:r w:rsidR="004A6FC0" w:rsidRPr="00392961">
        <w:tab/>
        <w:t>A unit trust (</w:t>
      </w:r>
      <w:r w:rsidR="004A6FC0" w:rsidRPr="00392961">
        <w:rPr>
          <w:b/>
          <w:i/>
        </w:rPr>
        <w:t>P Trust</w:t>
      </w:r>
      <w:r w:rsidR="004A6FC0" w:rsidRPr="00392961">
        <w:t>), that is</w:t>
      </w:r>
      <w:r w:rsidR="000C7609" w:rsidRPr="00392961">
        <w:t xml:space="preserve"> </w:t>
      </w:r>
      <w:r w:rsidR="003006CA" w:rsidRPr="00392961">
        <w:t>not a public trading trust</w:t>
      </w:r>
      <w:r w:rsidR="004A6FC0" w:rsidRPr="00392961">
        <w:t xml:space="preserve">, </w:t>
      </w:r>
      <w:r w:rsidRPr="00392961">
        <w:t xml:space="preserve">holds </w:t>
      </w:r>
      <w:r w:rsidR="000D0EF7" w:rsidRPr="00392961">
        <w:t xml:space="preserve">real property </w:t>
      </w:r>
      <w:r w:rsidRPr="00392961">
        <w:t>(with affixed improvements).</w:t>
      </w:r>
    </w:p>
    <w:p w:rsidR="00E43DC8" w:rsidRPr="00392961" w:rsidRDefault="003648A6" w:rsidP="00E43DC8">
      <w:pPr>
        <w:pStyle w:val="subsection"/>
      </w:pPr>
      <w:r w:rsidRPr="00392961">
        <w:tab/>
        <w:t>(2)</w:t>
      </w:r>
      <w:r w:rsidRPr="00392961">
        <w:tab/>
        <w:t>A company (</w:t>
      </w:r>
      <w:r w:rsidRPr="00392961">
        <w:rPr>
          <w:b/>
          <w:i/>
        </w:rPr>
        <w:t>Q Co</w:t>
      </w:r>
      <w:r w:rsidRPr="00392961">
        <w:t>) is formed to</w:t>
      </w:r>
      <w:r w:rsidR="00E43DC8" w:rsidRPr="00392961">
        <w:t xml:space="preserve"> perform a number of operations.</w:t>
      </w:r>
    </w:p>
    <w:p w:rsidR="00E43DC8" w:rsidRPr="00392961" w:rsidRDefault="00E43DC8" w:rsidP="00E43DC8">
      <w:pPr>
        <w:pStyle w:val="notetext"/>
      </w:pPr>
      <w:r w:rsidRPr="00392961">
        <w:t>Note:</w:t>
      </w:r>
      <w:r w:rsidRPr="00392961">
        <w:tab/>
        <w:t xml:space="preserve">Q Co’s operations need not be limited to </w:t>
      </w:r>
      <w:r w:rsidR="003A575F" w:rsidRPr="00392961">
        <w:t>the arrangement to which this Division relates.</w:t>
      </w:r>
    </w:p>
    <w:p w:rsidR="00545814" w:rsidRPr="00392961" w:rsidRDefault="00545814" w:rsidP="00545814">
      <w:pPr>
        <w:pStyle w:val="subsection"/>
      </w:pPr>
      <w:r w:rsidRPr="00392961">
        <w:tab/>
        <w:t>(3)</w:t>
      </w:r>
      <w:r w:rsidRPr="00392961">
        <w:tab/>
        <w:t>Q Co has no control over the trustee of P Trust, and no rights relating to the appointment of directors of that trustee (assuming the trustee is a body corporate).</w:t>
      </w:r>
    </w:p>
    <w:p w:rsidR="003648A6" w:rsidRPr="00392961" w:rsidRDefault="00B660E6" w:rsidP="003648A6">
      <w:pPr>
        <w:pStyle w:val="ActHead5"/>
      </w:pPr>
      <w:bookmarkStart w:id="75" w:name="_Toc459291867"/>
      <w:r w:rsidRPr="00392961">
        <w:rPr>
          <w:rStyle w:val="CharSectno"/>
        </w:rPr>
        <w:lastRenderedPageBreak/>
        <w:t>55</w:t>
      </w:r>
      <w:r w:rsidR="003648A6" w:rsidRPr="00392961">
        <w:t xml:space="preserve">  The stapling agreement</w:t>
      </w:r>
      <w:bookmarkEnd w:id="75"/>
    </w:p>
    <w:p w:rsidR="003648A6" w:rsidRPr="00392961" w:rsidRDefault="003648A6" w:rsidP="003648A6">
      <w:pPr>
        <w:pStyle w:val="subsection"/>
      </w:pPr>
      <w:r w:rsidRPr="00392961">
        <w:tab/>
        <w:t>(1)</w:t>
      </w:r>
      <w:r w:rsidRPr="00392961">
        <w:tab/>
        <w:t>The shares in Q Co are stapled to the units in P Trust under a stapling agreement.</w:t>
      </w:r>
    </w:p>
    <w:p w:rsidR="003648A6" w:rsidRPr="00392961" w:rsidRDefault="003648A6" w:rsidP="003648A6">
      <w:pPr>
        <w:pStyle w:val="subsection"/>
      </w:pPr>
      <w:r w:rsidRPr="00392961">
        <w:tab/>
        <w:t>(2)</w:t>
      </w:r>
      <w:r w:rsidRPr="00392961">
        <w:tab/>
        <w:t>Under the stapling agreement:</w:t>
      </w:r>
    </w:p>
    <w:p w:rsidR="003648A6" w:rsidRPr="00392961" w:rsidRDefault="003648A6" w:rsidP="003648A6">
      <w:pPr>
        <w:pStyle w:val="paragraph"/>
      </w:pPr>
      <w:r w:rsidRPr="00392961">
        <w:tab/>
        <w:t>(a)</w:t>
      </w:r>
      <w:r w:rsidRPr="00392961">
        <w:tab/>
        <w:t xml:space="preserve">the stapling agreement takes precedence over </w:t>
      </w:r>
      <w:r w:rsidR="00362730" w:rsidRPr="00392961">
        <w:t>the deed constituting P T</w:t>
      </w:r>
      <w:r w:rsidR="004A054B" w:rsidRPr="00392961">
        <w:t>rust</w:t>
      </w:r>
      <w:r w:rsidRPr="00392961">
        <w:t xml:space="preserve"> and Q Co’s constitution; and</w:t>
      </w:r>
    </w:p>
    <w:p w:rsidR="003648A6" w:rsidRPr="00392961" w:rsidRDefault="003648A6" w:rsidP="003648A6">
      <w:pPr>
        <w:pStyle w:val="paragraph"/>
      </w:pPr>
      <w:r w:rsidRPr="00392961">
        <w:tab/>
        <w:t>(b)</w:t>
      </w:r>
      <w:r w:rsidRPr="00392961">
        <w:tab/>
        <w:t>P Trust must not consolidate, subdivide, buy</w:t>
      </w:r>
      <w:r w:rsidR="00392961">
        <w:noBreakHyphen/>
      </w:r>
      <w:r w:rsidRPr="00392961">
        <w:t xml:space="preserve">back, cancel or otherwise reorganise any units unless there is a corresponding transaction with </w:t>
      </w:r>
      <w:r w:rsidR="00B53F1B" w:rsidRPr="00392961">
        <w:t xml:space="preserve">the shares in </w:t>
      </w:r>
      <w:r w:rsidRPr="00392961">
        <w:t>Q Co; and</w:t>
      </w:r>
    </w:p>
    <w:p w:rsidR="003648A6" w:rsidRPr="00392961" w:rsidRDefault="003648A6" w:rsidP="003648A6">
      <w:pPr>
        <w:pStyle w:val="paragraph"/>
      </w:pPr>
      <w:r w:rsidRPr="00392961">
        <w:tab/>
        <w:t>(c)</w:t>
      </w:r>
      <w:r w:rsidRPr="00392961">
        <w:tab/>
        <w:t>Q Co must not consolidate, subdivide, buy</w:t>
      </w:r>
      <w:r w:rsidR="00392961">
        <w:noBreakHyphen/>
      </w:r>
      <w:r w:rsidRPr="00392961">
        <w:t>back, cancel or otherwise reorganise its shares unless there is a corresponding transaction with the units in P Trust.</w:t>
      </w:r>
    </w:p>
    <w:p w:rsidR="002B6B31" w:rsidRPr="00392961" w:rsidRDefault="00B660E6" w:rsidP="002B6B31">
      <w:pPr>
        <w:pStyle w:val="ActHead5"/>
      </w:pPr>
      <w:bookmarkStart w:id="76" w:name="_Toc459291868"/>
      <w:r w:rsidRPr="00392961">
        <w:rPr>
          <w:rStyle w:val="CharSectno"/>
        </w:rPr>
        <w:t>56</w:t>
      </w:r>
      <w:r w:rsidR="002B6B31" w:rsidRPr="00392961">
        <w:t xml:space="preserve">  </w:t>
      </w:r>
      <w:r w:rsidR="003648A6" w:rsidRPr="00392961">
        <w:t>The e</w:t>
      </w:r>
      <w:r w:rsidR="002B6B31" w:rsidRPr="00392961">
        <w:t>xternal loan</w:t>
      </w:r>
      <w:bookmarkEnd w:id="76"/>
    </w:p>
    <w:p w:rsidR="002B6B31" w:rsidRPr="00392961" w:rsidRDefault="002B6B31" w:rsidP="002B6B31">
      <w:pPr>
        <w:pStyle w:val="subsection"/>
      </w:pPr>
      <w:r w:rsidRPr="00392961">
        <w:tab/>
      </w:r>
      <w:r w:rsidRPr="00392961">
        <w:tab/>
        <w:t>P Trust, Q Co and the trustee for a syndicate of independent e</w:t>
      </w:r>
      <w:r w:rsidR="00362730" w:rsidRPr="00392961">
        <w:t xml:space="preserve">xternal financiers enter into arrangements </w:t>
      </w:r>
      <w:r w:rsidRPr="00392961">
        <w:t xml:space="preserve">(the </w:t>
      </w:r>
      <w:r w:rsidRPr="00392961">
        <w:rPr>
          <w:b/>
          <w:i/>
        </w:rPr>
        <w:t>external loan</w:t>
      </w:r>
      <w:r w:rsidRPr="00392961">
        <w:t>) under which:</w:t>
      </w:r>
    </w:p>
    <w:p w:rsidR="002B6B31" w:rsidRPr="00392961" w:rsidRDefault="0021180A" w:rsidP="002B6B31">
      <w:pPr>
        <w:pStyle w:val="paragraph"/>
      </w:pPr>
      <w:r w:rsidRPr="00392961">
        <w:tab/>
        <w:t>(a)</w:t>
      </w:r>
      <w:r w:rsidRPr="00392961">
        <w:tab/>
      </w:r>
      <w:r w:rsidR="002B6B31" w:rsidRPr="00392961">
        <w:t>the external financiers lend $60 million to P Trust; and</w:t>
      </w:r>
    </w:p>
    <w:p w:rsidR="002B6B31" w:rsidRPr="00392961" w:rsidRDefault="0021180A" w:rsidP="002B6B31">
      <w:pPr>
        <w:pStyle w:val="paragraph"/>
      </w:pPr>
      <w:r w:rsidRPr="00392961">
        <w:tab/>
        <w:t>(b)</w:t>
      </w:r>
      <w:r w:rsidRPr="00392961">
        <w:tab/>
      </w:r>
      <w:r w:rsidR="002B6B31" w:rsidRPr="00392961">
        <w:t>financial benefits in the form of loan interest, worked out using an arm’s length interest rate, are payable periodically by P Trust to the external financiers; and</w:t>
      </w:r>
    </w:p>
    <w:p w:rsidR="00312139" w:rsidRPr="00392961" w:rsidRDefault="0021180A" w:rsidP="00312139">
      <w:pPr>
        <w:pStyle w:val="paragraph"/>
      </w:pPr>
      <w:r w:rsidRPr="00392961">
        <w:tab/>
        <w:t>(c)</w:t>
      </w:r>
      <w:r w:rsidRPr="00392961">
        <w:tab/>
      </w:r>
      <w:r w:rsidR="00312139" w:rsidRPr="00392961">
        <w:t>Q Co agrees not to pay dividends, or to do so only in accordance with the external loan; and</w:t>
      </w:r>
    </w:p>
    <w:p w:rsidR="0021180A" w:rsidRPr="00392961" w:rsidRDefault="0021180A" w:rsidP="0021180A">
      <w:pPr>
        <w:pStyle w:val="paragraph"/>
      </w:pPr>
      <w:r w:rsidRPr="00392961">
        <w:tab/>
        <w:t>(d)</w:t>
      </w:r>
      <w:r w:rsidRPr="00392961">
        <w:tab/>
        <w:t>Q Co guarantees the performance of P Trust to the external financiers by Q Co providing the security and guarantees required to support its obligations to P Trust under the lease and internal loan referred to in section</w:t>
      </w:r>
      <w:r w:rsidR="00392961" w:rsidRPr="00392961">
        <w:t> </w:t>
      </w:r>
      <w:r w:rsidR="00B660E6" w:rsidRPr="00392961">
        <w:t>57</w:t>
      </w:r>
      <w:r w:rsidRPr="00392961">
        <w:t>; and</w:t>
      </w:r>
    </w:p>
    <w:p w:rsidR="003648A6" w:rsidRPr="00392961" w:rsidRDefault="0021180A" w:rsidP="002B6B31">
      <w:pPr>
        <w:pStyle w:val="paragraph"/>
      </w:pPr>
      <w:r w:rsidRPr="00392961">
        <w:tab/>
        <w:t>(e)</w:t>
      </w:r>
      <w:r w:rsidRPr="00392961">
        <w:tab/>
      </w:r>
      <w:r w:rsidR="003648A6" w:rsidRPr="00392961">
        <w:t xml:space="preserve">the trustee </w:t>
      </w:r>
      <w:r w:rsidR="001B7716" w:rsidRPr="00392961">
        <w:t xml:space="preserve">for the syndicate </w:t>
      </w:r>
      <w:r w:rsidR="003648A6" w:rsidRPr="00392961">
        <w:t>holds the following security to support P Trust:</w:t>
      </w:r>
    </w:p>
    <w:p w:rsidR="003648A6" w:rsidRPr="00392961" w:rsidRDefault="003648A6" w:rsidP="003648A6">
      <w:pPr>
        <w:pStyle w:val="paragraphsub"/>
      </w:pPr>
      <w:r w:rsidRPr="00392961">
        <w:tab/>
        <w:t>(i)</w:t>
      </w:r>
      <w:r w:rsidRPr="00392961">
        <w:tab/>
        <w:t>unit and share mortgages over the units in the P Trust and the shares in Q Co;</w:t>
      </w:r>
    </w:p>
    <w:p w:rsidR="003648A6" w:rsidRPr="00392961" w:rsidRDefault="003648A6" w:rsidP="003648A6">
      <w:pPr>
        <w:pStyle w:val="paragraphsub"/>
      </w:pPr>
      <w:r w:rsidRPr="00392961">
        <w:tab/>
        <w:t>(ii)</w:t>
      </w:r>
      <w:r w:rsidRPr="00392961">
        <w:tab/>
        <w:t>a fixed and floating charge over all P Trust’s assets and Q Co’s assets.</w:t>
      </w:r>
    </w:p>
    <w:p w:rsidR="000200CE" w:rsidRPr="00392961" w:rsidRDefault="000200CE" w:rsidP="002B6B31">
      <w:pPr>
        <w:pStyle w:val="notetext"/>
      </w:pPr>
      <w:r w:rsidRPr="00392961">
        <w:t>Note 1:</w:t>
      </w:r>
      <w:r w:rsidRPr="00392961">
        <w:tab/>
        <w:t>This means P Trust is funded by:</w:t>
      </w:r>
    </w:p>
    <w:p w:rsidR="000200CE" w:rsidRPr="00392961" w:rsidRDefault="000200CE" w:rsidP="000200CE">
      <w:pPr>
        <w:pStyle w:val="notepara"/>
      </w:pPr>
      <w:r w:rsidRPr="00392961">
        <w:t>(a)</w:t>
      </w:r>
      <w:r w:rsidRPr="00392961">
        <w:tab/>
        <w:t>its units issued as part of the stapled securities; and</w:t>
      </w:r>
    </w:p>
    <w:p w:rsidR="000200CE" w:rsidRPr="00392961" w:rsidRDefault="000200CE" w:rsidP="000200CE">
      <w:pPr>
        <w:pStyle w:val="notepara"/>
      </w:pPr>
      <w:r w:rsidRPr="00392961">
        <w:t>(b)</w:t>
      </w:r>
      <w:r w:rsidRPr="00392961">
        <w:tab/>
        <w:t>the $60 million under the external loan.</w:t>
      </w:r>
    </w:p>
    <w:p w:rsidR="002B6B31" w:rsidRPr="00392961" w:rsidRDefault="002B6B31" w:rsidP="002B6B31">
      <w:pPr>
        <w:pStyle w:val="notetext"/>
      </w:pPr>
      <w:r w:rsidRPr="00392961">
        <w:t>Note</w:t>
      </w:r>
      <w:r w:rsidR="000200CE" w:rsidRPr="00392961">
        <w:t xml:space="preserve"> 2</w:t>
      </w:r>
      <w:r w:rsidRPr="00392961">
        <w:t>:</w:t>
      </w:r>
      <w:r w:rsidRPr="00392961">
        <w:tab/>
        <w:t xml:space="preserve">For </w:t>
      </w:r>
      <w:r w:rsidR="00392961" w:rsidRPr="00392961">
        <w:t>paragraph (</w:t>
      </w:r>
      <w:r w:rsidR="0021180A" w:rsidRPr="00392961">
        <w:t>c</w:t>
      </w:r>
      <w:r w:rsidRPr="00392961">
        <w:t>), the external loan could, for example, permit paying dividends out of available post</w:t>
      </w:r>
      <w:r w:rsidR="00392961">
        <w:noBreakHyphen/>
      </w:r>
      <w:r w:rsidRPr="00392961">
        <w:t>debt service cash flows.</w:t>
      </w:r>
    </w:p>
    <w:p w:rsidR="002B6B31" w:rsidRPr="00392961" w:rsidRDefault="00B660E6" w:rsidP="002B6B31">
      <w:pPr>
        <w:pStyle w:val="ActHead5"/>
      </w:pPr>
      <w:bookmarkStart w:id="77" w:name="_Toc459291869"/>
      <w:r w:rsidRPr="00392961">
        <w:rPr>
          <w:rStyle w:val="CharSectno"/>
        </w:rPr>
        <w:t>57</w:t>
      </w:r>
      <w:r w:rsidR="002B6B31" w:rsidRPr="00392961">
        <w:t xml:space="preserve">  </w:t>
      </w:r>
      <w:r w:rsidR="005E3634" w:rsidRPr="00392961">
        <w:t xml:space="preserve">The </w:t>
      </w:r>
      <w:r w:rsidR="00162835" w:rsidRPr="00392961">
        <w:t xml:space="preserve">real property </w:t>
      </w:r>
      <w:r w:rsidR="005E3634" w:rsidRPr="00392961">
        <w:t>l</w:t>
      </w:r>
      <w:r w:rsidR="002B6B31" w:rsidRPr="00392961">
        <w:t>ease and internal loan</w:t>
      </w:r>
      <w:bookmarkEnd w:id="77"/>
    </w:p>
    <w:p w:rsidR="004A3FA2" w:rsidRPr="00392961" w:rsidRDefault="002B6B31" w:rsidP="004A3FA2">
      <w:pPr>
        <w:pStyle w:val="subsection"/>
      </w:pPr>
      <w:r w:rsidRPr="00392961">
        <w:tab/>
        <w:t>(1</w:t>
      </w:r>
      <w:r w:rsidR="004A3FA2" w:rsidRPr="00392961">
        <w:t>)</w:t>
      </w:r>
      <w:r w:rsidR="004A3FA2" w:rsidRPr="00392961">
        <w:tab/>
        <w:t xml:space="preserve">P Trust and Q Co enter into a lease agreement </w:t>
      </w:r>
      <w:r w:rsidR="003663CB" w:rsidRPr="00392961">
        <w:t xml:space="preserve">(the </w:t>
      </w:r>
      <w:r w:rsidR="003663CB" w:rsidRPr="00392961">
        <w:rPr>
          <w:b/>
          <w:i/>
        </w:rPr>
        <w:t>real property lease</w:t>
      </w:r>
      <w:r w:rsidR="003663CB" w:rsidRPr="00392961">
        <w:t xml:space="preserve">) </w:t>
      </w:r>
      <w:r w:rsidR="004A3FA2" w:rsidRPr="00392961">
        <w:t xml:space="preserve">under which P Trust leases </w:t>
      </w:r>
      <w:r w:rsidRPr="00392961">
        <w:t>its</w:t>
      </w:r>
      <w:r w:rsidR="004A3FA2" w:rsidRPr="00392961">
        <w:t xml:space="preserve"> real property to Q Co for an arm’s length rental amount.</w:t>
      </w:r>
    </w:p>
    <w:p w:rsidR="004A3FA2" w:rsidRPr="00392961" w:rsidRDefault="002B6B31" w:rsidP="004A3FA2">
      <w:pPr>
        <w:pStyle w:val="subsection"/>
      </w:pPr>
      <w:r w:rsidRPr="00392961">
        <w:tab/>
        <w:t>(2</w:t>
      </w:r>
      <w:r w:rsidR="004A3FA2" w:rsidRPr="00392961">
        <w:t>)</w:t>
      </w:r>
      <w:r w:rsidR="004A3FA2" w:rsidRPr="00392961">
        <w:tab/>
        <w:t xml:space="preserve">P Trust and Q Co enter into a loan agreement (the </w:t>
      </w:r>
      <w:r w:rsidRPr="00392961">
        <w:rPr>
          <w:b/>
          <w:i/>
        </w:rPr>
        <w:t>internal loan</w:t>
      </w:r>
      <w:r w:rsidRPr="00392961">
        <w:t>) under which:</w:t>
      </w:r>
    </w:p>
    <w:p w:rsidR="002B6B31" w:rsidRPr="00392961" w:rsidRDefault="002B6B31" w:rsidP="002B6B31">
      <w:pPr>
        <w:pStyle w:val="paragraph"/>
      </w:pPr>
      <w:r w:rsidRPr="00392961">
        <w:tab/>
        <w:t>(a)</w:t>
      </w:r>
      <w:r w:rsidRPr="00392961">
        <w:tab/>
        <w:t>P Trust lends $20 million to Q Co; and</w:t>
      </w:r>
    </w:p>
    <w:p w:rsidR="002B6B31" w:rsidRPr="00392961" w:rsidRDefault="002B6B31" w:rsidP="002B6B31">
      <w:pPr>
        <w:pStyle w:val="paragraph"/>
      </w:pPr>
      <w:r w:rsidRPr="00392961">
        <w:tab/>
        <w:t>(b)</w:t>
      </w:r>
      <w:r w:rsidRPr="00392961">
        <w:tab/>
        <w:t>this principal of $20 million is repayable at the end of 9 years; and</w:t>
      </w:r>
    </w:p>
    <w:p w:rsidR="002B6B31" w:rsidRPr="00392961" w:rsidRDefault="002B6B31" w:rsidP="002B6B31">
      <w:pPr>
        <w:pStyle w:val="paragraph"/>
      </w:pPr>
      <w:r w:rsidRPr="00392961">
        <w:tab/>
        <w:t>(c)</w:t>
      </w:r>
      <w:r w:rsidRPr="00392961">
        <w:tab/>
        <w:t>financial benefits in the form of loan interest, at a rate of 8%</w:t>
      </w:r>
      <w:r w:rsidR="00AA2BB7" w:rsidRPr="00392961">
        <w:t xml:space="preserve"> per annum</w:t>
      </w:r>
      <w:r w:rsidRPr="00392961">
        <w:t>, accrue during that 9</w:t>
      </w:r>
      <w:r w:rsidR="00392961">
        <w:noBreakHyphen/>
      </w:r>
      <w:r w:rsidRPr="00392961">
        <w:t>year loan period and are payable by Q Co to P Trust at the end of that period.</w:t>
      </w:r>
    </w:p>
    <w:p w:rsidR="003413AC" w:rsidRPr="00392961" w:rsidRDefault="003413AC" w:rsidP="003413AC">
      <w:pPr>
        <w:pStyle w:val="notetext"/>
      </w:pPr>
      <w:r w:rsidRPr="00392961">
        <w:t>Note:</w:t>
      </w:r>
      <w:r w:rsidRPr="00392961">
        <w:tab/>
        <w:t>This means P Trust has 2 investments:</w:t>
      </w:r>
    </w:p>
    <w:p w:rsidR="003413AC" w:rsidRPr="00392961" w:rsidRDefault="003413AC" w:rsidP="003413AC">
      <w:pPr>
        <w:pStyle w:val="notepara"/>
      </w:pPr>
      <w:r w:rsidRPr="00392961">
        <w:lastRenderedPageBreak/>
        <w:t>(a)</w:t>
      </w:r>
      <w:r w:rsidRPr="00392961">
        <w:tab/>
        <w:t>the real property it has leased to Q Co; and</w:t>
      </w:r>
    </w:p>
    <w:p w:rsidR="003413AC" w:rsidRPr="00392961" w:rsidRDefault="003413AC" w:rsidP="003413AC">
      <w:pPr>
        <w:pStyle w:val="notepara"/>
      </w:pPr>
      <w:r w:rsidRPr="00392961">
        <w:t>(b)</w:t>
      </w:r>
      <w:r w:rsidRPr="00392961">
        <w:tab/>
        <w:t>the internal loan.</w:t>
      </w:r>
    </w:p>
    <w:p w:rsidR="003A575F" w:rsidRPr="00392961" w:rsidRDefault="00B660E6" w:rsidP="003A575F">
      <w:pPr>
        <w:pStyle w:val="ActHead5"/>
      </w:pPr>
      <w:bookmarkStart w:id="78" w:name="_Toc459291870"/>
      <w:r w:rsidRPr="00392961">
        <w:rPr>
          <w:rStyle w:val="CharSectno"/>
        </w:rPr>
        <w:t>58</w:t>
      </w:r>
      <w:r w:rsidR="003A575F" w:rsidRPr="00392961">
        <w:t xml:space="preserve">  Assumptions—separate schemes exist if the aggregation rule is disregarded</w:t>
      </w:r>
      <w:bookmarkEnd w:id="78"/>
    </w:p>
    <w:p w:rsidR="003A575F" w:rsidRPr="00392961" w:rsidRDefault="003A575F" w:rsidP="003A575F">
      <w:pPr>
        <w:pStyle w:val="subsection"/>
      </w:pPr>
      <w:r w:rsidRPr="00392961">
        <w:tab/>
        <w:t>(1)</w:t>
      </w:r>
      <w:r w:rsidRPr="00392961">
        <w:tab/>
        <w:t>Assume that, under Division</w:t>
      </w:r>
      <w:r w:rsidR="00392961" w:rsidRPr="00392961">
        <w:t> </w:t>
      </w:r>
      <w:r w:rsidRPr="00392961">
        <w:t>974 of the Act:</w:t>
      </w:r>
    </w:p>
    <w:p w:rsidR="003A575F" w:rsidRPr="00392961" w:rsidRDefault="003A575F" w:rsidP="003A575F">
      <w:pPr>
        <w:pStyle w:val="paragraph"/>
      </w:pPr>
      <w:r w:rsidRPr="00392961">
        <w:tab/>
        <w:t>(a)</w:t>
      </w:r>
      <w:r w:rsidRPr="00392961">
        <w:tab/>
        <w:t xml:space="preserve">the issuing of the shares </w:t>
      </w:r>
      <w:r w:rsidR="000B0EC4" w:rsidRPr="00392961">
        <w:t>in Q</w:t>
      </w:r>
      <w:r w:rsidRPr="00392961">
        <w:t xml:space="preserve"> Co (as part of the stapled securities) is a scheme (the </w:t>
      </w:r>
      <w:r w:rsidRPr="00392961">
        <w:rPr>
          <w:b/>
          <w:i/>
        </w:rPr>
        <w:t>share scheme</w:t>
      </w:r>
      <w:r w:rsidRPr="00392961">
        <w:t xml:space="preserve">) that gives rise to equity interests in </w:t>
      </w:r>
      <w:r w:rsidR="000B0EC4" w:rsidRPr="00392961">
        <w:t>Q</w:t>
      </w:r>
      <w:r w:rsidRPr="00392961">
        <w:t xml:space="preserve"> Co; and</w:t>
      </w:r>
    </w:p>
    <w:p w:rsidR="003A575F" w:rsidRPr="00392961" w:rsidRDefault="003A575F" w:rsidP="003A575F">
      <w:pPr>
        <w:pStyle w:val="paragraph"/>
      </w:pPr>
      <w:r w:rsidRPr="00392961">
        <w:tab/>
        <w:t>(</w:t>
      </w:r>
      <w:r w:rsidR="000B0EC4" w:rsidRPr="00392961">
        <w:t>b)</w:t>
      </w:r>
      <w:r w:rsidR="000B0EC4" w:rsidRPr="00392961">
        <w:tab/>
        <w:t>the issuing of the units in P</w:t>
      </w:r>
      <w:r w:rsidRPr="00392961">
        <w:t xml:space="preserve"> Trust (as part of the stapled securities) is a </w:t>
      </w:r>
      <w:r w:rsidR="00956BB0" w:rsidRPr="00392961">
        <w:t xml:space="preserve">separate </w:t>
      </w:r>
      <w:r w:rsidRPr="00392961">
        <w:t xml:space="preserve">scheme (the </w:t>
      </w:r>
      <w:r w:rsidRPr="00392961">
        <w:rPr>
          <w:b/>
          <w:i/>
        </w:rPr>
        <w:t>unit scheme</w:t>
      </w:r>
      <w:r w:rsidRPr="00392961">
        <w:t>) that does not give rise to equity interests or debt interests; and</w:t>
      </w:r>
    </w:p>
    <w:p w:rsidR="003A575F" w:rsidRPr="00392961" w:rsidRDefault="003A575F" w:rsidP="003A575F">
      <w:pPr>
        <w:pStyle w:val="paragraph"/>
      </w:pPr>
      <w:r w:rsidRPr="00392961">
        <w:tab/>
        <w:t>(c)</w:t>
      </w:r>
      <w:r w:rsidRPr="00392961">
        <w:tab/>
        <w:t xml:space="preserve">the external loan is a separate scheme (the </w:t>
      </w:r>
      <w:r w:rsidRPr="00392961">
        <w:rPr>
          <w:b/>
          <w:i/>
        </w:rPr>
        <w:t>external</w:t>
      </w:r>
      <w:r w:rsidRPr="00392961">
        <w:t xml:space="preserve"> </w:t>
      </w:r>
      <w:r w:rsidRPr="00392961">
        <w:rPr>
          <w:b/>
          <w:i/>
        </w:rPr>
        <w:t>loan scheme</w:t>
      </w:r>
      <w:r w:rsidRPr="00392961">
        <w:t xml:space="preserve">) that gives rise to a debt interest in </w:t>
      </w:r>
      <w:r w:rsidR="000B0EC4" w:rsidRPr="00392961">
        <w:t>P</w:t>
      </w:r>
      <w:r w:rsidRPr="00392961">
        <w:t xml:space="preserve"> Trust; and</w:t>
      </w:r>
    </w:p>
    <w:p w:rsidR="003A575F" w:rsidRPr="00392961" w:rsidRDefault="003A575F" w:rsidP="003A575F">
      <w:pPr>
        <w:pStyle w:val="paragraph"/>
      </w:pPr>
      <w:r w:rsidRPr="00392961">
        <w:tab/>
        <w:t>(d)</w:t>
      </w:r>
      <w:r w:rsidRPr="00392961">
        <w:tab/>
        <w:t xml:space="preserve">the internal loan is a separate scheme (the </w:t>
      </w:r>
      <w:r w:rsidR="0045224E" w:rsidRPr="00392961">
        <w:rPr>
          <w:b/>
          <w:i/>
        </w:rPr>
        <w:t>internal</w:t>
      </w:r>
      <w:r w:rsidRPr="00392961">
        <w:t xml:space="preserve"> </w:t>
      </w:r>
      <w:r w:rsidRPr="00392961">
        <w:rPr>
          <w:b/>
          <w:i/>
        </w:rPr>
        <w:t>loan scheme</w:t>
      </w:r>
      <w:r w:rsidRPr="00392961">
        <w:t xml:space="preserve">) that gives rise to a debt </w:t>
      </w:r>
      <w:r w:rsidR="000B0EC4" w:rsidRPr="00392961">
        <w:t>interest in Q</w:t>
      </w:r>
      <w:r w:rsidR="003663CB" w:rsidRPr="00392961">
        <w:t xml:space="preserve"> Co; and</w:t>
      </w:r>
    </w:p>
    <w:p w:rsidR="003663CB" w:rsidRPr="00392961" w:rsidRDefault="003663CB" w:rsidP="003A575F">
      <w:pPr>
        <w:pStyle w:val="paragraph"/>
      </w:pPr>
      <w:r w:rsidRPr="00392961">
        <w:tab/>
        <w:t>(e)</w:t>
      </w:r>
      <w:r w:rsidRPr="00392961">
        <w:tab/>
        <w:t xml:space="preserve">the real property lease is a </w:t>
      </w:r>
      <w:r w:rsidR="00956BB0" w:rsidRPr="00392961">
        <w:t xml:space="preserve">separate </w:t>
      </w:r>
      <w:r w:rsidRPr="00392961">
        <w:t xml:space="preserve">scheme (the </w:t>
      </w:r>
      <w:r w:rsidRPr="00392961">
        <w:rPr>
          <w:b/>
          <w:i/>
        </w:rPr>
        <w:t>lease scheme</w:t>
      </w:r>
      <w:r w:rsidRPr="00392961">
        <w:t>) that does not give rise to equity interests or debt interests.</w:t>
      </w:r>
    </w:p>
    <w:p w:rsidR="003A575F" w:rsidRPr="00392961" w:rsidRDefault="003A575F" w:rsidP="003A575F">
      <w:pPr>
        <w:pStyle w:val="subsection"/>
      </w:pPr>
      <w:r w:rsidRPr="00392961">
        <w:t xml:space="preserve"> </w:t>
      </w:r>
      <w:r w:rsidRPr="00392961">
        <w:tab/>
        <w:t>(2)</w:t>
      </w:r>
      <w:r w:rsidRPr="00392961">
        <w:tab/>
        <w:t xml:space="preserve">Disregard the aggregation rule for the </w:t>
      </w:r>
      <w:r w:rsidR="00DE5CFC" w:rsidRPr="00392961">
        <w:t>purposes of these assumptions</w:t>
      </w:r>
      <w:r w:rsidRPr="00392961">
        <w:t>.</w:t>
      </w:r>
    </w:p>
    <w:p w:rsidR="00A929DD" w:rsidRPr="00392961" w:rsidRDefault="00726E28" w:rsidP="00A929DD">
      <w:pPr>
        <w:pStyle w:val="ActHead3"/>
        <w:pageBreakBefore/>
      </w:pPr>
      <w:bookmarkStart w:id="79" w:name="_Toc459291871"/>
      <w:r w:rsidRPr="00392961">
        <w:rPr>
          <w:rStyle w:val="CharDivNo"/>
        </w:rPr>
        <w:lastRenderedPageBreak/>
        <w:t>Division</w:t>
      </w:r>
      <w:r w:rsidR="00392961" w:rsidRPr="00392961">
        <w:rPr>
          <w:rStyle w:val="CharDivNo"/>
        </w:rPr>
        <w:t> </w:t>
      </w:r>
      <w:r w:rsidR="00D1519C" w:rsidRPr="00392961">
        <w:rPr>
          <w:rStyle w:val="CharDivNo"/>
        </w:rPr>
        <w:t>2</w:t>
      </w:r>
      <w:r w:rsidR="00A929DD" w:rsidRPr="00392961">
        <w:t>—</w:t>
      </w:r>
      <w:r w:rsidRPr="00392961">
        <w:rPr>
          <w:rStyle w:val="CharDivText"/>
        </w:rPr>
        <w:t>Applying the aggregation rule to the schemes</w:t>
      </w:r>
      <w:bookmarkEnd w:id="79"/>
    </w:p>
    <w:p w:rsidR="0045224E" w:rsidRPr="00392961" w:rsidRDefault="00B660E6" w:rsidP="0045224E">
      <w:pPr>
        <w:pStyle w:val="ActHead5"/>
      </w:pPr>
      <w:bookmarkStart w:id="80" w:name="_Toc459291872"/>
      <w:r w:rsidRPr="00392961">
        <w:rPr>
          <w:rStyle w:val="CharSectno"/>
        </w:rPr>
        <w:t>59</w:t>
      </w:r>
      <w:r w:rsidR="00A929DD" w:rsidRPr="00392961">
        <w:t xml:space="preserve">  </w:t>
      </w:r>
      <w:r w:rsidR="0045224E" w:rsidRPr="00392961">
        <w:t xml:space="preserve">Applying the interdependence test to </w:t>
      </w:r>
      <w:r w:rsidR="00561603" w:rsidRPr="00392961">
        <w:t xml:space="preserve">the internal </w:t>
      </w:r>
      <w:r w:rsidR="003663CB" w:rsidRPr="00392961">
        <w:t>loan scheme, the unit scheme,</w:t>
      </w:r>
      <w:r w:rsidR="00561603" w:rsidRPr="00392961">
        <w:t xml:space="preserve"> the share scheme</w:t>
      </w:r>
      <w:r w:rsidR="003663CB" w:rsidRPr="00392961">
        <w:t xml:space="preserve"> and the lease scheme</w:t>
      </w:r>
      <w:bookmarkEnd w:id="80"/>
    </w:p>
    <w:p w:rsidR="0045224E" w:rsidRPr="00392961" w:rsidRDefault="0045224E" w:rsidP="0045224E">
      <w:pPr>
        <w:pStyle w:val="subsection"/>
      </w:pPr>
      <w:r w:rsidRPr="00392961">
        <w:tab/>
        <w:t>(1)</w:t>
      </w:r>
      <w:r w:rsidRPr="00392961">
        <w:tab/>
        <w:t>The interdependence test is not s</w:t>
      </w:r>
      <w:r w:rsidR="00561603" w:rsidRPr="00392961">
        <w:t xml:space="preserve">atisfied in relation to </w:t>
      </w:r>
      <w:r w:rsidRPr="00392961">
        <w:t>the intern</w:t>
      </w:r>
      <w:r w:rsidR="007567DD" w:rsidRPr="00392961">
        <w:t xml:space="preserve">al loan scheme, the unit scheme, </w:t>
      </w:r>
      <w:r w:rsidRPr="00392961">
        <w:t xml:space="preserve">the share scheme </w:t>
      </w:r>
      <w:r w:rsidR="007567DD" w:rsidRPr="00392961">
        <w:t xml:space="preserve">and the lease scheme </w:t>
      </w:r>
      <w:r w:rsidRPr="00392961">
        <w:t xml:space="preserve">because the pricing, terms and conditions of </w:t>
      </w:r>
      <w:r w:rsidR="00C40CF7" w:rsidRPr="00392961">
        <w:t>one or more</w:t>
      </w:r>
      <w:r w:rsidRPr="00392961">
        <w:t xml:space="preserve"> of these schemes:</w:t>
      </w:r>
    </w:p>
    <w:p w:rsidR="0045224E" w:rsidRPr="00392961" w:rsidRDefault="0045224E" w:rsidP="0045224E">
      <w:pPr>
        <w:pStyle w:val="paragraph"/>
      </w:pPr>
      <w:r w:rsidRPr="00392961">
        <w:tab/>
        <w:t>(a)</w:t>
      </w:r>
      <w:r w:rsidRPr="00392961">
        <w:tab/>
        <w:t>are no</w:t>
      </w:r>
      <w:r w:rsidR="00C40CF7" w:rsidRPr="00392961">
        <w:t>t dependent on, or linked to; and</w:t>
      </w:r>
    </w:p>
    <w:p w:rsidR="0045224E" w:rsidRPr="00392961" w:rsidRDefault="0045224E" w:rsidP="0045224E">
      <w:pPr>
        <w:pStyle w:val="paragraph"/>
      </w:pPr>
      <w:r w:rsidRPr="00392961">
        <w:tab/>
        <w:t>(b)</w:t>
      </w:r>
      <w:r w:rsidRPr="00392961">
        <w:tab/>
      </w:r>
      <w:r w:rsidR="00C40CF7" w:rsidRPr="00392961">
        <w:t xml:space="preserve">do not </w:t>
      </w:r>
      <w:r w:rsidRPr="00392961">
        <w:t>operate to change the economic consequences of;</w:t>
      </w:r>
    </w:p>
    <w:p w:rsidR="0045224E" w:rsidRPr="00392961" w:rsidRDefault="0045224E" w:rsidP="0045224E">
      <w:pPr>
        <w:pStyle w:val="subsection2"/>
      </w:pPr>
      <w:r w:rsidRPr="00392961">
        <w:t>the pricing, terms and conditions of any of the other schemes.</w:t>
      </w:r>
    </w:p>
    <w:p w:rsidR="0045224E" w:rsidRPr="00392961" w:rsidRDefault="0045224E" w:rsidP="0045224E">
      <w:pPr>
        <w:pStyle w:val="SubsectionHead"/>
      </w:pPr>
      <w:r w:rsidRPr="00392961">
        <w:t>Unit scheme and the share scheme</w:t>
      </w:r>
    </w:p>
    <w:p w:rsidR="0045224E" w:rsidRPr="00392961" w:rsidRDefault="0045224E" w:rsidP="0045224E">
      <w:pPr>
        <w:pStyle w:val="subsection"/>
      </w:pPr>
      <w:r w:rsidRPr="00392961">
        <w:tab/>
        <w:t>(2)</w:t>
      </w:r>
      <w:r w:rsidRPr="00392961">
        <w:tab/>
        <w:t>This is the case for the unit scheme and the share scheme because:</w:t>
      </w:r>
    </w:p>
    <w:p w:rsidR="0045224E" w:rsidRPr="00392961" w:rsidRDefault="0045224E" w:rsidP="0045224E">
      <w:pPr>
        <w:pStyle w:val="paragraph"/>
      </w:pPr>
      <w:r w:rsidRPr="00392961">
        <w:tab/>
        <w:t>(a)</w:t>
      </w:r>
      <w:r w:rsidRPr="00392961">
        <w:tab/>
        <w:t>the stapling exception in subparagraph</w:t>
      </w:r>
      <w:r w:rsidR="00392961" w:rsidRPr="00392961">
        <w:t> </w:t>
      </w:r>
      <w:r w:rsidRPr="00392961">
        <w:t>974</w:t>
      </w:r>
      <w:r w:rsidR="00392961">
        <w:noBreakHyphen/>
      </w:r>
      <w:r w:rsidRPr="00392961">
        <w:t>155(2)(a)(ii) of the Act will apply; and</w:t>
      </w:r>
    </w:p>
    <w:p w:rsidR="0045224E" w:rsidRPr="00392961" w:rsidRDefault="0045224E" w:rsidP="0045224E">
      <w:pPr>
        <w:pStyle w:val="paragraph"/>
      </w:pPr>
      <w:r w:rsidRPr="00392961">
        <w:tab/>
        <w:t>(b)</w:t>
      </w:r>
      <w:r w:rsidRPr="00392961">
        <w:tab/>
      </w:r>
      <w:r w:rsidR="00A53B04" w:rsidRPr="00392961">
        <w:t>Q</w:t>
      </w:r>
      <w:r w:rsidRPr="00392961">
        <w:t xml:space="preserve"> Co d</w:t>
      </w:r>
      <w:r w:rsidR="00A53B04" w:rsidRPr="00392961">
        <w:t>oes not control the trustee of P</w:t>
      </w:r>
      <w:r w:rsidRPr="00392961">
        <w:t xml:space="preserve"> Trust (unlike the example in Part</w:t>
      </w:r>
      <w:r w:rsidR="00392961" w:rsidRPr="00392961">
        <w:t> </w:t>
      </w:r>
      <w:r w:rsidRPr="00392961">
        <w:t>9).</w:t>
      </w:r>
    </w:p>
    <w:p w:rsidR="00A53B04" w:rsidRPr="00392961" w:rsidRDefault="00A53B04" w:rsidP="00A53B04">
      <w:pPr>
        <w:pStyle w:val="SubsectionHead"/>
      </w:pPr>
      <w:r w:rsidRPr="00392961">
        <w:t>Internal loan scheme and the share scheme</w:t>
      </w:r>
    </w:p>
    <w:p w:rsidR="00A53B04" w:rsidRPr="00392961" w:rsidRDefault="00A53B04" w:rsidP="00A53B04">
      <w:pPr>
        <w:pStyle w:val="subsection"/>
      </w:pPr>
      <w:r w:rsidRPr="00392961">
        <w:tab/>
        <w:t>(3)</w:t>
      </w:r>
      <w:r w:rsidRPr="00392961">
        <w:tab/>
        <w:t xml:space="preserve">This is the case for the internal loan scheme and the share scheme because Q Co must perform its obligations under the internal loan regardless of anything to do with the shares in Q Co (for example, repaying the internal loan is not legally contingent on </w:t>
      </w:r>
      <w:r w:rsidR="00C40CF7" w:rsidRPr="00392961">
        <w:t xml:space="preserve">whether </w:t>
      </w:r>
      <w:r w:rsidRPr="00392961">
        <w:t xml:space="preserve">dividends </w:t>
      </w:r>
      <w:r w:rsidR="00C40CF7" w:rsidRPr="00392961">
        <w:t>are</w:t>
      </w:r>
      <w:r w:rsidRPr="00392961">
        <w:t xml:space="preserve"> payable on those shares).</w:t>
      </w:r>
    </w:p>
    <w:p w:rsidR="00A53B04" w:rsidRPr="00392961" w:rsidRDefault="00A53B04" w:rsidP="00A53B04">
      <w:pPr>
        <w:pStyle w:val="notetext"/>
      </w:pPr>
      <w:r w:rsidRPr="00392961">
        <w:t>Note:</w:t>
      </w:r>
      <w:r w:rsidRPr="00392961">
        <w:tab/>
        <w:t>The agreement referred to in paragraph</w:t>
      </w:r>
      <w:r w:rsidR="00392961" w:rsidRPr="00392961">
        <w:t> </w:t>
      </w:r>
      <w:r w:rsidR="00B660E6" w:rsidRPr="00392961">
        <w:t>56</w:t>
      </w:r>
      <w:r w:rsidRPr="00392961">
        <w:t>(</w:t>
      </w:r>
      <w:r w:rsidR="0021180A" w:rsidRPr="00392961">
        <w:t>c</w:t>
      </w:r>
      <w:r w:rsidRPr="00392961">
        <w:t xml:space="preserve">) </w:t>
      </w:r>
      <w:r w:rsidR="00381BD8" w:rsidRPr="00392961">
        <w:t>about not paying dividends</w:t>
      </w:r>
      <w:r w:rsidRPr="00392961">
        <w:t xml:space="preserve"> is part of the external loan scheme</w:t>
      </w:r>
      <w:r w:rsidR="003663CB" w:rsidRPr="00392961">
        <w:t>, not the internal loan scheme</w:t>
      </w:r>
      <w:r w:rsidRPr="00392961">
        <w:t>.</w:t>
      </w:r>
    </w:p>
    <w:p w:rsidR="00A53B04" w:rsidRPr="00392961" w:rsidRDefault="00A53B04" w:rsidP="00A53B04">
      <w:pPr>
        <w:pStyle w:val="SubsectionHead"/>
      </w:pPr>
      <w:r w:rsidRPr="00392961">
        <w:t>Internal loan scheme and the unit scheme</w:t>
      </w:r>
    </w:p>
    <w:p w:rsidR="00A53B04" w:rsidRPr="00392961" w:rsidRDefault="00A53B04" w:rsidP="00A53B04">
      <w:pPr>
        <w:pStyle w:val="subsection"/>
      </w:pPr>
      <w:r w:rsidRPr="00392961">
        <w:tab/>
        <w:t>(4)</w:t>
      </w:r>
      <w:r w:rsidRPr="00392961">
        <w:tab/>
        <w:t>This is the case for the internal loan scheme and the unit scheme because the funding exception in subparagraph</w:t>
      </w:r>
      <w:r w:rsidR="00392961" w:rsidRPr="00392961">
        <w:t> </w:t>
      </w:r>
      <w:r w:rsidRPr="00392961">
        <w:t>974</w:t>
      </w:r>
      <w:r w:rsidR="00392961">
        <w:noBreakHyphen/>
      </w:r>
      <w:r w:rsidRPr="00392961">
        <w:t xml:space="preserve">155(2)(a)(i) of the Act will apply. While P Trust’s return on the internal loan will fund P Trust’s distributions on </w:t>
      </w:r>
      <w:r w:rsidR="00B53F1B" w:rsidRPr="00392961">
        <w:t>the units in P Trust</w:t>
      </w:r>
      <w:r w:rsidRPr="00392961">
        <w:t>:</w:t>
      </w:r>
    </w:p>
    <w:p w:rsidR="00A53B04" w:rsidRPr="00392961" w:rsidRDefault="00A53B04" w:rsidP="00A53B04">
      <w:pPr>
        <w:pStyle w:val="paragraph"/>
      </w:pPr>
      <w:r w:rsidRPr="00392961">
        <w:tab/>
        <w:t>(a)</w:t>
      </w:r>
      <w:r w:rsidRPr="00392961">
        <w:tab/>
        <w:t>those distributions are not legally contingent on that return; and</w:t>
      </w:r>
    </w:p>
    <w:p w:rsidR="00212491" w:rsidRPr="00392961" w:rsidRDefault="00212491" w:rsidP="00212491">
      <w:pPr>
        <w:pStyle w:val="paragraph"/>
      </w:pPr>
      <w:r w:rsidRPr="00392961">
        <w:tab/>
        <w:t>(b)</w:t>
      </w:r>
      <w:r w:rsidRPr="00392961">
        <w:tab/>
        <w:t>such a contingency is not part of the terms and conditions of either the internal loan scheme or the unit scheme.</w:t>
      </w:r>
    </w:p>
    <w:p w:rsidR="003663CB" w:rsidRPr="00392961" w:rsidRDefault="003663CB" w:rsidP="003663CB">
      <w:pPr>
        <w:pStyle w:val="SubsectionHead"/>
      </w:pPr>
      <w:r w:rsidRPr="00392961">
        <w:t>Internal loan scheme and the lease scheme</w:t>
      </w:r>
    </w:p>
    <w:p w:rsidR="003663CB" w:rsidRPr="00392961" w:rsidRDefault="003663CB" w:rsidP="003663CB">
      <w:pPr>
        <w:pStyle w:val="subsection"/>
      </w:pPr>
      <w:r w:rsidRPr="00392961">
        <w:tab/>
        <w:t>(5)</w:t>
      </w:r>
      <w:r w:rsidRPr="00392961">
        <w:tab/>
        <w:t>This is the case for the internal loan scheme and the lease scheme because Q Co must perform its obligations under the internal loan regardless of anything to do with the real property lease (for example, repaying the internal loan is not legally contingent on whether payments are made under the lease).</w:t>
      </w:r>
    </w:p>
    <w:p w:rsidR="00561603" w:rsidRPr="00392961" w:rsidRDefault="00B660E6" w:rsidP="00561603">
      <w:pPr>
        <w:pStyle w:val="ActHead5"/>
      </w:pPr>
      <w:bookmarkStart w:id="81" w:name="_Toc459291873"/>
      <w:r w:rsidRPr="00392961">
        <w:rPr>
          <w:rStyle w:val="CharSectno"/>
        </w:rPr>
        <w:lastRenderedPageBreak/>
        <w:t>60</w:t>
      </w:r>
      <w:r w:rsidR="00561603" w:rsidRPr="00392961">
        <w:t xml:space="preserve">  Applying the interdependence test to the external loan scheme and the unit scheme</w:t>
      </w:r>
      <w:bookmarkEnd w:id="81"/>
    </w:p>
    <w:p w:rsidR="00561603" w:rsidRPr="00392961" w:rsidRDefault="00561603" w:rsidP="00561603">
      <w:pPr>
        <w:pStyle w:val="subsection"/>
      </w:pPr>
      <w:r w:rsidRPr="00392961">
        <w:tab/>
        <w:t>(1)</w:t>
      </w:r>
      <w:r w:rsidRPr="00392961">
        <w:tab/>
        <w:t>The interdependence test is not satisfied in relation to the external loan scheme and the unit scheme because the pricing, terms and conditions of either of these schemes:</w:t>
      </w:r>
    </w:p>
    <w:p w:rsidR="00561603" w:rsidRPr="00392961" w:rsidRDefault="00561603" w:rsidP="00561603">
      <w:pPr>
        <w:pStyle w:val="paragraph"/>
      </w:pPr>
      <w:r w:rsidRPr="00392961">
        <w:tab/>
        <w:t>(a)</w:t>
      </w:r>
      <w:r w:rsidRPr="00392961">
        <w:tab/>
        <w:t>are no</w:t>
      </w:r>
      <w:r w:rsidR="00C40CF7" w:rsidRPr="00392961">
        <w:t>t dependent on, or linked to; and</w:t>
      </w:r>
    </w:p>
    <w:p w:rsidR="00561603" w:rsidRPr="00392961" w:rsidRDefault="00561603" w:rsidP="00561603">
      <w:pPr>
        <w:pStyle w:val="paragraph"/>
      </w:pPr>
      <w:r w:rsidRPr="00392961">
        <w:tab/>
        <w:t>(b)</w:t>
      </w:r>
      <w:r w:rsidRPr="00392961">
        <w:tab/>
      </w:r>
      <w:r w:rsidR="00C40CF7" w:rsidRPr="00392961">
        <w:t xml:space="preserve">do not </w:t>
      </w:r>
      <w:r w:rsidRPr="00392961">
        <w:t>operate to change the economic consequences of;</w:t>
      </w:r>
    </w:p>
    <w:p w:rsidR="00561603" w:rsidRPr="00392961" w:rsidRDefault="00561603" w:rsidP="00561603">
      <w:pPr>
        <w:pStyle w:val="subsection2"/>
      </w:pPr>
      <w:r w:rsidRPr="00392961">
        <w:t>the pricing, terms and conditions of the other scheme.</w:t>
      </w:r>
    </w:p>
    <w:p w:rsidR="00A53B04" w:rsidRPr="00392961" w:rsidRDefault="00A53B04" w:rsidP="00A53B04">
      <w:pPr>
        <w:pStyle w:val="subsection"/>
      </w:pPr>
      <w:r w:rsidRPr="00392961">
        <w:tab/>
        <w:t>(</w:t>
      </w:r>
      <w:r w:rsidR="00561603" w:rsidRPr="00392961">
        <w:t>2</w:t>
      </w:r>
      <w:r w:rsidRPr="00392961">
        <w:t>)</w:t>
      </w:r>
      <w:r w:rsidRPr="00392961">
        <w:tab/>
        <w:t>This is because P Trust must perform its obligations under the external loan regardless of:</w:t>
      </w:r>
    </w:p>
    <w:p w:rsidR="00A53B04" w:rsidRPr="00392961" w:rsidRDefault="00A53B04" w:rsidP="00A53B04">
      <w:pPr>
        <w:pStyle w:val="paragraph"/>
      </w:pPr>
      <w:r w:rsidRPr="00392961">
        <w:tab/>
        <w:t>(a)</w:t>
      </w:r>
      <w:r w:rsidRPr="00392961">
        <w:tab/>
        <w:t>anything to do with the units in P Trust; and</w:t>
      </w:r>
    </w:p>
    <w:p w:rsidR="00A53B04" w:rsidRPr="00392961" w:rsidRDefault="00A53B04" w:rsidP="00A53B04">
      <w:pPr>
        <w:pStyle w:val="paragraph"/>
      </w:pPr>
      <w:r w:rsidRPr="00392961">
        <w:tab/>
        <w:t>(b)</w:t>
      </w:r>
      <w:r w:rsidRPr="00392961">
        <w:tab/>
        <w:t>whether Q Co meets its obligations under the internal loan; and</w:t>
      </w:r>
    </w:p>
    <w:p w:rsidR="00A53B04" w:rsidRPr="00392961" w:rsidRDefault="00A53B04" w:rsidP="00A53B04">
      <w:pPr>
        <w:pStyle w:val="paragraph"/>
      </w:pPr>
      <w:r w:rsidRPr="00392961">
        <w:tab/>
        <w:t>(c)</w:t>
      </w:r>
      <w:r w:rsidRPr="00392961">
        <w:tab/>
        <w:t>anything in the stapling agreement.</w:t>
      </w:r>
    </w:p>
    <w:p w:rsidR="00561603" w:rsidRPr="00392961" w:rsidRDefault="00B660E6" w:rsidP="00561603">
      <w:pPr>
        <w:pStyle w:val="ActHead5"/>
      </w:pPr>
      <w:bookmarkStart w:id="82" w:name="_Toc459291874"/>
      <w:r w:rsidRPr="00392961">
        <w:rPr>
          <w:rStyle w:val="CharSectno"/>
        </w:rPr>
        <w:t>61</w:t>
      </w:r>
      <w:r w:rsidR="00561603" w:rsidRPr="00392961">
        <w:t xml:space="preserve">  Applying the interdependence </w:t>
      </w:r>
      <w:r w:rsidR="004339D4" w:rsidRPr="00392961">
        <w:t xml:space="preserve">and design tests </w:t>
      </w:r>
      <w:r w:rsidR="00851FB4" w:rsidRPr="00392961">
        <w:t>to the external loan scheme and</w:t>
      </w:r>
      <w:r w:rsidR="00561603" w:rsidRPr="00392961">
        <w:t xml:space="preserve"> the internal loan scheme</w:t>
      </w:r>
      <w:bookmarkEnd w:id="82"/>
    </w:p>
    <w:p w:rsidR="00C65608" w:rsidRPr="00392961" w:rsidRDefault="00C65608" w:rsidP="00C65608">
      <w:pPr>
        <w:pStyle w:val="subsection"/>
      </w:pPr>
      <w:r w:rsidRPr="00392961">
        <w:tab/>
        <w:t>(1)</w:t>
      </w:r>
      <w:r w:rsidRPr="00392961">
        <w:tab/>
        <w:t xml:space="preserve">The interdependence test is </w:t>
      </w:r>
      <w:r w:rsidR="00851FB4" w:rsidRPr="00392961">
        <w:t xml:space="preserve">not </w:t>
      </w:r>
      <w:r w:rsidRPr="00392961">
        <w:t>satisfied in relat</w:t>
      </w:r>
      <w:r w:rsidR="00851FB4" w:rsidRPr="00392961">
        <w:t>ion to the external loan scheme and</w:t>
      </w:r>
      <w:r w:rsidRPr="00392961">
        <w:t xml:space="preserve"> the internal loan scheme for the reasons set out in </w:t>
      </w:r>
      <w:r w:rsidR="00392961" w:rsidRPr="00392961">
        <w:t>subsections (</w:t>
      </w:r>
      <w:r w:rsidRPr="00392961">
        <w:t>2) and (3).</w:t>
      </w:r>
    </w:p>
    <w:p w:rsidR="00561603" w:rsidRPr="00392961" w:rsidRDefault="000872E0" w:rsidP="00561603">
      <w:pPr>
        <w:pStyle w:val="subsection"/>
      </w:pPr>
      <w:r w:rsidRPr="00392961">
        <w:tab/>
        <w:t>(2</w:t>
      </w:r>
      <w:r w:rsidR="00561603" w:rsidRPr="00392961">
        <w:t>)</w:t>
      </w:r>
      <w:r w:rsidR="00561603" w:rsidRPr="00392961">
        <w:tab/>
        <w:t>The pricing, terms and conditions of the external loan scheme:</w:t>
      </w:r>
    </w:p>
    <w:p w:rsidR="00561603" w:rsidRPr="00392961" w:rsidRDefault="00561603" w:rsidP="00561603">
      <w:pPr>
        <w:pStyle w:val="paragraph"/>
      </w:pPr>
      <w:r w:rsidRPr="00392961">
        <w:tab/>
        <w:t>(a)</w:t>
      </w:r>
      <w:r w:rsidRPr="00392961">
        <w:tab/>
        <w:t>are dependent on, or linked to; and</w:t>
      </w:r>
    </w:p>
    <w:p w:rsidR="00561603" w:rsidRPr="00392961" w:rsidRDefault="00561603" w:rsidP="00561603">
      <w:pPr>
        <w:pStyle w:val="paragraph"/>
      </w:pPr>
      <w:r w:rsidRPr="00392961">
        <w:tab/>
        <w:t>(b)</w:t>
      </w:r>
      <w:r w:rsidRPr="00392961">
        <w:tab/>
        <w:t>operate to change the economic consequences of;</w:t>
      </w:r>
    </w:p>
    <w:p w:rsidR="00561603" w:rsidRPr="00392961" w:rsidRDefault="00561603" w:rsidP="00561603">
      <w:pPr>
        <w:pStyle w:val="subsection2"/>
      </w:pPr>
      <w:r w:rsidRPr="00392961">
        <w:t xml:space="preserve">the pricing, terms and conditions of the internal loan scheme because commitments given by Q Co under the external loan are necessary </w:t>
      </w:r>
      <w:r w:rsidR="00C40CF7" w:rsidRPr="00392961">
        <w:t>for</w:t>
      </w:r>
      <w:r w:rsidRPr="00392961">
        <w:t xml:space="preserve"> P Trust</w:t>
      </w:r>
      <w:r w:rsidR="00C40CF7" w:rsidRPr="00392961">
        <w:t>’s ability</w:t>
      </w:r>
      <w:r w:rsidRPr="00392961">
        <w:t xml:space="preserve"> to source funds to on</w:t>
      </w:r>
      <w:r w:rsidR="00392961">
        <w:noBreakHyphen/>
      </w:r>
      <w:r w:rsidRPr="00392961">
        <w:t>lend to Q Co under the internal loan.</w:t>
      </w:r>
    </w:p>
    <w:p w:rsidR="00561603" w:rsidRPr="00392961" w:rsidRDefault="00A53B04" w:rsidP="00A53B04">
      <w:pPr>
        <w:pStyle w:val="notetext"/>
      </w:pPr>
      <w:r w:rsidRPr="00392961">
        <w:t>Note</w:t>
      </w:r>
      <w:r w:rsidR="003902B0" w:rsidRPr="00392961">
        <w:t xml:space="preserve"> 1</w:t>
      </w:r>
      <w:r w:rsidRPr="00392961">
        <w:t>:</w:t>
      </w:r>
      <w:r w:rsidRPr="00392961">
        <w:tab/>
      </w:r>
      <w:r w:rsidR="00561603" w:rsidRPr="00392961">
        <w:t xml:space="preserve">The most relevant of these commitments is the </w:t>
      </w:r>
      <w:r w:rsidR="00F43211" w:rsidRPr="00392961">
        <w:t>agreement referred to in paragraph</w:t>
      </w:r>
      <w:r w:rsidR="00392961" w:rsidRPr="00392961">
        <w:t> </w:t>
      </w:r>
      <w:r w:rsidR="00B660E6" w:rsidRPr="00392961">
        <w:t>56</w:t>
      </w:r>
      <w:r w:rsidR="00F43211" w:rsidRPr="00392961">
        <w:t>(</w:t>
      </w:r>
      <w:r w:rsidR="0021180A" w:rsidRPr="00392961">
        <w:t>c</w:t>
      </w:r>
      <w:r w:rsidR="00F43211" w:rsidRPr="00392961">
        <w:t>) about not paying dividends</w:t>
      </w:r>
      <w:r w:rsidR="00561603" w:rsidRPr="00392961">
        <w:t>.</w:t>
      </w:r>
    </w:p>
    <w:p w:rsidR="003902B0" w:rsidRPr="00392961" w:rsidRDefault="003902B0" w:rsidP="00A53B04">
      <w:pPr>
        <w:pStyle w:val="notetext"/>
      </w:pPr>
      <w:r w:rsidRPr="00392961">
        <w:t>Note 2:</w:t>
      </w:r>
      <w:r w:rsidRPr="00392961">
        <w:tab/>
        <w:t xml:space="preserve">These commitments are more than a mere taking of security, and would not </w:t>
      </w:r>
      <w:r w:rsidR="00881B5C" w:rsidRPr="00392961">
        <w:t>fall within</w:t>
      </w:r>
      <w:r w:rsidRPr="00392961">
        <w:t xml:space="preserve"> the exception in subparagraph</w:t>
      </w:r>
      <w:r w:rsidR="00392961" w:rsidRPr="00392961">
        <w:t> </w:t>
      </w:r>
      <w:r w:rsidRPr="00392961">
        <w:t>974</w:t>
      </w:r>
      <w:r w:rsidR="00392961">
        <w:noBreakHyphen/>
      </w:r>
      <w:r w:rsidRPr="00392961">
        <w:t>155(2)(a)(iv) of the Act.</w:t>
      </w:r>
    </w:p>
    <w:p w:rsidR="000872E0" w:rsidRPr="00392961" w:rsidRDefault="000872E0" w:rsidP="000872E0">
      <w:pPr>
        <w:pStyle w:val="subsection"/>
      </w:pPr>
      <w:r w:rsidRPr="00392961">
        <w:tab/>
        <w:t>(3)</w:t>
      </w:r>
      <w:r w:rsidRPr="00392961">
        <w:tab/>
      </w:r>
      <w:r w:rsidR="00851FB4" w:rsidRPr="00392961">
        <w:t xml:space="preserve">However, this dependence, link or operation would not </w:t>
      </w:r>
      <w:r w:rsidRPr="00392961">
        <w:t xml:space="preserve">cause the schemes (if they were treated as a single aggregate scheme) to </w:t>
      </w:r>
      <w:r w:rsidR="00851FB4" w:rsidRPr="00392961">
        <w:t>change whether Division</w:t>
      </w:r>
      <w:r w:rsidR="00392961" w:rsidRPr="00392961">
        <w:t> </w:t>
      </w:r>
      <w:r w:rsidR="00851FB4" w:rsidRPr="00392961">
        <w:t>974 of the Act treats an interest as a debt interest or an equity interest.</w:t>
      </w:r>
    </w:p>
    <w:p w:rsidR="00851FB4" w:rsidRPr="00392961" w:rsidRDefault="000872E0" w:rsidP="000872E0">
      <w:pPr>
        <w:pStyle w:val="notetext"/>
      </w:pPr>
      <w:r w:rsidRPr="00392961">
        <w:t>Note:</w:t>
      </w:r>
      <w:r w:rsidRPr="00392961">
        <w:tab/>
      </w:r>
      <w:r w:rsidR="00851FB4" w:rsidRPr="00392961">
        <w:t>The single scheme would continue to give rise to debt interests in P Trust and Q Co.</w:t>
      </w:r>
    </w:p>
    <w:p w:rsidR="00162835" w:rsidRPr="00392961" w:rsidRDefault="00162835" w:rsidP="00162835">
      <w:pPr>
        <w:pStyle w:val="subsection"/>
      </w:pPr>
      <w:r w:rsidRPr="00392961">
        <w:tab/>
      </w:r>
      <w:r w:rsidR="004339D4" w:rsidRPr="00392961">
        <w:t>(4</w:t>
      </w:r>
      <w:r w:rsidR="006B38C4" w:rsidRPr="00392961">
        <w:t>)</w:t>
      </w:r>
      <w:r w:rsidRPr="00392961">
        <w:tab/>
        <w:t xml:space="preserve">The design test is not satisfied </w:t>
      </w:r>
      <w:r w:rsidR="004339D4" w:rsidRPr="00392961">
        <w:t xml:space="preserve">in relation to the external loan scheme and the internal loan scheme </w:t>
      </w:r>
      <w:r w:rsidRPr="00392961">
        <w:t>because, having regard to the following:</w:t>
      </w:r>
    </w:p>
    <w:p w:rsidR="00162835" w:rsidRPr="00392961" w:rsidRDefault="00162835" w:rsidP="00162835">
      <w:pPr>
        <w:pStyle w:val="paragraph"/>
      </w:pPr>
      <w:r w:rsidRPr="00392961">
        <w:tab/>
        <w:t>(a)</w:t>
      </w:r>
      <w:r w:rsidRPr="00392961">
        <w:tab/>
        <w:t>the independence of the external financiers;</w:t>
      </w:r>
    </w:p>
    <w:p w:rsidR="00162835" w:rsidRPr="00392961" w:rsidRDefault="00162835" w:rsidP="00162835">
      <w:pPr>
        <w:pStyle w:val="paragraph"/>
      </w:pPr>
      <w:r w:rsidRPr="00392961">
        <w:tab/>
        <w:t>(b)</w:t>
      </w:r>
      <w:r w:rsidRPr="00392961">
        <w:tab/>
        <w:t>the commercial manner in which the schemes were entered into;</w:t>
      </w:r>
    </w:p>
    <w:p w:rsidR="00162835" w:rsidRPr="00392961" w:rsidRDefault="00162835" w:rsidP="00162835">
      <w:pPr>
        <w:pStyle w:val="paragraph"/>
      </w:pPr>
      <w:r w:rsidRPr="00392961">
        <w:tab/>
        <w:t>(c)</w:t>
      </w:r>
      <w:r w:rsidRPr="00392961">
        <w:tab/>
        <w:t>normal commercial understandings and practices;</w:t>
      </w:r>
    </w:p>
    <w:p w:rsidR="00162835" w:rsidRPr="00392961" w:rsidRDefault="00162835" w:rsidP="00162835">
      <w:pPr>
        <w:pStyle w:val="subsection2"/>
      </w:pPr>
      <w:r w:rsidRPr="00392961">
        <w:t>it would no</w:t>
      </w:r>
      <w:r w:rsidR="003663CB" w:rsidRPr="00392961">
        <w:t xml:space="preserve">t be concluded that the </w:t>
      </w:r>
      <w:r w:rsidRPr="00392961">
        <w:t>schemes w</w:t>
      </w:r>
      <w:r w:rsidR="004339D4" w:rsidRPr="00392961">
        <w:t>ere</w:t>
      </w:r>
      <w:r w:rsidRPr="00392961">
        <w:t xml:space="preserve"> designed to operate together to </w:t>
      </w:r>
      <w:r w:rsidR="004054C2" w:rsidRPr="00392961">
        <w:t>produce their</w:t>
      </w:r>
      <w:r w:rsidRPr="00392961">
        <w:t xml:space="preserve"> combined economic effect.</w:t>
      </w:r>
    </w:p>
    <w:p w:rsidR="006B38C4" w:rsidRPr="00392961" w:rsidRDefault="004339D4" w:rsidP="006B38C4">
      <w:pPr>
        <w:pStyle w:val="subsection"/>
      </w:pPr>
      <w:r w:rsidRPr="00392961">
        <w:tab/>
        <w:t>(5</w:t>
      </w:r>
      <w:r w:rsidR="006B38C4" w:rsidRPr="00392961">
        <w:t>)</w:t>
      </w:r>
      <w:r w:rsidR="006B38C4" w:rsidRPr="00392961">
        <w:tab/>
      </w:r>
      <w:r w:rsidR="00E1024D" w:rsidRPr="00392961">
        <w:t>In applying th</w:t>
      </w:r>
      <w:r w:rsidRPr="00392961">
        <w:t>e design</w:t>
      </w:r>
      <w:r w:rsidR="00E1024D" w:rsidRPr="00392961">
        <w:t xml:space="preserve"> test to</w:t>
      </w:r>
      <w:r w:rsidR="006B38C4" w:rsidRPr="00392961">
        <w:t xml:space="preserve"> these schemes, normal commercial understandings and practices outweigh the common involvement of the parties to the schemes.</w:t>
      </w:r>
    </w:p>
    <w:p w:rsidR="00162835" w:rsidRPr="00392961" w:rsidRDefault="00B660E6" w:rsidP="00162835">
      <w:pPr>
        <w:pStyle w:val="ActHead5"/>
      </w:pPr>
      <w:bookmarkStart w:id="83" w:name="_Toc459291875"/>
      <w:r w:rsidRPr="00392961">
        <w:rPr>
          <w:rStyle w:val="CharSectno"/>
        </w:rPr>
        <w:lastRenderedPageBreak/>
        <w:t>62</w:t>
      </w:r>
      <w:r w:rsidR="00162835" w:rsidRPr="00392961">
        <w:t xml:space="preserve">  Conclusion</w:t>
      </w:r>
      <w:bookmarkEnd w:id="83"/>
    </w:p>
    <w:p w:rsidR="00162835" w:rsidRPr="00392961" w:rsidRDefault="00162835" w:rsidP="00162835">
      <w:pPr>
        <w:pStyle w:val="subsection"/>
      </w:pPr>
      <w:r w:rsidRPr="00392961">
        <w:tab/>
      </w:r>
      <w:r w:rsidRPr="00392961">
        <w:tab/>
        <w:t xml:space="preserve">As </w:t>
      </w:r>
      <w:r w:rsidR="002244A2" w:rsidRPr="00392961">
        <w:t xml:space="preserve">neither </w:t>
      </w:r>
      <w:r w:rsidRPr="00392961">
        <w:t xml:space="preserve">the </w:t>
      </w:r>
      <w:r w:rsidR="002244A2" w:rsidRPr="00392961">
        <w:t>interdependence</w:t>
      </w:r>
      <w:r w:rsidRPr="00392961">
        <w:t xml:space="preserve"> test </w:t>
      </w:r>
      <w:r w:rsidR="002244A2" w:rsidRPr="00392961">
        <w:t>nor the design test is</w:t>
      </w:r>
      <w:r w:rsidR="00A2403E" w:rsidRPr="00392961">
        <w:t xml:space="preserve"> </w:t>
      </w:r>
      <w:r w:rsidRPr="00392961">
        <w:t xml:space="preserve">satisfied, the aggregation rule does not apply to treat any combination of these </w:t>
      </w:r>
      <w:r w:rsidR="003663CB" w:rsidRPr="00392961">
        <w:t>5</w:t>
      </w:r>
      <w:r w:rsidRPr="00392961">
        <w:t xml:space="preserve"> schemes as a single aggregate scheme.</w:t>
      </w:r>
    </w:p>
    <w:p w:rsidR="00DE57A3" w:rsidRPr="00392961" w:rsidRDefault="00165427" w:rsidP="00165427">
      <w:pPr>
        <w:pStyle w:val="ActHead2"/>
        <w:pageBreakBefore/>
      </w:pPr>
      <w:bookmarkStart w:id="84" w:name="_Toc459291876"/>
      <w:r w:rsidRPr="00392961">
        <w:rPr>
          <w:rStyle w:val="CharPartNo"/>
        </w:rPr>
        <w:lastRenderedPageBreak/>
        <w:t>Part</w:t>
      </w:r>
      <w:r w:rsidR="00392961" w:rsidRPr="00392961">
        <w:rPr>
          <w:rStyle w:val="CharPartNo"/>
        </w:rPr>
        <w:t> </w:t>
      </w:r>
      <w:r w:rsidR="00FD1BA7" w:rsidRPr="00392961">
        <w:rPr>
          <w:rStyle w:val="CharPartNo"/>
        </w:rPr>
        <w:t>9</w:t>
      </w:r>
      <w:r w:rsidRPr="00392961">
        <w:t>—</w:t>
      </w:r>
      <w:r w:rsidR="00BA27C4" w:rsidRPr="00392961">
        <w:rPr>
          <w:rStyle w:val="CharPartText"/>
        </w:rPr>
        <w:t>Finance trust and company staple</w:t>
      </w:r>
      <w:r w:rsidR="0000629E" w:rsidRPr="00392961">
        <w:rPr>
          <w:rStyle w:val="CharPartText"/>
        </w:rPr>
        <w:t>: aggregation</w:t>
      </w:r>
      <w:bookmarkEnd w:id="84"/>
    </w:p>
    <w:p w:rsidR="008F7CB2" w:rsidRPr="00392961" w:rsidRDefault="008F7CB2" w:rsidP="00DD6A52">
      <w:pPr>
        <w:pStyle w:val="ActHead3"/>
      </w:pPr>
      <w:bookmarkStart w:id="85" w:name="_Toc459291877"/>
      <w:r w:rsidRPr="00392961">
        <w:rPr>
          <w:rStyle w:val="CharDivNo"/>
        </w:rPr>
        <w:t>Division</w:t>
      </w:r>
      <w:r w:rsidR="00392961" w:rsidRPr="00392961">
        <w:rPr>
          <w:rStyle w:val="CharDivNo"/>
        </w:rPr>
        <w:t> </w:t>
      </w:r>
      <w:r w:rsidRPr="00392961">
        <w:rPr>
          <w:rStyle w:val="CharDivNo"/>
        </w:rPr>
        <w:t>1</w:t>
      </w:r>
      <w:r w:rsidRPr="00392961">
        <w:t>—</w:t>
      </w:r>
      <w:r w:rsidR="00D1519C" w:rsidRPr="00392961">
        <w:rPr>
          <w:rStyle w:val="CharDivText"/>
        </w:rPr>
        <w:t>Object</w:t>
      </w:r>
      <w:r w:rsidR="007155A3" w:rsidRPr="00392961">
        <w:rPr>
          <w:rStyle w:val="CharDivText"/>
        </w:rPr>
        <w:t>,</w:t>
      </w:r>
      <w:r w:rsidR="00D1519C" w:rsidRPr="00392961">
        <w:rPr>
          <w:rStyle w:val="CharDivText"/>
        </w:rPr>
        <w:t xml:space="preserve"> explanation of facts and assumptions</w:t>
      </w:r>
      <w:bookmarkEnd w:id="85"/>
    </w:p>
    <w:p w:rsidR="008F7CB2" w:rsidRPr="00392961" w:rsidRDefault="00B660E6" w:rsidP="00DD6A52">
      <w:pPr>
        <w:pStyle w:val="ActHead5"/>
      </w:pPr>
      <w:bookmarkStart w:id="86" w:name="_Toc459291878"/>
      <w:r w:rsidRPr="00392961">
        <w:rPr>
          <w:rStyle w:val="CharSectno"/>
        </w:rPr>
        <w:t>63</w:t>
      </w:r>
      <w:r w:rsidR="008F7CB2" w:rsidRPr="00392961">
        <w:t xml:space="preserve">  Object</w:t>
      </w:r>
      <w:bookmarkEnd w:id="86"/>
    </w:p>
    <w:p w:rsidR="008F7CB2" w:rsidRPr="00392961" w:rsidRDefault="008F7CB2" w:rsidP="008F7CB2">
      <w:pPr>
        <w:pStyle w:val="subsection"/>
      </w:pPr>
      <w:r w:rsidRPr="00392961">
        <w:tab/>
      </w:r>
      <w:r w:rsidRPr="00392961">
        <w:tab/>
        <w:t xml:space="preserve">This example </w:t>
      </w:r>
      <w:r w:rsidR="00793D8B" w:rsidRPr="00392961">
        <w:t>focuses</w:t>
      </w:r>
      <w:r w:rsidRPr="00392961">
        <w:t xml:space="preserve"> on the operation of the interdependence test and the design test.</w:t>
      </w:r>
    </w:p>
    <w:p w:rsidR="008F7CB2" w:rsidRPr="00392961" w:rsidRDefault="00B660E6" w:rsidP="008F7CB2">
      <w:pPr>
        <w:pStyle w:val="ActHead5"/>
      </w:pPr>
      <w:bookmarkStart w:id="87" w:name="_Toc459291879"/>
      <w:r w:rsidRPr="00392961">
        <w:rPr>
          <w:rStyle w:val="CharSectno"/>
        </w:rPr>
        <w:t>64</w:t>
      </w:r>
      <w:r w:rsidR="008F7CB2" w:rsidRPr="00392961">
        <w:t xml:space="preserve">  Diagram</w:t>
      </w:r>
      <w:bookmarkEnd w:id="87"/>
    </w:p>
    <w:p w:rsidR="008F7CB2" w:rsidRPr="00392961" w:rsidRDefault="008F7CB2" w:rsidP="008F7CB2">
      <w:pPr>
        <w:pStyle w:val="subsection"/>
      </w:pPr>
      <w:r w:rsidRPr="00392961">
        <w:tab/>
      </w:r>
      <w:r w:rsidRPr="00392961">
        <w:tab/>
        <w:t>A diagram explaining the facts for this example is as follows:</w:t>
      </w:r>
    </w:p>
    <w:p w:rsidR="0032518A" w:rsidRPr="00392961" w:rsidRDefault="008646C4" w:rsidP="0032518A">
      <w:pPr>
        <w:spacing w:before="120"/>
      </w:pPr>
      <w:r>
        <w:rPr>
          <w:noProof/>
          <w:lang w:eastAsia="en-AU"/>
        </w:rPr>
        <w:drawing>
          <wp:inline distT="0" distB="0" distL="0" distR="0">
            <wp:extent cx="5279390" cy="3062605"/>
            <wp:effectExtent l="0" t="0" r="0" b="444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79390" cy="3062605"/>
                    </a:xfrm>
                    <a:prstGeom prst="rect">
                      <a:avLst/>
                    </a:prstGeom>
                    <a:noFill/>
                    <a:ln>
                      <a:noFill/>
                    </a:ln>
                  </pic:spPr>
                </pic:pic>
              </a:graphicData>
            </a:graphic>
          </wp:inline>
        </w:drawing>
      </w:r>
    </w:p>
    <w:p w:rsidR="008F7CB2" w:rsidRPr="00392961" w:rsidRDefault="00B660E6" w:rsidP="00DD6A52">
      <w:pPr>
        <w:pStyle w:val="ActHead5"/>
      </w:pPr>
      <w:bookmarkStart w:id="88" w:name="_Toc459291880"/>
      <w:r w:rsidRPr="00392961">
        <w:rPr>
          <w:rStyle w:val="CharSectno"/>
        </w:rPr>
        <w:t>65</w:t>
      </w:r>
      <w:r w:rsidR="008F7CB2" w:rsidRPr="00392961">
        <w:t xml:space="preserve">  R Trust and S Co</w:t>
      </w:r>
      <w:bookmarkEnd w:id="88"/>
    </w:p>
    <w:p w:rsidR="008F7CB2" w:rsidRPr="00392961" w:rsidRDefault="008F7CB2" w:rsidP="008F7CB2">
      <w:pPr>
        <w:pStyle w:val="subsection"/>
      </w:pPr>
      <w:r w:rsidRPr="00392961">
        <w:tab/>
        <w:t>(1)</w:t>
      </w:r>
      <w:r w:rsidRPr="00392961">
        <w:tab/>
        <w:t>A unit trust (</w:t>
      </w:r>
      <w:r w:rsidRPr="00392961">
        <w:rPr>
          <w:b/>
          <w:i/>
        </w:rPr>
        <w:t>R Trust</w:t>
      </w:r>
      <w:r w:rsidRPr="00392961">
        <w:t xml:space="preserve">), </w:t>
      </w:r>
      <w:r w:rsidR="00A913A9" w:rsidRPr="00392961">
        <w:t xml:space="preserve">that is not a public trading trust, </w:t>
      </w:r>
      <w:r w:rsidRPr="00392961">
        <w:t>is formed solely to provide finance to a company (</w:t>
      </w:r>
      <w:r w:rsidRPr="00392961">
        <w:rPr>
          <w:b/>
          <w:i/>
        </w:rPr>
        <w:t>S Co</w:t>
      </w:r>
      <w:r w:rsidRPr="00392961">
        <w:t>).</w:t>
      </w:r>
    </w:p>
    <w:p w:rsidR="008F7CB2" w:rsidRPr="00392961" w:rsidRDefault="008F7CB2" w:rsidP="008F7CB2">
      <w:pPr>
        <w:pStyle w:val="subsection"/>
      </w:pPr>
      <w:r w:rsidRPr="00392961">
        <w:tab/>
        <w:t>(2)</w:t>
      </w:r>
      <w:r w:rsidRPr="00392961">
        <w:tab/>
        <w:t xml:space="preserve">S Co </w:t>
      </w:r>
      <w:r w:rsidR="00501192" w:rsidRPr="00392961">
        <w:t>is</w:t>
      </w:r>
      <w:r w:rsidRPr="00392961">
        <w:t xml:space="preserve"> to acquire, hold and operate for the long term certain substantial physical assets.</w:t>
      </w:r>
    </w:p>
    <w:p w:rsidR="008F7CB2" w:rsidRPr="00392961" w:rsidRDefault="008F7CB2" w:rsidP="008F7CB2">
      <w:pPr>
        <w:pStyle w:val="subsection"/>
      </w:pPr>
      <w:r w:rsidRPr="00392961">
        <w:tab/>
        <w:t>(3)</w:t>
      </w:r>
      <w:r w:rsidRPr="00392961">
        <w:tab/>
        <w:t>S Co is to be financed mostly with external debt on arm’s length terms.</w:t>
      </w:r>
    </w:p>
    <w:p w:rsidR="008F7CB2" w:rsidRPr="00392961" w:rsidRDefault="008F7CB2" w:rsidP="008F7CB2">
      <w:pPr>
        <w:pStyle w:val="subsection"/>
      </w:pPr>
      <w:r w:rsidRPr="00392961">
        <w:tab/>
        <w:t>(4)</w:t>
      </w:r>
      <w:r w:rsidRPr="00392961">
        <w:tab/>
        <w:t>External financiers are prepared to provide this finance if:</w:t>
      </w:r>
    </w:p>
    <w:p w:rsidR="008F7CB2" w:rsidRPr="00392961" w:rsidRDefault="008F7CB2" w:rsidP="008F7CB2">
      <w:pPr>
        <w:pStyle w:val="paragraph"/>
      </w:pPr>
      <w:r w:rsidRPr="00392961">
        <w:tab/>
        <w:t>(a)</w:t>
      </w:r>
      <w:r w:rsidRPr="00392961">
        <w:tab/>
      </w:r>
      <w:r w:rsidR="00E0708D" w:rsidRPr="00392961">
        <w:t>shareholders</w:t>
      </w:r>
      <w:r w:rsidRPr="00392961">
        <w:t xml:space="preserve"> in S Co commit an amount of permanent capital as a buffer for losses; and</w:t>
      </w:r>
    </w:p>
    <w:p w:rsidR="008F7CB2" w:rsidRPr="00392961" w:rsidRDefault="008F7CB2" w:rsidP="008F7CB2">
      <w:pPr>
        <w:pStyle w:val="paragraph"/>
      </w:pPr>
      <w:r w:rsidRPr="00392961">
        <w:tab/>
        <w:t>(b)</w:t>
      </w:r>
      <w:r w:rsidRPr="00392961">
        <w:tab/>
        <w:t>shareholder</w:t>
      </w:r>
      <w:r w:rsidR="00E0708D" w:rsidRPr="00392961">
        <w:t xml:space="preserve">s in S Co are not able to insist on </w:t>
      </w:r>
      <w:r w:rsidR="00A75C45" w:rsidRPr="00392961">
        <w:t>the repayment of their investment, even in a case where</w:t>
      </w:r>
      <w:r w:rsidR="00E0708D" w:rsidRPr="00392961">
        <w:t xml:space="preserve"> </w:t>
      </w:r>
      <w:r w:rsidR="00A75C45" w:rsidRPr="00392961">
        <w:t>this is subordinate to other rights</w:t>
      </w:r>
      <w:r w:rsidRPr="00392961">
        <w:t>; and</w:t>
      </w:r>
    </w:p>
    <w:p w:rsidR="008F7CB2" w:rsidRPr="00392961" w:rsidRDefault="008F7CB2" w:rsidP="008F7CB2">
      <w:pPr>
        <w:pStyle w:val="paragraph"/>
      </w:pPr>
      <w:r w:rsidRPr="00392961">
        <w:tab/>
        <w:t>(c)</w:t>
      </w:r>
      <w:r w:rsidRPr="00392961">
        <w:tab/>
        <w:t xml:space="preserve">further external borrowing is </w:t>
      </w:r>
      <w:r w:rsidR="001B7716" w:rsidRPr="00392961">
        <w:t>limited</w:t>
      </w:r>
      <w:r w:rsidRPr="00392961">
        <w:t>.</w:t>
      </w:r>
    </w:p>
    <w:p w:rsidR="008F7CB2" w:rsidRPr="00392961" w:rsidRDefault="00B660E6" w:rsidP="00DD6A52">
      <w:pPr>
        <w:pStyle w:val="ActHead5"/>
      </w:pPr>
      <w:bookmarkStart w:id="89" w:name="_Toc459291881"/>
      <w:r w:rsidRPr="00392961">
        <w:rPr>
          <w:rStyle w:val="CharSectno"/>
        </w:rPr>
        <w:lastRenderedPageBreak/>
        <w:t>66</w:t>
      </w:r>
      <w:r w:rsidR="00451CF5" w:rsidRPr="00392961">
        <w:t xml:space="preserve">  The stapling agreement</w:t>
      </w:r>
      <w:bookmarkEnd w:id="89"/>
    </w:p>
    <w:p w:rsidR="00E22157" w:rsidRPr="00392961" w:rsidRDefault="00E22157" w:rsidP="00E22157">
      <w:pPr>
        <w:pStyle w:val="subsection"/>
      </w:pPr>
      <w:r w:rsidRPr="00392961">
        <w:tab/>
        <w:t>(1)</w:t>
      </w:r>
      <w:r w:rsidRPr="00392961">
        <w:tab/>
        <w:t>The shares in S Co are stapled to the units in R Trust under a stapling agreement.</w:t>
      </w:r>
    </w:p>
    <w:p w:rsidR="008D227C" w:rsidRPr="00392961" w:rsidRDefault="008D227C" w:rsidP="008D227C">
      <w:pPr>
        <w:pStyle w:val="SubsectionHead"/>
      </w:pPr>
      <w:r w:rsidRPr="00392961">
        <w:t>Stapling agreement takes precedence</w:t>
      </w:r>
    </w:p>
    <w:p w:rsidR="007349F0" w:rsidRPr="00392961" w:rsidRDefault="007349F0" w:rsidP="00E22157">
      <w:pPr>
        <w:pStyle w:val="subsection"/>
      </w:pPr>
      <w:r w:rsidRPr="00392961">
        <w:tab/>
        <w:t>(2)</w:t>
      </w:r>
      <w:r w:rsidRPr="00392961">
        <w:tab/>
        <w:t xml:space="preserve">The stapling agreement is to take precedence over </w:t>
      </w:r>
      <w:r w:rsidR="00162835" w:rsidRPr="00392961">
        <w:t>the deed constituting R trust (</w:t>
      </w:r>
      <w:r w:rsidR="00162835" w:rsidRPr="00392961">
        <w:rPr>
          <w:b/>
          <w:i/>
        </w:rPr>
        <w:t>R Trust’s deed</w:t>
      </w:r>
      <w:r w:rsidR="00162835" w:rsidRPr="00392961">
        <w:t xml:space="preserve">) </w:t>
      </w:r>
      <w:r w:rsidRPr="00392961">
        <w:t>and S Co’s constitution.</w:t>
      </w:r>
    </w:p>
    <w:p w:rsidR="00491870" w:rsidRPr="00392961" w:rsidRDefault="00491870" w:rsidP="00491870">
      <w:pPr>
        <w:pStyle w:val="notetext"/>
      </w:pPr>
      <w:r w:rsidRPr="00392961">
        <w:t>Note:</w:t>
      </w:r>
      <w:r w:rsidRPr="00392961">
        <w:tab/>
        <w:t xml:space="preserve">This could be achieved by </w:t>
      </w:r>
      <w:r w:rsidR="007567DD" w:rsidRPr="00392961">
        <w:t>amending</w:t>
      </w:r>
      <w:r w:rsidRPr="00392961">
        <w:t xml:space="preserve"> that deed </w:t>
      </w:r>
      <w:r w:rsidR="007567DD" w:rsidRPr="00392961">
        <w:t>or</w:t>
      </w:r>
      <w:r w:rsidRPr="00392961">
        <w:t xml:space="preserve"> constitution to be consistent with the stapling agreement.</w:t>
      </w:r>
    </w:p>
    <w:p w:rsidR="008D227C" w:rsidRPr="00392961" w:rsidRDefault="008D227C" w:rsidP="008D227C">
      <w:pPr>
        <w:pStyle w:val="SubsectionHead"/>
      </w:pPr>
      <w:r w:rsidRPr="00392961">
        <w:t>Provisions about the trustee of R Trust etc.</w:t>
      </w:r>
    </w:p>
    <w:p w:rsidR="00E22157" w:rsidRPr="00392961" w:rsidRDefault="00E22157" w:rsidP="00E22157">
      <w:pPr>
        <w:pStyle w:val="subsection"/>
      </w:pPr>
      <w:r w:rsidRPr="00392961">
        <w:tab/>
        <w:t>(</w:t>
      </w:r>
      <w:r w:rsidR="00C872C2" w:rsidRPr="00392961">
        <w:t>3</w:t>
      </w:r>
      <w:r w:rsidRPr="00392961">
        <w:t>)</w:t>
      </w:r>
      <w:r w:rsidRPr="00392961">
        <w:tab/>
        <w:t>Under the stapling agreement:</w:t>
      </w:r>
    </w:p>
    <w:p w:rsidR="00C872C2" w:rsidRPr="00392961" w:rsidRDefault="00C872C2" w:rsidP="00C872C2">
      <w:pPr>
        <w:pStyle w:val="paragraph"/>
      </w:pPr>
      <w:r w:rsidRPr="00392961">
        <w:tab/>
        <w:t>(a)</w:t>
      </w:r>
      <w:r w:rsidRPr="00392961">
        <w:tab/>
        <w:t>the unit holders in R Trust are not permitted to replace the trustee of R Trust; and</w:t>
      </w:r>
    </w:p>
    <w:p w:rsidR="00C872C2" w:rsidRPr="00392961" w:rsidRDefault="00C872C2" w:rsidP="00C872C2">
      <w:pPr>
        <w:pStyle w:val="paragraph"/>
      </w:pPr>
      <w:r w:rsidRPr="00392961">
        <w:tab/>
        <w:t>(b)</w:t>
      </w:r>
      <w:r w:rsidRPr="00392961">
        <w:tab/>
        <w:t>that trustee is to be a company (</w:t>
      </w:r>
      <w:r w:rsidRPr="00392961">
        <w:rPr>
          <w:b/>
          <w:i/>
        </w:rPr>
        <w:t>Trustee Co</w:t>
      </w:r>
      <w:r w:rsidRPr="00392961">
        <w:t>) that:</w:t>
      </w:r>
    </w:p>
    <w:p w:rsidR="00C872C2" w:rsidRPr="00392961" w:rsidRDefault="00C872C2" w:rsidP="00C872C2">
      <w:pPr>
        <w:pStyle w:val="paragraphsub"/>
      </w:pPr>
      <w:r w:rsidRPr="00392961">
        <w:tab/>
        <w:t>(i)</w:t>
      </w:r>
      <w:r w:rsidRPr="00392961">
        <w:tab/>
        <w:t>has nominal capital; and</w:t>
      </w:r>
    </w:p>
    <w:p w:rsidR="00C872C2" w:rsidRPr="00392961" w:rsidRDefault="00C872C2" w:rsidP="00C872C2">
      <w:pPr>
        <w:pStyle w:val="paragraphsub"/>
      </w:pPr>
      <w:r w:rsidRPr="00392961">
        <w:tab/>
        <w:t>(ii)</w:t>
      </w:r>
      <w:r w:rsidRPr="00392961">
        <w:tab/>
        <w:t>is to be wholly owned by a professional trustee company; and</w:t>
      </w:r>
    </w:p>
    <w:p w:rsidR="00C872C2" w:rsidRPr="00392961" w:rsidRDefault="00C872C2" w:rsidP="00C872C2">
      <w:pPr>
        <w:pStyle w:val="paragraph"/>
      </w:pPr>
      <w:r w:rsidRPr="00392961">
        <w:tab/>
        <w:t>(c)</w:t>
      </w:r>
      <w:r w:rsidRPr="00392961">
        <w:tab/>
        <w:t>S Co has the right to nominate 2 of the 3 directors of Trustee Co; and</w:t>
      </w:r>
    </w:p>
    <w:p w:rsidR="00C872C2" w:rsidRPr="00392961" w:rsidRDefault="00C872C2" w:rsidP="00C872C2">
      <w:pPr>
        <w:pStyle w:val="paragraph"/>
      </w:pPr>
      <w:r w:rsidRPr="00392961">
        <w:tab/>
        <w:t>(d)</w:t>
      </w:r>
      <w:r w:rsidRPr="00392961">
        <w:tab/>
        <w:t>if the professional trustee company no longer wants to wholly own Trustee Co, it must give S Co the option of acquiring the shares in Trustee Co</w:t>
      </w:r>
      <w:r w:rsidR="008D227C" w:rsidRPr="00392961">
        <w:t>; and</w:t>
      </w:r>
    </w:p>
    <w:p w:rsidR="008D227C" w:rsidRPr="00392961" w:rsidRDefault="008D227C" w:rsidP="00C872C2">
      <w:pPr>
        <w:pStyle w:val="paragraph"/>
      </w:pPr>
      <w:r w:rsidRPr="00392961">
        <w:tab/>
        <w:t>(e)</w:t>
      </w:r>
      <w:r w:rsidRPr="00392961">
        <w:tab/>
        <w:t>R Trust’s only asset is to be a loan to S Co (see section</w:t>
      </w:r>
      <w:r w:rsidR="00392961" w:rsidRPr="00392961">
        <w:t> </w:t>
      </w:r>
      <w:r w:rsidR="00B660E6" w:rsidRPr="00392961">
        <w:t>68</w:t>
      </w:r>
      <w:r w:rsidRPr="00392961">
        <w:t>).</w:t>
      </w:r>
    </w:p>
    <w:p w:rsidR="008D227C" w:rsidRPr="00392961" w:rsidRDefault="008D227C" w:rsidP="008D227C">
      <w:pPr>
        <w:pStyle w:val="SubsectionHead"/>
      </w:pPr>
      <w:r w:rsidRPr="00392961">
        <w:t>Provisions about the stapled securities</w:t>
      </w:r>
    </w:p>
    <w:p w:rsidR="00C872C2" w:rsidRPr="00392961" w:rsidRDefault="00C872C2" w:rsidP="00C872C2">
      <w:pPr>
        <w:pStyle w:val="subsection"/>
      </w:pPr>
      <w:r w:rsidRPr="00392961">
        <w:tab/>
        <w:t>(4)</w:t>
      </w:r>
      <w:r w:rsidRPr="00392961">
        <w:tab/>
        <w:t>Under the stapling agreement:</w:t>
      </w:r>
    </w:p>
    <w:p w:rsidR="00C872C2" w:rsidRPr="00392961" w:rsidRDefault="008D227C" w:rsidP="00C872C2">
      <w:pPr>
        <w:pStyle w:val="paragraph"/>
      </w:pPr>
      <w:r w:rsidRPr="00392961">
        <w:tab/>
        <w:t>(a)</w:t>
      </w:r>
      <w:r w:rsidRPr="00392961">
        <w:tab/>
      </w:r>
      <w:r w:rsidR="00C872C2" w:rsidRPr="00392961">
        <w:t>Trustee Co</w:t>
      </w:r>
      <w:r w:rsidR="007349F0" w:rsidRPr="00392961">
        <w:t xml:space="preserve"> must not consolidate, subdivide, cancel, buy back or redeem </w:t>
      </w:r>
      <w:r w:rsidR="00B53F1B" w:rsidRPr="00392961">
        <w:t xml:space="preserve">units in </w:t>
      </w:r>
      <w:r w:rsidR="00C872C2" w:rsidRPr="00392961">
        <w:t>R Trust, or otherwise reorganise R Trust’s capital,</w:t>
      </w:r>
      <w:r w:rsidR="007349F0" w:rsidRPr="00392961">
        <w:t xml:space="preserve"> unless</w:t>
      </w:r>
      <w:r w:rsidR="00C872C2" w:rsidRPr="00392961">
        <w:t>:</w:t>
      </w:r>
    </w:p>
    <w:p w:rsidR="007349F0" w:rsidRPr="00392961" w:rsidRDefault="00C872C2" w:rsidP="00C872C2">
      <w:pPr>
        <w:pStyle w:val="paragraphsub"/>
      </w:pPr>
      <w:r w:rsidRPr="00392961">
        <w:tab/>
        <w:t>(i)</w:t>
      </w:r>
      <w:r w:rsidRPr="00392961">
        <w:tab/>
      </w:r>
      <w:r w:rsidR="007349F0" w:rsidRPr="00392961">
        <w:t xml:space="preserve">there is a corresponding transaction with </w:t>
      </w:r>
      <w:r w:rsidR="00B53F1B" w:rsidRPr="00392961">
        <w:t xml:space="preserve">the shares in </w:t>
      </w:r>
      <w:r w:rsidR="007349F0" w:rsidRPr="00392961">
        <w:t>S Co; and</w:t>
      </w:r>
    </w:p>
    <w:p w:rsidR="00C872C2" w:rsidRPr="00392961" w:rsidRDefault="00C872C2" w:rsidP="00C872C2">
      <w:pPr>
        <w:pStyle w:val="paragraphsub"/>
      </w:pPr>
      <w:r w:rsidRPr="00392961">
        <w:tab/>
        <w:t>(ii)</w:t>
      </w:r>
      <w:r w:rsidRPr="00392961">
        <w:tab/>
        <w:t>the same ratio of units to shares is maintained; and</w:t>
      </w:r>
    </w:p>
    <w:p w:rsidR="00C872C2" w:rsidRPr="00392961" w:rsidRDefault="008D227C" w:rsidP="007349F0">
      <w:pPr>
        <w:pStyle w:val="paragraph"/>
      </w:pPr>
      <w:r w:rsidRPr="00392961">
        <w:tab/>
        <w:t>(b)</w:t>
      </w:r>
      <w:r w:rsidRPr="00392961">
        <w:tab/>
      </w:r>
      <w:r w:rsidR="007349F0" w:rsidRPr="00392961">
        <w:t>S Co must not consolidate, subdivide, cancel, buy back or redeem shares</w:t>
      </w:r>
      <w:r w:rsidR="00B53F1B" w:rsidRPr="00392961">
        <w:t xml:space="preserve"> in S Co</w:t>
      </w:r>
      <w:r w:rsidR="00C872C2" w:rsidRPr="00392961">
        <w:t>, or otherwise reorganise its capital,</w:t>
      </w:r>
      <w:r w:rsidR="007349F0" w:rsidRPr="00392961">
        <w:t xml:space="preserve"> unless</w:t>
      </w:r>
      <w:r w:rsidR="00C872C2" w:rsidRPr="00392961">
        <w:t>:</w:t>
      </w:r>
    </w:p>
    <w:p w:rsidR="00C872C2" w:rsidRPr="00392961" w:rsidRDefault="00C872C2" w:rsidP="00C872C2">
      <w:pPr>
        <w:pStyle w:val="paragraphsub"/>
      </w:pPr>
      <w:r w:rsidRPr="00392961">
        <w:tab/>
        <w:t>(i)</w:t>
      </w:r>
      <w:r w:rsidRPr="00392961">
        <w:tab/>
        <w:t xml:space="preserve">there is a corresponding transaction with </w:t>
      </w:r>
      <w:r w:rsidR="00B53F1B" w:rsidRPr="00392961">
        <w:t xml:space="preserve">the units in </w:t>
      </w:r>
      <w:r w:rsidR="00721F59" w:rsidRPr="00392961">
        <w:t>R Trust</w:t>
      </w:r>
      <w:r w:rsidRPr="00392961">
        <w:t>; and</w:t>
      </w:r>
    </w:p>
    <w:p w:rsidR="00C872C2" w:rsidRPr="00392961" w:rsidRDefault="00C872C2" w:rsidP="00C872C2">
      <w:pPr>
        <w:pStyle w:val="paragraphsub"/>
      </w:pPr>
      <w:r w:rsidRPr="00392961">
        <w:tab/>
        <w:t>(ii)</w:t>
      </w:r>
      <w:r w:rsidRPr="00392961">
        <w:tab/>
        <w:t>the same ratio of units to shares is maintained; and</w:t>
      </w:r>
    </w:p>
    <w:p w:rsidR="007349F0" w:rsidRPr="00392961" w:rsidRDefault="008D227C" w:rsidP="007349F0">
      <w:pPr>
        <w:pStyle w:val="paragraph"/>
      </w:pPr>
      <w:r w:rsidRPr="00392961">
        <w:tab/>
        <w:t>(c)</w:t>
      </w:r>
      <w:r w:rsidRPr="00392961">
        <w:tab/>
      </w:r>
      <w:r w:rsidR="007349F0" w:rsidRPr="00392961">
        <w:t>despite any law or R Trust’s deed, Trustee Co:</w:t>
      </w:r>
    </w:p>
    <w:p w:rsidR="007349F0" w:rsidRPr="00392961" w:rsidRDefault="007349F0" w:rsidP="007349F0">
      <w:pPr>
        <w:pStyle w:val="paragraphsub"/>
      </w:pPr>
      <w:r w:rsidRPr="00392961">
        <w:tab/>
        <w:t>(i)</w:t>
      </w:r>
      <w:r w:rsidRPr="00392961">
        <w:tab/>
        <w:t xml:space="preserve">must not exercise its powers only in the interests of </w:t>
      </w:r>
      <w:r w:rsidR="00C872C2" w:rsidRPr="00392961">
        <w:t>R Trust’s unit holders</w:t>
      </w:r>
      <w:r w:rsidRPr="00392961">
        <w:t>; and</w:t>
      </w:r>
    </w:p>
    <w:p w:rsidR="007349F0" w:rsidRPr="00392961" w:rsidRDefault="007349F0" w:rsidP="007349F0">
      <w:pPr>
        <w:pStyle w:val="paragraphsub"/>
      </w:pPr>
      <w:r w:rsidRPr="00392961">
        <w:tab/>
        <w:t>(ii)</w:t>
      </w:r>
      <w:r w:rsidRPr="00392961">
        <w:tab/>
        <w:t xml:space="preserve">must have regard to the interests of the </w:t>
      </w:r>
      <w:r w:rsidR="00C872C2" w:rsidRPr="00392961">
        <w:t>S Co’s shareholders</w:t>
      </w:r>
      <w:r w:rsidR="00491870" w:rsidRPr="00392961">
        <w:t>; and</w:t>
      </w:r>
    </w:p>
    <w:p w:rsidR="00491870" w:rsidRPr="00392961" w:rsidRDefault="008D227C" w:rsidP="00491870">
      <w:pPr>
        <w:pStyle w:val="paragraph"/>
      </w:pPr>
      <w:r w:rsidRPr="00392961">
        <w:tab/>
        <w:t>(d)</w:t>
      </w:r>
      <w:r w:rsidRPr="00392961">
        <w:tab/>
      </w:r>
      <w:r w:rsidR="00491870" w:rsidRPr="00392961">
        <w:t>R Trust’s unit holders are to have no right, in any circumstances, to insist on a distribution</w:t>
      </w:r>
      <w:r w:rsidR="00433004" w:rsidRPr="00392961">
        <w:t xml:space="preserve"> (including in a </w:t>
      </w:r>
      <w:r w:rsidR="00EE6A02" w:rsidRPr="00392961">
        <w:t>winding up)</w:t>
      </w:r>
      <w:r w:rsidR="00491870" w:rsidRPr="00392961">
        <w:t>, a return of capital or the redemption of their units; and</w:t>
      </w:r>
    </w:p>
    <w:p w:rsidR="00491870" w:rsidRPr="00392961" w:rsidRDefault="008D227C" w:rsidP="00491870">
      <w:pPr>
        <w:pStyle w:val="paragraph"/>
      </w:pPr>
      <w:r w:rsidRPr="00392961">
        <w:tab/>
        <w:t>(e)</w:t>
      </w:r>
      <w:r w:rsidRPr="00392961">
        <w:tab/>
      </w:r>
      <w:r w:rsidR="00491870" w:rsidRPr="00392961">
        <w:t xml:space="preserve">S Co’s shareholders are to have no right, in any circumstances, to insist on a </w:t>
      </w:r>
      <w:r w:rsidR="00433004" w:rsidRPr="00392961">
        <w:t>distribution</w:t>
      </w:r>
      <w:r w:rsidR="00C10FD6" w:rsidRPr="00392961">
        <w:t xml:space="preserve"> (including in a winding up)</w:t>
      </w:r>
      <w:r w:rsidR="00491870" w:rsidRPr="00392961">
        <w:t>, a return of capital or the redemption of their shares; and</w:t>
      </w:r>
    </w:p>
    <w:p w:rsidR="00491870" w:rsidRPr="00392961" w:rsidRDefault="008D227C" w:rsidP="00491870">
      <w:pPr>
        <w:pStyle w:val="paragraph"/>
      </w:pPr>
      <w:r w:rsidRPr="00392961">
        <w:tab/>
        <w:t>(f)</w:t>
      </w:r>
      <w:r w:rsidRPr="00392961">
        <w:tab/>
      </w:r>
      <w:r w:rsidR="00491870" w:rsidRPr="00392961">
        <w:t xml:space="preserve">subject to </w:t>
      </w:r>
      <w:r w:rsidR="00392961" w:rsidRPr="00392961">
        <w:t>paragraphs (</w:t>
      </w:r>
      <w:r w:rsidRPr="00392961">
        <w:t>a</w:t>
      </w:r>
      <w:r w:rsidR="00491870" w:rsidRPr="00392961">
        <w:t>)</w:t>
      </w:r>
      <w:r w:rsidRPr="00392961">
        <w:t>, (c) and (d)</w:t>
      </w:r>
      <w:r w:rsidR="00491870" w:rsidRPr="00392961">
        <w:t>, Trustee Co may, in its absolute discretion, do any or all of the following:</w:t>
      </w:r>
    </w:p>
    <w:p w:rsidR="00491870" w:rsidRPr="00392961" w:rsidRDefault="00491870" w:rsidP="00491870">
      <w:pPr>
        <w:pStyle w:val="paragraphsub"/>
      </w:pPr>
      <w:r w:rsidRPr="00392961">
        <w:tab/>
        <w:t>(i)</w:t>
      </w:r>
      <w:r w:rsidRPr="00392961">
        <w:tab/>
        <w:t>distribute capital</w:t>
      </w:r>
      <w:r w:rsidR="00C872C2" w:rsidRPr="00392961">
        <w:t>, or income, to R Trust’</w:t>
      </w:r>
      <w:r w:rsidR="008D227C" w:rsidRPr="00392961">
        <w:t>s unit holders</w:t>
      </w:r>
      <w:r w:rsidR="00C872C2" w:rsidRPr="00392961">
        <w:t>;</w:t>
      </w:r>
    </w:p>
    <w:p w:rsidR="00491870" w:rsidRPr="00392961" w:rsidRDefault="00491870" w:rsidP="00491870">
      <w:pPr>
        <w:pStyle w:val="paragraphsub"/>
      </w:pPr>
      <w:r w:rsidRPr="00392961">
        <w:lastRenderedPageBreak/>
        <w:tab/>
        <w:t>(ii)</w:t>
      </w:r>
      <w:r w:rsidRPr="00392961">
        <w:tab/>
        <w:t>redeem any or all of the units held by any or all of R Trust’s</w:t>
      </w:r>
      <w:r w:rsidR="00483B13" w:rsidRPr="00392961">
        <w:t xml:space="preserve"> unit holders; and</w:t>
      </w:r>
    </w:p>
    <w:p w:rsidR="008D227C" w:rsidRPr="00392961" w:rsidRDefault="008D227C" w:rsidP="008D227C">
      <w:pPr>
        <w:pStyle w:val="paragraph"/>
      </w:pPr>
      <w:r w:rsidRPr="00392961">
        <w:tab/>
        <w:t>(g)</w:t>
      </w:r>
      <w:r w:rsidRPr="00392961">
        <w:tab/>
        <w:t xml:space="preserve">subject to </w:t>
      </w:r>
      <w:r w:rsidR="00392961" w:rsidRPr="00392961">
        <w:t>paragraphs (</w:t>
      </w:r>
      <w:r w:rsidRPr="00392961">
        <w:t>b) and (e), S Co may, in its absolute discretion, do any or all of the following:</w:t>
      </w:r>
    </w:p>
    <w:p w:rsidR="008D227C" w:rsidRPr="00392961" w:rsidRDefault="008D227C" w:rsidP="008D227C">
      <w:pPr>
        <w:pStyle w:val="paragraphsub"/>
      </w:pPr>
      <w:r w:rsidRPr="00392961">
        <w:tab/>
        <w:t>(i)</w:t>
      </w:r>
      <w:r w:rsidRPr="00392961">
        <w:tab/>
        <w:t>distribute capital, or income, to its shareholders;</w:t>
      </w:r>
    </w:p>
    <w:p w:rsidR="008D227C" w:rsidRPr="00392961" w:rsidRDefault="008D227C" w:rsidP="008D227C">
      <w:pPr>
        <w:pStyle w:val="paragraphsub"/>
      </w:pPr>
      <w:r w:rsidRPr="00392961">
        <w:tab/>
        <w:t>(ii)</w:t>
      </w:r>
      <w:r w:rsidRPr="00392961">
        <w:tab/>
        <w:t>redeem any or all of its s</w:t>
      </w:r>
      <w:r w:rsidR="00483B13" w:rsidRPr="00392961">
        <w:t>hares held by its shareholders.</w:t>
      </w:r>
    </w:p>
    <w:p w:rsidR="0050367D" w:rsidRPr="00392961" w:rsidRDefault="0050367D" w:rsidP="0050367D">
      <w:pPr>
        <w:pStyle w:val="notetext"/>
      </w:pPr>
      <w:r w:rsidRPr="00392961">
        <w:t>Note</w:t>
      </w:r>
      <w:r w:rsidR="00483B13" w:rsidRPr="00392961">
        <w:t xml:space="preserve"> 1</w:t>
      </w:r>
      <w:r w:rsidRPr="00392961">
        <w:t>:</w:t>
      </w:r>
      <w:r w:rsidRPr="00392961">
        <w:tab/>
      </w:r>
      <w:r w:rsidR="00392961" w:rsidRPr="00392961">
        <w:t>Paragraph (</w:t>
      </w:r>
      <w:r w:rsidR="00491870" w:rsidRPr="00392961">
        <w:t>c</w:t>
      </w:r>
      <w:r w:rsidRPr="00392961">
        <w:t xml:space="preserve">) overrides a trustee’s normal fiduciary duty to act only in the interests of the </w:t>
      </w:r>
      <w:r w:rsidR="00FA598B" w:rsidRPr="00392961">
        <w:t>unit holders</w:t>
      </w:r>
      <w:r w:rsidRPr="00392961">
        <w:t xml:space="preserve"> of the trust.</w:t>
      </w:r>
    </w:p>
    <w:p w:rsidR="0050367D" w:rsidRPr="00392961" w:rsidRDefault="0050367D" w:rsidP="0050367D">
      <w:pPr>
        <w:pStyle w:val="notetext"/>
      </w:pPr>
      <w:r w:rsidRPr="00392961">
        <w:t>Example:</w:t>
      </w:r>
      <w:r w:rsidRPr="00392961">
        <w:tab/>
        <w:t xml:space="preserve">Trustee Co must not call up and distribute </w:t>
      </w:r>
      <w:r w:rsidR="007349F0" w:rsidRPr="00392961">
        <w:t>capital</w:t>
      </w:r>
      <w:r w:rsidRPr="00392961">
        <w:t xml:space="preserve"> if to do so would harm the interests of the investors in their capacity as </w:t>
      </w:r>
      <w:r w:rsidR="007349F0" w:rsidRPr="00392961">
        <w:t>S Co</w:t>
      </w:r>
      <w:r w:rsidRPr="00392961">
        <w:t xml:space="preserve"> shareholders.</w:t>
      </w:r>
    </w:p>
    <w:p w:rsidR="00483B13" w:rsidRPr="00392961" w:rsidRDefault="00483B13" w:rsidP="0050367D">
      <w:pPr>
        <w:pStyle w:val="notetext"/>
      </w:pPr>
      <w:r w:rsidRPr="00392961">
        <w:t>Note 2:</w:t>
      </w:r>
      <w:r w:rsidRPr="00392961">
        <w:tab/>
        <w:t xml:space="preserve">The apparent breadth of </w:t>
      </w:r>
      <w:r w:rsidR="00392961" w:rsidRPr="00392961">
        <w:t>paragraphs (</w:t>
      </w:r>
      <w:r w:rsidRPr="00392961">
        <w:t>f) and (g) is significantly reduced in practice (see subsections</w:t>
      </w:r>
      <w:r w:rsidR="00392961" w:rsidRPr="00392961">
        <w:t> </w:t>
      </w:r>
      <w:r w:rsidR="00B660E6" w:rsidRPr="00392961">
        <w:t>69</w:t>
      </w:r>
      <w:r w:rsidRPr="00392961">
        <w:t xml:space="preserve">(2) and </w:t>
      </w:r>
      <w:r w:rsidR="00B660E6" w:rsidRPr="00392961">
        <w:t>72</w:t>
      </w:r>
      <w:r w:rsidRPr="00392961">
        <w:t>(2)</w:t>
      </w:r>
      <w:r w:rsidR="007567DD" w:rsidRPr="00392961">
        <w:t>)</w:t>
      </w:r>
      <w:r w:rsidRPr="00392961">
        <w:t>.</w:t>
      </w:r>
    </w:p>
    <w:p w:rsidR="00FA598B" w:rsidRPr="00392961" w:rsidRDefault="00B660E6" w:rsidP="00FA598B">
      <w:pPr>
        <w:pStyle w:val="ActHead5"/>
      </w:pPr>
      <w:bookmarkStart w:id="90" w:name="_Toc459291882"/>
      <w:r w:rsidRPr="00392961">
        <w:rPr>
          <w:rStyle w:val="CharSectno"/>
        </w:rPr>
        <w:t>67</w:t>
      </w:r>
      <w:r w:rsidR="00FA598B" w:rsidRPr="00392961">
        <w:t xml:space="preserve">  The external loan</w:t>
      </w:r>
      <w:bookmarkEnd w:id="90"/>
    </w:p>
    <w:p w:rsidR="00FA598B" w:rsidRPr="00392961" w:rsidRDefault="005F6F16" w:rsidP="00FA598B">
      <w:pPr>
        <w:pStyle w:val="subsection"/>
      </w:pPr>
      <w:r w:rsidRPr="00392961">
        <w:tab/>
      </w:r>
      <w:r w:rsidR="00FA598B" w:rsidRPr="00392961">
        <w:tab/>
        <w:t>S Co and the trustee for a syndicate of independent external financiers enter into a</w:t>
      </w:r>
      <w:r w:rsidR="00721F59" w:rsidRPr="00392961">
        <w:t>rrangements</w:t>
      </w:r>
      <w:r w:rsidR="00FA598B" w:rsidRPr="00392961">
        <w:t xml:space="preserve"> (the </w:t>
      </w:r>
      <w:r w:rsidR="00FA598B" w:rsidRPr="00392961">
        <w:rPr>
          <w:b/>
          <w:i/>
        </w:rPr>
        <w:t>external loan</w:t>
      </w:r>
      <w:r w:rsidR="00FA598B" w:rsidRPr="00392961">
        <w:t>) under which:</w:t>
      </w:r>
    </w:p>
    <w:p w:rsidR="00FA598B" w:rsidRPr="00392961" w:rsidRDefault="00FA598B" w:rsidP="00FA598B">
      <w:pPr>
        <w:pStyle w:val="paragraph"/>
      </w:pPr>
      <w:r w:rsidRPr="00392961">
        <w:tab/>
        <w:t>(a)</w:t>
      </w:r>
      <w:r w:rsidRPr="00392961">
        <w:tab/>
        <w:t xml:space="preserve">the external financiers lend </w:t>
      </w:r>
      <w:r w:rsidR="00483B13" w:rsidRPr="00392961">
        <w:t>funds</w:t>
      </w:r>
      <w:r w:rsidRPr="00392961">
        <w:t xml:space="preserve"> to S Co; and</w:t>
      </w:r>
    </w:p>
    <w:p w:rsidR="00FA598B" w:rsidRPr="00392961" w:rsidRDefault="00FA598B" w:rsidP="00FA598B">
      <w:pPr>
        <w:pStyle w:val="paragraph"/>
      </w:pPr>
      <w:r w:rsidRPr="00392961">
        <w:tab/>
        <w:t>(b)</w:t>
      </w:r>
      <w:r w:rsidRPr="00392961">
        <w:tab/>
        <w:t xml:space="preserve">this </w:t>
      </w:r>
      <w:r w:rsidR="005854C4" w:rsidRPr="00392961">
        <w:t xml:space="preserve">loan </w:t>
      </w:r>
      <w:r w:rsidRPr="00392961">
        <w:t>principal has tranches repayable at maturity dates of 5 years and 7 years; and</w:t>
      </w:r>
    </w:p>
    <w:p w:rsidR="00D57C8E" w:rsidRPr="00392961" w:rsidRDefault="00D57C8E" w:rsidP="00D57C8E">
      <w:pPr>
        <w:pStyle w:val="paragraph"/>
      </w:pPr>
      <w:r w:rsidRPr="00392961">
        <w:tab/>
        <w:t>(c)</w:t>
      </w:r>
      <w:r w:rsidRPr="00392961">
        <w:tab/>
        <w:t>financial benefits in the form of loan interest, worked out using an arm’s length interest rate, are payable periodically by S Co to the external financiers; and</w:t>
      </w:r>
    </w:p>
    <w:p w:rsidR="001B7716" w:rsidRPr="00392961" w:rsidRDefault="00D57C8E" w:rsidP="00FA598B">
      <w:pPr>
        <w:pStyle w:val="paragraph"/>
      </w:pPr>
      <w:r w:rsidRPr="00392961">
        <w:tab/>
        <w:t>(d</w:t>
      </w:r>
      <w:r w:rsidR="001B7716" w:rsidRPr="00392961">
        <w:t>)</w:t>
      </w:r>
      <w:r w:rsidR="001B7716" w:rsidRPr="00392961">
        <w:tab/>
        <w:t xml:space="preserve">a limit is specified for the maximum amount that </w:t>
      </w:r>
      <w:r w:rsidRPr="00392961">
        <w:t xml:space="preserve">S Co may borrow </w:t>
      </w:r>
      <w:r w:rsidR="00501192" w:rsidRPr="00392961">
        <w:t xml:space="preserve">from any other </w:t>
      </w:r>
      <w:r w:rsidR="001B7716" w:rsidRPr="00392961">
        <w:t>external</w:t>
      </w:r>
      <w:r w:rsidR="00501192" w:rsidRPr="00392961">
        <w:t xml:space="preserve"> lenders</w:t>
      </w:r>
      <w:r w:rsidR="00721F59" w:rsidRPr="00392961">
        <w:t xml:space="preserve"> (other than R Trust)</w:t>
      </w:r>
      <w:r w:rsidR="001B7716" w:rsidRPr="00392961">
        <w:t>; and</w:t>
      </w:r>
    </w:p>
    <w:p w:rsidR="001B7716" w:rsidRPr="00392961" w:rsidRDefault="00D57C8E" w:rsidP="001B7716">
      <w:pPr>
        <w:pStyle w:val="paragraph"/>
      </w:pPr>
      <w:r w:rsidRPr="00392961">
        <w:tab/>
        <w:t>(e</w:t>
      </w:r>
      <w:r w:rsidR="001B7716" w:rsidRPr="00392961">
        <w:t>)</w:t>
      </w:r>
      <w:r w:rsidR="001B7716" w:rsidRPr="00392961">
        <w:tab/>
        <w:t xml:space="preserve">the trustee for the syndicate </w:t>
      </w:r>
      <w:r w:rsidR="004814DD" w:rsidRPr="00392961">
        <w:t xml:space="preserve">(the </w:t>
      </w:r>
      <w:r w:rsidR="00227E1B" w:rsidRPr="00392961">
        <w:rPr>
          <w:b/>
          <w:i/>
        </w:rPr>
        <w:t>security</w:t>
      </w:r>
      <w:r w:rsidR="004814DD" w:rsidRPr="00392961">
        <w:rPr>
          <w:b/>
          <w:i/>
        </w:rPr>
        <w:t xml:space="preserve"> trustee</w:t>
      </w:r>
      <w:r w:rsidR="004814DD" w:rsidRPr="00392961">
        <w:t xml:space="preserve">) </w:t>
      </w:r>
      <w:r w:rsidR="001B7716" w:rsidRPr="00392961">
        <w:t>holds the following security in S Co:</w:t>
      </w:r>
    </w:p>
    <w:p w:rsidR="001B7716" w:rsidRPr="00392961" w:rsidRDefault="00D57C8E" w:rsidP="00D57C8E">
      <w:pPr>
        <w:pStyle w:val="paragraphsub"/>
      </w:pPr>
      <w:r w:rsidRPr="00392961">
        <w:tab/>
        <w:t>(i</w:t>
      </w:r>
      <w:r w:rsidR="001B7716" w:rsidRPr="00392961">
        <w:t>)</w:t>
      </w:r>
      <w:r w:rsidR="001B7716" w:rsidRPr="00392961">
        <w:tab/>
        <w:t xml:space="preserve">a share mortgage over </w:t>
      </w:r>
      <w:r w:rsidR="00B53F1B" w:rsidRPr="00392961">
        <w:t xml:space="preserve">the shares in </w:t>
      </w:r>
      <w:r w:rsidRPr="00392961">
        <w:t>S Co</w:t>
      </w:r>
      <w:r w:rsidR="001B7716" w:rsidRPr="00392961">
        <w:t>;</w:t>
      </w:r>
    </w:p>
    <w:p w:rsidR="001B7716" w:rsidRPr="00392961" w:rsidRDefault="00D57C8E" w:rsidP="00D57C8E">
      <w:pPr>
        <w:pStyle w:val="paragraphsub"/>
      </w:pPr>
      <w:r w:rsidRPr="00392961">
        <w:tab/>
        <w:t>(ii</w:t>
      </w:r>
      <w:r w:rsidR="001B7716" w:rsidRPr="00392961">
        <w:t>)</w:t>
      </w:r>
      <w:r w:rsidR="001B7716" w:rsidRPr="00392961">
        <w:tab/>
        <w:t xml:space="preserve">a fixed and floating charge over all of </w:t>
      </w:r>
      <w:r w:rsidRPr="00392961">
        <w:t>S Co’s</w:t>
      </w:r>
      <w:r w:rsidR="001B7716" w:rsidRPr="00392961">
        <w:t xml:space="preserve"> assets.</w:t>
      </w:r>
    </w:p>
    <w:p w:rsidR="00E22157" w:rsidRPr="00392961" w:rsidRDefault="00B660E6" w:rsidP="00FA598B">
      <w:pPr>
        <w:pStyle w:val="ActHead5"/>
      </w:pPr>
      <w:bookmarkStart w:id="91" w:name="_Toc459291883"/>
      <w:r w:rsidRPr="00392961">
        <w:rPr>
          <w:rStyle w:val="CharSectno"/>
        </w:rPr>
        <w:t>68</w:t>
      </w:r>
      <w:r w:rsidR="00FA598B" w:rsidRPr="00392961">
        <w:t xml:space="preserve">  The internal loan</w:t>
      </w:r>
      <w:r w:rsidR="004D1385" w:rsidRPr="00392961">
        <w:t xml:space="preserve"> and subordination deed</w:t>
      </w:r>
      <w:bookmarkEnd w:id="91"/>
    </w:p>
    <w:p w:rsidR="008F7CB2" w:rsidRPr="00392961" w:rsidRDefault="005F6F16" w:rsidP="005F6F16">
      <w:pPr>
        <w:pStyle w:val="subsection"/>
      </w:pPr>
      <w:r w:rsidRPr="00392961">
        <w:tab/>
        <w:t>(1)</w:t>
      </w:r>
      <w:r w:rsidRPr="00392961">
        <w:tab/>
        <w:t xml:space="preserve">S Co and Trustee Co enter into a loan agreement (the </w:t>
      </w:r>
      <w:r w:rsidRPr="00392961">
        <w:rPr>
          <w:b/>
          <w:i/>
        </w:rPr>
        <w:t>internal loan</w:t>
      </w:r>
      <w:r w:rsidRPr="00392961">
        <w:t>) under which:</w:t>
      </w:r>
    </w:p>
    <w:p w:rsidR="005F6F16" w:rsidRPr="00392961" w:rsidRDefault="005F6F16" w:rsidP="005F6F16">
      <w:pPr>
        <w:pStyle w:val="paragraph"/>
      </w:pPr>
      <w:r w:rsidRPr="00392961">
        <w:tab/>
        <w:t>(a)</w:t>
      </w:r>
      <w:r w:rsidRPr="00392961">
        <w:tab/>
        <w:t xml:space="preserve">R Trust lends </w:t>
      </w:r>
      <w:r w:rsidR="005854C4" w:rsidRPr="00392961">
        <w:t>to S</w:t>
      </w:r>
      <w:r w:rsidRPr="00392961">
        <w:t xml:space="preserve"> Co</w:t>
      </w:r>
      <w:r w:rsidR="00483B13" w:rsidRPr="00392961">
        <w:t xml:space="preserve"> the funds that R Trust raises from the issuing of the stapled securities</w:t>
      </w:r>
      <w:r w:rsidRPr="00392961">
        <w:t>; and</w:t>
      </w:r>
    </w:p>
    <w:p w:rsidR="005F6F16" w:rsidRPr="00392961" w:rsidRDefault="005F6F16" w:rsidP="005F6F16">
      <w:pPr>
        <w:pStyle w:val="paragraph"/>
      </w:pPr>
      <w:r w:rsidRPr="00392961">
        <w:tab/>
        <w:t>(b)</w:t>
      </w:r>
      <w:r w:rsidRPr="00392961">
        <w:tab/>
        <w:t xml:space="preserve">this </w:t>
      </w:r>
      <w:r w:rsidR="005854C4" w:rsidRPr="00392961">
        <w:t xml:space="preserve">loan </w:t>
      </w:r>
      <w:r w:rsidRPr="00392961">
        <w:t>principal is repayable at the end of 9 years; and</w:t>
      </w:r>
    </w:p>
    <w:p w:rsidR="005F6F16" w:rsidRPr="00392961" w:rsidRDefault="005F6F16" w:rsidP="005F6F16">
      <w:pPr>
        <w:pStyle w:val="paragraph"/>
      </w:pPr>
      <w:r w:rsidRPr="00392961">
        <w:tab/>
        <w:t>(c)</w:t>
      </w:r>
      <w:r w:rsidRPr="00392961">
        <w:tab/>
        <w:t>financial benefits in the form of loan interest, worked out using an arm’s length interest rate, are payable by S Co to R Trust at the end of that 9</w:t>
      </w:r>
      <w:r w:rsidR="00392961">
        <w:noBreakHyphen/>
      </w:r>
      <w:r w:rsidRPr="00392961">
        <w:t>year period.</w:t>
      </w:r>
    </w:p>
    <w:p w:rsidR="00483B13" w:rsidRPr="00392961" w:rsidRDefault="00483B13" w:rsidP="005F6F16">
      <w:pPr>
        <w:pStyle w:val="notetext"/>
      </w:pPr>
      <w:r w:rsidRPr="00392961">
        <w:t>Note 1:</w:t>
      </w:r>
      <w:r w:rsidRPr="00392961">
        <w:tab/>
        <w:t>Most of the value of the stapled securities was attributed to the units in R Trust.</w:t>
      </w:r>
    </w:p>
    <w:p w:rsidR="005F6F16" w:rsidRPr="00392961" w:rsidRDefault="005F6F16" w:rsidP="005F6F16">
      <w:pPr>
        <w:pStyle w:val="notetext"/>
      </w:pPr>
      <w:r w:rsidRPr="00392961">
        <w:t>Note</w:t>
      </w:r>
      <w:r w:rsidR="00483B13" w:rsidRPr="00392961">
        <w:t xml:space="preserve"> 2</w:t>
      </w:r>
      <w:r w:rsidRPr="00392961">
        <w:t>:</w:t>
      </w:r>
      <w:r w:rsidRPr="00392961">
        <w:tab/>
        <w:t>This internal loan is R Trust’s only asset.</w:t>
      </w:r>
    </w:p>
    <w:p w:rsidR="00512A64" w:rsidRPr="00392961" w:rsidRDefault="00721F59" w:rsidP="00512A64">
      <w:pPr>
        <w:pStyle w:val="subsection"/>
      </w:pPr>
      <w:r w:rsidRPr="00392961">
        <w:tab/>
        <w:t>(2)</w:t>
      </w:r>
      <w:r w:rsidRPr="00392961">
        <w:tab/>
        <w:t xml:space="preserve">The </w:t>
      </w:r>
      <w:r w:rsidR="00227E1B" w:rsidRPr="00392961">
        <w:t>security</w:t>
      </w:r>
      <w:r w:rsidRPr="00392961">
        <w:t xml:space="preserve"> trustee</w:t>
      </w:r>
      <w:r w:rsidR="00512A64" w:rsidRPr="00392961">
        <w:t>, S Co and Trustee Co enter into a deed</w:t>
      </w:r>
      <w:r w:rsidR="00212BBF" w:rsidRPr="00392961">
        <w:t xml:space="preserve"> (the </w:t>
      </w:r>
      <w:r w:rsidR="00212BBF" w:rsidRPr="00392961">
        <w:rPr>
          <w:b/>
          <w:i/>
        </w:rPr>
        <w:t>subordination deed</w:t>
      </w:r>
      <w:r w:rsidR="00212BBF" w:rsidRPr="00392961">
        <w:t>)</w:t>
      </w:r>
      <w:r w:rsidR="00512A64" w:rsidRPr="00392961">
        <w:t xml:space="preserve"> under which Trustee Co agrees to defer</w:t>
      </w:r>
      <w:r w:rsidR="00BA1A98" w:rsidRPr="00392961">
        <w:t>, until a particular date,</w:t>
      </w:r>
      <w:r w:rsidR="00512A64" w:rsidRPr="00392961">
        <w:t xml:space="preserve"> making any claim against S Co for the repayment of the internal loan if:</w:t>
      </w:r>
    </w:p>
    <w:p w:rsidR="00512A64" w:rsidRPr="00392961" w:rsidRDefault="00512A64" w:rsidP="00512A64">
      <w:pPr>
        <w:pStyle w:val="paragraph"/>
      </w:pPr>
      <w:r w:rsidRPr="00392961">
        <w:tab/>
        <w:t>(a)</w:t>
      </w:r>
      <w:r w:rsidRPr="00392961">
        <w:tab/>
        <w:t>debt is outstanding under the external loan; and</w:t>
      </w:r>
    </w:p>
    <w:p w:rsidR="00512A64" w:rsidRPr="00392961" w:rsidRDefault="00512A64" w:rsidP="00512A64">
      <w:pPr>
        <w:pStyle w:val="paragraph"/>
      </w:pPr>
      <w:r w:rsidRPr="00392961">
        <w:lastRenderedPageBreak/>
        <w:tab/>
        <w:t>(b)</w:t>
      </w:r>
      <w:r w:rsidRPr="00392961">
        <w:tab/>
        <w:t xml:space="preserve">the </w:t>
      </w:r>
      <w:r w:rsidR="00227E1B" w:rsidRPr="00392961">
        <w:t>security</w:t>
      </w:r>
      <w:r w:rsidR="00721F59" w:rsidRPr="00392961">
        <w:t xml:space="preserve"> </w:t>
      </w:r>
      <w:r w:rsidRPr="00392961">
        <w:t>trustee has not consented to the claim.</w:t>
      </w:r>
    </w:p>
    <w:p w:rsidR="005F6F16" w:rsidRPr="00392961" w:rsidRDefault="005F6F16" w:rsidP="004814DD">
      <w:pPr>
        <w:pStyle w:val="subsection"/>
      </w:pPr>
      <w:r w:rsidRPr="00392961">
        <w:tab/>
        <w:t>(3)</w:t>
      </w:r>
      <w:r w:rsidRPr="00392961">
        <w:tab/>
        <w:t>There is no expectation that, upon repayment of the internal loan, R Trust will be wound up and the trust capital distributed to R Trust’s unit holders.</w:t>
      </w:r>
    </w:p>
    <w:p w:rsidR="008F7CB2" w:rsidRPr="00392961" w:rsidRDefault="00B660E6" w:rsidP="00DD6A52">
      <w:pPr>
        <w:pStyle w:val="ActHead5"/>
      </w:pPr>
      <w:bookmarkStart w:id="92" w:name="_Toc459291884"/>
      <w:r w:rsidRPr="00392961">
        <w:rPr>
          <w:rStyle w:val="CharSectno"/>
        </w:rPr>
        <w:t>69</w:t>
      </w:r>
      <w:r w:rsidR="00C716C6" w:rsidRPr="00392961">
        <w:t xml:space="preserve">  </w:t>
      </w:r>
      <w:r w:rsidR="00BA696C" w:rsidRPr="00392961">
        <w:t>Result</w:t>
      </w:r>
      <w:r w:rsidR="00C716C6" w:rsidRPr="00392961">
        <w:t xml:space="preserve"> </w:t>
      </w:r>
      <w:r w:rsidR="009F08B1" w:rsidRPr="00392961">
        <w:t xml:space="preserve">and combined effect </w:t>
      </w:r>
      <w:r w:rsidR="00C716C6" w:rsidRPr="00392961">
        <w:t>of these arrangements</w:t>
      </w:r>
      <w:bookmarkEnd w:id="92"/>
    </w:p>
    <w:p w:rsidR="00C716C6" w:rsidRPr="00392961" w:rsidRDefault="00C716C6" w:rsidP="00C716C6">
      <w:pPr>
        <w:pStyle w:val="subsection"/>
      </w:pPr>
      <w:r w:rsidRPr="00392961">
        <w:tab/>
        <w:t>(</w:t>
      </w:r>
      <w:r w:rsidR="00BA696C" w:rsidRPr="00392961">
        <w:t>1</w:t>
      </w:r>
      <w:r w:rsidRPr="00392961">
        <w:t>)</w:t>
      </w:r>
      <w:r w:rsidRPr="00392961">
        <w:tab/>
        <w:t xml:space="preserve">S Co uses the </w:t>
      </w:r>
      <w:r w:rsidR="005F6F16" w:rsidRPr="00392961">
        <w:t>funds lent to it under the external loan and internal loan</w:t>
      </w:r>
      <w:r w:rsidRPr="00392961">
        <w:t xml:space="preserve"> to acquire the intended assets. S Co derives third party revenues from the operations it conducts using the assets.</w:t>
      </w:r>
    </w:p>
    <w:p w:rsidR="00C716C6" w:rsidRPr="00392961" w:rsidRDefault="00BA696C" w:rsidP="00C716C6">
      <w:pPr>
        <w:pStyle w:val="subsection"/>
      </w:pPr>
      <w:r w:rsidRPr="00392961">
        <w:tab/>
        <w:t>(2)</w:t>
      </w:r>
      <w:r w:rsidRPr="00392961">
        <w:tab/>
        <w:t>The combined effect of the</w:t>
      </w:r>
      <w:r w:rsidR="00C716C6" w:rsidRPr="00392961">
        <w:t xml:space="preserve"> arrangements </w:t>
      </w:r>
      <w:r w:rsidRPr="00392961">
        <w:t xml:space="preserve">referred to in </w:t>
      </w:r>
      <w:r w:rsidR="005D7B65" w:rsidRPr="00392961">
        <w:t>sections</w:t>
      </w:r>
      <w:r w:rsidR="00392961" w:rsidRPr="00392961">
        <w:t> </w:t>
      </w:r>
      <w:r w:rsidR="00B660E6" w:rsidRPr="00392961">
        <w:t>66</w:t>
      </w:r>
      <w:r w:rsidR="005D7B65" w:rsidRPr="00392961">
        <w:t xml:space="preserve"> to </w:t>
      </w:r>
      <w:r w:rsidR="00B660E6" w:rsidRPr="00392961">
        <w:t>68</w:t>
      </w:r>
      <w:r w:rsidRPr="00392961">
        <w:t xml:space="preserve"> </w:t>
      </w:r>
      <w:r w:rsidR="00C716C6" w:rsidRPr="00392961">
        <w:t>is that:</w:t>
      </w:r>
    </w:p>
    <w:p w:rsidR="00C716C6" w:rsidRPr="00392961" w:rsidRDefault="00C716C6" w:rsidP="00C716C6">
      <w:pPr>
        <w:pStyle w:val="paragraph"/>
      </w:pPr>
      <w:r w:rsidRPr="00392961">
        <w:tab/>
        <w:t>(a)</w:t>
      </w:r>
      <w:r w:rsidRPr="00392961">
        <w:tab/>
      </w:r>
      <w:r w:rsidR="00BA696C" w:rsidRPr="00392961">
        <w:t>R Trust’s</w:t>
      </w:r>
      <w:r w:rsidRPr="00392961">
        <w:t xml:space="preserve"> unit holders are unable to require Trustee Co to enforce its rights against </w:t>
      </w:r>
      <w:r w:rsidR="00BA696C" w:rsidRPr="00392961">
        <w:t>S Co</w:t>
      </w:r>
      <w:r w:rsidR="00721F59" w:rsidRPr="00392961">
        <w:t xml:space="preserve"> (in relation to the internal loan)</w:t>
      </w:r>
      <w:r w:rsidRPr="00392961">
        <w:t xml:space="preserve">, and are unable to insist on the distribution of the </w:t>
      </w:r>
      <w:r w:rsidR="00BA696C" w:rsidRPr="00392961">
        <w:t xml:space="preserve">funds lent under the internal </w:t>
      </w:r>
      <w:r w:rsidRPr="00392961">
        <w:t>loan; and</w:t>
      </w:r>
    </w:p>
    <w:p w:rsidR="00C716C6" w:rsidRPr="00392961" w:rsidRDefault="00BA696C" w:rsidP="00C716C6">
      <w:pPr>
        <w:pStyle w:val="paragraph"/>
      </w:pPr>
      <w:r w:rsidRPr="00392961">
        <w:tab/>
        <w:t>(b)</w:t>
      </w:r>
      <w:r w:rsidRPr="00392961">
        <w:tab/>
        <w:t>S C</w:t>
      </w:r>
      <w:r w:rsidR="00C716C6" w:rsidRPr="00392961">
        <w:t xml:space="preserve">o is able to </w:t>
      </w:r>
      <w:r w:rsidRPr="00392961">
        <w:t xml:space="preserve">control </w:t>
      </w:r>
      <w:r w:rsidR="005854C4" w:rsidRPr="00392961">
        <w:t>Trustee Co in that S Co is able to control the</w:t>
      </w:r>
      <w:r w:rsidRPr="00392961">
        <w:t xml:space="preserve"> use</w:t>
      </w:r>
      <w:r w:rsidR="005854C4" w:rsidRPr="00392961">
        <w:t xml:space="preserve"> of</w:t>
      </w:r>
      <w:r w:rsidRPr="00392961">
        <w:t xml:space="preserve"> the </w:t>
      </w:r>
      <w:r w:rsidR="005854C4" w:rsidRPr="00392961">
        <w:t>internal loan funds</w:t>
      </w:r>
      <w:r w:rsidRPr="00392961">
        <w:t xml:space="preserve">, and </w:t>
      </w:r>
      <w:r w:rsidR="00C716C6" w:rsidRPr="00392961">
        <w:t xml:space="preserve">when and to what extent </w:t>
      </w:r>
      <w:r w:rsidRPr="00392961">
        <w:t>it repays those funds</w:t>
      </w:r>
      <w:r w:rsidR="00C716C6" w:rsidRPr="00392961">
        <w:t>.</w:t>
      </w:r>
    </w:p>
    <w:p w:rsidR="00C716C6" w:rsidRPr="00392961" w:rsidRDefault="00C716C6" w:rsidP="00C716C6">
      <w:pPr>
        <w:pStyle w:val="subsection2"/>
      </w:pPr>
      <w:r w:rsidRPr="00392961">
        <w:t>This effect is accepted by the external financiers and ratings agencies as meeting their requirements.</w:t>
      </w:r>
    </w:p>
    <w:p w:rsidR="005F6F16" w:rsidRPr="00392961" w:rsidRDefault="00B660E6" w:rsidP="005F6F16">
      <w:pPr>
        <w:pStyle w:val="ActHead5"/>
      </w:pPr>
      <w:bookmarkStart w:id="93" w:name="_Toc459291885"/>
      <w:r w:rsidRPr="00392961">
        <w:rPr>
          <w:rStyle w:val="CharSectno"/>
        </w:rPr>
        <w:t>70</w:t>
      </w:r>
      <w:r w:rsidR="005F6F16" w:rsidRPr="00392961">
        <w:t xml:space="preserve">  Assumptions—separate schemes exist if the aggregation rule is disregarded</w:t>
      </w:r>
      <w:bookmarkEnd w:id="93"/>
    </w:p>
    <w:p w:rsidR="005F6F16" w:rsidRPr="00392961" w:rsidRDefault="005F6F16" w:rsidP="005F6F16">
      <w:pPr>
        <w:pStyle w:val="subsection"/>
      </w:pPr>
      <w:r w:rsidRPr="00392961">
        <w:tab/>
        <w:t>(1)</w:t>
      </w:r>
      <w:r w:rsidRPr="00392961">
        <w:tab/>
        <w:t>Assume that, under Division</w:t>
      </w:r>
      <w:r w:rsidR="00392961" w:rsidRPr="00392961">
        <w:t> </w:t>
      </w:r>
      <w:r w:rsidRPr="00392961">
        <w:t>974 of the Act:</w:t>
      </w:r>
    </w:p>
    <w:p w:rsidR="005F6F16" w:rsidRPr="00392961" w:rsidRDefault="005F6F16" w:rsidP="005F6F16">
      <w:pPr>
        <w:pStyle w:val="paragraph"/>
      </w:pPr>
      <w:r w:rsidRPr="00392961">
        <w:tab/>
        <w:t>(a)</w:t>
      </w:r>
      <w:r w:rsidRPr="00392961">
        <w:tab/>
        <w:t xml:space="preserve">the issuing of the shares </w:t>
      </w:r>
      <w:r w:rsidR="008604A6" w:rsidRPr="00392961">
        <w:t>in S</w:t>
      </w:r>
      <w:r w:rsidRPr="00392961">
        <w:t xml:space="preserve"> Co (as part of the stapled securities) is a scheme (the </w:t>
      </w:r>
      <w:r w:rsidRPr="00392961">
        <w:rPr>
          <w:b/>
          <w:i/>
        </w:rPr>
        <w:t>share scheme</w:t>
      </w:r>
      <w:r w:rsidRPr="00392961">
        <w:t xml:space="preserve">) that gives rise to equity interests in </w:t>
      </w:r>
      <w:r w:rsidR="008604A6" w:rsidRPr="00392961">
        <w:t>S</w:t>
      </w:r>
      <w:r w:rsidRPr="00392961">
        <w:t xml:space="preserve"> Co; and</w:t>
      </w:r>
    </w:p>
    <w:p w:rsidR="005F6F16" w:rsidRPr="00392961" w:rsidRDefault="005F6F16" w:rsidP="005F6F16">
      <w:pPr>
        <w:pStyle w:val="paragraph"/>
      </w:pPr>
      <w:r w:rsidRPr="00392961">
        <w:tab/>
        <w:t>(</w:t>
      </w:r>
      <w:r w:rsidR="008604A6" w:rsidRPr="00392961">
        <w:t>b)</w:t>
      </w:r>
      <w:r w:rsidR="008604A6" w:rsidRPr="00392961">
        <w:tab/>
        <w:t>the issuing of the units in R</w:t>
      </w:r>
      <w:r w:rsidRPr="00392961">
        <w:t xml:space="preserve"> Trust (as part of the stapled securities) is a </w:t>
      </w:r>
      <w:r w:rsidR="007567DD" w:rsidRPr="00392961">
        <w:t xml:space="preserve">separate </w:t>
      </w:r>
      <w:r w:rsidRPr="00392961">
        <w:t xml:space="preserve">scheme (the </w:t>
      </w:r>
      <w:r w:rsidRPr="00392961">
        <w:rPr>
          <w:b/>
          <w:i/>
        </w:rPr>
        <w:t>unit scheme</w:t>
      </w:r>
      <w:r w:rsidRPr="00392961">
        <w:t>) that does not give rise to equity interests or debt interests; and</w:t>
      </w:r>
    </w:p>
    <w:p w:rsidR="005F6F16" w:rsidRPr="00392961" w:rsidRDefault="005F6F16" w:rsidP="005F6F16">
      <w:pPr>
        <w:pStyle w:val="paragraph"/>
      </w:pPr>
      <w:r w:rsidRPr="00392961">
        <w:tab/>
        <w:t>(c)</w:t>
      </w:r>
      <w:r w:rsidRPr="00392961">
        <w:tab/>
        <w:t xml:space="preserve">the external loan is a separate scheme (the </w:t>
      </w:r>
      <w:r w:rsidRPr="00392961">
        <w:rPr>
          <w:b/>
          <w:i/>
        </w:rPr>
        <w:t>external</w:t>
      </w:r>
      <w:r w:rsidRPr="00392961">
        <w:t xml:space="preserve"> </w:t>
      </w:r>
      <w:r w:rsidRPr="00392961">
        <w:rPr>
          <w:b/>
          <w:i/>
        </w:rPr>
        <w:t>loan scheme</w:t>
      </w:r>
      <w:r w:rsidRPr="00392961">
        <w:t xml:space="preserve">) that gives rise to a debt interest in </w:t>
      </w:r>
      <w:r w:rsidR="008604A6" w:rsidRPr="00392961">
        <w:t>S Co</w:t>
      </w:r>
      <w:r w:rsidRPr="00392961">
        <w:t>; and</w:t>
      </w:r>
    </w:p>
    <w:p w:rsidR="005F6F16" w:rsidRPr="00392961" w:rsidRDefault="005F6F16" w:rsidP="005F6F16">
      <w:pPr>
        <w:pStyle w:val="paragraph"/>
      </w:pPr>
      <w:r w:rsidRPr="00392961">
        <w:tab/>
        <w:t>(d)</w:t>
      </w:r>
      <w:r w:rsidRPr="00392961">
        <w:tab/>
        <w:t xml:space="preserve">the internal loan is a separate scheme (the </w:t>
      </w:r>
      <w:r w:rsidR="00F21696" w:rsidRPr="00392961">
        <w:rPr>
          <w:b/>
          <w:i/>
        </w:rPr>
        <w:t>in</w:t>
      </w:r>
      <w:r w:rsidRPr="00392961">
        <w:rPr>
          <w:b/>
          <w:i/>
        </w:rPr>
        <w:t>ternal</w:t>
      </w:r>
      <w:r w:rsidRPr="00392961">
        <w:t xml:space="preserve"> </w:t>
      </w:r>
      <w:r w:rsidRPr="00392961">
        <w:rPr>
          <w:b/>
          <w:i/>
        </w:rPr>
        <w:t>loan scheme</w:t>
      </w:r>
      <w:r w:rsidRPr="00392961">
        <w:t xml:space="preserve">) that gives rise to a debt </w:t>
      </w:r>
      <w:r w:rsidR="008604A6" w:rsidRPr="00392961">
        <w:t>interest in S</w:t>
      </w:r>
      <w:r w:rsidRPr="00392961">
        <w:t xml:space="preserve"> Co.</w:t>
      </w:r>
    </w:p>
    <w:p w:rsidR="005F6F16" w:rsidRPr="00392961" w:rsidRDefault="005F6F16" w:rsidP="005F6F16">
      <w:pPr>
        <w:pStyle w:val="subsection"/>
      </w:pPr>
      <w:r w:rsidRPr="00392961">
        <w:tab/>
        <w:t>(2)</w:t>
      </w:r>
      <w:r w:rsidRPr="00392961">
        <w:tab/>
        <w:t xml:space="preserve">Disregard the aggregation rule for the </w:t>
      </w:r>
      <w:r w:rsidR="00DE5CFC" w:rsidRPr="00392961">
        <w:t>purposes of these assumptions</w:t>
      </w:r>
      <w:r w:rsidRPr="00392961">
        <w:t>.</w:t>
      </w:r>
    </w:p>
    <w:p w:rsidR="008C758B" w:rsidRPr="00392961" w:rsidRDefault="00F04B86" w:rsidP="00F04B86">
      <w:pPr>
        <w:pStyle w:val="ActHead3"/>
        <w:pageBreakBefore/>
      </w:pPr>
      <w:bookmarkStart w:id="94" w:name="_Toc459291886"/>
      <w:r w:rsidRPr="00392961">
        <w:rPr>
          <w:rStyle w:val="CharDivNo"/>
        </w:rPr>
        <w:lastRenderedPageBreak/>
        <w:t>Division</w:t>
      </w:r>
      <w:r w:rsidR="00392961" w:rsidRPr="00392961">
        <w:rPr>
          <w:rStyle w:val="CharDivNo"/>
        </w:rPr>
        <w:t> </w:t>
      </w:r>
      <w:r w:rsidR="00D1519C" w:rsidRPr="00392961">
        <w:rPr>
          <w:rStyle w:val="CharDivNo"/>
        </w:rPr>
        <w:t>2</w:t>
      </w:r>
      <w:r w:rsidRPr="00392961">
        <w:t>—</w:t>
      </w:r>
      <w:r w:rsidR="00D1519C" w:rsidRPr="00392961">
        <w:rPr>
          <w:rStyle w:val="CharDivText"/>
        </w:rPr>
        <w:t>Applying the aggregation rule to the schemes</w:t>
      </w:r>
      <w:bookmarkEnd w:id="94"/>
    </w:p>
    <w:p w:rsidR="000059F9" w:rsidRPr="00392961" w:rsidRDefault="00B660E6" w:rsidP="00DD6A52">
      <w:pPr>
        <w:pStyle w:val="ActHead5"/>
      </w:pPr>
      <w:bookmarkStart w:id="95" w:name="_Toc459291887"/>
      <w:r w:rsidRPr="00392961">
        <w:rPr>
          <w:rStyle w:val="CharSectno"/>
        </w:rPr>
        <w:t>71</w:t>
      </w:r>
      <w:r w:rsidR="000059F9" w:rsidRPr="00392961">
        <w:t xml:space="preserve">  Applying the aggregation rule to the external loan scheme</w:t>
      </w:r>
      <w:r w:rsidR="00FA2982" w:rsidRPr="00392961">
        <w:t xml:space="preserve"> </w:t>
      </w:r>
      <w:r w:rsidR="00212BBF" w:rsidRPr="00392961">
        <w:t xml:space="preserve">and </w:t>
      </w:r>
      <w:r w:rsidR="00FA2982" w:rsidRPr="00392961">
        <w:t xml:space="preserve">the </w:t>
      </w:r>
      <w:r w:rsidR="00212BBF" w:rsidRPr="00392961">
        <w:t>internal loan scheme</w:t>
      </w:r>
      <w:bookmarkEnd w:id="95"/>
    </w:p>
    <w:p w:rsidR="000059F9" w:rsidRPr="00392961" w:rsidRDefault="000059F9" w:rsidP="000059F9">
      <w:pPr>
        <w:pStyle w:val="subsection"/>
      </w:pPr>
      <w:r w:rsidRPr="00392961">
        <w:tab/>
        <w:t>(1)</w:t>
      </w:r>
      <w:r w:rsidRPr="00392961">
        <w:tab/>
        <w:t>The sub</w:t>
      </w:r>
      <w:r w:rsidR="00212BBF" w:rsidRPr="00392961">
        <w:t>ordination deed</w:t>
      </w:r>
      <w:r w:rsidRPr="00392961">
        <w:t xml:space="preserve"> means the pricing, terms and conditions of the external loan scheme are linked to, or operate to change the economic consequences of, the pricing, terms and conditions of the internal loan scheme.</w:t>
      </w:r>
    </w:p>
    <w:p w:rsidR="00EA6F18" w:rsidRPr="00392961" w:rsidRDefault="00EA6F18" w:rsidP="000059F9">
      <w:pPr>
        <w:pStyle w:val="subsection"/>
      </w:pPr>
      <w:r w:rsidRPr="00392961">
        <w:tab/>
        <w:t>(2)</w:t>
      </w:r>
      <w:r w:rsidRPr="00392961">
        <w:tab/>
        <w:t>However, this link or operation happens merely because t</w:t>
      </w:r>
      <w:r w:rsidR="00A3559E" w:rsidRPr="00392961">
        <w:t xml:space="preserve">he subordination </w:t>
      </w:r>
      <w:r w:rsidRPr="00392961">
        <w:t>deed makes the obligation to pay financial benefits under the internal loan subordinate to the similar obligation under the external loan. The subordination deed does not make either obligation contingent on the other. This means the subordination exception in subparagraph</w:t>
      </w:r>
      <w:r w:rsidR="00392961" w:rsidRPr="00392961">
        <w:t> </w:t>
      </w:r>
      <w:r w:rsidRPr="00392961">
        <w:t>974</w:t>
      </w:r>
      <w:r w:rsidR="00392961">
        <w:noBreakHyphen/>
      </w:r>
      <w:r w:rsidRPr="00392961">
        <w:t>155(2)(a)(iii) of the Act will apply.</w:t>
      </w:r>
    </w:p>
    <w:p w:rsidR="00EA6F18" w:rsidRPr="00392961" w:rsidRDefault="00EA6F18" w:rsidP="00EA6F18">
      <w:pPr>
        <w:pStyle w:val="notetext"/>
      </w:pPr>
      <w:r w:rsidRPr="00392961">
        <w:t>Note:</w:t>
      </w:r>
      <w:r w:rsidRPr="00392961">
        <w:tab/>
        <w:t>In other words, the subordination deed only has the effect of placing the external loan at the head of the queue should there be a shortfall of assets to meet S Co’s obligations.</w:t>
      </w:r>
    </w:p>
    <w:p w:rsidR="000059F9" w:rsidRPr="00392961" w:rsidRDefault="00EA6F18" w:rsidP="000059F9">
      <w:pPr>
        <w:pStyle w:val="subsection"/>
      </w:pPr>
      <w:r w:rsidRPr="00392961">
        <w:tab/>
        <w:t>(3</w:t>
      </w:r>
      <w:r w:rsidR="000059F9" w:rsidRPr="00392961">
        <w:t>)</w:t>
      </w:r>
      <w:r w:rsidR="000059F9" w:rsidRPr="00392961">
        <w:tab/>
      </w:r>
      <w:r w:rsidRPr="00392961">
        <w:t>T</w:t>
      </w:r>
      <w:r w:rsidR="00212BBF" w:rsidRPr="00392961">
        <w:t>he subordination</w:t>
      </w:r>
      <w:r w:rsidR="000059F9" w:rsidRPr="00392961">
        <w:t xml:space="preserve"> deed would </w:t>
      </w:r>
      <w:r w:rsidRPr="00392961">
        <w:t xml:space="preserve">also </w:t>
      </w:r>
      <w:r w:rsidR="000059F9" w:rsidRPr="00392961">
        <w:t>not cause the schemes (if they were treated as a single aggregate sche</w:t>
      </w:r>
      <w:r w:rsidR="00721F59" w:rsidRPr="00392961">
        <w:t xml:space="preserve">me) to no longer give rise to </w:t>
      </w:r>
      <w:r w:rsidR="000059F9" w:rsidRPr="00392961">
        <w:t>debt interests in S Co.</w:t>
      </w:r>
    </w:p>
    <w:p w:rsidR="000059F9" w:rsidRPr="00392961" w:rsidRDefault="000059F9" w:rsidP="000059F9">
      <w:pPr>
        <w:pStyle w:val="subsection"/>
      </w:pPr>
      <w:r w:rsidRPr="00392961">
        <w:tab/>
        <w:t>(</w:t>
      </w:r>
      <w:r w:rsidR="00FA2982" w:rsidRPr="00392961">
        <w:t>4</w:t>
      </w:r>
      <w:r w:rsidRPr="00392961">
        <w:t>)</w:t>
      </w:r>
      <w:r w:rsidRPr="00392961">
        <w:tab/>
        <w:t xml:space="preserve">As the interdependence test is not satisfied, it is not necessary to consider whether the design test is </w:t>
      </w:r>
      <w:r w:rsidR="00225663" w:rsidRPr="00392961">
        <w:t>satisfied in relation to these 2</w:t>
      </w:r>
      <w:r w:rsidRPr="00392961">
        <w:t xml:space="preserve"> schemes.</w:t>
      </w:r>
    </w:p>
    <w:p w:rsidR="000059F9" w:rsidRPr="00392961" w:rsidRDefault="00FA2982" w:rsidP="000059F9">
      <w:pPr>
        <w:pStyle w:val="subsection"/>
      </w:pPr>
      <w:r w:rsidRPr="00392961">
        <w:tab/>
        <w:t>(5</w:t>
      </w:r>
      <w:r w:rsidR="000059F9" w:rsidRPr="00392961">
        <w:t>)</w:t>
      </w:r>
      <w:r w:rsidR="000059F9" w:rsidRPr="00392961">
        <w:tab/>
        <w:t>As the interdependence test is not satisfied, the aggregation rule does not apply to treat the external loan scheme</w:t>
      </w:r>
      <w:r w:rsidR="00225663" w:rsidRPr="00392961">
        <w:t xml:space="preserve"> </w:t>
      </w:r>
      <w:r w:rsidR="00212BBF" w:rsidRPr="00392961">
        <w:t xml:space="preserve">and </w:t>
      </w:r>
      <w:r w:rsidR="00225663" w:rsidRPr="00392961">
        <w:t xml:space="preserve">the </w:t>
      </w:r>
      <w:r w:rsidR="00212BBF" w:rsidRPr="00392961">
        <w:t>internal loan scheme</w:t>
      </w:r>
      <w:r w:rsidR="000059F9" w:rsidRPr="00392961">
        <w:t xml:space="preserve"> as a single aggregate scheme.</w:t>
      </w:r>
    </w:p>
    <w:p w:rsidR="00F21696" w:rsidRPr="00392961" w:rsidRDefault="00B660E6" w:rsidP="00F21696">
      <w:pPr>
        <w:pStyle w:val="ActHead5"/>
      </w:pPr>
      <w:bookmarkStart w:id="96" w:name="_Toc459291888"/>
      <w:r w:rsidRPr="00392961">
        <w:rPr>
          <w:rStyle w:val="CharSectno"/>
        </w:rPr>
        <w:t>72</w:t>
      </w:r>
      <w:r w:rsidR="00F21696" w:rsidRPr="00392961">
        <w:t xml:space="preserve">  Applying the interdependence test to the share scheme, the unit scheme and the internal loan scheme</w:t>
      </w:r>
      <w:bookmarkEnd w:id="96"/>
    </w:p>
    <w:p w:rsidR="00F21696" w:rsidRPr="00392961" w:rsidRDefault="00F21696" w:rsidP="00F21696">
      <w:pPr>
        <w:pStyle w:val="subsection"/>
      </w:pPr>
      <w:r w:rsidRPr="00392961">
        <w:tab/>
        <w:t>(1)</w:t>
      </w:r>
      <w:r w:rsidRPr="00392961">
        <w:tab/>
        <w:t xml:space="preserve">The interdependence test is satisfied in relation to the share scheme, the unit scheme and the internal loan scheme for the reasons set out in </w:t>
      </w:r>
      <w:r w:rsidR="00392961" w:rsidRPr="00392961">
        <w:t>subsections (</w:t>
      </w:r>
      <w:r w:rsidRPr="00392961">
        <w:t>2) and (3).</w:t>
      </w:r>
    </w:p>
    <w:p w:rsidR="00860836" w:rsidRPr="00392961" w:rsidRDefault="00860836" w:rsidP="00860836">
      <w:pPr>
        <w:pStyle w:val="SubsectionHead"/>
      </w:pPr>
      <w:r w:rsidRPr="00392961">
        <w:t xml:space="preserve">The link or changed economic </w:t>
      </w:r>
      <w:r w:rsidR="004D5580" w:rsidRPr="00392961">
        <w:t>operation</w:t>
      </w:r>
      <w:r w:rsidRPr="00392961">
        <w:t xml:space="preserve"> exist</w:t>
      </w:r>
      <w:r w:rsidR="00721F59" w:rsidRPr="00392961">
        <w:t>s</w:t>
      </w:r>
    </w:p>
    <w:p w:rsidR="00021D54" w:rsidRPr="00392961" w:rsidRDefault="00F21696" w:rsidP="00512A64">
      <w:pPr>
        <w:pStyle w:val="subsection"/>
      </w:pPr>
      <w:r w:rsidRPr="00392961">
        <w:tab/>
        <w:t>(2)</w:t>
      </w:r>
      <w:r w:rsidRPr="00392961">
        <w:tab/>
        <w:t>The pricing, terms and conditions of the share scheme and unit scheme</w:t>
      </w:r>
      <w:r w:rsidR="00860836" w:rsidRPr="00392961">
        <w:t xml:space="preserve"> are linked to, and</w:t>
      </w:r>
      <w:r w:rsidRPr="00392961">
        <w:t xml:space="preserve"> operate to change the economic consequences of</w:t>
      </w:r>
      <w:r w:rsidR="00860836" w:rsidRPr="00392961">
        <w:t>,</w:t>
      </w:r>
      <w:r w:rsidRPr="00392961">
        <w:t xml:space="preserve"> the pricing, terms and conditions of the internal loan scheme because</w:t>
      </w:r>
      <w:r w:rsidR="00021D54" w:rsidRPr="00392961">
        <w:t>:</w:t>
      </w:r>
    </w:p>
    <w:p w:rsidR="00021D54" w:rsidRPr="00392961" w:rsidRDefault="00021D54" w:rsidP="00021D54">
      <w:pPr>
        <w:pStyle w:val="paragraph"/>
      </w:pPr>
      <w:r w:rsidRPr="00392961">
        <w:tab/>
        <w:t>(a)</w:t>
      </w:r>
      <w:r w:rsidRPr="00392961">
        <w:tab/>
        <w:t>S Co has control over the management and ownership of Trustee Co (see subsection</w:t>
      </w:r>
      <w:r w:rsidR="00392961" w:rsidRPr="00392961">
        <w:t> </w:t>
      </w:r>
      <w:r w:rsidR="00B660E6" w:rsidRPr="00392961">
        <w:t>66</w:t>
      </w:r>
      <w:r w:rsidRPr="00392961">
        <w:t>(3)); and</w:t>
      </w:r>
    </w:p>
    <w:p w:rsidR="00FD1EE6" w:rsidRPr="00392961" w:rsidRDefault="00FD1EE6" w:rsidP="00FD1EE6">
      <w:pPr>
        <w:pStyle w:val="paragraph"/>
      </w:pPr>
      <w:r w:rsidRPr="00392961">
        <w:tab/>
        <w:t>(b)</w:t>
      </w:r>
      <w:r w:rsidRPr="00392961">
        <w:tab/>
        <w:t>Trustee Co must exercise its powers by having regard to the interests of S Co’s shareholders</w:t>
      </w:r>
      <w:r w:rsidR="005C1725" w:rsidRPr="00392961">
        <w:t>, rather than only the interests of R Trust’s unit holders</w:t>
      </w:r>
      <w:r w:rsidRPr="00392961">
        <w:t xml:space="preserve"> (see paragraph</w:t>
      </w:r>
      <w:r w:rsidR="00392961" w:rsidRPr="00392961">
        <w:t> </w:t>
      </w:r>
      <w:r w:rsidR="00B660E6" w:rsidRPr="00392961">
        <w:t>66</w:t>
      </w:r>
      <w:r w:rsidRPr="00392961">
        <w:t>(4)(c)); and</w:t>
      </w:r>
    </w:p>
    <w:p w:rsidR="00F21696" w:rsidRPr="00392961" w:rsidRDefault="00FD1EE6" w:rsidP="00FD1EE6">
      <w:pPr>
        <w:pStyle w:val="paragraph"/>
      </w:pPr>
      <w:r w:rsidRPr="00392961">
        <w:tab/>
        <w:t>(c</w:t>
      </w:r>
      <w:r w:rsidR="00021D54" w:rsidRPr="00392961">
        <w:t>)</w:t>
      </w:r>
      <w:r w:rsidR="00021D54" w:rsidRPr="00392961">
        <w:tab/>
      </w:r>
      <w:r w:rsidR="009D3D7A" w:rsidRPr="00392961">
        <w:t>if</w:t>
      </w:r>
      <w:r w:rsidR="00512A64" w:rsidRPr="00392961">
        <w:t xml:space="preserve"> </w:t>
      </w:r>
      <w:r w:rsidR="00F21696" w:rsidRPr="00392961">
        <w:t xml:space="preserve">S Co </w:t>
      </w:r>
      <w:r w:rsidR="009D3D7A" w:rsidRPr="00392961">
        <w:t xml:space="preserve">were to </w:t>
      </w:r>
      <w:r w:rsidR="00F21696" w:rsidRPr="00392961">
        <w:t>default</w:t>
      </w:r>
      <w:r w:rsidR="009D3D7A" w:rsidRPr="00392961">
        <w:t xml:space="preserve"> </w:t>
      </w:r>
      <w:r w:rsidRPr="00392961">
        <w:t xml:space="preserve">under the internal loan, </w:t>
      </w:r>
      <w:r w:rsidR="00F21696" w:rsidRPr="00392961">
        <w:t>Trustee Co cannot make any claim</w:t>
      </w:r>
      <w:r w:rsidR="00512A64" w:rsidRPr="00392961">
        <w:t xml:space="preserve"> against S Co without the consent of the external financiers (see subsection</w:t>
      </w:r>
      <w:r w:rsidR="00392961" w:rsidRPr="00392961">
        <w:t> </w:t>
      </w:r>
      <w:r w:rsidR="00B660E6" w:rsidRPr="00392961">
        <w:t>68</w:t>
      </w:r>
      <w:r w:rsidR="00512A64" w:rsidRPr="00392961">
        <w:t>(2)); and</w:t>
      </w:r>
    </w:p>
    <w:p w:rsidR="00021D54" w:rsidRPr="00392961" w:rsidRDefault="00FD1EE6" w:rsidP="00021D54">
      <w:pPr>
        <w:pStyle w:val="paragraph"/>
      </w:pPr>
      <w:r w:rsidRPr="00392961">
        <w:tab/>
        <w:t>(d</w:t>
      </w:r>
      <w:r w:rsidR="00021D54" w:rsidRPr="00392961">
        <w:t>)</w:t>
      </w:r>
      <w:r w:rsidR="00021D54" w:rsidRPr="00392961">
        <w:tab/>
        <w:t>R Trust’s unit holders cannot insist on:</w:t>
      </w:r>
    </w:p>
    <w:p w:rsidR="00021D54" w:rsidRPr="00392961" w:rsidRDefault="00021D54" w:rsidP="00021D54">
      <w:pPr>
        <w:pStyle w:val="paragraphsub"/>
      </w:pPr>
      <w:r w:rsidRPr="00392961">
        <w:tab/>
        <w:t>(i)</w:t>
      </w:r>
      <w:r w:rsidRPr="00392961">
        <w:tab/>
        <w:t>a distribution or return of capital; or</w:t>
      </w:r>
    </w:p>
    <w:p w:rsidR="00021D54" w:rsidRPr="00392961" w:rsidRDefault="00021D54" w:rsidP="00021D54">
      <w:pPr>
        <w:pStyle w:val="paragraphsub"/>
      </w:pPr>
      <w:r w:rsidRPr="00392961">
        <w:lastRenderedPageBreak/>
        <w:tab/>
        <w:t>(ii)</w:t>
      </w:r>
      <w:r w:rsidRPr="00392961">
        <w:tab/>
        <w:t>the redemption of their units;</w:t>
      </w:r>
    </w:p>
    <w:p w:rsidR="00021D54" w:rsidRPr="00392961" w:rsidRDefault="00021D54" w:rsidP="00021D54">
      <w:pPr>
        <w:pStyle w:val="paragraph"/>
      </w:pPr>
      <w:r w:rsidRPr="00392961">
        <w:tab/>
      </w:r>
      <w:r w:rsidRPr="00392961">
        <w:tab/>
        <w:t xml:space="preserve">unless a corresponding reorganisation </w:t>
      </w:r>
      <w:r w:rsidR="00367379" w:rsidRPr="00392961">
        <w:t xml:space="preserve">of capital </w:t>
      </w:r>
      <w:r w:rsidRPr="00392961">
        <w:t xml:space="preserve">occurs for </w:t>
      </w:r>
      <w:r w:rsidR="00367379" w:rsidRPr="00392961">
        <w:t xml:space="preserve">S Co (see paragraphs </w:t>
      </w:r>
      <w:r w:rsidR="00B660E6" w:rsidRPr="00392961">
        <w:t>66</w:t>
      </w:r>
      <w:r w:rsidR="00367379" w:rsidRPr="00392961">
        <w:t>(4)(a) and (d))</w:t>
      </w:r>
      <w:r w:rsidRPr="00392961">
        <w:t>; and</w:t>
      </w:r>
    </w:p>
    <w:p w:rsidR="00FD1EE6" w:rsidRPr="00392961" w:rsidRDefault="00FD1EE6" w:rsidP="00FD1EE6">
      <w:pPr>
        <w:pStyle w:val="paragraph"/>
      </w:pPr>
      <w:r w:rsidRPr="00392961">
        <w:tab/>
        <w:t>(e</w:t>
      </w:r>
      <w:r w:rsidR="00367379" w:rsidRPr="00392961">
        <w:t>)</w:t>
      </w:r>
      <w:r w:rsidR="00367379" w:rsidRPr="00392961">
        <w:tab/>
      </w:r>
      <w:r w:rsidRPr="00392961">
        <w:t xml:space="preserve">Trustee Co is not permitted to deal with R Trust’s capital unless there is a corresponding transaction with the </w:t>
      </w:r>
      <w:r w:rsidR="00B53F1B" w:rsidRPr="00392961">
        <w:t xml:space="preserve">shares in </w:t>
      </w:r>
      <w:r w:rsidRPr="00392961">
        <w:t>S Co (see paragraph</w:t>
      </w:r>
      <w:r w:rsidR="00392961" w:rsidRPr="00392961">
        <w:t> </w:t>
      </w:r>
      <w:r w:rsidR="00B660E6" w:rsidRPr="00392961">
        <w:t>66</w:t>
      </w:r>
      <w:r w:rsidRPr="00392961">
        <w:t>(4)(a)); and</w:t>
      </w:r>
    </w:p>
    <w:p w:rsidR="00FD1EE6" w:rsidRPr="00392961" w:rsidRDefault="00FD1EE6" w:rsidP="00FD1EE6">
      <w:pPr>
        <w:pStyle w:val="paragraph"/>
      </w:pPr>
      <w:r w:rsidRPr="00392961">
        <w:tab/>
        <w:t>(f)</w:t>
      </w:r>
      <w:r w:rsidRPr="00392961">
        <w:tab/>
        <w:t xml:space="preserve">the internal loan is the entire asset base of </w:t>
      </w:r>
      <w:r w:rsidR="00860836" w:rsidRPr="00392961">
        <w:t>R T</w:t>
      </w:r>
      <w:r w:rsidRPr="00392961">
        <w:t>rust and the only source from which any distribution of capital to unit holders c</w:t>
      </w:r>
      <w:r w:rsidR="00721F59" w:rsidRPr="00392961">
        <w:t>ould be made; and</w:t>
      </w:r>
    </w:p>
    <w:p w:rsidR="00721F59" w:rsidRPr="00392961" w:rsidRDefault="00721F59" w:rsidP="00FD1EE6">
      <w:pPr>
        <w:pStyle w:val="paragraph"/>
      </w:pPr>
      <w:r w:rsidRPr="00392961">
        <w:tab/>
        <w:t>(g)</w:t>
      </w:r>
      <w:r w:rsidRPr="00392961">
        <w:tab/>
        <w:t>there is no expectation that, upon repayment of the internal loan, R Trust will be wound up and the trust capital distributed to its unit holders (see subsection</w:t>
      </w:r>
      <w:r w:rsidR="00392961" w:rsidRPr="00392961">
        <w:t> </w:t>
      </w:r>
      <w:r w:rsidR="00B660E6" w:rsidRPr="00392961">
        <w:t>68</w:t>
      </w:r>
      <w:r w:rsidRPr="00392961">
        <w:t>(3)).</w:t>
      </w:r>
    </w:p>
    <w:p w:rsidR="004D5580" w:rsidRPr="00392961" w:rsidRDefault="004D5580" w:rsidP="004D5580">
      <w:pPr>
        <w:pStyle w:val="notetext"/>
      </w:pPr>
      <w:r w:rsidRPr="00392961">
        <w:t>Note:</w:t>
      </w:r>
      <w:r w:rsidRPr="00392961">
        <w:tab/>
        <w:t>These factors mean there is no effective obligation on S Co to repay the internal loan. It is up to S Co to decide if, when and to what extent it repays the internal loan, and whatever it decides cannot be challenged.</w:t>
      </w:r>
    </w:p>
    <w:p w:rsidR="00860836" w:rsidRPr="00392961" w:rsidRDefault="00860836" w:rsidP="00860836">
      <w:pPr>
        <w:pStyle w:val="SubsectionHead"/>
      </w:pPr>
      <w:r w:rsidRPr="00392961">
        <w:t>Effect of that link</w:t>
      </w:r>
      <w:r w:rsidR="004D5580" w:rsidRPr="00392961">
        <w:t xml:space="preserve"> or changed economic operation</w:t>
      </w:r>
    </w:p>
    <w:p w:rsidR="00860836" w:rsidRPr="00392961" w:rsidRDefault="00860836" w:rsidP="00F21696">
      <w:pPr>
        <w:pStyle w:val="subsection"/>
      </w:pPr>
      <w:r w:rsidRPr="00392961">
        <w:tab/>
        <w:t>(3)</w:t>
      </w:r>
      <w:r w:rsidRPr="00392961">
        <w:tab/>
        <w:t xml:space="preserve">These factors in </w:t>
      </w:r>
      <w:r w:rsidR="00392961" w:rsidRPr="00392961">
        <w:t>subsection (</w:t>
      </w:r>
      <w:r w:rsidRPr="00392961">
        <w:t>2)</w:t>
      </w:r>
      <w:r w:rsidR="00F21696" w:rsidRPr="00392961">
        <w:t xml:space="preserve"> would cause the</w:t>
      </w:r>
      <w:r w:rsidR="0059134B" w:rsidRPr="00392961">
        <w:t>se</w:t>
      </w:r>
      <w:r w:rsidR="00F21696" w:rsidRPr="00392961">
        <w:t xml:space="preserve"> schemes (if they were treated as a single aggregate scheme) to no longer give</w:t>
      </w:r>
      <w:r w:rsidRPr="00392961">
        <w:t xml:space="preserve"> rise to a debt interest in S Co</w:t>
      </w:r>
      <w:r w:rsidR="004D5580" w:rsidRPr="00392961">
        <w:t xml:space="preserve"> because any obligation on S Co to repay the internal loan funds is, for all practical purposes, at S Co’s discretion.</w:t>
      </w:r>
    </w:p>
    <w:p w:rsidR="004D5580" w:rsidRPr="00392961" w:rsidRDefault="004D5580" w:rsidP="004D5580">
      <w:pPr>
        <w:pStyle w:val="notetext"/>
      </w:pPr>
      <w:r w:rsidRPr="00392961">
        <w:t>Note:</w:t>
      </w:r>
      <w:r w:rsidRPr="00392961">
        <w:tab/>
        <w:t xml:space="preserve">The internal loan </w:t>
      </w:r>
      <w:r w:rsidR="00077CDF" w:rsidRPr="00392961">
        <w:t xml:space="preserve">scheme </w:t>
      </w:r>
      <w:r w:rsidRPr="00392961">
        <w:t>would no longer give rise to a debt interest because S Co does not have an effectively non</w:t>
      </w:r>
      <w:r w:rsidR="00392961">
        <w:noBreakHyphen/>
      </w:r>
      <w:r w:rsidRPr="00392961">
        <w:t>contingent obligation under that loan to provide financial benefit benefits (see paragraph</w:t>
      </w:r>
      <w:r w:rsidR="00392961" w:rsidRPr="00392961">
        <w:t> </w:t>
      </w:r>
      <w:r w:rsidRPr="00392961">
        <w:t>974</w:t>
      </w:r>
      <w:r w:rsidR="00392961">
        <w:noBreakHyphen/>
      </w:r>
      <w:r w:rsidRPr="00392961">
        <w:t>20(1)(c) and section</w:t>
      </w:r>
      <w:r w:rsidR="00392961" w:rsidRPr="00392961">
        <w:t> </w:t>
      </w:r>
      <w:r w:rsidRPr="00392961">
        <w:t>974</w:t>
      </w:r>
      <w:r w:rsidR="00392961">
        <w:noBreakHyphen/>
      </w:r>
      <w:r w:rsidRPr="00392961">
        <w:t>135 of the Act).</w:t>
      </w:r>
    </w:p>
    <w:p w:rsidR="003C7A47" w:rsidRPr="00392961" w:rsidRDefault="00B660E6" w:rsidP="003C7A47">
      <w:pPr>
        <w:pStyle w:val="ActHead5"/>
      </w:pPr>
      <w:bookmarkStart w:id="97" w:name="_Toc459291889"/>
      <w:r w:rsidRPr="00392961">
        <w:rPr>
          <w:rStyle w:val="CharSectno"/>
        </w:rPr>
        <w:t>73</w:t>
      </w:r>
      <w:r w:rsidR="003C7A47" w:rsidRPr="00392961">
        <w:t xml:space="preserve">  Applying the design test to the share scheme, the unit scheme and the internal loan scheme</w:t>
      </w:r>
      <w:bookmarkEnd w:id="97"/>
    </w:p>
    <w:p w:rsidR="008D6A20" w:rsidRPr="00392961" w:rsidRDefault="008D6A20" w:rsidP="008D6A20">
      <w:pPr>
        <w:pStyle w:val="subsection"/>
      </w:pPr>
      <w:r w:rsidRPr="00392961">
        <w:tab/>
        <w:t>(1)</w:t>
      </w:r>
      <w:r w:rsidRPr="00392961">
        <w:tab/>
        <w:t xml:space="preserve">The design test is satisfied because, having regard to normal commercial understandings and practices, it would be concluded that </w:t>
      </w:r>
      <w:r w:rsidR="00A462AD" w:rsidRPr="00392961">
        <w:t xml:space="preserve">the </w:t>
      </w:r>
      <w:r w:rsidRPr="00392961">
        <w:t xml:space="preserve">share scheme, the unit scheme and the internal loan scheme were designed to operate together to </w:t>
      </w:r>
      <w:r w:rsidR="004054C2" w:rsidRPr="00392961">
        <w:t>produce their</w:t>
      </w:r>
      <w:r w:rsidRPr="00392961">
        <w:t xml:space="preserve"> combined economic effect.</w:t>
      </w:r>
    </w:p>
    <w:p w:rsidR="008D6A20" w:rsidRPr="00392961" w:rsidRDefault="008D6A20" w:rsidP="008D6A20">
      <w:pPr>
        <w:pStyle w:val="notetext"/>
      </w:pPr>
      <w:r w:rsidRPr="00392961">
        <w:t>Note:</w:t>
      </w:r>
      <w:r w:rsidRPr="00392961">
        <w:tab/>
        <w:t>That combined economic effect being a way to raise finance for S Co</w:t>
      </w:r>
      <w:r w:rsidR="005C1725" w:rsidRPr="00392961">
        <w:t xml:space="preserve"> in a way that in practice gives it a discretion to repay the internal loan, even though the internal loan has a 9</w:t>
      </w:r>
      <w:r w:rsidR="00392961">
        <w:noBreakHyphen/>
      </w:r>
      <w:r w:rsidR="005C1725" w:rsidRPr="00392961">
        <w:t>year term</w:t>
      </w:r>
      <w:r w:rsidRPr="00392961">
        <w:t>.</w:t>
      </w:r>
    </w:p>
    <w:p w:rsidR="008D6A20" w:rsidRPr="00392961" w:rsidRDefault="008D6A20" w:rsidP="003C7A47">
      <w:pPr>
        <w:pStyle w:val="subsection"/>
      </w:pPr>
      <w:r w:rsidRPr="00392961">
        <w:tab/>
        <w:t>(2)</w:t>
      </w:r>
      <w:r w:rsidRPr="00392961">
        <w:tab/>
        <w:t>In particular, according to normal commercial understandings and practices:</w:t>
      </w:r>
    </w:p>
    <w:p w:rsidR="008D6A20" w:rsidRPr="00392961" w:rsidRDefault="008D6A20" w:rsidP="008D6A20">
      <w:pPr>
        <w:pStyle w:val="paragraph"/>
      </w:pPr>
      <w:r w:rsidRPr="00392961">
        <w:tab/>
        <w:t>(a)</w:t>
      </w:r>
      <w:r w:rsidRPr="00392961">
        <w:tab/>
        <w:t>the schemes form an integrated package to raise finance for S Co, and were entered into and carried out in a holistic way, with each being part of a unified whole; and</w:t>
      </w:r>
    </w:p>
    <w:p w:rsidR="00EC2934" w:rsidRPr="00392961" w:rsidRDefault="00EC2934" w:rsidP="00EC2934">
      <w:pPr>
        <w:pStyle w:val="paragraph"/>
      </w:pPr>
      <w:r w:rsidRPr="00392961">
        <w:tab/>
        <w:t>(b)</w:t>
      </w:r>
      <w:r w:rsidRPr="00392961">
        <w:tab/>
        <w:t>the external financiers and ratings agencies accept that the combined economic effect of the schemes is to give rise to an equity interest in S Co rather than a debt interest; and</w:t>
      </w:r>
    </w:p>
    <w:p w:rsidR="008D6A20" w:rsidRPr="00392961" w:rsidRDefault="008D6A20" w:rsidP="008D6A20">
      <w:pPr>
        <w:pStyle w:val="paragraph"/>
      </w:pPr>
      <w:r w:rsidRPr="00392961">
        <w:tab/>
        <w:t>(c)</w:t>
      </w:r>
      <w:r w:rsidRPr="00392961">
        <w:tab/>
        <w:t xml:space="preserve">the external financiers have limited </w:t>
      </w:r>
      <w:r w:rsidR="00A462AD" w:rsidRPr="00392961">
        <w:t xml:space="preserve">S Co’s ability to </w:t>
      </w:r>
      <w:r w:rsidRPr="00392961">
        <w:t xml:space="preserve">borrow from other external lenders, and </w:t>
      </w:r>
      <w:r w:rsidR="00A462AD" w:rsidRPr="00392961">
        <w:t xml:space="preserve">have only </w:t>
      </w:r>
      <w:r w:rsidRPr="00392961">
        <w:t xml:space="preserve">agreed </w:t>
      </w:r>
      <w:r w:rsidR="00A462AD" w:rsidRPr="00392961">
        <w:t xml:space="preserve">to </w:t>
      </w:r>
      <w:r w:rsidRPr="00392961">
        <w:t xml:space="preserve">provide the external loan because of the </w:t>
      </w:r>
      <w:r w:rsidR="00077CDF" w:rsidRPr="00392961">
        <w:t>restrictions</w:t>
      </w:r>
      <w:r w:rsidR="008A2994" w:rsidRPr="00392961">
        <w:t xml:space="preserve"> on Trustee Co’s ability to enforce the internal loan.</w:t>
      </w:r>
    </w:p>
    <w:p w:rsidR="003C7A47" w:rsidRPr="00392961" w:rsidRDefault="00B660E6" w:rsidP="003C7A47">
      <w:pPr>
        <w:pStyle w:val="ActHead5"/>
      </w:pPr>
      <w:bookmarkStart w:id="98" w:name="_Toc459291890"/>
      <w:r w:rsidRPr="00392961">
        <w:rPr>
          <w:rStyle w:val="CharSectno"/>
        </w:rPr>
        <w:lastRenderedPageBreak/>
        <w:t>74</w:t>
      </w:r>
      <w:r w:rsidR="003C7A47" w:rsidRPr="00392961">
        <w:t xml:space="preserve">  Conclusion</w:t>
      </w:r>
      <w:bookmarkEnd w:id="98"/>
    </w:p>
    <w:p w:rsidR="003C7A47" w:rsidRPr="00392961" w:rsidRDefault="003C7A47" w:rsidP="003C7A47">
      <w:pPr>
        <w:pStyle w:val="subsection"/>
      </w:pPr>
      <w:r w:rsidRPr="00392961">
        <w:tab/>
      </w:r>
      <w:r w:rsidRPr="00392961">
        <w:tab/>
        <w:t xml:space="preserve">As the interdependence test and design test are satisfied, the aggregation rule applies to treat the </w:t>
      </w:r>
      <w:r w:rsidR="008A2994" w:rsidRPr="00392961">
        <w:t xml:space="preserve">share scheme, the unit scheme and the internal loan scheme </w:t>
      </w:r>
      <w:r w:rsidRPr="00392961">
        <w:t>as a single aggregate scheme.</w:t>
      </w:r>
    </w:p>
    <w:p w:rsidR="00101DA5" w:rsidRPr="00392961" w:rsidRDefault="00101DA5" w:rsidP="00101DA5">
      <w:pPr>
        <w:pStyle w:val="notetext"/>
      </w:pPr>
      <w:r w:rsidRPr="00392961">
        <w:t>Note:</w:t>
      </w:r>
      <w:r w:rsidRPr="00392961">
        <w:tab/>
      </w:r>
      <w:r w:rsidR="005740AF" w:rsidRPr="00392961">
        <w:t>This prevents</w:t>
      </w:r>
      <w:r w:rsidRPr="00392961">
        <w:t xml:space="preserve"> S Co </w:t>
      </w:r>
      <w:r w:rsidR="005740AF" w:rsidRPr="00392961">
        <w:t>from achieving</w:t>
      </w:r>
      <w:r w:rsidRPr="00392961">
        <w:t xml:space="preserve"> indirectly what it could not achieve directly.</w:t>
      </w:r>
    </w:p>
    <w:p w:rsidR="00FB3A02" w:rsidRPr="00392961" w:rsidRDefault="00FB3A02" w:rsidP="00FB3A02">
      <w:pPr>
        <w:pStyle w:val="ActHead3"/>
        <w:pageBreakBefore/>
      </w:pPr>
      <w:bookmarkStart w:id="99" w:name="_Toc459291891"/>
      <w:r w:rsidRPr="00392961">
        <w:rPr>
          <w:rStyle w:val="CharDivNo"/>
        </w:rPr>
        <w:lastRenderedPageBreak/>
        <w:t>Division</w:t>
      </w:r>
      <w:r w:rsidR="00392961" w:rsidRPr="00392961">
        <w:rPr>
          <w:rStyle w:val="CharDivNo"/>
        </w:rPr>
        <w:t> </w:t>
      </w:r>
      <w:r w:rsidR="00D1519C" w:rsidRPr="00392961">
        <w:rPr>
          <w:rStyle w:val="CharDivNo"/>
        </w:rPr>
        <w:t>3</w:t>
      </w:r>
      <w:r w:rsidRPr="00392961">
        <w:t>—</w:t>
      </w:r>
      <w:r w:rsidRPr="00392961">
        <w:rPr>
          <w:rStyle w:val="CharDivText"/>
        </w:rPr>
        <w:t>Effect of changes to the facts</w:t>
      </w:r>
      <w:bookmarkEnd w:id="99"/>
    </w:p>
    <w:p w:rsidR="00FB3A02" w:rsidRPr="00392961" w:rsidRDefault="00B660E6" w:rsidP="00FB3A02">
      <w:pPr>
        <w:pStyle w:val="ActHead5"/>
      </w:pPr>
      <w:bookmarkStart w:id="100" w:name="_Toc459291892"/>
      <w:r w:rsidRPr="00392961">
        <w:rPr>
          <w:rStyle w:val="CharSectno"/>
        </w:rPr>
        <w:t>75</w:t>
      </w:r>
      <w:r w:rsidR="00FB3A02" w:rsidRPr="00392961">
        <w:t xml:space="preserve">  Changes to the facts that would cause the aggregation rule </w:t>
      </w:r>
      <w:r w:rsidR="00D042EC" w:rsidRPr="00392961">
        <w:t xml:space="preserve">not </w:t>
      </w:r>
      <w:r w:rsidR="00FB3A02" w:rsidRPr="00392961">
        <w:t>to apply</w:t>
      </w:r>
      <w:bookmarkEnd w:id="100"/>
    </w:p>
    <w:p w:rsidR="00271F24" w:rsidRPr="00392961" w:rsidRDefault="00FB3A02" w:rsidP="00AD1C83">
      <w:pPr>
        <w:pStyle w:val="subsection"/>
      </w:pPr>
      <w:r w:rsidRPr="00392961">
        <w:tab/>
        <w:t>(1)</w:t>
      </w:r>
      <w:r w:rsidRPr="00392961">
        <w:tab/>
        <w:t>The conclusion in section</w:t>
      </w:r>
      <w:r w:rsidR="00392961" w:rsidRPr="00392961">
        <w:t> </w:t>
      </w:r>
      <w:r w:rsidR="00B660E6" w:rsidRPr="00392961">
        <w:t>74</w:t>
      </w:r>
      <w:r w:rsidRPr="00392961">
        <w:t xml:space="preserve"> would </w:t>
      </w:r>
      <w:r w:rsidR="00AD1C83" w:rsidRPr="00392961">
        <w:t>change if enough of the factors in subsection</w:t>
      </w:r>
      <w:r w:rsidR="00392961" w:rsidRPr="00392961">
        <w:t> </w:t>
      </w:r>
      <w:r w:rsidR="00B660E6" w:rsidRPr="00392961">
        <w:t>72</w:t>
      </w:r>
      <w:r w:rsidR="00AD1C83" w:rsidRPr="00392961">
        <w:t>(2) were changed so that</w:t>
      </w:r>
      <w:r w:rsidR="00271F24" w:rsidRPr="00392961">
        <w:t>:</w:t>
      </w:r>
    </w:p>
    <w:p w:rsidR="00AD1C83" w:rsidRPr="00392961" w:rsidRDefault="00271F24" w:rsidP="00271F24">
      <w:pPr>
        <w:pStyle w:val="paragraph"/>
      </w:pPr>
      <w:r w:rsidRPr="00392961">
        <w:tab/>
        <w:t>(a)</w:t>
      </w:r>
      <w:r w:rsidRPr="00392961">
        <w:tab/>
      </w:r>
      <w:r w:rsidR="00AD1C83" w:rsidRPr="00392961">
        <w:t>S Co bec</w:t>
      </w:r>
      <w:r w:rsidR="00416136" w:rsidRPr="00392961">
        <w:t>omes subject to</w:t>
      </w:r>
      <w:r w:rsidR="00AD1C83" w:rsidRPr="00392961">
        <w:t xml:space="preserve"> an effective obliga</w:t>
      </w:r>
      <w:r w:rsidRPr="00392961">
        <w:t>tion to repay the internal loan; and</w:t>
      </w:r>
    </w:p>
    <w:p w:rsidR="00271F24" w:rsidRPr="00392961" w:rsidRDefault="00271F24" w:rsidP="00271F24">
      <w:pPr>
        <w:pStyle w:val="paragraph"/>
      </w:pPr>
      <w:r w:rsidRPr="00392961">
        <w:tab/>
        <w:t>(b)</w:t>
      </w:r>
      <w:r w:rsidRPr="00392961">
        <w:tab/>
        <w:t>funds are available to be returned to R Trust’s unit holders as a distribution in the event of a winding up or as a return of capital.</w:t>
      </w:r>
    </w:p>
    <w:p w:rsidR="004531D1" w:rsidRPr="00392961" w:rsidRDefault="00AD1C83" w:rsidP="00FB3A02">
      <w:pPr>
        <w:pStyle w:val="subsection"/>
      </w:pPr>
      <w:r w:rsidRPr="00392961">
        <w:tab/>
        <w:t>(2)</w:t>
      </w:r>
      <w:r w:rsidRPr="00392961">
        <w:tab/>
      </w:r>
      <w:r w:rsidR="00D702BE" w:rsidRPr="00392961">
        <w:t xml:space="preserve">For example, </w:t>
      </w:r>
      <w:r w:rsidRPr="00392961">
        <w:t>if R T</w:t>
      </w:r>
      <w:r w:rsidR="00FB3A02" w:rsidRPr="00392961">
        <w:t>rust w</w:t>
      </w:r>
      <w:r w:rsidR="00416136" w:rsidRPr="00392961">
        <w:t>ere</w:t>
      </w:r>
      <w:r w:rsidR="00FB3A02" w:rsidRPr="00392961">
        <w:t xml:space="preserve"> to operate only during the </w:t>
      </w:r>
      <w:r w:rsidR="000729EC" w:rsidRPr="00392961">
        <w:t>9</w:t>
      </w:r>
      <w:r w:rsidR="00392961">
        <w:noBreakHyphen/>
      </w:r>
      <w:r w:rsidR="000729EC" w:rsidRPr="00392961">
        <w:t xml:space="preserve">year </w:t>
      </w:r>
      <w:r w:rsidR="00E973AD" w:rsidRPr="00392961">
        <w:t>period</w:t>
      </w:r>
      <w:r w:rsidR="00FB3A02" w:rsidRPr="00392961">
        <w:t xml:space="preserve"> of the </w:t>
      </w:r>
      <w:r w:rsidRPr="00392961">
        <w:t xml:space="preserve">internal </w:t>
      </w:r>
      <w:r w:rsidR="00FB3A02" w:rsidRPr="00392961">
        <w:t>loan</w:t>
      </w:r>
      <w:r w:rsidR="000729EC" w:rsidRPr="00392961">
        <w:t xml:space="preserve">, </w:t>
      </w:r>
      <w:r w:rsidR="00E973AD" w:rsidRPr="00392961">
        <w:t>and after which the loan would be</w:t>
      </w:r>
      <w:r w:rsidR="000729EC" w:rsidRPr="00392961">
        <w:t xml:space="preserve"> repaid and funds distributed to R Trust’s unit holders</w:t>
      </w:r>
      <w:r w:rsidR="00E973AD" w:rsidRPr="00392961">
        <w:t>, then</w:t>
      </w:r>
      <w:r w:rsidR="004531D1" w:rsidRPr="00392961">
        <w:t>:</w:t>
      </w:r>
    </w:p>
    <w:p w:rsidR="004531D1" w:rsidRPr="00392961" w:rsidRDefault="004531D1" w:rsidP="004531D1">
      <w:pPr>
        <w:pStyle w:val="paragraph"/>
      </w:pPr>
      <w:r w:rsidRPr="00392961">
        <w:tab/>
        <w:t>(a)</w:t>
      </w:r>
      <w:r w:rsidRPr="00392961">
        <w:tab/>
        <w:t>Trustee Co’s powers would become</w:t>
      </w:r>
      <w:r w:rsidR="00E973AD" w:rsidRPr="00392961">
        <w:t xml:space="preserve"> discretionary at the end of that</w:t>
      </w:r>
      <w:r w:rsidRPr="00392961">
        <w:t xml:space="preserve"> 9</w:t>
      </w:r>
      <w:r w:rsidR="00392961">
        <w:noBreakHyphen/>
      </w:r>
      <w:r w:rsidR="00E973AD" w:rsidRPr="00392961">
        <w:t>year period</w:t>
      </w:r>
      <w:r w:rsidRPr="00392961">
        <w:t>, because then the repaid money under the internal lo</w:t>
      </w:r>
      <w:r w:rsidR="00A462AD" w:rsidRPr="00392961">
        <w:t>an c</w:t>
      </w:r>
      <w:r w:rsidRPr="00392961">
        <w:t>ould be distrib</w:t>
      </w:r>
      <w:r w:rsidR="00A462AD" w:rsidRPr="00392961">
        <w:t>uted to R Trust’s unit holders;</w:t>
      </w:r>
      <w:r w:rsidR="00077CDF" w:rsidRPr="00392961">
        <w:t xml:space="preserve"> and</w:t>
      </w:r>
    </w:p>
    <w:p w:rsidR="004531D1" w:rsidRPr="00392961" w:rsidRDefault="004531D1" w:rsidP="004531D1">
      <w:pPr>
        <w:pStyle w:val="paragraph"/>
      </w:pPr>
      <w:r w:rsidRPr="00392961">
        <w:tab/>
        <w:t>(b)</w:t>
      </w:r>
      <w:r w:rsidRPr="00392961">
        <w:tab/>
        <w:t>the inability of R Trust’s unit holders to require earlier redemption would not alter the economic effects of the internal loan; and</w:t>
      </w:r>
    </w:p>
    <w:p w:rsidR="004531D1" w:rsidRPr="00392961" w:rsidRDefault="004531D1" w:rsidP="004531D1">
      <w:pPr>
        <w:pStyle w:val="paragraph"/>
      </w:pPr>
      <w:r w:rsidRPr="00392961">
        <w:tab/>
        <w:t>(c)</w:t>
      </w:r>
      <w:r w:rsidRPr="00392961">
        <w:tab/>
      </w:r>
      <w:r w:rsidR="00077CDF" w:rsidRPr="00392961">
        <w:t xml:space="preserve">the </w:t>
      </w:r>
      <w:r w:rsidRPr="00392961">
        <w:t xml:space="preserve">pricing, terms and conditions creating interdependency with the </w:t>
      </w:r>
      <w:r w:rsidR="00B53F1B" w:rsidRPr="00392961">
        <w:t xml:space="preserve">shares in </w:t>
      </w:r>
      <w:r w:rsidRPr="00392961">
        <w:t>S Co would be temporary and not alter the effectively non</w:t>
      </w:r>
      <w:r w:rsidR="00392961">
        <w:noBreakHyphen/>
      </w:r>
      <w:r w:rsidRPr="00392961">
        <w:t>contingent character of the internal loan; and</w:t>
      </w:r>
    </w:p>
    <w:p w:rsidR="004531D1" w:rsidRPr="00392961" w:rsidRDefault="004531D1" w:rsidP="004531D1">
      <w:pPr>
        <w:pStyle w:val="paragraph"/>
      </w:pPr>
      <w:r w:rsidRPr="00392961">
        <w:tab/>
        <w:t>(d)</w:t>
      </w:r>
      <w:r w:rsidRPr="00392961">
        <w:tab/>
      </w:r>
      <w:r w:rsidR="00B53F1B" w:rsidRPr="00392961">
        <w:t xml:space="preserve">the units in </w:t>
      </w:r>
      <w:r w:rsidRPr="00392961">
        <w:t xml:space="preserve">R Trust would not necessarily be seen as one security with </w:t>
      </w:r>
      <w:r w:rsidR="00B53F1B" w:rsidRPr="00392961">
        <w:t xml:space="preserve">the shares in </w:t>
      </w:r>
      <w:r w:rsidRPr="00392961">
        <w:t>S Co</w:t>
      </w:r>
      <w:r w:rsidR="00077CDF" w:rsidRPr="00392961">
        <w:t xml:space="preserve"> (</w:t>
      </w:r>
      <w:r w:rsidRPr="00392961">
        <w:t xml:space="preserve">as R Trust </w:t>
      </w:r>
      <w:r w:rsidR="0059134B" w:rsidRPr="00392961">
        <w:t>would be</w:t>
      </w:r>
      <w:r w:rsidRPr="00392961">
        <w:t xml:space="preserve"> temporary</w:t>
      </w:r>
      <w:r w:rsidR="00077CDF" w:rsidRPr="00392961">
        <w:t>)</w:t>
      </w:r>
      <w:r w:rsidRPr="00392961">
        <w:t>.</w:t>
      </w:r>
    </w:p>
    <w:sectPr w:rsidR="004531D1" w:rsidRPr="00392961" w:rsidSect="00392961">
      <w:headerReference w:type="even" r:id="rId28"/>
      <w:headerReference w:type="default" r:id="rId29"/>
      <w:footerReference w:type="even" r:id="rId30"/>
      <w:footerReference w:type="default" r:id="rId31"/>
      <w:headerReference w:type="first" r:id="rId32"/>
      <w:footerReference w:type="first" r:id="rId33"/>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6E2" w:rsidRDefault="001C26E2" w:rsidP="00715914">
      <w:pPr>
        <w:spacing w:line="240" w:lineRule="auto"/>
      </w:pPr>
      <w:r>
        <w:separator/>
      </w:r>
    </w:p>
  </w:endnote>
  <w:endnote w:type="continuationSeparator" w:id="0">
    <w:p w:rsidR="001C26E2" w:rsidRDefault="001C26E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2"/>
    </w:tblGrid>
    <w:tr w:rsidR="00D52E95" w:rsidRPr="00BD0B5E" w:rsidTr="00BD0B5E">
      <w:tc>
        <w:tcPr>
          <w:tcW w:w="8472" w:type="dxa"/>
          <w:shd w:val="clear" w:color="auto" w:fill="auto"/>
        </w:tcPr>
        <w:p w:rsidR="00D52E95" w:rsidRPr="00BD0B5E" w:rsidRDefault="008646C4" w:rsidP="00BD0B5E">
          <w:pPr>
            <w:jc w:val="right"/>
            <w:rPr>
              <w:sz w:val="18"/>
            </w:rPr>
          </w:pPr>
          <w:r>
            <w:rPr>
              <w:noProof/>
              <w:lang w:eastAsia="en-AU"/>
            </w:rPr>
            <mc:AlternateContent>
              <mc:Choice Requires="wps">
                <w:drawing>
                  <wp:anchor distT="0" distB="0" distL="114300" distR="114300" simplePos="0" relativeHeight="251661312" behindDoc="1" locked="0" layoutInCell="1" allowOverlap="1">
                    <wp:simplePos x="0" y="0"/>
                    <wp:positionH relativeFrom="column">
                      <wp:align>center</wp:align>
                    </wp:positionH>
                    <wp:positionV relativeFrom="page">
                      <wp:posOffset>9737725</wp:posOffset>
                    </wp:positionV>
                    <wp:extent cx="4411345" cy="389255"/>
                    <wp:effectExtent l="0" t="0" r="825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30" type="#_x0000_t202" style="position:absolute;left:0;text-align:left;margin-left:0;margin-top:766.75pt;width:347.35pt;height:30.6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10079990</wp:posOffset>
                    </wp:positionV>
                    <wp:extent cx="4411345" cy="389255"/>
                    <wp:effectExtent l="0" t="0" r="825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1" type="#_x0000_t202" style="position:absolute;left:0;text-align:left;margin-left:0;margin-top:793.7pt;width:347.35pt;height:30.6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52E95" w:rsidRPr="00BD0B5E">
            <w:rPr>
              <w:i/>
              <w:sz w:val="18"/>
            </w:rPr>
            <w:t xml:space="preserve"> </w:t>
          </w:r>
        </w:p>
      </w:tc>
    </w:tr>
  </w:tbl>
  <w:p w:rsidR="00D52E95" w:rsidRPr="007500C8" w:rsidRDefault="00D52E95" w:rsidP="00335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Default="008646C4" w:rsidP="007500C8">
    <w:pPr>
      <w:pStyle w:val="Footer"/>
    </w:pPr>
    <w:r>
      <w:rPr>
        <w:noProof/>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ge">
                <wp:posOffset>9737725</wp:posOffset>
              </wp:positionV>
              <wp:extent cx="4411345" cy="389255"/>
              <wp:effectExtent l="0" t="0" r="825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32" type="#_x0000_t202" style="position:absolute;margin-left:0;margin-top:766.75pt;width:347.35pt;height:30.6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ge">
                <wp:posOffset>10079990</wp:posOffset>
              </wp:positionV>
              <wp:extent cx="4411345" cy="389255"/>
              <wp:effectExtent l="0" t="0" r="825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3" type="#_x0000_t202" style="position:absolute;margin-left:0;margin-top:793.7pt;width:347.35pt;height:30.6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ook w:val="04A0" w:firstRow="1" w:lastRow="0" w:firstColumn="1" w:lastColumn="0" w:noHBand="0" w:noVBand="1"/>
    </w:tblPr>
    <w:tblGrid>
      <w:gridCol w:w="8472"/>
    </w:tblGrid>
    <w:tr w:rsidR="00D52E95" w:rsidRPr="00BD0B5E" w:rsidTr="00BD0B5E">
      <w:tc>
        <w:tcPr>
          <w:tcW w:w="8472" w:type="dxa"/>
          <w:shd w:val="clear" w:color="auto" w:fill="auto"/>
        </w:tcPr>
        <w:p w:rsidR="00D52E95" w:rsidRPr="00BD0B5E" w:rsidRDefault="00D52E95" w:rsidP="00561EED">
          <w:pPr>
            <w:rPr>
              <w:sz w:val="18"/>
            </w:rPr>
          </w:pPr>
          <w:r w:rsidRPr="00BD0B5E">
            <w:rPr>
              <w:i/>
              <w:sz w:val="18"/>
            </w:rPr>
            <w:t xml:space="preserve"> </w:t>
          </w:r>
        </w:p>
      </w:tc>
    </w:tr>
  </w:tbl>
  <w:p w:rsidR="00D52E95" w:rsidRPr="007500C8" w:rsidRDefault="00D52E95"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ED79B6" w:rsidRDefault="00D52E95"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E33C1C" w:rsidRDefault="008646C4" w:rsidP="004E063A">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5408" behindDoc="1" locked="0" layoutInCell="1" allowOverlap="1">
              <wp:simplePos x="0" y="0"/>
              <wp:positionH relativeFrom="column">
                <wp:align>center</wp:align>
              </wp:positionH>
              <wp:positionV relativeFrom="page">
                <wp:posOffset>9737725</wp:posOffset>
              </wp:positionV>
              <wp:extent cx="4411345" cy="389255"/>
              <wp:effectExtent l="0" t="0" r="825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38" type="#_x0000_t202" style="position:absolute;margin-left:0;margin-top:766.75pt;width:347.35pt;height:30.6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10079990</wp:posOffset>
              </wp:positionV>
              <wp:extent cx="4411345" cy="389255"/>
              <wp:effectExtent l="0" t="0" r="825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39" type="#_x0000_t202" style="position:absolute;margin-left:0;margin-top:793.7pt;width:347.35pt;height:30.6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D52E95" w:rsidRPr="00BD0B5E" w:rsidTr="00BD0B5E">
      <w:tc>
        <w:tcPr>
          <w:tcW w:w="709" w:type="dxa"/>
          <w:tcBorders>
            <w:top w:val="nil"/>
            <w:left w:val="nil"/>
            <w:bottom w:val="nil"/>
            <w:right w:val="nil"/>
          </w:tcBorders>
          <w:shd w:val="clear" w:color="auto" w:fill="auto"/>
        </w:tcPr>
        <w:p w:rsidR="00D52E95" w:rsidRPr="00BD0B5E" w:rsidRDefault="00D52E95" w:rsidP="00BD0B5E">
          <w:pPr>
            <w:spacing w:line="0" w:lineRule="atLeast"/>
            <w:rPr>
              <w:sz w:val="18"/>
            </w:rPr>
          </w:pPr>
          <w:r w:rsidRPr="00BD0B5E">
            <w:rPr>
              <w:i/>
              <w:sz w:val="18"/>
            </w:rPr>
            <w:fldChar w:fldCharType="begin"/>
          </w:r>
          <w:r w:rsidRPr="00BD0B5E">
            <w:rPr>
              <w:i/>
              <w:sz w:val="18"/>
            </w:rPr>
            <w:instrText xml:space="preserve"> PAGE </w:instrText>
          </w:r>
          <w:r w:rsidRPr="00BD0B5E">
            <w:rPr>
              <w:i/>
              <w:sz w:val="18"/>
            </w:rPr>
            <w:fldChar w:fldCharType="separate"/>
          </w:r>
          <w:r w:rsidR="008646C4">
            <w:rPr>
              <w:i/>
              <w:noProof/>
              <w:sz w:val="18"/>
            </w:rPr>
            <w:t>ii</w:t>
          </w:r>
          <w:r w:rsidRPr="00BD0B5E">
            <w:rPr>
              <w:i/>
              <w:sz w:val="18"/>
            </w:rPr>
            <w:fldChar w:fldCharType="end"/>
          </w:r>
        </w:p>
      </w:tc>
      <w:tc>
        <w:tcPr>
          <w:tcW w:w="6379" w:type="dxa"/>
          <w:tcBorders>
            <w:top w:val="nil"/>
            <w:left w:val="nil"/>
            <w:bottom w:val="nil"/>
            <w:right w:val="nil"/>
          </w:tcBorders>
          <w:shd w:val="clear" w:color="auto" w:fill="auto"/>
        </w:tcPr>
        <w:p w:rsidR="00D52E95" w:rsidRPr="00BD0B5E" w:rsidRDefault="00D52E95" w:rsidP="00BD0B5E">
          <w:pPr>
            <w:spacing w:line="0" w:lineRule="atLeast"/>
            <w:jc w:val="center"/>
            <w:rPr>
              <w:sz w:val="18"/>
            </w:rPr>
          </w:pPr>
          <w:r w:rsidRPr="00BD0B5E">
            <w:rPr>
              <w:i/>
              <w:sz w:val="18"/>
            </w:rPr>
            <w:fldChar w:fldCharType="begin"/>
          </w:r>
          <w:r w:rsidRPr="00BD0B5E">
            <w:rPr>
              <w:i/>
              <w:sz w:val="18"/>
            </w:rPr>
            <w:instrText xml:space="preserve"> DOCPROPERTY ShortT </w:instrText>
          </w:r>
          <w:r w:rsidRPr="00BD0B5E">
            <w:rPr>
              <w:i/>
              <w:sz w:val="18"/>
            </w:rPr>
            <w:fldChar w:fldCharType="separate"/>
          </w:r>
          <w:r w:rsidR="00392961" w:rsidRPr="00BD0B5E">
            <w:rPr>
              <w:i/>
              <w:sz w:val="18"/>
            </w:rPr>
            <w:t>Income Tax Assessment (Debt and Equity Examples) Declaration 2016</w:t>
          </w:r>
          <w:r w:rsidRPr="00BD0B5E">
            <w:rPr>
              <w:i/>
              <w:sz w:val="18"/>
            </w:rPr>
            <w:fldChar w:fldCharType="end"/>
          </w:r>
        </w:p>
      </w:tc>
      <w:tc>
        <w:tcPr>
          <w:tcW w:w="1383" w:type="dxa"/>
          <w:tcBorders>
            <w:top w:val="nil"/>
            <w:left w:val="nil"/>
            <w:bottom w:val="nil"/>
            <w:right w:val="nil"/>
          </w:tcBorders>
          <w:shd w:val="clear" w:color="auto" w:fill="auto"/>
        </w:tcPr>
        <w:p w:rsidR="00D52E95" w:rsidRPr="00BD0B5E" w:rsidRDefault="00D52E95" w:rsidP="00BD0B5E">
          <w:pPr>
            <w:spacing w:line="0" w:lineRule="atLeast"/>
            <w:jc w:val="right"/>
            <w:rPr>
              <w:sz w:val="18"/>
            </w:rPr>
          </w:pPr>
        </w:p>
      </w:tc>
    </w:tr>
    <w:tr w:rsidR="00D52E95" w:rsidRPr="00BD0B5E" w:rsidTr="00BD0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D52E95" w:rsidRPr="00BD0B5E" w:rsidRDefault="00D52E95" w:rsidP="00BD0B5E">
          <w:pPr>
            <w:jc w:val="right"/>
            <w:rPr>
              <w:sz w:val="18"/>
            </w:rPr>
          </w:pPr>
          <w:r w:rsidRPr="00BD0B5E">
            <w:rPr>
              <w:i/>
              <w:sz w:val="18"/>
            </w:rPr>
            <w:t xml:space="preserve"> </w:t>
          </w:r>
        </w:p>
      </w:tc>
    </w:tr>
  </w:tbl>
  <w:p w:rsidR="00D52E95" w:rsidRPr="00ED79B6" w:rsidRDefault="00D52E95"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E33C1C" w:rsidRDefault="008646C4" w:rsidP="004E063A">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3360" behindDoc="1" locked="0" layoutInCell="1" allowOverlap="1">
              <wp:simplePos x="0" y="0"/>
              <wp:positionH relativeFrom="column">
                <wp:align>center</wp:align>
              </wp:positionH>
              <wp:positionV relativeFrom="page">
                <wp:posOffset>9737725</wp:posOffset>
              </wp:positionV>
              <wp:extent cx="4411345" cy="389255"/>
              <wp:effectExtent l="0" t="0" r="825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40" type="#_x0000_t202" style="position:absolute;margin-left:0;margin-top:766.75pt;width:347.35pt;height:30.6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2336" behindDoc="1" locked="0" layoutInCell="1" allowOverlap="1">
              <wp:simplePos x="0" y="0"/>
              <wp:positionH relativeFrom="column">
                <wp:align>center</wp:align>
              </wp:positionH>
              <wp:positionV relativeFrom="page">
                <wp:posOffset>10079990</wp:posOffset>
              </wp:positionV>
              <wp:extent cx="4411345" cy="389255"/>
              <wp:effectExtent l="0" t="0" r="825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1" type="#_x0000_t202" style="position:absolute;margin-left:0;margin-top:793.7pt;width:347.35pt;height:30.6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6380"/>
      <w:gridCol w:w="709"/>
    </w:tblGrid>
    <w:tr w:rsidR="00D52E95" w:rsidRPr="00BD0B5E" w:rsidTr="00BD0B5E">
      <w:tc>
        <w:tcPr>
          <w:tcW w:w="1383" w:type="dxa"/>
          <w:tcBorders>
            <w:top w:val="nil"/>
            <w:left w:val="nil"/>
            <w:bottom w:val="nil"/>
            <w:right w:val="nil"/>
          </w:tcBorders>
          <w:shd w:val="clear" w:color="auto" w:fill="auto"/>
        </w:tcPr>
        <w:p w:rsidR="00D52E95" w:rsidRPr="00BD0B5E" w:rsidRDefault="00D52E95" w:rsidP="00BD0B5E">
          <w:pPr>
            <w:spacing w:line="0" w:lineRule="atLeast"/>
            <w:rPr>
              <w:sz w:val="18"/>
            </w:rPr>
          </w:pPr>
        </w:p>
      </w:tc>
      <w:tc>
        <w:tcPr>
          <w:tcW w:w="6380" w:type="dxa"/>
          <w:tcBorders>
            <w:top w:val="nil"/>
            <w:left w:val="nil"/>
            <w:bottom w:val="nil"/>
            <w:right w:val="nil"/>
          </w:tcBorders>
          <w:shd w:val="clear" w:color="auto" w:fill="auto"/>
        </w:tcPr>
        <w:p w:rsidR="00D52E95" w:rsidRPr="00BD0B5E" w:rsidRDefault="00D52E95" w:rsidP="00BD0B5E">
          <w:pPr>
            <w:spacing w:line="0" w:lineRule="atLeast"/>
            <w:jc w:val="center"/>
            <w:rPr>
              <w:sz w:val="18"/>
            </w:rPr>
          </w:pPr>
          <w:r w:rsidRPr="00BD0B5E">
            <w:rPr>
              <w:i/>
              <w:sz w:val="18"/>
            </w:rPr>
            <w:fldChar w:fldCharType="begin"/>
          </w:r>
          <w:r w:rsidRPr="00BD0B5E">
            <w:rPr>
              <w:i/>
              <w:sz w:val="18"/>
            </w:rPr>
            <w:instrText xml:space="preserve"> DOCPROPERTY ShortT </w:instrText>
          </w:r>
          <w:r w:rsidRPr="00BD0B5E">
            <w:rPr>
              <w:i/>
              <w:sz w:val="18"/>
            </w:rPr>
            <w:fldChar w:fldCharType="separate"/>
          </w:r>
          <w:r w:rsidR="00392961" w:rsidRPr="00BD0B5E">
            <w:rPr>
              <w:i/>
              <w:sz w:val="18"/>
            </w:rPr>
            <w:t>Income Tax Assessment (Debt and Equity Examples) Declaration 2016</w:t>
          </w:r>
          <w:r w:rsidRPr="00BD0B5E">
            <w:rPr>
              <w:i/>
              <w:sz w:val="18"/>
            </w:rPr>
            <w:fldChar w:fldCharType="end"/>
          </w:r>
        </w:p>
      </w:tc>
      <w:tc>
        <w:tcPr>
          <w:tcW w:w="709" w:type="dxa"/>
          <w:tcBorders>
            <w:top w:val="nil"/>
            <w:left w:val="nil"/>
            <w:bottom w:val="nil"/>
            <w:right w:val="nil"/>
          </w:tcBorders>
          <w:shd w:val="clear" w:color="auto" w:fill="auto"/>
        </w:tcPr>
        <w:p w:rsidR="00D52E95" w:rsidRPr="00BD0B5E" w:rsidRDefault="00D52E95" w:rsidP="00BD0B5E">
          <w:pPr>
            <w:spacing w:line="0" w:lineRule="atLeast"/>
            <w:jc w:val="right"/>
            <w:rPr>
              <w:sz w:val="18"/>
            </w:rPr>
          </w:pPr>
          <w:r w:rsidRPr="00BD0B5E">
            <w:rPr>
              <w:i/>
              <w:sz w:val="18"/>
            </w:rPr>
            <w:fldChar w:fldCharType="begin"/>
          </w:r>
          <w:r w:rsidRPr="00BD0B5E">
            <w:rPr>
              <w:i/>
              <w:sz w:val="18"/>
            </w:rPr>
            <w:instrText xml:space="preserve"> PAGE </w:instrText>
          </w:r>
          <w:r w:rsidRPr="00BD0B5E">
            <w:rPr>
              <w:i/>
              <w:sz w:val="18"/>
            </w:rPr>
            <w:fldChar w:fldCharType="separate"/>
          </w:r>
          <w:r w:rsidR="008646C4">
            <w:rPr>
              <w:i/>
              <w:noProof/>
              <w:sz w:val="18"/>
            </w:rPr>
            <w:t>i</w:t>
          </w:r>
          <w:r w:rsidRPr="00BD0B5E">
            <w:rPr>
              <w:i/>
              <w:sz w:val="18"/>
            </w:rPr>
            <w:fldChar w:fldCharType="end"/>
          </w:r>
        </w:p>
      </w:tc>
    </w:tr>
    <w:tr w:rsidR="00D52E95" w:rsidRPr="00BD0B5E" w:rsidTr="00BD0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D52E95" w:rsidRPr="00BD0B5E" w:rsidRDefault="00D52E95" w:rsidP="00561EED">
          <w:pPr>
            <w:rPr>
              <w:sz w:val="18"/>
            </w:rPr>
          </w:pPr>
          <w:r w:rsidRPr="00BD0B5E">
            <w:rPr>
              <w:i/>
              <w:sz w:val="18"/>
            </w:rPr>
            <w:t xml:space="preserve"> </w:t>
          </w:r>
        </w:p>
      </w:tc>
    </w:tr>
  </w:tbl>
  <w:p w:rsidR="00D52E95" w:rsidRPr="00ED79B6" w:rsidRDefault="00D52E95" w:rsidP="007500C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E33C1C" w:rsidRDefault="008646C4" w:rsidP="004E063A">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9504" behindDoc="1" locked="0" layoutInCell="1" allowOverlap="1">
              <wp:simplePos x="0" y="0"/>
              <wp:positionH relativeFrom="column">
                <wp:align>center</wp:align>
              </wp:positionH>
              <wp:positionV relativeFrom="page">
                <wp:posOffset>9737725</wp:posOffset>
              </wp:positionV>
              <wp:extent cx="4411345" cy="389255"/>
              <wp:effectExtent l="0" t="0" r="825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46" type="#_x0000_t202" style="position:absolute;margin-left:0;margin-top:766.75pt;width:347.35pt;height:30.6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8480" behindDoc="1" locked="0" layoutInCell="1" allowOverlap="1">
              <wp:simplePos x="0" y="0"/>
              <wp:positionH relativeFrom="column">
                <wp:align>center</wp:align>
              </wp:positionH>
              <wp:positionV relativeFrom="page">
                <wp:posOffset>10079990</wp:posOffset>
              </wp:positionV>
              <wp:extent cx="4411345" cy="389255"/>
              <wp:effectExtent l="0" t="0" r="825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47" type="#_x0000_t202" style="position:absolute;margin-left:0;margin-top:793.7pt;width:347.35pt;height:30.6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D52E95" w:rsidRPr="00BD0B5E" w:rsidTr="00BD0B5E">
      <w:tc>
        <w:tcPr>
          <w:tcW w:w="709" w:type="dxa"/>
          <w:tcBorders>
            <w:top w:val="nil"/>
            <w:left w:val="nil"/>
            <w:bottom w:val="nil"/>
            <w:right w:val="nil"/>
          </w:tcBorders>
          <w:shd w:val="clear" w:color="auto" w:fill="auto"/>
        </w:tcPr>
        <w:p w:rsidR="00D52E95" w:rsidRPr="00BD0B5E" w:rsidRDefault="00D52E95" w:rsidP="00BD0B5E">
          <w:pPr>
            <w:spacing w:line="0" w:lineRule="atLeast"/>
            <w:rPr>
              <w:sz w:val="18"/>
            </w:rPr>
          </w:pPr>
          <w:r w:rsidRPr="00BD0B5E">
            <w:rPr>
              <w:i/>
              <w:sz w:val="18"/>
            </w:rPr>
            <w:fldChar w:fldCharType="begin"/>
          </w:r>
          <w:r w:rsidRPr="00BD0B5E">
            <w:rPr>
              <w:i/>
              <w:sz w:val="18"/>
            </w:rPr>
            <w:instrText xml:space="preserve"> PAGE </w:instrText>
          </w:r>
          <w:r w:rsidRPr="00BD0B5E">
            <w:rPr>
              <w:i/>
              <w:sz w:val="18"/>
            </w:rPr>
            <w:fldChar w:fldCharType="separate"/>
          </w:r>
          <w:r w:rsidR="008646C4">
            <w:rPr>
              <w:i/>
              <w:noProof/>
              <w:sz w:val="18"/>
            </w:rPr>
            <w:t>34</w:t>
          </w:r>
          <w:r w:rsidRPr="00BD0B5E">
            <w:rPr>
              <w:i/>
              <w:sz w:val="18"/>
            </w:rPr>
            <w:fldChar w:fldCharType="end"/>
          </w:r>
        </w:p>
      </w:tc>
      <w:tc>
        <w:tcPr>
          <w:tcW w:w="6379" w:type="dxa"/>
          <w:tcBorders>
            <w:top w:val="nil"/>
            <w:left w:val="nil"/>
            <w:bottom w:val="nil"/>
            <w:right w:val="nil"/>
          </w:tcBorders>
          <w:shd w:val="clear" w:color="auto" w:fill="auto"/>
        </w:tcPr>
        <w:p w:rsidR="00D52E95" w:rsidRPr="00BD0B5E" w:rsidRDefault="00D52E95" w:rsidP="00BD0B5E">
          <w:pPr>
            <w:spacing w:line="0" w:lineRule="atLeast"/>
            <w:jc w:val="center"/>
            <w:rPr>
              <w:sz w:val="18"/>
            </w:rPr>
          </w:pPr>
          <w:r w:rsidRPr="00BD0B5E">
            <w:rPr>
              <w:i/>
              <w:sz w:val="18"/>
            </w:rPr>
            <w:fldChar w:fldCharType="begin"/>
          </w:r>
          <w:r w:rsidRPr="00BD0B5E">
            <w:rPr>
              <w:i/>
              <w:sz w:val="18"/>
            </w:rPr>
            <w:instrText xml:space="preserve"> DOCPROPERTY ShortT </w:instrText>
          </w:r>
          <w:r w:rsidRPr="00BD0B5E">
            <w:rPr>
              <w:i/>
              <w:sz w:val="18"/>
            </w:rPr>
            <w:fldChar w:fldCharType="separate"/>
          </w:r>
          <w:r w:rsidR="00392961" w:rsidRPr="00BD0B5E">
            <w:rPr>
              <w:i/>
              <w:sz w:val="18"/>
            </w:rPr>
            <w:t>Income Tax Assessment (Debt and Equity Examples) Declaration 2016</w:t>
          </w:r>
          <w:r w:rsidRPr="00BD0B5E">
            <w:rPr>
              <w:i/>
              <w:sz w:val="18"/>
            </w:rPr>
            <w:fldChar w:fldCharType="end"/>
          </w:r>
        </w:p>
      </w:tc>
      <w:tc>
        <w:tcPr>
          <w:tcW w:w="1383" w:type="dxa"/>
          <w:tcBorders>
            <w:top w:val="nil"/>
            <w:left w:val="nil"/>
            <w:bottom w:val="nil"/>
            <w:right w:val="nil"/>
          </w:tcBorders>
          <w:shd w:val="clear" w:color="auto" w:fill="auto"/>
        </w:tcPr>
        <w:p w:rsidR="00D52E95" w:rsidRPr="00BD0B5E" w:rsidRDefault="00D52E95" w:rsidP="00BD0B5E">
          <w:pPr>
            <w:spacing w:line="0" w:lineRule="atLeast"/>
            <w:jc w:val="right"/>
            <w:rPr>
              <w:sz w:val="18"/>
            </w:rPr>
          </w:pPr>
        </w:p>
      </w:tc>
    </w:tr>
    <w:tr w:rsidR="00D52E95" w:rsidRPr="00BD0B5E" w:rsidTr="00BD0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D52E95" w:rsidRPr="00BD0B5E" w:rsidRDefault="00D52E95" w:rsidP="00BD0B5E">
          <w:pPr>
            <w:jc w:val="right"/>
            <w:rPr>
              <w:sz w:val="18"/>
            </w:rPr>
          </w:pPr>
          <w:r w:rsidRPr="00BD0B5E">
            <w:rPr>
              <w:i/>
              <w:sz w:val="18"/>
            </w:rPr>
            <w:t xml:space="preserve"> </w:t>
          </w:r>
        </w:p>
      </w:tc>
    </w:tr>
  </w:tbl>
  <w:p w:rsidR="00D52E95" w:rsidRPr="00ED79B6" w:rsidRDefault="00D52E95" w:rsidP="007500C8">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E33C1C" w:rsidRDefault="008646C4" w:rsidP="004E063A">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7456" behindDoc="1" locked="0" layoutInCell="1" allowOverlap="1">
              <wp:simplePos x="0" y="0"/>
              <wp:positionH relativeFrom="column">
                <wp:align>center</wp:align>
              </wp:positionH>
              <wp:positionV relativeFrom="page">
                <wp:posOffset>9737725</wp:posOffset>
              </wp:positionV>
              <wp:extent cx="4411345" cy="389255"/>
              <wp:effectExtent l="0" t="0" r="825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3" o:spid="_x0000_s1048" type="#_x0000_t202" style="position:absolute;margin-left:0;margin-top:766.75pt;width:347.35pt;height:30.6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6432" behindDoc="1" locked="0" layoutInCell="1" allowOverlap="1">
              <wp:simplePos x="0" y="0"/>
              <wp:positionH relativeFrom="column">
                <wp:align>center</wp:align>
              </wp:positionH>
              <wp:positionV relativeFrom="page">
                <wp:posOffset>10079990</wp:posOffset>
              </wp:positionV>
              <wp:extent cx="4411345" cy="389255"/>
              <wp:effectExtent l="0" t="0" r="825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49" type="#_x0000_t202" style="position:absolute;margin-left:0;margin-top:793.7pt;width:347.35pt;height:30.6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D52E95" w:rsidRPr="00BD0B5E" w:rsidTr="00BD0B5E">
      <w:tc>
        <w:tcPr>
          <w:tcW w:w="1384" w:type="dxa"/>
          <w:tcBorders>
            <w:top w:val="nil"/>
            <w:left w:val="nil"/>
            <w:bottom w:val="nil"/>
            <w:right w:val="nil"/>
          </w:tcBorders>
          <w:shd w:val="clear" w:color="auto" w:fill="auto"/>
        </w:tcPr>
        <w:p w:rsidR="00D52E95" w:rsidRPr="00BD0B5E" w:rsidRDefault="00D52E95" w:rsidP="00BD0B5E">
          <w:pPr>
            <w:spacing w:line="0" w:lineRule="atLeast"/>
            <w:rPr>
              <w:sz w:val="18"/>
            </w:rPr>
          </w:pPr>
        </w:p>
      </w:tc>
      <w:tc>
        <w:tcPr>
          <w:tcW w:w="6379" w:type="dxa"/>
          <w:tcBorders>
            <w:top w:val="nil"/>
            <w:left w:val="nil"/>
            <w:bottom w:val="nil"/>
            <w:right w:val="nil"/>
          </w:tcBorders>
          <w:shd w:val="clear" w:color="auto" w:fill="auto"/>
        </w:tcPr>
        <w:p w:rsidR="00D52E95" w:rsidRPr="00BD0B5E" w:rsidRDefault="00D52E95" w:rsidP="00BD0B5E">
          <w:pPr>
            <w:spacing w:line="0" w:lineRule="atLeast"/>
            <w:jc w:val="center"/>
            <w:rPr>
              <w:sz w:val="18"/>
            </w:rPr>
          </w:pPr>
          <w:r w:rsidRPr="00BD0B5E">
            <w:rPr>
              <w:i/>
              <w:sz w:val="18"/>
            </w:rPr>
            <w:fldChar w:fldCharType="begin"/>
          </w:r>
          <w:r w:rsidRPr="00BD0B5E">
            <w:rPr>
              <w:i/>
              <w:sz w:val="18"/>
            </w:rPr>
            <w:instrText xml:space="preserve"> DOCPROPERTY ShortT </w:instrText>
          </w:r>
          <w:r w:rsidRPr="00BD0B5E">
            <w:rPr>
              <w:i/>
              <w:sz w:val="18"/>
            </w:rPr>
            <w:fldChar w:fldCharType="separate"/>
          </w:r>
          <w:r w:rsidR="00392961" w:rsidRPr="00BD0B5E">
            <w:rPr>
              <w:i/>
              <w:sz w:val="18"/>
            </w:rPr>
            <w:t>Income Tax Assessment (Debt and Equity Examples) Declaration 2016</w:t>
          </w:r>
          <w:r w:rsidRPr="00BD0B5E">
            <w:rPr>
              <w:i/>
              <w:sz w:val="18"/>
            </w:rPr>
            <w:fldChar w:fldCharType="end"/>
          </w:r>
        </w:p>
      </w:tc>
      <w:tc>
        <w:tcPr>
          <w:tcW w:w="709" w:type="dxa"/>
          <w:tcBorders>
            <w:top w:val="nil"/>
            <w:left w:val="nil"/>
            <w:bottom w:val="nil"/>
            <w:right w:val="nil"/>
          </w:tcBorders>
          <w:shd w:val="clear" w:color="auto" w:fill="auto"/>
        </w:tcPr>
        <w:p w:rsidR="00D52E95" w:rsidRPr="00BD0B5E" w:rsidRDefault="00D52E95" w:rsidP="00BD0B5E">
          <w:pPr>
            <w:spacing w:line="0" w:lineRule="atLeast"/>
            <w:jc w:val="right"/>
            <w:rPr>
              <w:sz w:val="18"/>
            </w:rPr>
          </w:pPr>
          <w:r w:rsidRPr="00BD0B5E">
            <w:rPr>
              <w:i/>
              <w:sz w:val="18"/>
            </w:rPr>
            <w:fldChar w:fldCharType="begin"/>
          </w:r>
          <w:r w:rsidRPr="00BD0B5E">
            <w:rPr>
              <w:i/>
              <w:sz w:val="18"/>
            </w:rPr>
            <w:instrText xml:space="preserve"> PAGE </w:instrText>
          </w:r>
          <w:r w:rsidRPr="00BD0B5E">
            <w:rPr>
              <w:i/>
              <w:sz w:val="18"/>
            </w:rPr>
            <w:fldChar w:fldCharType="separate"/>
          </w:r>
          <w:r w:rsidR="008646C4">
            <w:rPr>
              <w:i/>
              <w:noProof/>
              <w:sz w:val="18"/>
            </w:rPr>
            <w:t>35</w:t>
          </w:r>
          <w:r w:rsidRPr="00BD0B5E">
            <w:rPr>
              <w:i/>
              <w:sz w:val="18"/>
            </w:rPr>
            <w:fldChar w:fldCharType="end"/>
          </w:r>
        </w:p>
      </w:tc>
    </w:tr>
    <w:tr w:rsidR="00D52E95" w:rsidRPr="00BD0B5E" w:rsidTr="00BD0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D52E95" w:rsidRPr="00BD0B5E" w:rsidRDefault="00D52E95" w:rsidP="00561EED">
          <w:pPr>
            <w:rPr>
              <w:sz w:val="18"/>
            </w:rPr>
          </w:pPr>
          <w:r w:rsidRPr="00BD0B5E">
            <w:rPr>
              <w:i/>
              <w:sz w:val="18"/>
            </w:rPr>
            <w:t xml:space="preserve"> </w:t>
          </w:r>
        </w:p>
      </w:tc>
    </w:tr>
  </w:tbl>
  <w:p w:rsidR="00D52E95" w:rsidRPr="00ED79B6" w:rsidRDefault="00D52E95"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E33C1C" w:rsidRDefault="00D52E95"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D52E95" w:rsidRPr="00BD0B5E" w:rsidTr="00BD0B5E">
      <w:tc>
        <w:tcPr>
          <w:tcW w:w="1384" w:type="dxa"/>
          <w:tcBorders>
            <w:top w:val="nil"/>
            <w:left w:val="nil"/>
            <w:bottom w:val="nil"/>
            <w:right w:val="nil"/>
          </w:tcBorders>
          <w:shd w:val="clear" w:color="auto" w:fill="auto"/>
        </w:tcPr>
        <w:p w:rsidR="00D52E95" w:rsidRPr="00BD0B5E" w:rsidRDefault="00D52E95" w:rsidP="00BD0B5E">
          <w:pPr>
            <w:spacing w:line="0" w:lineRule="atLeast"/>
            <w:rPr>
              <w:sz w:val="18"/>
            </w:rPr>
          </w:pPr>
        </w:p>
      </w:tc>
      <w:tc>
        <w:tcPr>
          <w:tcW w:w="6379" w:type="dxa"/>
          <w:tcBorders>
            <w:top w:val="nil"/>
            <w:left w:val="nil"/>
            <w:bottom w:val="nil"/>
            <w:right w:val="nil"/>
          </w:tcBorders>
          <w:shd w:val="clear" w:color="auto" w:fill="auto"/>
        </w:tcPr>
        <w:p w:rsidR="00D52E95" w:rsidRPr="00BD0B5E" w:rsidRDefault="00D52E95" w:rsidP="00BD0B5E">
          <w:pPr>
            <w:spacing w:line="0" w:lineRule="atLeast"/>
            <w:jc w:val="center"/>
            <w:rPr>
              <w:sz w:val="18"/>
            </w:rPr>
          </w:pPr>
          <w:r w:rsidRPr="00BD0B5E">
            <w:rPr>
              <w:i/>
              <w:sz w:val="18"/>
            </w:rPr>
            <w:fldChar w:fldCharType="begin"/>
          </w:r>
          <w:r w:rsidRPr="00BD0B5E">
            <w:rPr>
              <w:i/>
              <w:sz w:val="18"/>
            </w:rPr>
            <w:instrText xml:space="preserve"> DOCPROPERTY ShortT </w:instrText>
          </w:r>
          <w:r w:rsidRPr="00BD0B5E">
            <w:rPr>
              <w:i/>
              <w:sz w:val="18"/>
            </w:rPr>
            <w:fldChar w:fldCharType="separate"/>
          </w:r>
          <w:r w:rsidR="00392961" w:rsidRPr="00BD0B5E">
            <w:rPr>
              <w:i/>
              <w:sz w:val="18"/>
            </w:rPr>
            <w:t>Income Tax Assessment (Debt and Equity Examples) Declaration 2016</w:t>
          </w:r>
          <w:r w:rsidRPr="00BD0B5E">
            <w:rPr>
              <w:i/>
              <w:sz w:val="18"/>
            </w:rPr>
            <w:fldChar w:fldCharType="end"/>
          </w:r>
        </w:p>
      </w:tc>
      <w:tc>
        <w:tcPr>
          <w:tcW w:w="709" w:type="dxa"/>
          <w:tcBorders>
            <w:top w:val="nil"/>
            <w:left w:val="nil"/>
            <w:bottom w:val="nil"/>
            <w:right w:val="nil"/>
          </w:tcBorders>
          <w:shd w:val="clear" w:color="auto" w:fill="auto"/>
        </w:tcPr>
        <w:p w:rsidR="00D52E95" w:rsidRPr="00BD0B5E" w:rsidRDefault="00D52E95" w:rsidP="00BD0B5E">
          <w:pPr>
            <w:spacing w:line="0" w:lineRule="atLeast"/>
            <w:jc w:val="right"/>
            <w:rPr>
              <w:sz w:val="18"/>
            </w:rPr>
          </w:pPr>
          <w:r w:rsidRPr="00BD0B5E">
            <w:rPr>
              <w:i/>
              <w:sz w:val="18"/>
            </w:rPr>
            <w:fldChar w:fldCharType="begin"/>
          </w:r>
          <w:r w:rsidRPr="00BD0B5E">
            <w:rPr>
              <w:i/>
              <w:sz w:val="18"/>
            </w:rPr>
            <w:instrText xml:space="preserve"> PAGE </w:instrText>
          </w:r>
          <w:r w:rsidRPr="00BD0B5E">
            <w:rPr>
              <w:i/>
              <w:sz w:val="18"/>
            </w:rPr>
            <w:fldChar w:fldCharType="separate"/>
          </w:r>
          <w:r w:rsidRPr="00BD0B5E">
            <w:rPr>
              <w:i/>
              <w:noProof/>
              <w:sz w:val="18"/>
            </w:rPr>
            <w:t>38</w:t>
          </w:r>
          <w:r w:rsidRPr="00BD0B5E">
            <w:rPr>
              <w:i/>
              <w:sz w:val="18"/>
            </w:rPr>
            <w:fldChar w:fldCharType="end"/>
          </w:r>
        </w:p>
      </w:tc>
    </w:tr>
    <w:tr w:rsidR="00D52E95" w:rsidRPr="00BD0B5E" w:rsidTr="00BD0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D52E95" w:rsidRPr="00BD0B5E" w:rsidRDefault="00D52E95" w:rsidP="00561EED">
          <w:pPr>
            <w:rPr>
              <w:sz w:val="18"/>
            </w:rPr>
          </w:pPr>
          <w:r w:rsidRPr="00BD0B5E">
            <w:rPr>
              <w:i/>
              <w:sz w:val="18"/>
            </w:rPr>
            <w:t xml:space="preserve"> </w:t>
          </w:r>
        </w:p>
      </w:tc>
    </w:tr>
  </w:tbl>
  <w:p w:rsidR="00D52E95" w:rsidRPr="00ED79B6" w:rsidRDefault="00D52E95"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6E2" w:rsidRDefault="001C26E2" w:rsidP="00715914">
      <w:pPr>
        <w:spacing w:line="240" w:lineRule="auto"/>
      </w:pPr>
      <w:r>
        <w:separator/>
      </w:r>
    </w:p>
  </w:footnote>
  <w:footnote w:type="continuationSeparator" w:id="0">
    <w:p w:rsidR="001C26E2" w:rsidRDefault="001C26E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5F1388" w:rsidRDefault="008646C4" w:rsidP="00715914">
    <w:pPr>
      <w:pStyle w:val="Header"/>
      <w:tabs>
        <w:tab w:val="clear" w:pos="4150"/>
        <w:tab w:val="clear" w:pos="8307"/>
      </w:tabs>
    </w:pPr>
    <w:r>
      <w:rPr>
        <w:noProof/>
      </w:rPr>
      <mc:AlternateContent>
        <mc:Choice Requires="wps">
          <w:drawing>
            <wp:anchor distT="0" distB="0" distL="114300" distR="114300" simplePos="0" relativeHeight="251649024" behindDoc="1" locked="0" layoutInCell="1" allowOverlap="1">
              <wp:simplePos x="0" y="0"/>
              <wp:positionH relativeFrom="column">
                <wp:align>center</wp:align>
              </wp:positionH>
              <wp:positionV relativeFrom="page">
                <wp:posOffset>443230</wp:posOffset>
              </wp:positionV>
              <wp:extent cx="4411345" cy="389255"/>
              <wp:effectExtent l="0" t="0" r="825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34.9pt;width:347.35pt;height:30.6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48000" behindDoc="1" locked="0" layoutInCell="1" allowOverlap="1">
              <wp:simplePos x="0" y="0"/>
              <wp:positionH relativeFrom="column">
                <wp:align>center</wp:align>
              </wp:positionH>
              <wp:positionV relativeFrom="page">
                <wp:posOffset>143510</wp:posOffset>
              </wp:positionV>
              <wp:extent cx="4411345" cy="389255"/>
              <wp:effectExtent l="0" t="0" r="825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0;margin-top:11.3pt;width:347.35pt;height:30.6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5F1388" w:rsidRDefault="008646C4" w:rsidP="00715914">
    <w:pPr>
      <w:pStyle w:val="Header"/>
      <w:tabs>
        <w:tab w:val="clear" w:pos="4150"/>
        <w:tab w:val="clear" w:pos="8307"/>
      </w:tabs>
    </w:pPr>
    <w:r>
      <w:rPr>
        <w:noProof/>
      </w:rPr>
      <mc:AlternateContent>
        <mc:Choice Requires="wps">
          <w:drawing>
            <wp:anchor distT="0" distB="0" distL="114300" distR="114300" simplePos="0" relativeHeight="251646976" behindDoc="1" locked="0" layoutInCell="1" allowOverlap="1">
              <wp:simplePos x="0" y="0"/>
              <wp:positionH relativeFrom="column">
                <wp:align>center</wp:align>
              </wp:positionH>
              <wp:positionV relativeFrom="page">
                <wp:posOffset>443230</wp:posOffset>
              </wp:positionV>
              <wp:extent cx="4411345" cy="389255"/>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margin-top:34.9pt;width:347.35pt;height:30.6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45952" behindDoc="1" locked="0" layoutInCell="1" allowOverlap="1">
              <wp:simplePos x="0" y="0"/>
              <wp:positionH relativeFrom="column">
                <wp:align>center</wp:align>
              </wp:positionH>
              <wp:positionV relativeFrom="page">
                <wp:posOffset>143510</wp:posOffset>
              </wp:positionV>
              <wp:extent cx="4411345" cy="38925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1.3pt;width:347.35pt;height:30.6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5F1388" w:rsidRDefault="00D52E95"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ED79B6" w:rsidRDefault="008646C4"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53120" behindDoc="1" locked="0" layoutInCell="1" allowOverlap="1">
              <wp:simplePos x="0" y="0"/>
              <wp:positionH relativeFrom="column">
                <wp:align>center</wp:align>
              </wp:positionH>
              <wp:positionV relativeFrom="page">
                <wp:posOffset>443230</wp:posOffset>
              </wp:positionV>
              <wp:extent cx="4411345" cy="389255"/>
              <wp:effectExtent l="0" t="0" r="825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34" type="#_x0000_t202" style="position:absolute;margin-left:0;margin-top:34.9pt;width:347.35pt;height:30.6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2096" behindDoc="1" locked="0" layoutInCell="1" allowOverlap="1">
              <wp:simplePos x="0" y="0"/>
              <wp:positionH relativeFrom="column">
                <wp:align>center</wp:align>
              </wp:positionH>
              <wp:positionV relativeFrom="page">
                <wp:posOffset>143510</wp:posOffset>
              </wp:positionV>
              <wp:extent cx="4411345" cy="389255"/>
              <wp:effectExtent l="0" t="0" r="825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0;margin-top:11.3pt;width:347.35pt;height:30.6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ED79B6" w:rsidRDefault="008646C4"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51072" behindDoc="1" locked="0" layoutInCell="1" allowOverlap="1">
              <wp:simplePos x="0" y="0"/>
              <wp:positionH relativeFrom="column">
                <wp:align>center</wp:align>
              </wp:positionH>
              <wp:positionV relativeFrom="page">
                <wp:posOffset>443230</wp:posOffset>
              </wp:positionV>
              <wp:extent cx="4411345" cy="389255"/>
              <wp:effectExtent l="0" t="0" r="825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6" type="#_x0000_t202" style="position:absolute;margin-left:0;margin-top:34.9pt;width:347.35pt;height:30.6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0048" behindDoc="1" locked="0" layoutInCell="1" allowOverlap="1">
              <wp:simplePos x="0" y="0"/>
              <wp:positionH relativeFrom="column">
                <wp:align>center</wp:align>
              </wp:positionH>
              <wp:positionV relativeFrom="page">
                <wp:posOffset>143510</wp:posOffset>
              </wp:positionV>
              <wp:extent cx="4411345" cy="389255"/>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7" type="#_x0000_t202" style="position:absolute;margin-left:0;margin-top:11.3pt;width:347.35pt;height:30.6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ED79B6" w:rsidRDefault="00D52E95"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Default="008646C4" w:rsidP="00715914">
    <w:pPr>
      <w:rPr>
        <w:sz w:val="20"/>
      </w:rPr>
    </w:pPr>
    <w:r>
      <w:rPr>
        <w:noProof/>
        <w:lang w:eastAsia="en-AU"/>
      </w:rPr>
      <mc:AlternateContent>
        <mc:Choice Requires="wps">
          <w:drawing>
            <wp:anchor distT="0" distB="0" distL="114300" distR="114300" simplePos="0" relativeHeight="251657216" behindDoc="1" locked="0" layoutInCell="1" allowOverlap="1">
              <wp:simplePos x="0" y="0"/>
              <wp:positionH relativeFrom="column">
                <wp:align>center</wp:align>
              </wp:positionH>
              <wp:positionV relativeFrom="page">
                <wp:posOffset>443230</wp:posOffset>
              </wp:positionV>
              <wp:extent cx="4411345" cy="389255"/>
              <wp:effectExtent l="0" t="0" r="825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42" type="#_x0000_t202" style="position:absolute;margin-left:0;margin-top:34.9pt;width:347.35pt;height:30.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6192" behindDoc="1" locked="0" layoutInCell="1" allowOverlap="1">
              <wp:simplePos x="0" y="0"/>
              <wp:positionH relativeFrom="column">
                <wp:align>center</wp:align>
              </wp:positionH>
              <wp:positionV relativeFrom="page">
                <wp:posOffset>143510</wp:posOffset>
              </wp:positionV>
              <wp:extent cx="4411345" cy="389255"/>
              <wp:effectExtent l="0" t="0" r="825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3" type="#_x0000_t202" style="position:absolute;margin-left:0;margin-top:11.3pt;width:347.35pt;height:30.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52E95" w:rsidRPr="007A1328">
      <w:rPr>
        <w:b/>
        <w:sz w:val="20"/>
      </w:rPr>
      <w:fldChar w:fldCharType="begin"/>
    </w:r>
    <w:r w:rsidR="00D52E95" w:rsidRPr="007A1328">
      <w:rPr>
        <w:b/>
        <w:sz w:val="20"/>
      </w:rPr>
      <w:instrText xml:space="preserve"> STYLEREF CharChapNo </w:instrText>
    </w:r>
    <w:r w:rsidR="00D52E95" w:rsidRPr="007A1328">
      <w:rPr>
        <w:b/>
        <w:sz w:val="20"/>
      </w:rPr>
      <w:fldChar w:fldCharType="separate"/>
    </w:r>
    <w:r>
      <w:rPr>
        <w:b/>
        <w:noProof/>
        <w:sz w:val="20"/>
      </w:rPr>
      <w:t>Chapter 3</w:t>
    </w:r>
    <w:r w:rsidR="00D52E95" w:rsidRPr="007A1328">
      <w:rPr>
        <w:b/>
        <w:sz w:val="20"/>
      </w:rPr>
      <w:fldChar w:fldCharType="end"/>
    </w:r>
    <w:r w:rsidR="00D52E95" w:rsidRPr="007A1328">
      <w:rPr>
        <w:b/>
        <w:sz w:val="20"/>
      </w:rPr>
      <w:t xml:space="preserve"> </w:t>
    </w:r>
    <w:r w:rsidR="00D52E95">
      <w:rPr>
        <w:sz w:val="20"/>
      </w:rPr>
      <w:t xml:space="preserve"> </w:t>
    </w:r>
    <w:r w:rsidR="00D52E95">
      <w:rPr>
        <w:sz w:val="20"/>
      </w:rPr>
      <w:fldChar w:fldCharType="begin"/>
    </w:r>
    <w:r w:rsidR="00D52E95">
      <w:rPr>
        <w:sz w:val="20"/>
      </w:rPr>
      <w:instrText xml:space="preserve"> STYLEREF CharChapText </w:instrText>
    </w:r>
    <w:r w:rsidR="00D52E95">
      <w:rPr>
        <w:sz w:val="20"/>
      </w:rPr>
      <w:fldChar w:fldCharType="separate"/>
    </w:r>
    <w:r>
      <w:rPr>
        <w:noProof/>
        <w:sz w:val="20"/>
      </w:rPr>
      <w:t>Stapling examples</w:t>
    </w:r>
    <w:r w:rsidR="00D52E95">
      <w:rPr>
        <w:sz w:val="20"/>
      </w:rPr>
      <w:fldChar w:fldCharType="end"/>
    </w:r>
  </w:p>
  <w:p w:rsidR="00D52E95" w:rsidRDefault="00D52E9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646C4">
      <w:rPr>
        <w:b/>
        <w:noProof/>
        <w:sz w:val="20"/>
      </w:rPr>
      <w:t>Part 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646C4">
      <w:rPr>
        <w:noProof/>
        <w:sz w:val="20"/>
      </w:rPr>
      <w:t>Finance trust and company staple: aggregation</w:t>
    </w:r>
    <w:r>
      <w:rPr>
        <w:sz w:val="20"/>
      </w:rPr>
      <w:fldChar w:fldCharType="end"/>
    </w:r>
  </w:p>
  <w:p w:rsidR="00D52E95" w:rsidRPr="007A1328" w:rsidRDefault="00D52E95" w:rsidP="00715914">
    <w:pPr>
      <w:rPr>
        <w:sz w:val="20"/>
      </w:rPr>
    </w:pPr>
    <w:r>
      <w:rPr>
        <w:b/>
        <w:sz w:val="20"/>
      </w:rPr>
      <w:fldChar w:fldCharType="begin"/>
    </w:r>
    <w:r>
      <w:rPr>
        <w:b/>
        <w:sz w:val="20"/>
      </w:rPr>
      <w:instrText xml:space="preserve"> STYLEREF CharDivNo </w:instrText>
    </w:r>
    <w:r w:rsidR="008646C4">
      <w:rPr>
        <w:b/>
        <w:sz w:val="20"/>
      </w:rPr>
      <w:fldChar w:fldCharType="separate"/>
    </w:r>
    <w:r w:rsidR="008646C4">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646C4">
      <w:rPr>
        <w:sz w:val="20"/>
      </w:rPr>
      <w:fldChar w:fldCharType="separate"/>
    </w:r>
    <w:r w:rsidR="008646C4">
      <w:rPr>
        <w:noProof/>
        <w:sz w:val="20"/>
      </w:rPr>
      <w:t>Applying the aggregation rule to the schemes</w:t>
    </w:r>
    <w:r>
      <w:rPr>
        <w:sz w:val="20"/>
      </w:rPr>
      <w:fldChar w:fldCharType="end"/>
    </w:r>
  </w:p>
  <w:p w:rsidR="00D52E95" w:rsidRPr="007A1328" w:rsidRDefault="00D52E95" w:rsidP="00715914">
    <w:pPr>
      <w:rPr>
        <w:b/>
        <w:sz w:val="24"/>
      </w:rPr>
    </w:pPr>
  </w:p>
  <w:p w:rsidR="00D52E95" w:rsidRPr="007A1328" w:rsidRDefault="00D52E95"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9296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646C4">
      <w:rPr>
        <w:noProof/>
        <w:sz w:val="24"/>
      </w:rPr>
      <w:t>74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7A1328" w:rsidRDefault="008646C4"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simplePos x="0" y="0"/>
              <wp:positionH relativeFrom="column">
                <wp:align>center</wp:align>
              </wp:positionH>
              <wp:positionV relativeFrom="page">
                <wp:posOffset>443230</wp:posOffset>
              </wp:positionV>
              <wp:extent cx="4411345" cy="389255"/>
              <wp:effectExtent l="0" t="0" r="825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44" type="#_x0000_t202" style="position:absolute;left:0;text-align:left;margin-left:0;margin-top:34.9pt;width:347.35pt;height:30.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4144" behindDoc="1" locked="0" layoutInCell="1" allowOverlap="1">
              <wp:simplePos x="0" y="0"/>
              <wp:positionH relativeFrom="column">
                <wp:align>center</wp:align>
              </wp:positionH>
              <wp:positionV relativeFrom="page">
                <wp:posOffset>143510</wp:posOffset>
              </wp:positionV>
              <wp:extent cx="4411345" cy="389255"/>
              <wp:effectExtent l="0" t="0" r="825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5" type="#_x0000_t202" style="position:absolute;left:0;text-align:left;margin-left:0;margin-top:11.3pt;width:347.35pt;height:30.6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" stroked="f" strokeweight=".5pt">
              <v:path arrowok="t"/>
              <v:textbox>
                <w:txbxContent>
                  <w:p w:rsidR="00392961" w:rsidRPr="00392961" w:rsidRDefault="00392961" w:rsidP="0039296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52E95" w:rsidRPr="007A1328">
      <w:rPr>
        <w:sz w:val="20"/>
      </w:rPr>
      <w:fldChar w:fldCharType="begin"/>
    </w:r>
    <w:r w:rsidR="00D52E95" w:rsidRPr="007A1328">
      <w:rPr>
        <w:sz w:val="20"/>
      </w:rPr>
      <w:instrText xml:space="preserve"> STYLEREF CharChapText </w:instrText>
    </w:r>
    <w:r>
      <w:rPr>
        <w:sz w:val="20"/>
      </w:rPr>
      <w:fldChar w:fldCharType="separate"/>
    </w:r>
    <w:r>
      <w:rPr>
        <w:noProof/>
        <w:sz w:val="20"/>
      </w:rPr>
      <w:t>Stapling examples</w:t>
    </w:r>
    <w:r w:rsidR="00D52E95" w:rsidRPr="007A1328">
      <w:rPr>
        <w:sz w:val="20"/>
      </w:rPr>
      <w:fldChar w:fldCharType="end"/>
    </w:r>
    <w:r w:rsidR="00D52E95" w:rsidRPr="007A1328">
      <w:rPr>
        <w:sz w:val="20"/>
      </w:rPr>
      <w:t xml:space="preserve"> </w:t>
    </w:r>
    <w:r w:rsidR="00D52E95" w:rsidRPr="007A1328">
      <w:rPr>
        <w:b/>
        <w:sz w:val="20"/>
      </w:rPr>
      <w:t xml:space="preserve"> </w:t>
    </w:r>
    <w:r w:rsidR="00D52E95">
      <w:rPr>
        <w:b/>
        <w:sz w:val="20"/>
      </w:rPr>
      <w:fldChar w:fldCharType="begin"/>
    </w:r>
    <w:r w:rsidR="00D52E95">
      <w:rPr>
        <w:b/>
        <w:sz w:val="20"/>
      </w:rPr>
      <w:instrText xml:space="preserve"> STYLEREF CharChapNo </w:instrText>
    </w:r>
    <w:r>
      <w:rPr>
        <w:b/>
        <w:sz w:val="20"/>
      </w:rPr>
      <w:fldChar w:fldCharType="separate"/>
    </w:r>
    <w:r>
      <w:rPr>
        <w:b/>
        <w:noProof/>
        <w:sz w:val="20"/>
      </w:rPr>
      <w:t>Chapter 3</w:t>
    </w:r>
    <w:r w:rsidR="00D52E95">
      <w:rPr>
        <w:b/>
        <w:sz w:val="20"/>
      </w:rPr>
      <w:fldChar w:fldCharType="end"/>
    </w:r>
  </w:p>
  <w:p w:rsidR="00D52E95" w:rsidRPr="007A1328" w:rsidRDefault="00D52E95" w:rsidP="00715914">
    <w:pPr>
      <w:jc w:val="right"/>
      <w:rPr>
        <w:sz w:val="20"/>
      </w:rPr>
    </w:pPr>
    <w:r w:rsidRPr="007A1328">
      <w:rPr>
        <w:sz w:val="20"/>
      </w:rPr>
      <w:fldChar w:fldCharType="begin"/>
    </w:r>
    <w:r w:rsidRPr="007A1328">
      <w:rPr>
        <w:sz w:val="20"/>
      </w:rPr>
      <w:instrText xml:space="preserve"> STYLEREF CharPartText </w:instrText>
    </w:r>
    <w:r w:rsidR="008646C4">
      <w:rPr>
        <w:sz w:val="20"/>
      </w:rPr>
      <w:fldChar w:fldCharType="separate"/>
    </w:r>
    <w:r w:rsidR="008646C4">
      <w:rPr>
        <w:noProof/>
        <w:sz w:val="20"/>
      </w:rPr>
      <w:t>Finance trust and company staple: aggregation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646C4">
      <w:rPr>
        <w:b/>
        <w:sz w:val="20"/>
      </w:rPr>
      <w:fldChar w:fldCharType="separate"/>
    </w:r>
    <w:r w:rsidR="008646C4">
      <w:rPr>
        <w:b/>
        <w:noProof/>
        <w:sz w:val="20"/>
      </w:rPr>
      <w:t>Part 9</w:t>
    </w:r>
    <w:r>
      <w:rPr>
        <w:b/>
        <w:sz w:val="20"/>
      </w:rPr>
      <w:fldChar w:fldCharType="end"/>
    </w:r>
  </w:p>
  <w:p w:rsidR="00D52E95" w:rsidRPr="007A1328" w:rsidRDefault="00D52E95" w:rsidP="00715914">
    <w:pPr>
      <w:jc w:val="right"/>
      <w:rPr>
        <w:sz w:val="20"/>
      </w:rPr>
    </w:pPr>
    <w:r w:rsidRPr="007A1328">
      <w:rPr>
        <w:sz w:val="20"/>
      </w:rPr>
      <w:fldChar w:fldCharType="begin"/>
    </w:r>
    <w:r w:rsidRPr="007A1328">
      <w:rPr>
        <w:sz w:val="20"/>
      </w:rPr>
      <w:instrText xml:space="preserve"> STYLEREF CharDivText </w:instrText>
    </w:r>
    <w:r w:rsidR="008646C4">
      <w:rPr>
        <w:sz w:val="20"/>
      </w:rPr>
      <w:fldChar w:fldCharType="separate"/>
    </w:r>
    <w:r w:rsidR="008646C4">
      <w:rPr>
        <w:noProof/>
        <w:sz w:val="20"/>
      </w:rPr>
      <w:t>Effect of changes to the facts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8646C4">
      <w:rPr>
        <w:b/>
        <w:sz w:val="20"/>
      </w:rPr>
      <w:fldChar w:fldCharType="separate"/>
    </w:r>
    <w:r w:rsidR="008646C4">
      <w:rPr>
        <w:b/>
        <w:noProof/>
        <w:sz w:val="20"/>
      </w:rPr>
      <w:t>Division 3</w:t>
    </w:r>
    <w:r>
      <w:rPr>
        <w:b/>
        <w:sz w:val="20"/>
      </w:rPr>
      <w:fldChar w:fldCharType="end"/>
    </w:r>
  </w:p>
  <w:p w:rsidR="00D52E95" w:rsidRPr="007A1328" w:rsidRDefault="00D52E95" w:rsidP="00715914">
    <w:pPr>
      <w:jc w:val="right"/>
      <w:rPr>
        <w:b/>
        <w:sz w:val="24"/>
      </w:rPr>
    </w:pPr>
  </w:p>
  <w:p w:rsidR="00D52E95" w:rsidRPr="007A1328" w:rsidRDefault="00D52E95"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9296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646C4">
      <w:rPr>
        <w:noProof/>
        <w:sz w:val="24"/>
      </w:rPr>
      <w:t>75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95" w:rsidRPr="007A1328" w:rsidRDefault="00D52E95"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CB22E00"/>
    <w:multiLevelType w:val="hybridMultilevel"/>
    <w:tmpl w:val="F466A632"/>
    <w:lvl w:ilvl="0" w:tplc="2E9C8D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8AC444D"/>
    <w:multiLevelType w:val="hybridMultilevel"/>
    <w:tmpl w:val="8A3EEB2E"/>
    <w:lvl w:ilvl="0" w:tplc="7AD81822">
      <w:start w:val="1"/>
      <w:numFmt w:val="decimal"/>
      <w:lvlText w:val="(%1)"/>
      <w:lvlJc w:val="left"/>
      <w:pPr>
        <w:ind w:left="786" w:hanging="360"/>
      </w:pPr>
      <w:rPr>
        <w:rFonts w:hint="default"/>
      </w:rPr>
    </w:lvl>
    <w:lvl w:ilvl="1" w:tplc="E146FE9A">
      <w:start w:val="1"/>
      <w:numFmt w:val="lowerLetter"/>
      <w:lvlText w:val="(%2)"/>
      <w:lvlJc w:val="left"/>
      <w:pPr>
        <w:ind w:left="1506" w:hanging="36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nsid w:val="1C935D25"/>
    <w:multiLevelType w:val="hybridMultilevel"/>
    <w:tmpl w:val="BFDCD9C0"/>
    <w:lvl w:ilvl="0" w:tplc="1018CC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F2214BD"/>
    <w:multiLevelType w:val="hybridMultilevel"/>
    <w:tmpl w:val="B290AD7E"/>
    <w:lvl w:ilvl="0" w:tplc="1018CC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7440C8B"/>
    <w:multiLevelType w:val="multilevel"/>
    <w:tmpl w:val="2E34CEC2"/>
    <w:name w:val="StandardBulletedList"/>
    <w:lvl w:ilvl="0">
      <w:start w:val="1"/>
      <w:numFmt w:val="bullet"/>
      <w:lvlText w:val="•"/>
      <w:lvlJc w:val="left"/>
      <w:pPr>
        <w:tabs>
          <w:tab w:val="num" w:pos="1087"/>
        </w:tabs>
        <w:ind w:left="1087" w:hanging="520"/>
      </w:pPr>
      <w:rPr>
        <w:rFonts w:ascii="Times New Roman" w:hAnsi="Times New Roman" w:cs="Times New Roman"/>
        <w:b w:val="0"/>
        <w:i w:val="0"/>
      </w:rPr>
    </w:lvl>
    <w:lvl w:ilvl="1">
      <w:start w:val="1"/>
      <w:numFmt w:val="bullet"/>
      <w:lvlText w:val="–"/>
      <w:lvlJc w:val="left"/>
      <w:pPr>
        <w:tabs>
          <w:tab w:val="num" w:pos="1607"/>
        </w:tabs>
        <w:ind w:left="1607" w:hanging="520"/>
      </w:pPr>
      <w:rPr>
        <w:rFonts w:ascii="Times New Roman" w:hAnsi="Times New Roman" w:cs="Times New Roman"/>
        <w:b w:val="0"/>
        <w:i w:val="0"/>
      </w:rPr>
    </w:lvl>
    <w:lvl w:ilvl="2">
      <w:start w:val="1"/>
      <w:numFmt w:val="bullet"/>
      <w:lvlText w:val=":"/>
      <w:lvlJc w:val="left"/>
      <w:pPr>
        <w:tabs>
          <w:tab w:val="num" w:pos="2127"/>
        </w:tabs>
        <w:ind w:left="2127" w:hanging="520"/>
      </w:pPr>
      <w:rPr>
        <w:rFonts w:ascii="Times New Roman" w:hAnsi="Times New Roman" w:cs="Times New Roman"/>
        <w:b w:val="0"/>
        <w:i w:val="0"/>
      </w:rPr>
    </w:lvl>
    <w:lvl w:ilvl="3">
      <w:start w:val="1"/>
      <w:numFmt w:val="decimal"/>
      <w:lvlText w:val="(%4)"/>
      <w:lvlJc w:val="left"/>
      <w:pPr>
        <w:tabs>
          <w:tab w:val="num" w:pos="3049"/>
        </w:tabs>
        <w:ind w:left="3049" w:hanging="360"/>
      </w:pPr>
      <w:rPr>
        <w:b w:val="0"/>
        <w:i w:val="0"/>
      </w:rPr>
    </w:lvl>
    <w:lvl w:ilvl="4">
      <w:start w:val="1"/>
      <w:numFmt w:val="lowerLetter"/>
      <w:lvlText w:val="(%5)"/>
      <w:lvlJc w:val="left"/>
      <w:pPr>
        <w:tabs>
          <w:tab w:val="num" w:pos="3409"/>
        </w:tabs>
        <w:ind w:left="3409" w:hanging="360"/>
      </w:pPr>
      <w:rPr>
        <w:b w:val="0"/>
        <w:i w:val="0"/>
      </w:rPr>
    </w:lvl>
    <w:lvl w:ilvl="5">
      <w:start w:val="1"/>
      <w:numFmt w:val="lowerRoman"/>
      <w:lvlText w:val="(%6)"/>
      <w:lvlJc w:val="left"/>
      <w:pPr>
        <w:tabs>
          <w:tab w:val="num" w:pos="3769"/>
        </w:tabs>
        <w:ind w:left="3769" w:hanging="360"/>
      </w:pPr>
      <w:rPr>
        <w:b w:val="0"/>
        <w:i w:val="0"/>
      </w:rPr>
    </w:lvl>
    <w:lvl w:ilvl="6">
      <w:start w:val="1"/>
      <w:numFmt w:val="decimal"/>
      <w:lvlText w:val="%7."/>
      <w:lvlJc w:val="left"/>
      <w:pPr>
        <w:tabs>
          <w:tab w:val="num" w:pos="4129"/>
        </w:tabs>
        <w:ind w:left="4129" w:hanging="360"/>
      </w:pPr>
      <w:rPr>
        <w:b w:val="0"/>
        <w:i w:val="0"/>
      </w:rPr>
    </w:lvl>
    <w:lvl w:ilvl="7">
      <w:start w:val="1"/>
      <w:numFmt w:val="lowerLetter"/>
      <w:lvlText w:val="%8."/>
      <w:lvlJc w:val="left"/>
      <w:pPr>
        <w:tabs>
          <w:tab w:val="num" w:pos="4489"/>
        </w:tabs>
        <w:ind w:left="4489" w:hanging="360"/>
      </w:pPr>
      <w:rPr>
        <w:b w:val="0"/>
        <w:i w:val="0"/>
      </w:rPr>
    </w:lvl>
    <w:lvl w:ilvl="8">
      <w:start w:val="1"/>
      <w:numFmt w:val="lowerRoman"/>
      <w:lvlText w:val="%9."/>
      <w:lvlJc w:val="left"/>
      <w:pPr>
        <w:tabs>
          <w:tab w:val="num" w:pos="4849"/>
        </w:tabs>
        <w:ind w:left="4849" w:hanging="360"/>
      </w:pPr>
      <w:rPr>
        <w:b w:val="0"/>
        <w:i w:val="0"/>
      </w:rPr>
    </w:lvl>
  </w:abstractNum>
  <w:abstractNum w:abstractNumId="16">
    <w:nsid w:val="32A23AB1"/>
    <w:multiLevelType w:val="hybridMultilevel"/>
    <w:tmpl w:val="C67AB844"/>
    <w:lvl w:ilvl="0" w:tplc="1018CC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2B5756C"/>
    <w:multiLevelType w:val="hybridMultilevel"/>
    <w:tmpl w:val="B6E01FBC"/>
    <w:lvl w:ilvl="0" w:tplc="0C09000F">
      <w:start w:val="1"/>
      <w:numFmt w:val="decimal"/>
      <w:lvlText w:val="%1."/>
      <w:lvlJc w:val="left"/>
      <w:pPr>
        <w:ind w:left="720" w:hanging="360"/>
      </w:pPr>
      <w:rPr>
        <w:rFonts w:hint="default"/>
      </w:rPr>
    </w:lvl>
    <w:lvl w:ilvl="1" w:tplc="846C9AB2">
      <w:start w:val="1"/>
      <w:numFmt w:val="decimal"/>
      <w:lvlText w:val="(%2)"/>
      <w:lvlJc w:val="left"/>
      <w:pPr>
        <w:ind w:left="502"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F6D04218">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8E9756E"/>
    <w:multiLevelType w:val="hybridMultilevel"/>
    <w:tmpl w:val="C1741668"/>
    <w:lvl w:ilvl="0" w:tplc="1018CC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FF26554"/>
    <w:multiLevelType w:val="hybridMultilevel"/>
    <w:tmpl w:val="98C669A4"/>
    <w:lvl w:ilvl="0" w:tplc="4FC8147C">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EAF4D37"/>
    <w:multiLevelType w:val="hybridMultilevel"/>
    <w:tmpl w:val="D3527D28"/>
    <w:lvl w:ilvl="0" w:tplc="1018CC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8101827"/>
    <w:multiLevelType w:val="multilevel"/>
    <w:tmpl w:val="A928D658"/>
    <w:name w:val="BoxBulletedList"/>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927"/>
        </w:tabs>
        <w:ind w:left="927" w:hanging="360"/>
      </w:pPr>
      <w:rPr>
        <w:b w:val="0"/>
        <w:i/>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nsid w:val="5F115A92"/>
    <w:multiLevelType w:val="hybridMultilevel"/>
    <w:tmpl w:val="0328515A"/>
    <w:lvl w:ilvl="0" w:tplc="2CA653D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62B62420"/>
    <w:multiLevelType w:val="hybridMultilevel"/>
    <w:tmpl w:val="4EB85FD6"/>
    <w:lvl w:ilvl="0" w:tplc="1018CC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027572C"/>
    <w:multiLevelType w:val="hybridMultilevel"/>
    <w:tmpl w:val="C1741668"/>
    <w:lvl w:ilvl="0" w:tplc="1018CC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3846B33"/>
    <w:multiLevelType w:val="hybridMultilevel"/>
    <w:tmpl w:val="BFDCD9C0"/>
    <w:lvl w:ilvl="0" w:tplc="1018CC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C59339E"/>
    <w:multiLevelType w:val="hybridMultilevel"/>
    <w:tmpl w:val="A09ABF54"/>
    <w:lvl w:ilvl="0" w:tplc="1018CC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15"/>
  </w:num>
  <w:num w:numId="14">
    <w:abstractNumId w:val="20"/>
  </w:num>
  <w:num w:numId="15">
    <w:abstractNumId w:val="22"/>
  </w:num>
  <w:num w:numId="16">
    <w:abstractNumId w:val="13"/>
  </w:num>
  <w:num w:numId="17">
    <w:abstractNumId w:val="26"/>
  </w:num>
  <w:num w:numId="18">
    <w:abstractNumId w:val="16"/>
  </w:num>
  <w:num w:numId="19">
    <w:abstractNumId w:val="25"/>
  </w:num>
  <w:num w:numId="20">
    <w:abstractNumId w:val="14"/>
  </w:num>
  <w:num w:numId="21">
    <w:abstractNumId w:val="17"/>
  </w:num>
  <w:num w:numId="22">
    <w:abstractNumId w:val="12"/>
  </w:num>
  <w:num w:numId="23">
    <w:abstractNumId w:val="23"/>
  </w:num>
  <w:num w:numId="24">
    <w:abstractNumId w:val="21"/>
  </w:num>
  <w:num w:numId="25">
    <w:abstractNumId w:val="24"/>
  </w:num>
  <w:num w:numId="26">
    <w:abstractNumId w:val="11"/>
  </w:num>
  <w:num w:numId="27">
    <w:abstractNumId w:val="1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E9B"/>
    <w:rsid w:val="00002C42"/>
    <w:rsid w:val="0000423E"/>
    <w:rsid w:val="00004470"/>
    <w:rsid w:val="000059F9"/>
    <w:rsid w:val="0000629E"/>
    <w:rsid w:val="000136AF"/>
    <w:rsid w:val="000136D6"/>
    <w:rsid w:val="00017212"/>
    <w:rsid w:val="000200CE"/>
    <w:rsid w:val="00021D54"/>
    <w:rsid w:val="00024638"/>
    <w:rsid w:val="00024D7C"/>
    <w:rsid w:val="000255B2"/>
    <w:rsid w:val="00025A60"/>
    <w:rsid w:val="00027965"/>
    <w:rsid w:val="000437C1"/>
    <w:rsid w:val="00047E2F"/>
    <w:rsid w:val="00050FFF"/>
    <w:rsid w:val="0005365D"/>
    <w:rsid w:val="00056290"/>
    <w:rsid w:val="000562ED"/>
    <w:rsid w:val="000614BF"/>
    <w:rsid w:val="00061AFC"/>
    <w:rsid w:val="00062437"/>
    <w:rsid w:val="000729EC"/>
    <w:rsid w:val="000740C5"/>
    <w:rsid w:val="00077CDF"/>
    <w:rsid w:val="00084B3D"/>
    <w:rsid w:val="000872E0"/>
    <w:rsid w:val="00093439"/>
    <w:rsid w:val="0009477A"/>
    <w:rsid w:val="000950EB"/>
    <w:rsid w:val="00095F66"/>
    <w:rsid w:val="0009772F"/>
    <w:rsid w:val="00097EB2"/>
    <w:rsid w:val="000A42E5"/>
    <w:rsid w:val="000A4D9A"/>
    <w:rsid w:val="000A5058"/>
    <w:rsid w:val="000B0EC4"/>
    <w:rsid w:val="000B1C34"/>
    <w:rsid w:val="000B58FA"/>
    <w:rsid w:val="000B5BC1"/>
    <w:rsid w:val="000B6E34"/>
    <w:rsid w:val="000B7DA3"/>
    <w:rsid w:val="000C006E"/>
    <w:rsid w:val="000C0A53"/>
    <w:rsid w:val="000C144B"/>
    <w:rsid w:val="000C1E06"/>
    <w:rsid w:val="000C250C"/>
    <w:rsid w:val="000C7609"/>
    <w:rsid w:val="000C7F00"/>
    <w:rsid w:val="000D05EF"/>
    <w:rsid w:val="000D0EF7"/>
    <w:rsid w:val="000E2261"/>
    <w:rsid w:val="000F100B"/>
    <w:rsid w:val="000F21C1"/>
    <w:rsid w:val="000F47FA"/>
    <w:rsid w:val="000F7B90"/>
    <w:rsid w:val="00101DA5"/>
    <w:rsid w:val="00105C31"/>
    <w:rsid w:val="0010745C"/>
    <w:rsid w:val="00107AF5"/>
    <w:rsid w:val="0011254D"/>
    <w:rsid w:val="00112615"/>
    <w:rsid w:val="00112AA0"/>
    <w:rsid w:val="00113D8B"/>
    <w:rsid w:val="00115918"/>
    <w:rsid w:val="00116894"/>
    <w:rsid w:val="00117577"/>
    <w:rsid w:val="00124D95"/>
    <w:rsid w:val="00131688"/>
    <w:rsid w:val="00132CEB"/>
    <w:rsid w:val="00142B62"/>
    <w:rsid w:val="001440C2"/>
    <w:rsid w:val="0014539C"/>
    <w:rsid w:val="001501A1"/>
    <w:rsid w:val="00150B03"/>
    <w:rsid w:val="00151649"/>
    <w:rsid w:val="001544EF"/>
    <w:rsid w:val="00155519"/>
    <w:rsid w:val="001576FB"/>
    <w:rsid w:val="00157B8B"/>
    <w:rsid w:val="001610E1"/>
    <w:rsid w:val="00161B4D"/>
    <w:rsid w:val="00162835"/>
    <w:rsid w:val="001638B2"/>
    <w:rsid w:val="00164A92"/>
    <w:rsid w:val="00164CEB"/>
    <w:rsid w:val="00164CFB"/>
    <w:rsid w:val="00165427"/>
    <w:rsid w:val="00166C2F"/>
    <w:rsid w:val="00170065"/>
    <w:rsid w:val="001701CE"/>
    <w:rsid w:val="00170877"/>
    <w:rsid w:val="0017542C"/>
    <w:rsid w:val="001809D7"/>
    <w:rsid w:val="001829A3"/>
    <w:rsid w:val="001939E1"/>
    <w:rsid w:val="00193AAD"/>
    <w:rsid w:val="00194790"/>
    <w:rsid w:val="00194C3E"/>
    <w:rsid w:val="00195382"/>
    <w:rsid w:val="00197A8F"/>
    <w:rsid w:val="001A3A93"/>
    <w:rsid w:val="001B1023"/>
    <w:rsid w:val="001B1BFC"/>
    <w:rsid w:val="001B42CB"/>
    <w:rsid w:val="001B4B10"/>
    <w:rsid w:val="001B51AB"/>
    <w:rsid w:val="001B7716"/>
    <w:rsid w:val="001C26E2"/>
    <w:rsid w:val="001C61C5"/>
    <w:rsid w:val="001C6572"/>
    <w:rsid w:val="001C69C4"/>
    <w:rsid w:val="001C6D0B"/>
    <w:rsid w:val="001D0870"/>
    <w:rsid w:val="001D37EF"/>
    <w:rsid w:val="001E04FC"/>
    <w:rsid w:val="001E0BA5"/>
    <w:rsid w:val="001E3590"/>
    <w:rsid w:val="001E7407"/>
    <w:rsid w:val="001F3A24"/>
    <w:rsid w:val="001F5D5E"/>
    <w:rsid w:val="001F61DE"/>
    <w:rsid w:val="001F6219"/>
    <w:rsid w:val="001F6CD4"/>
    <w:rsid w:val="001F6D2B"/>
    <w:rsid w:val="0020119B"/>
    <w:rsid w:val="00201E58"/>
    <w:rsid w:val="0020272B"/>
    <w:rsid w:val="002036FD"/>
    <w:rsid w:val="00205118"/>
    <w:rsid w:val="00206C4D"/>
    <w:rsid w:val="002102D7"/>
    <w:rsid w:val="00210387"/>
    <w:rsid w:val="0021053C"/>
    <w:rsid w:val="00211360"/>
    <w:rsid w:val="0021180A"/>
    <w:rsid w:val="00212491"/>
    <w:rsid w:val="00212BBF"/>
    <w:rsid w:val="00215947"/>
    <w:rsid w:val="00215AF1"/>
    <w:rsid w:val="00215F3E"/>
    <w:rsid w:val="00220E2E"/>
    <w:rsid w:val="0022218A"/>
    <w:rsid w:val="002241B6"/>
    <w:rsid w:val="002244A2"/>
    <w:rsid w:val="0022489C"/>
    <w:rsid w:val="00224904"/>
    <w:rsid w:val="00224DD6"/>
    <w:rsid w:val="00225663"/>
    <w:rsid w:val="00227E1B"/>
    <w:rsid w:val="002321E8"/>
    <w:rsid w:val="002329FD"/>
    <w:rsid w:val="00234D89"/>
    <w:rsid w:val="00236EEC"/>
    <w:rsid w:val="0024010F"/>
    <w:rsid w:val="00240749"/>
    <w:rsid w:val="00243018"/>
    <w:rsid w:val="002500A9"/>
    <w:rsid w:val="00250E0A"/>
    <w:rsid w:val="00252952"/>
    <w:rsid w:val="00254514"/>
    <w:rsid w:val="002564A4"/>
    <w:rsid w:val="002619B3"/>
    <w:rsid w:val="0026736C"/>
    <w:rsid w:val="002676EE"/>
    <w:rsid w:val="00271F24"/>
    <w:rsid w:val="002729E8"/>
    <w:rsid w:val="00272B25"/>
    <w:rsid w:val="00275AAE"/>
    <w:rsid w:val="00276ABD"/>
    <w:rsid w:val="002808A6"/>
    <w:rsid w:val="00281308"/>
    <w:rsid w:val="00284719"/>
    <w:rsid w:val="002866DE"/>
    <w:rsid w:val="0029511E"/>
    <w:rsid w:val="00297ECB"/>
    <w:rsid w:val="002A7252"/>
    <w:rsid w:val="002A7BCF"/>
    <w:rsid w:val="002B266B"/>
    <w:rsid w:val="002B6B31"/>
    <w:rsid w:val="002D043A"/>
    <w:rsid w:val="002D55A6"/>
    <w:rsid w:val="002D6224"/>
    <w:rsid w:val="002E3F4B"/>
    <w:rsid w:val="002E4706"/>
    <w:rsid w:val="002E4994"/>
    <w:rsid w:val="002E6822"/>
    <w:rsid w:val="002E7967"/>
    <w:rsid w:val="002F170F"/>
    <w:rsid w:val="002F59E4"/>
    <w:rsid w:val="002F72AC"/>
    <w:rsid w:val="003006CA"/>
    <w:rsid w:val="00303D6A"/>
    <w:rsid w:val="00304F8B"/>
    <w:rsid w:val="00305FC7"/>
    <w:rsid w:val="00307E39"/>
    <w:rsid w:val="00312139"/>
    <w:rsid w:val="00312555"/>
    <w:rsid w:val="0031447B"/>
    <w:rsid w:val="00316FC3"/>
    <w:rsid w:val="00322017"/>
    <w:rsid w:val="0032518A"/>
    <w:rsid w:val="00327B1E"/>
    <w:rsid w:val="00332230"/>
    <w:rsid w:val="00332DC0"/>
    <w:rsid w:val="00333E9B"/>
    <w:rsid w:val="00334CEF"/>
    <w:rsid w:val="003354D2"/>
    <w:rsid w:val="00335BC6"/>
    <w:rsid w:val="00336296"/>
    <w:rsid w:val="003413AC"/>
    <w:rsid w:val="003415D3"/>
    <w:rsid w:val="00344701"/>
    <w:rsid w:val="0035095B"/>
    <w:rsid w:val="00352851"/>
    <w:rsid w:val="00352B0F"/>
    <w:rsid w:val="00356690"/>
    <w:rsid w:val="00360459"/>
    <w:rsid w:val="00362730"/>
    <w:rsid w:val="003648A6"/>
    <w:rsid w:val="00364E4B"/>
    <w:rsid w:val="003663CB"/>
    <w:rsid w:val="00367379"/>
    <w:rsid w:val="00374211"/>
    <w:rsid w:val="00375F8F"/>
    <w:rsid w:val="0038017D"/>
    <w:rsid w:val="00381BD8"/>
    <w:rsid w:val="00385D31"/>
    <w:rsid w:val="003902B0"/>
    <w:rsid w:val="00392961"/>
    <w:rsid w:val="003A56BA"/>
    <w:rsid w:val="003A575F"/>
    <w:rsid w:val="003C5F22"/>
    <w:rsid w:val="003C6231"/>
    <w:rsid w:val="003C6B3F"/>
    <w:rsid w:val="003C7003"/>
    <w:rsid w:val="003C7A47"/>
    <w:rsid w:val="003D0BFE"/>
    <w:rsid w:val="003D3A4F"/>
    <w:rsid w:val="003D4001"/>
    <w:rsid w:val="003D5700"/>
    <w:rsid w:val="003E29C1"/>
    <w:rsid w:val="003E341B"/>
    <w:rsid w:val="003E6766"/>
    <w:rsid w:val="003F1495"/>
    <w:rsid w:val="004054C2"/>
    <w:rsid w:val="00407298"/>
    <w:rsid w:val="00410A86"/>
    <w:rsid w:val="004116CD"/>
    <w:rsid w:val="004144EC"/>
    <w:rsid w:val="00416136"/>
    <w:rsid w:val="00417EB9"/>
    <w:rsid w:val="004226FD"/>
    <w:rsid w:val="00424CA9"/>
    <w:rsid w:val="004250F0"/>
    <w:rsid w:val="004255A6"/>
    <w:rsid w:val="00431E9B"/>
    <w:rsid w:val="00433004"/>
    <w:rsid w:val="004339D4"/>
    <w:rsid w:val="00434C7E"/>
    <w:rsid w:val="00434D67"/>
    <w:rsid w:val="004379E3"/>
    <w:rsid w:val="0044015E"/>
    <w:rsid w:val="0044291A"/>
    <w:rsid w:val="00444ABD"/>
    <w:rsid w:val="00450C55"/>
    <w:rsid w:val="00451286"/>
    <w:rsid w:val="00451CF5"/>
    <w:rsid w:val="0045224E"/>
    <w:rsid w:val="004531D1"/>
    <w:rsid w:val="00460F79"/>
    <w:rsid w:val="004636F1"/>
    <w:rsid w:val="00467661"/>
    <w:rsid w:val="00467FE6"/>
    <w:rsid w:val="004705B7"/>
    <w:rsid w:val="00472DBE"/>
    <w:rsid w:val="00473511"/>
    <w:rsid w:val="00474A19"/>
    <w:rsid w:val="00476190"/>
    <w:rsid w:val="004814DD"/>
    <w:rsid w:val="004820B3"/>
    <w:rsid w:val="00483B13"/>
    <w:rsid w:val="00487419"/>
    <w:rsid w:val="00491870"/>
    <w:rsid w:val="00493892"/>
    <w:rsid w:val="004963AE"/>
    <w:rsid w:val="00496F97"/>
    <w:rsid w:val="004A054B"/>
    <w:rsid w:val="004A074D"/>
    <w:rsid w:val="004A0FFD"/>
    <w:rsid w:val="004A207E"/>
    <w:rsid w:val="004A22EB"/>
    <w:rsid w:val="004A332E"/>
    <w:rsid w:val="004A3FA2"/>
    <w:rsid w:val="004A6D20"/>
    <w:rsid w:val="004A6FC0"/>
    <w:rsid w:val="004B06DD"/>
    <w:rsid w:val="004B4BF8"/>
    <w:rsid w:val="004C1CF1"/>
    <w:rsid w:val="004C3CC5"/>
    <w:rsid w:val="004C4FFC"/>
    <w:rsid w:val="004C6AE8"/>
    <w:rsid w:val="004C7137"/>
    <w:rsid w:val="004C7A64"/>
    <w:rsid w:val="004C7CCA"/>
    <w:rsid w:val="004D1385"/>
    <w:rsid w:val="004D2E2E"/>
    <w:rsid w:val="004D5580"/>
    <w:rsid w:val="004E063A"/>
    <w:rsid w:val="004E7BEC"/>
    <w:rsid w:val="004F419F"/>
    <w:rsid w:val="004F4D67"/>
    <w:rsid w:val="004F7D78"/>
    <w:rsid w:val="00501192"/>
    <w:rsid w:val="0050367D"/>
    <w:rsid w:val="00505D3D"/>
    <w:rsid w:val="00506AF6"/>
    <w:rsid w:val="00512A64"/>
    <w:rsid w:val="005139AA"/>
    <w:rsid w:val="00515FB1"/>
    <w:rsid w:val="00516B8D"/>
    <w:rsid w:val="005217A5"/>
    <w:rsid w:val="00522903"/>
    <w:rsid w:val="00533C51"/>
    <w:rsid w:val="00535E3A"/>
    <w:rsid w:val="00537FBC"/>
    <w:rsid w:val="0054122A"/>
    <w:rsid w:val="00544AB6"/>
    <w:rsid w:val="00545814"/>
    <w:rsid w:val="00546FAF"/>
    <w:rsid w:val="0055443C"/>
    <w:rsid w:val="005574D1"/>
    <w:rsid w:val="005575D7"/>
    <w:rsid w:val="00561603"/>
    <w:rsid w:val="00561EED"/>
    <w:rsid w:val="005646FF"/>
    <w:rsid w:val="005740AF"/>
    <w:rsid w:val="00581818"/>
    <w:rsid w:val="00584811"/>
    <w:rsid w:val="005854C4"/>
    <w:rsid w:val="0058565E"/>
    <w:rsid w:val="00585784"/>
    <w:rsid w:val="0058622E"/>
    <w:rsid w:val="00587D66"/>
    <w:rsid w:val="00590997"/>
    <w:rsid w:val="0059134B"/>
    <w:rsid w:val="00593AA6"/>
    <w:rsid w:val="00594161"/>
    <w:rsid w:val="00594749"/>
    <w:rsid w:val="00595955"/>
    <w:rsid w:val="005A28AE"/>
    <w:rsid w:val="005A3F12"/>
    <w:rsid w:val="005B4067"/>
    <w:rsid w:val="005C1725"/>
    <w:rsid w:val="005C20C9"/>
    <w:rsid w:val="005C3F41"/>
    <w:rsid w:val="005D0855"/>
    <w:rsid w:val="005D1E2D"/>
    <w:rsid w:val="005D25C4"/>
    <w:rsid w:val="005D2D09"/>
    <w:rsid w:val="005D3CF2"/>
    <w:rsid w:val="005D7B65"/>
    <w:rsid w:val="005E181E"/>
    <w:rsid w:val="005E2525"/>
    <w:rsid w:val="005E3634"/>
    <w:rsid w:val="005E3826"/>
    <w:rsid w:val="005E615B"/>
    <w:rsid w:val="005E74E8"/>
    <w:rsid w:val="005F66BE"/>
    <w:rsid w:val="005F6F16"/>
    <w:rsid w:val="00600219"/>
    <w:rsid w:val="006002EE"/>
    <w:rsid w:val="00600A2D"/>
    <w:rsid w:val="006020B9"/>
    <w:rsid w:val="00603DC4"/>
    <w:rsid w:val="00620076"/>
    <w:rsid w:val="00620D84"/>
    <w:rsid w:val="00624520"/>
    <w:rsid w:val="00624940"/>
    <w:rsid w:val="0062769D"/>
    <w:rsid w:val="00632E04"/>
    <w:rsid w:val="0063349A"/>
    <w:rsid w:val="0063364D"/>
    <w:rsid w:val="006377CD"/>
    <w:rsid w:val="00656BF8"/>
    <w:rsid w:val="00662E4A"/>
    <w:rsid w:val="006637A5"/>
    <w:rsid w:val="006648A8"/>
    <w:rsid w:val="00670EA1"/>
    <w:rsid w:val="006711E7"/>
    <w:rsid w:val="00677CC2"/>
    <w:rsid w:val="006846E8"/>
    <w:rsid w:val="006851EB"/>
    <w:rsid w:val="0068548D"/>
    <w:rsid w:val="0068744F"/>
    <w:rsid w:val="0069055B"/>
    <w:rsid w:val="006905DE"/>
    <w:rsid w:val="00691820"/>
    <w:rsid w:val="0069207B"/>
    <w:rsid w:val="006A06A8"/>
    <w:rsid w:val="006A4C4E"/>
    <w:rsid w:val="006B38C4"/>
    <w:rsid w:val="006B513D"/>
    <w:rsid w:val="006B5789"/>
    <w:rsid w:val="006C30C5"/>
    <w:rsid w:val="006C493E"/>
    <w:rsid w:val="006C53E8"/>
    <w:rsid w:val="006C7F8C"/>
    <w:rsid w:val="006D2FBF"/>
    <w:rsid w:val="006E5F07"/>
    <w:rsid w:val="006E6246"/>
    <w:rsid w:val="006E69DD"/>
    <w:rsid w:val="006E6F4C"/>
    <w:rsid w:val="006F0450"/>
    <w:rsid w:val="006F2C5B"/>
    <w:rsid w:val="006F318F"/>
    <w:rsid w:val="006F4226"/>
    <w:rsid w:val="0070017E"/>
    <w:rsid w:val="00700B2C"/>
    <w:rsid w:val="007050A2"/>
    <w:rsid w:val="007126D5"/>
    <w:rsid w:val="00713084"/>
    <w:rsid w:val="00714153"/>
    <w:rsid w:val="00714F20"/>
    <w:rsid w:val="007155A3"/>
    <w:rsid w:val="0071590F"/>
    <w:rsid w:val="00715914"/>
    <w:rsid w:val="00720760"/>
    <w:rsid w:val="00721F59"/>
    <w:rsid w:val="0072630E"/>
    <w:rsid w:val="00726E28"/>
    <w:rsid w:val="00730372"/>
    <w:rsid w:val="007306A0"/>
    <w:rsid w:val="00731E00"/>
    <w:rsid w:val="007340CD"/>
    <w:rsid w:val="007349F0"/>
    <w:rsid w:val="007440B7"/>
    <w:rsid w:val="007459CE"/>
    <w:rsid w:val="00747A38"/>
    <w:rsid w:val="007500C8"/>
    <w:rsid w:val="00752812"/>
    <w:rsid w:val="00756272"/>
    <w:rsid w:val="007567DD"/>
    <w:rsid w:val="0076297F"/>
    <w:rsid w:val="0076681A"/>
    <w:rsid w:val="007715C9"/>
    <w:rsid w:val="00771613"/>
    <w:rsid w:val="00774EDD"/>
    <w:rsid w:val="007757EC"/>
    <w:rsid w:val="00775B38"/>
    <w:rsid w:val="00776941"/>
    <w:rsid w:val="00780AC2"/>
    <w:rsid w:val="00783048"/>
    <w:rsid w:val="00783E89"/>
    <w:rsid w:val="00791197"/>
    <w:rsid w:val="00793915"/>
    <w:rsid w:val="00793D8B"/>
    <w:rsid w:val="00796EC6"/>
    <w:rsid w:val="007A3623"/>
    <w:rsid w:val="007A6BC9"/>
    <w:rsid w:val="007B245D"/>
    <w:rsid w:val="007C2253"/>
    <w:rsid w:val="007C6120"/>
    <w:rsid w:val="007C67EB"/>
    <w:rsid w:val="007C6E3D"/>
    <w:rsid w:val="007D1B78"/>
    <w:rsid w:val="007D4C56"/>
    <w:rsid w:val="007D6102"/>
    <w:rsid w:val="007D74AA"/>
    <w:rsid w:val="007E1158"/>
    <w:rsid w:val="007E163D"/>
    <w:rsid w:val="007E1CCE"/>
    <w:rsid w:val="007E38F3"/>
    <w:rsid w:val="007E667A"/>
    <w:rsid w:val="007F14B6"/>
    <w:rsid w:val="007F1B73"/>
    <w:rsid w:val="007F28C9"/>
    <w:rsid w:val="007F3390"/>
    <w:rsid w:val="007F62D2"/>
    <w:rsid w:val="008024C0"/>
    <w:rsid w:val="00803587"/>
    <w:rsid w:val="00803589"/>
    <w:rsid w:val="00804D21"/>
    <w:rsid w:val="00807F71"/>
    <w:rsid w:val="00810DC4"/>
    <w:rsid w:val="008117E9"/>
    <w:rsid w:val="00813E03"/>
    <w:rsid w:val="00815B43"/>
    <w:rsid w:val="008227B6"/>
    <w:rsid w:val="00824498"/>
    <w:rsid w:val="0082624C"/>
    <w:rsid w:val="008279EB"/>
    <w:rsid w:val="008301BA"/>
    <w:rsid w:val="00833BD0"/>
    <w:rsid w:val="008362DB"/>
    <w:rsid w:val="00836599"/>
    <w:rsid w:val="0084658C"/>
    <w:rsid w:val="00846F59"/>
    <w:rsid w:val="008519A8"/>
    <w:rsid w:val="00851FB4"/>
    <w:rsid w:val="00856A31"/>
    <w:rsid w:val="008604A6"/>
    <w:rsid w:val="00860836"/>
    <w:rsid w:val="008627E9"/>
    <w:rsid w:val="00863061"/>
    <w:rsid w:val="008646C4"/>
    <w:rsid w:val="00864B24"/>
    <w:rsid w:val="008663AC"/>
    <w:rsid w:val="008665A5"/>
    <w:rsid w:val="00867B37"/>
    <w:rsid w:val="008754D0"/>
    <w:rsid w:val="00881B5C"/>
    <w:rsid w:val="008855C9"/>
    <w:rsid w:val="00886456"/>
    <w:rsid w:val="00890169"/>
    <w:rsid w:val="00895AE2"/>
    <w:rsid w:val="008A1BAF"/>
    <w:rsid w:val="008A2994"/>
    <w:rsid w:val="008A46E1"/>
    <w:rsid w:val="008A4F43"/>
    <w:rsid w:val="008B1231"/>
    <w:rsid w:val="008B2706"/>
    <w:rsid w:val="008B5636"/>
    <w:rsid w:val="008B643C"/>
    <w:rsid w:val="008C6AAC"/>
    <w:rsid w:val="008C758B"/>
    <w:rsid w:val="008D0EE0"/>
    <w:rsid w:val="008D204E"/>
    <w:rsid w:val="008D227C"/>
    <w:rsid w:val="008D30BE"/>
    <w:rsid w:val="008D494B"/>
    <w:rsid w:val="008D6A20"/>
    <w:rsid w:val="008E384E"/>
    <w:rsid w:val="008E53F1"/>
    <w:rsid w:val="008E6067"/>
    <w:rsid w:val="008F16C9"/>
    <w:rsid w:val="008F54E7"/>
    <w:rsid w:val="008F74BD"/>
    <w:rsid w:val="008F7CB2"/>
    <w:rsid w:val="00903422"/>
    <w:rsid w:val="0090672B"/>
    <w:rsid w:val="00913741"/>
    <w:rsid w:val="00914D09"/>
    <w:rsid w:val="00915DF9"/>
    <w:rsid w:val="0091718C"/>
    <w:rsid w:val="009254C3"/>
    <w:rsid w:val="009269AE"/>
    <w:rsid w:val="00932377"/>
    <w:rsid w:val="00937CD0"/>
    <w:rsid w:val="00941D4E"/>
    <w:rsid w:val="009445F2"/>
    <w:rsid w:val="00947AB6"/>
    <w:rsid w:val="00947D5A"/>
    <w:rsid w:val="009509E1"/>
    <w:rsid w:val="009532A5"/>
    <w:rsid w:val="0095355F"/>
    <w:rsid w:val="0095522D"/>
    <w:rsid w:val="00956BB0"/>
    <w:rsid w:val="00970347"/>
    <w:rsid w:val="00970D25"/>
    <w:rsid w:val="009768BC"/>
    <w:rsid w:val="00982242"/>
    <w:rsid w:val="00983865"/>
    <w:rsid w:val="009868E9"/>
    <w:rsid w:val="009927C7"/>
    <w:rsid w:val="0099424A"/>
    <w:rsid w:val="009B3F94"/>
    <w:rsid w:val="009B6C0A"/>
    <w:rsid w:val="009C260F"/>
    <w:rsid w:val="009C3433"/>
    <w:rsid w:val="009C6A8D"/>
    <w:rsid w:val="009C6AD2"/>
    <w:rsid w:val="009D1736"/>
    <w:rsid w:val="009D32EB"/>
    <w:rsid w:val="009D3D7A"/>
    <w:rsid w:val="009D4691"/>
    <w:rsid w:val="009E5CFC"/>
    <w:rsid w:val="009E6F80"/>
    <w:rsid w:val="009F08B1"/>
    <w:rsid w:val="009F6112"/>
    <w:rsid w:val="009F6184"/>
    <w:rsid w:val="00A02CBF"/>
    <w:rsid w:val="00A079CB"/>
    <w:rsid w:val="00A12128"/>
    <w:rsid w:val="00A12C2A"/>
    <w:rsid w:val="00A13C95"/>
    <w:rsid w:val="00A22C98"/>
    <w:rsid w:val="00A231E2"/>
    <w:rsid w:val="00A2403E"/>
    <w:rsid w:val="00A24A1C"/>
    <w:rsid w:val="00A25DC3"/>
    <w:rsid w:val="00A25E37"/>
    <w:rsid w:val="00A30BF6"/>
    <w:rsid w:val="00A3559E"/>
    <w:rsid w:val="00A3775A"/>
    <w:rsid w:val="00A41438"/>
    <w:rsid w:val="00A42CC7"/>
    <w:rsid w:val="00A462AD"/>
    <w:rsid w:val="00A51799"/>
    <w:rsid w:val="00A523D0"/>
    <w:rsid w:val="00A532CF"/>
    <w:rsid w:val="00A53B04"/>
    <w:rsid w:val="00A53B33"/>
    <w:rsid w:val="00A541E1"/>
    <w:rsid w:val="00A64912"/>
    <w:rsid w:val="00A6696C"/>
    <w:rsid w:val="00A669CA"/>
    <w:rsid w:val="00A70A74"/>
    <w:rsid w:val="00A7279A"/>
    <w:rsid w:val="00A75C45"/>
    <w:rsid w:val="00A77A16"/>
    <w:rsid w:val="00A8143E"/>
    <w:rsid w:val="00A82C30"/>
    <w:rsid w:val="00A913A9"/>
    <w:rsid w:val="00A929DD"/>
    <w:rsid w:val="00A933FD"/>
    <w:rsid w:val="00A96B19"/>
    <w:rsid w:val="00AA2BB7"/>
    <w:rsid w:val="00AB07AA"/>
    <w:rsid w:val="00AB5CAD"/>
    <w:rsid w:val="00AB5CE3"/>
    <w:rsid w:val="00AB73BC"/>
    <w:rsid w:val="00AC34E3"/>
    <w:rsid w:val="00AD1C83"/>
    <w:rsid w:val="00AD238A"/>
    <w:rsid w:val="00AD3D43"/>
    <w:rsid w:val="00AD5641"/>
    <w:rsid w:val="00AD7123"/>
    <w:rsid w:val="00AD7889"/>
    <w:rsid w:val="00AE69EB"/>
    <w:rsid w:val="00AF021B"/>
    <w:rsid w:val="00AF06CF"/>
    <w:rsid w:val="00B0036B"/>
    <w:rsid w:val="00B05CF4"/>
    <w:rsid w:val="00B07CDB"/>
    <w:rsid w:val="00B155AD"/>
    <w:rsid w:val="00B16A31"/>
    <w:rsid w:val="00B17386"/>
    <w:rsid w:val="00B17DFD"/>
    <w:rsid w:val="00B23AAF"/>
    <w:rsid w:val="00B308FE"/>
    <w:rsid w:val="00B3368A"/>
    <w:rsid w:val="00B336F2"/>
    <w:rsid w:val="00B33709"/>
    <w:rsid w:val="00B33B3C"/>
    <w:rsid w:val="00B41355"/>
    <w:rsid w:val="00B4794D"/>
    <w:rsid w:val="00B50ADC"/>
    <w:rsid w:val="00B53F1B"/>
    <w:rsid w:val="00B566B1"/>
    <w:rsid w:val="00B63834"/>
    <w:rsid w:val="00B640EE"/>
    <w:rsid w:val="00B660E6"/>
    <w:rsid w:val="00B672B3"/>
    <w:rsid w:val="00B67D23"/>
    <w:rsid w:val="00B70B56"/>
    <w:rsid w:val="00B72734"/>
    <w:rsid w:val="00B74070"/>
    <w:rsid w:val="00B74E51"/>
    <w:rsid w:val="00B76C87"/>
    <w:rsid w:val="00B800C0"/>
    <w:rsid w:val="00B80199"/>
    <w:rsid w:val="00B80F87"/>
    <w:rsid w:val="00B83204"/>
    <w:rsid w:val="00B8708E"/>
    <w:rsid w:val="00B875D9"/>
    <w:rsid w:val="00B90878"/>
    <w:rsid w:val="00B90A6F"/>
    <w:rsid w:val="00BA090F"/>
    <w:rsid w:val="00BA1A98"/>
    <w:rsid w:val="00BA220B"/>
    <w:rsid w:val="00BA27C4"/>
    <w:rsid w:val="00BA3A57"/>
    <w:rsid w:val="00BA62C2"/>
    <w:rsid w:val="00BA691F"/>
    <w:rsid w:val="00BA696C"/>
    <w:rsid w:val="00BB284C"/>
    <w:rsid w:val="00BB4E1A"/>
    <w:rsid w:val="00BB67AE"/>
    <w:rsid w:val="00BC015E"/>
    <w:rsid w:val="00BC76AC"/>
    <w:rsid w:val="00BC7757"/>
    <w:rsid w:val="00BD0B5E"/>
    <w:rsid w:val="00BD0ECB"/>
    <w:rsid w:val="00BD58B0"/>
    <w:rsid w:val="00BE2155"/>
    <w:rsid w:val="00BE2213"/>
    <w:rsid w:val="00BE369A"/>
    <w:rsid w:val="00BE3BB9"/>
    <w:rsid w:val="00BE476F"/>
    <w:rsid w:val="00BE719A"/>
    <w:rsid w:val="00BE720A"/>
    <w:rsid w:val="00BF0A74"/>
    <w:rsid w:val="00BF0D73"/>
    <w:rsid w:val="00BF2465"/>
    <w:rsid w:val="00BF29EA"/>
    <w:rsid w:val="00C031FE"/>
    <w:rsid w:val="00C04B83"/>
    <w:rsid w:val="00C06D06"/>
    <w:rsid w:val="00C10FD6"/>
    <w:rsid w:val="00C14CC2"/>
    <w:rsid w:val="00C2339B"/>
    <w:rsid w:val="00C239F8"/>
    <w:rsid w:val="00C25E7F"/>
    <w:rsid w:val="00C2746F"/>
    <w:rsid w:val="00C275E3"/>
    <w:rsid w:val="00C300DE"/>
    <w:rsid w:val="00C3199F"/>
    <w:rsid w:val="00C324A0"/>
    <w:rsid w:val="00C3300F"/>
    <w:rsid w:val="00C331AE"/>
    <w:rsid w:val="00C33F62"/>
    <w:rsid w:val="00C34100"/>
    <w:rsid w:val="00C3508D"/>
    <w:rsid w:val="00C36E0D"/>
    <w:rsid w:val="00C40CF7"/>
    <w:rsid w:val="00C42BF8"/>
    <w:rsid w:val="00C43B64"/>
    <w:rsid w:val="00C44968"/>
    <w:rsid w:val="00C44A5D"/>
    <w:rsid w:val="00C457D5"/>
    <w:rsid w:val="00C464BF"/>
    <w:rsid w:val="00C47359"/>
    <w:rsid w:val="00C50043"/>
    <w:rsid w:val="00C540FA"/>
    <w:rsid w:val="00C556B0"/>
    <w:rsid w:val="00C57DAA"/>
    <w:rsid w:val="00C65608"/>
    <w:rsid w:val="00C65A12"/>
    <w:rsid w:val="00C66CEC"/>
    <w:rsid w:val="00C716C6"/>
    <w:rsid w:val="00C7573B"/>
    <w:rsid w:val="00C75DD5"/>
    <w:rsid w:val="00C761AD"/>
    <w:rsid w:val="00C7647B"/>
    <w:rsid w:val="00C83DD2"/>
    <w:rsid w:val="00C872C2"/>
    <w:rsid w:val="00C87769"/>
    <w:rsid w:val="00C87A85"/>
    <w:rsid w:val="00C93C03"/>
    <w:rsid w:val="00C95514"/>
    <w:rsid w:val="00C9575C"/>
    <w:rsid w:val="00C96428"/>
    <w:rsid w:val="00CA3505"/>
    <w:rsid w:val="00CA3A54"/>
    <w:rsid w:val="00CB0AE4"/>
    <w:rsid w:val="00CB2C8E"/>
    <w:rsid w:val="00CB4427"/>
    <w:rsid w:val="00CB602E"/>
    <w:rsid w:val="00CC5EEE"/>
    <w:rsid w:val="00CD40D5"/>
    <w:rsid w:val="00CD4359"/>
    <w:rsid w:val="00CE051D"/>
    <w:rsid w:val="00CE0640"/>
    <w:rsid w:val="00CE0D2A"/>
    <w:rsid w:val="00CE1335"/>
    <w:rsid w:val="00CE493D"/>
    <w:rsid w:val="00CF07FA"/>
    <w:rsid w:val="00CF0BB2"/>
    <w:rsid w:val="00CF2545"/>
    <w:rsid w:val="00CF3EE8"/>
    <w:rsid w:val="00CF60B3"/>
    <w:rsid w:val="00D00199"/>
    <w:rsid w:val="00D0380F"/>
    <w:rsid w:val="00D042EC"/>
    <w:rsid w:val="00D049BC"/>
    <w:rsid w:val="00D050E6"/>
    <w:rsid w:val="00D13441"/>
    <w:rsid w:val="00D150E7"/>
    <w:rsid w:val="00D1519C"/>
    <w:rsid w:val="00D21F8A"/>
    <w:rsid w:val="00D2512E"/>
    <w:rsid w:val="00D26141"/>
    <w:rsid w:val="00D32F65"/>
    <w:rsid w:val="00D3494A"/>
    <w:rsid w:val="00D378F1"/>
    <w:rsid w:val="00D412DC"/>
    <w:rsid w:val="00D4212B"/>
    <w:rsid w:val="00D421A9"/>
    <w:rsid w:val="00D46A57"/>
    <w:rsid w:val="00D52DC2"/>
    <w:rsid w:val="00D52E95"/>
    <w:rsid w:val="00D53BCC"/>
    <w:rsid w:val="00D546CF"/>
    <w:rsid w:val="00D57C8E"/>
    <w:rsid w:val="00D63455"/>
    <w:rsid w:val="00D702BE"/>
    <w:rsid w:val="00D70DFB"/>
    <w:rsid w:val="00D766DF"/>
    <w:rsid w:val="00D81D2D"/>
    <w:rsid w:val="00D84236"/>
    <w:rsid w:val="00D850DA"/>
    <w:rsid w:val="00DA1188"/>
    <w:rsid w:val="00DA186E"/>
    <w:rsid w:val="00DA4116"/>
    <w:rsid w:val="00DA5AA5"/>
    <w:rsid w:val="00DA5BAD"/>
    <w:rsid w:val="00DA6F9A"/>
    <w:rsid w:val="00DB074E"/>
    <w:rsid w:val="00DB251C"/>
    <w:rsid w:val="00DB4630"/>
    <w:rsid w:val="00DC0CFC"/>
    <w:rsid w:val="00DC2DFF"/>
    <w:rsid w:val="00DC4F88"/>
    <w:rsid w:val="00DD1CE7"/>
    <w:rsid w:val="00DD6A52"/>
    <w:rsid w:val="00DE01DE"/>
    <w:rsid w:val="00DE57A3"/>
    <w:rsid w:val="00DE5CFC"/>
    <w:rsid w:val="00DE775C"/>
    <w:rsid w:val="00DF12AA"/>
    <w:rsid w:val="00DF2659"/>
    <w:rsid w:val="00DF2E1E"/>
    <w:rsid w:val="00DF54A8"/>
    <w:rsid w:val="00E0269D"/>
    <w:rsid w:val="00E05704"/>
    <w:rsid w:val="00E05AA4"/>
    <w:rsid w:val="00E0708D"/>
    <w:rsid w:val="00E1024D"/>
    <w:rsid w:val="00E10D49"/>
    <w:rsid w:val="00E11E44"/>
    <w:rsid w:val="00E12254"/>
    <w:rsid w:val="00E14119"/>
    <w:rsid w:val="00E155A8"/>
    <w:rsid w:val="00E17199"/>
    <w:rsid w:val="00E21663"/>
    <w:rsid w:val="00E22157"/>
    <w:rsid w:val="00E3270E"/>
    <w:rsid w:val="00E338EF"/>
    <w:rsid w:val="00E35596"/>
    <w:rsid w:val="00E371AF"/>
    <w:rsid w:val="00E439E9"/>
    <w:rsid w:val="00E43DC8"/>
    <w:rsid w:val="00E46137"/>
    <w:rsid w:val="00E5422F"/>
    <w:rsid w:val="00E544BB"/>
    <w:rsid w:val="00E54A56"/>
    <w:rsid w:val="00E57BD1"/>
    <w:rsid w:val="00E662CB"/>
    <w:rsid w:val="00E6634C"/>
    <w:rsid w:val="00E708A9"/>
    <w:rsid w:val="00E74A4C"/>
    <w:rsid w:val="00E74DC7"/>
    <w:rsid w:val="00E75160"/>
    <w:rsid w:val="00E759E7"/>
    <w:rsid w:val="00E76269"/>
    <w:rsid w:val="00E8075A"/>
    <w:rsid w:val="00E84BEC"/>
    <w:rsid w:val="00E862BE"/>
    <w:rsid w:val="00E915AF"/>
    <w:rsid w:val="00E92EAC"/>
    <w:rsid w:val="00E94D5E"/>
    <w:rsid w:val="00E965DF"/>
    <w:rsid w:val="00E973AD"/>
    <w:rsid w:val="00EA18B5"/>
    <w:rsid w:val="00EA1F09"/>
    <w:rsid w:val="00EA396E"/>
    <w:rsid w:val="00EA6F18"/>
    <w:rsid w:val="00EA7100"/>
    <w:rsid w:val="00EA750A"/>
    <w:rsid w:val="00EA7F9F"/>
    <w:rsid w:val="00EB1274"/>
    <w:rsid w:val="00EB32DC"/>
    <w:rsid w:val="00EB4EE5"/>
    <w:rsid w:val="00EB5C66"/>
    <w:rsid w:val="00EC0236"/>
    <w:rsid w:val="00EC2934"/>
    <w:rsid w:val="00ED2BB6"/>
    <w:rsid w:val="00ED34E1"/>
    <w:rsid w:val="00ED3A98"/>
    <w:rsid w:val="00ED3B8D"/>
    <w:rsid w:val="00ED44F0"/>
    <w:rsid w:val="00EE1525"/>
    <w:rsid w:val="00EE643E"/>
    <w:rsid w:val="00EE6A02"/>
    <w:rsid w:val="00EF2E3A"/>
    <w:rsid w:val="00EF4743"/>
    <w:rsid w:val="00EF7D1B"/>
    <w:rsid w:val="00F0124B"/>
    <w:rsid w:val="00F04B86"/>
    <w:rsid w:val="00F06741"/>
    <w:rsid w:val="00F072A7"/>
    <w:rsid w:val="00F078DC"/>
    <w:rsid w:val="00F13123"/>
    <w:rsid w:val="00F20250"/>
    <w:rsid w:val="00F21696"/>
    <w:rsid w:val="00F217F5"/>
    <w:rsid w:val="00F2223A"/>
    <w:rsid w:val="00F32BA8"/>
    <w:rsid w:val="00F341AD"/>
    <w:rsid w:val="00F349F1"/>
    <w:rsid w:val="00F43211"/>
    <w:rsid w:val="00F4350D"/>
    <w:rsid w:val="00F47408"/>
    <w:rsid w:val="00F47C75"/>
    <w:rsid w:val="00F55A45"/>
    <w:rsid w:val="00F567F7"/>
    <w:rsid w:val="00F62036"/>
    <w:rsid w:val="00F65B52"/>
    <w:rsid w:val="00F67BCA"/>
    <w:rsid w:val="00F70835"/>
    <w:rsid w:val="00F71796"/>
    <w:rsid w:val="00F7245E"/>
    <w:rsid w:val="00F72A15"/>
    <w:rsid w:val="00F72A20"/>
    <w:rsid w:val="00F73BD6"/>
    <w:rsid w:val="00F83989"/>
    <w:rsid w:val="00F84E20"/>
    <w:rsid w:val="00F84FC6"/>
    <w:rsid w:val="00F85099"/>
    <w:rsid w:val="00F871C3"/>
    <w:rsid w:val="00F9379C"/>
    <w:rsid w:val="00F9632C"/>
    <w:rsid w:val="00FA1E52"/>
    <w:rsid w:val="00FA2982"/>
    <w:rsid w:val="00FA598B"/>
    <w:rsid w:val="00FA60E3"/>
    <w:rsid w:val="00FB181E"/>
    <w:rsid w:val="00FB3A02"/>
    <w:rsid w:val="00FC6E1E"/>
    <w:rsid w:val="00FD1906"/>
    <w:rsid w:val="00FD1BA7"/>
    <w:rsid w:val="00FD1EE6"/>
    <w:rsid w:val="00FE4688"/>
    <w:rsid w:val="00FF4666"/>
    <w:rsid w:val="00FF4802"/>
    <w:rsid w:val="00FF5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961"/>
    <w:pPr>
      <w:spacing w:line="260" w:lineRule="atLeast"/>
    </w:pPr>
    <w:rPr>
      <w:sz w:val="22"/>
      <w:lang w:eastAsia="en-US"/>
    </w:rPr>
  </w:style>
  <w:style w:type="paragraph" w:styleId="Heading1">
    <w:name w:val="heading 1"/>
    <w:basedOn w:val="Normal"/>
    <w:next w:val="Normal"/>
    <w:link w:val="Heading1Char"/>
    <w:uiPriority w:val="9"/>
    <w:qFormat/>
    <w:rsid w:val="00333E9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33E9B"/>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333E9B"/>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333E9B"/>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333E9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333E9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333E9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333E9B"/>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333E9B"/>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92961"/>
  </w:style>
  <w:style w:type="paragraph" w:customStyle="1" w:styleId="OPCParaBase">
    <w:name w:val="OPCParaBase"/>
    <w:qFormat/>
    <w:rsid w:val="00392961"/>
    <w:pPr>
      <w:spacing w:line="260" w:lineRule="atLeast"/>
    </w:pPr>
    <w:rPr>
      <w:rFonts w:eastAsia="Times New Roman"/>
      <w:sz w:val="22"/>
    </w:rPr>
  </w:style>
  <w:style w:type="paragraph" w:customStyle="1" w:styleId="ShortT">
    <w:name w:val="ShortT"/>
    <w:basedOn w:val="OPCParaBase"/>
    <w:next w:val="Normal"/>
    <w:qFormat/>
    <w:rsid w:val="00392961"/>
    <w:pPr>
      <w:spacing w:line="240" w:lineRule="auto"/>
    </w:pPr>
    <w:rPr>
      <w:b/>
      <w:sz w:val="40"/>
    </w:rPr>
  </w:style>
  <w:style w:type="paragraph" w:customStyle="1" w:styleId="ActHead1">
    <w:name w:val="ActHead 1"/>
    <w:aliases w:val="c"/>
    <w:basedOn w:val="OPCParaBase"/>
    <w:next w:val="Normal"/>
    <w:qFormat/>
    <w:rsid w:val="003929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929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929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929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929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929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929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929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9296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92961"/>
  </w:style>
  <w:style w:type="paragraph" w:customStyle="1" w:styleId="Blocks">
    <w:name w:val="Blocks"/>
    <w:aliases w:val="bb"/>
    <w:basedOn w:val="OPCParaBase"/>
    <w:qFormat/>
    <w:rsid w:val="00392961"/>
    <w:pPr>
      <w:spacing w:line="240" w:lineRule="auto"/>
    </w:pPr>
    <w:rPr>
      <w:sz w:val="24"/>
    </w:rPr>
  </w:style>
  <w:style w:type="paragraph" w:customStyle="1" w:styleId="BoxText">
    <w:name w:val="BoxText"/>
    <w:aliases w:val="bt"/>
    <w:basedOn w:val="OPCParaBase"/>
    <w:qFormat/>
    <w:rsid w:val="003929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92961"/>
    <w:rPr>
      <w:b/>
    </w:rPr>
  </w:style>
  <w:style w:type="paragraph" w:customStyle="1" w:styleId="BoxHeadItalic">
    <w:name w:val="BoxHeadItalic"/>
    <w:aliases w:val="bhi"/>
    <w:basedOn w:val="BoxText"/>
    <w:next w:val="BoxStep"/>
    <w:qFormat/>
    <w:rsid w:val="00392961"/>
    <w:rPr>
      <w:i/>
    </w:rPr>
  </w:style>
  <w:style w:type="paragraph" w:customStyle="1" w:styleId="BoxList">
    <w:name w:val="BoxList"/>
    <w:aliases w:val="bl"/>
    <w:basedOn w:val="BoxText"/>
    <w:qFormat/>
    <w:rsid w:val="00392961"/>
    <w:pPr>
      <w:ind w:left="1559" w:hanging="425"/>
    </w:pPr>
  </w:style>
  <w:style w:type="paragraph" w:customStyle="1" w:styleId="BoxNote">
    <w:name w:val="BoxNote"/>
    <w:aliases w:val="bn"/>
    <w:basedOn w:val="BoxText"/>
    <w:qFormat/>
    <w:rsid w:val="00392961"/>
    <w:pPr>
      <w:tabs>
        <w:tab w:val="left" w:pos="1985"/>
      </w:tabs>
      <w:spacing w:before="122" w:line="198" w:lineRule="exact"/>
      <w:ind w:left="2948" w:hanging="1814"/>
    </w:pPr>
    <w:rPr>
      <w:sz w:val="18"/>
    </w:rPr>
  </w:style>
  <w:style w:type="paragraph" w:customStyle="1" w:styleId="BoxPara">
    <w:name w:val="BoxPara"/>
    <w:aliases w:val="bp"/>
    <w:basedOn w:val="BoxText"/>
    <w:qFormat/>
    <w:rsid w:val="00392961"/>
    <w:pPr>
      <w:tabs>
        <w:tab w:val="right" w:pos="2268"/>
      </w:tabs>
      <w:ind w:left="2552" w:hanging="1418"/>
    </w:pPr>
  </w:style>
  <w:style w:type="paragraph" w:customStyle="1" w:styleId="BoxStep">
    <w:name w:val="BoxStep"/>
    <w:aliases w:val="bs"/>
    <w:basedOn w:val="BoxText"/>
    <w:qFormat/>
    <w:rsid w:val="00392961"/>
    <w:pPr>
      <w:ind w:left="1985" w:hanging="851"/>
    </w:pPr>
  </w:style>
  <w:style w:type="character" w:customStyle="1" w:styleId="CharAmPartNo">
    <w:name w:val="CharAmPartNo"/>
    <w:basedOn w:val="OPCCharBase"/>
    <w:uiPriority w:val="1"/>
    <w:qFormat/>
    <w:rsid w:val="00392961"/>
  </w:style>
  <w:style w:type="character" w:customStyle="1" w:styleId="CharAmPartText">
    <w:name w:val="CharAmPartText"/>
    <w:basedOn w:val="OPCCharBase"/>
    <w:uiPriority w:val="1"/>
    <w:qFormat/>
    <w:rsid w:val="00392961"/>
  </w:style>
  <w:style w:type="character" w:customStyle="1" w:styleId="CharAmSchNo">
    <w:name w:val="CharAmSchNo"/>
    <w:basedOn w:val="OPCCharBase"/>
    <w:uiPriority w:val="1"/>
    <w:qFormat/>
    <w:rsid w:val="00392961"/>
  </w:style>
  <w:style w:type="character" w:customStyle="1" w:styleId="CharAmSchText">
    <w:name w:val="CharAmSchText"/>
    <w:basedOn w:val="OPCCharBase"/>
    <w:uiPriority w:val="1"/>
    <w:qFormat/>
    <w:rsid w:val="00392961"/>
  </w:style>
  <w:style w:type="character" w:customStyle="1" w:styleId="CharBoldItalic">
    <w:name w:val="CharBoldItalic"/>
    <w:uiPriority w:val="1"/>
    <w:qFormat/>
    <w:rsid w:val="00392961"/>
    <w:rPr>
      <w:b/>
      <w:i/>
    </w:rPr>
  </w:style>
  <w:style w:type="character" w:customStyle="1" w:styleId="CharChapNo">
    <w:name w:val="CharChapNo"/>
    <w:basedOn w:val="OPCCharBase"/>
    <w:qFormat/>
    <w:rsid w:val="00392961"/>
  </w:style>
  <w:style w:type="character" w:customStyle="1" w:styleId="CharChapText">
    <w:name w:val="CharChapText"/>
    <w:basedOn w:val="OPCCharBase"/>
    <w:qFormat/>
    <w:rsid w:val="00392961"/>
  </w:style>
  <w:style w:type="character" w:customStyle="1" w:styleId="CharDivNo">
    <w:name w:val="CharDivNo"/>
    <w:basedOn w:val="OPCCharBase"/>
    <w:qFormat/>
    <w:rsid w:val="00392961"/>
  </w:style>
  <w:style w:type="character" w:customStyle="1" w:styleId="CharDivText">
    <w:name w:val="CharDivText"/>
    <w:basedOn w:val="OPCCharBase"/>
    <w:qFormat/>
    <w:rsid w:val="00392961"/>
  </w:style>
  <w:style w:type="character" w:customStyle="1" w:styleId="CharItalic">
    <w:name w:val="CharItalic"/>
    <w:uiPriority w:val="1"/>
    <w:qFormat/>
    <w:rsid w:val="00392961"/>
    <w:rPr>
      <w:i/>
    </w:rPr>
  </w:style>
  <w:style w:type="character" w:customStyle="1" w:styleId="CharPartNo">
    <w:name w:val="CharPartNo"/>
    <w:basedOn w:val="OPCCharBase"/>
    <w:qFormat/>
    <w:rsid w:val="00392961"/>
  </w:style>
  <w:style w:type="character" w:customStyle="1" w:styleId="CharPartText">
    <w:name w:val="CharPartText"/>
    <w:basedOn w:val="OPCCharBase"/>
    <w:qFormat/>
    <w:rsid w:val="00392961"/>
  </w:style>
  <w:style w:type="character" w:customStyle="1" w:styleId="CharSectno">
    <w:name w:val="CharSectno"/>
    <w:basedOn w:val="OPCCharBase"/>
    <w:qFormat/>
    <w:rsid w:val="00392961"/>
  </w:style>
  <w:style w:type="character" w:customStyle="1" w:styleId="CharSubdNo">
    <w:name w:val="CharSubdNo"/>
    <w:basedOn w:val="OPCCharBase"/>
    <w:uiPriority w:val="1"/>
    <w:qFormat/>
    <w:rsid w:val="00392961"/>
  </w:style>
  <w:style w:type="character" w:customStyle="1" w:styleId="CharSubdText">
    <w:name w:val="CharSubdText"/>
    <w:basedOn w:val="OPCCharBase"/>
    <w:uiPriority w:val="1"/>
    <w:qFormat/>
    <w:rsid w:val="00392961"/>
  </w:style>
  <w:style w:type="paragraph" w:customStyle="1" w:styleId="CTA--">
    <w:name w:val="CTA --"/>
    <w:basedOn w:val="OPCParaBase"/>
    <w:next w:val="Normal"/>
    <w:rsid w:val="00392961"/>
    <w:pPr>
      <w:spacing w:before="60" w:line="240" w:lineRule="atLeast"/>
      <w:ind w:left="142" w:hanging="142"/>
    </w:pPr>
    <w:rPr>
      <w:sz w:val="20"/>
    </w:rPr>
  </w:style>
  <w:style w:type="paragraph" w:customStyle="1" w:styleId="CTA-">
    <w:name w:val="CTA -"/>
    <w:basedOn w:val="OPCParaBase"/>
    <w:rsid w:val="00392961"/>
    <w:pPr>
      <w:spacing w:before="60" w:line="240" w:lineRule="atLeast"/>
      <w:ind w:left="85" w:hanging="85"/>
    </w:pPr>
    <w:rPr>
      <w:sz w:val="20"/>
    </w:rPr>
  </w:style>
  <w:style w:type="paragraph" w:customStyle="1" w:styleId="CTA---">
    <w:name w:val="CTA ---"/>
    <w:basedOn w:val="OPCParaBase"/>
    <w:next w:val="Normal"/>
    <w:rsid w:val="00392961"/>
    <w:pPr>
      <w:spacing w:before="60" w:line="240" w:lineRule="atLeast"/>
      <w:ind w:left="198" w:hanging="198"/>
    </w:pPr>
    <w:rPr>
      <w:sz w:val="20"/>
    </w:rPr>
  </w:style>
  <w:style w:type="paragraph" w:customStyle="1" w:styleId="CTA----">
    <w:name w:val="CTA ----"/>
    <w:basedOn w:val="OPCParaBase"/>
    <w:next w:val="Normal"/>
    <w:rsid w:val="00392961"/>
    <w:pPr>
      <w:spacing w:before="60" w:line="240" w:lineRule="atLeast"/>
      <w:ind w:left="255" w:hanging="255"/>
    </w:pPr>
    <w:rPr>
      <w:sz w:val="20"/>
    </w:rPr>
  </w:style>
  <w:style w:type="paragraph" w:customStyle="1" w:styleId="CTA1a">
    <w:name w:val="CTA 1(a)"/>
    <w:basedOn w:val="OPCParaBase"/>
    <w:rsid w:val="00392961"/>
    <w:pPr>
      <w:tabs>
        <w:tab w:val="right" w:pos="414"/>
      </w:tabs>
      <w:spacing w:before="40" w:line="240" w:lineRule="atLeast"/>
      <w:ind w:left="675" w:hanging="675"/>
    </w:pPr>
    <w:rPr>
      <w:sz w:val="20"/>
    </w:rPr>
  </w:style>
  <w:style w:type="paragraph" w:customStyle="1" w:styleId="CTA1ai">
    <w:name w:val="CTA 1(a)(i)"/>
    <w:basedOn w:val="OPCParaBase"/>
    <w:rsid w:val="00392961"/>
    <w:pPr>
      <w:tabs>
        <w:tab w:val="right" w:pos="1004"/>
      </w:tabs>
      <w:spacing w:before="40" w:line="240" w:lineRule="atLeast"/>
      <w:ind w:left="1253" w:hanging="1253"/>
    </w:pPr>
    <w:rPr>
      <w:sz w:val="20"/>
    </w:rPr>
  </w:style>
  <w:style w:type="paragraph" w:customStyle="1" w:styleId="CTA2a">
    <w:name w:val="CTA 2(a)"/>
    <w:basedOn w:val="OPCParaBase"/>
    <w:rsid w:val="00392961"/>
    <w:pPr>
      <w:tabs>
        <w:tab w:val="right" w:pos="482"/>
      </w:tabs>
      <w:spacing w:before="40" w:line="240" w:lineRule="atLeast"/>
      <w:ind w:left="748" w:hanging="748"/>
    </w:pPr>
    <w:rPr>
      <w:sz w:val="20"/>
    </w:rPr>
  </w:style>
  <w:style w:type="paragraph" w:customStyle="1" w:styleId="CTA2ai">
    <w:name w:val="CTA 2(a)(i)"/>
    <w:basedOn w:val="OPCParaBase"/>
    <w:rsid w:val="00392961"/>
    <w:pPr>
      <w:tabs>
        <w:tab w:val="right" w:pos="1089"/>
      </w:tabs>
      <w:spacing w:before="40" w:line="240" w:lineRule="atLeast"/>
      <w:ind w:left="1327" w:hanging="1327"/>
    </w:pPr>
    <w:rPr>
      <w:sz w:val="20"/>
    </w:rPr>
  </w:style>
  <w:style w:type="paragraph" w:customStyle="1" w:styleId="CTA3a">
    <w:name w:val="CTA 3(a)"/>
    <w:basedOn w:val="OPCParaBase"/>
    <w:rsid w:val="00392961"/>
    <w:pPr>
      <w:tabs>
        <w:tab w:val="right" w:pos="556"/>
      </w:tabs>
      <w:spacing w:before="40" w:line="240" w:lineRule="atLeast"/>
      <w:ind w:left="805" w:hanging="805"/>
    </w:pPr>
    <w:rPr>
      <w:sz w:val="20"/>
    </w:rPr>
  </w:style>
  <w:style w:type="paragraph" w:customStyle="1" w:styleId="CTA3ai">
    <w:name w:val="CTA 3(a)(i)"/>
    <w:basedOn w:val="OPCParaBase"/>
    <w:rsid w:val="00392961"/>
    <w:pPr>
      <w:tabs>
        <w:tab w:val="right" w:pos="1140"/>
      </w:tabs>
      <w:spacing w:before="40" w:line="240" w:lineRule="atLeast"/>
      <w:ind w:left="1361" w:hanging="1361"/>
    </w:pPr>
    <w:rPr>
      <w:sz w:val="20"/>
    </w:rPr>
  </w:style>
  <w:style w:type="paragraph" w:customStyle="1" w:styleId="CTA4a">
    <w:name w:val="CTA 4(a)"/>
    <w:basedOn w:val="OPCParaBase"/>
    <w:rsid w:val="00392961"/>
    <w:pPr>
      <w:tabs>
        <w:tab w:val="right" w:pos="624"/>
      </w:tabs>
      <w:spacing w:before="40" w:line="240" w:lineRule="atLeast"/>
      <w:ind w:left="873" w:hanging="873"/>
    </w:pPr>
    <w:rPr>
      <w:sz w:val="20"/>
    </w:rPr>
  </w:style>
  <w:style w:type="paragraph" w:customStyle="1" w:styleId="CTA4ai">
    <w:name w:val="CTA 4(a)(i)"/>
    <w:basedOn w:val="OPCParaBase"/>
    <w:rsid w:val="00392961"/>
    <w:pPr>
      <w:tabs>
        <w:tab w:val="right" w:pos="1213"/>
      </w:tabs>
      <w:spacing w:before="40" w:line="240" w:lineRule="atLeast"/>
      <w:ind w:left="1452" w:hanging="1452"/>
    </w:pPr>
    <w:rPr>
      <w:sz w:val="20"/>
    </w:rPr>
  </w:style>
  <w:style w:type="paragraph" w:customStyle="1" w:styleId="CTACAPS">
    <w:name w:val="CTA CAPS"/>
    <w:basedOn w:val="OPCParaBase"/>
    <w:rsid w:val="00392961"/>
    <w:pPr>
      <w:spacing w:before="60" w:line="240" w:lineRule="atLeast"/>
    </w:pPr>
    <w:rPr>
      <w:sz w:val="20"/>
    </w:rPr>
  </w:style>
  <w:style w:type="paragraph" w:customStyle="1" w:styleId="CTAright">
    <w:name w:val="CTA right"/>
    <w:basedOn w:val="OPCParaBase"/>
    <w:rsid w:val="00392961"/>
    <w:pPr>
      <w:spacing w:before="60" w:line="240" w:lineRule="auto"/>
      <w:jc w:val="right"/>
    </w:pPr>
    <w:rPr>
      <w:sz w:val="20"/>
    </w:rPr>
  </w:style>
  <w:style w:type="paragraph" w:customStyle="1" w:styleId="subsection">
    <w:name w:val="subsection"/>
    <w:aliases w:val="ss"/>
    <w:basedOn w:val="OPCParaBase"/>
    <w:link w:val="subsectionChar"/>
    <w:rsid w:val="00392961"/>
    <w:pPr>
      <w:tabs>
        <w:tab w:val="right" w:pos="1021"/>
      </w:tabs>
      <w:spacing w:before="180" w:line="240" w:lineRule="auto"/>
      <w:ind w:left="1134" w:hanging="1134"/>
    </w:pPr>
  </w:style>
  <w:style w:type="paragraph" w:customStyle="1" w:styleId="Definition">
    <w:name w:val="Definition"/>
    <w:aliases w:val="dd"/>
    <w:basedOn w:val="OPCParaBase"/>
    <w:rsid w:val="00392961"/>
    <w:pPr>
      <w:spacing w:before="180" w:line="240" w:lineRule="auto"/>
      <w:ind w:left="1134"/>
    </w:pPr>
  </w:style>
  <w:style w:type="paragraph" w:customStyle="1" w:styleId="EndNotespara">
    <w:name w:val="EndNotes(para)"/>
    <w:aliases w:val="eta"/>
    <w:basedOn w:val="OPCParaBase"/>
    <w:next w:val="EndNotessubpara"/>
    <w:rsid w:val="003929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929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929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92961"/>
    <w:pPr>
      <w:tabs>
        <w:tab w:val="right" w:pos="1412"/>
      </w:tabs>
      <w:spacing w:before="60" w:line="240" w:lineRule="auto"/>
      <w:ind w:left="1525" w:hanging="1525"/>
    </w:pPr>
    <w:rPr>
      <w:sz w:val="20"/>
    </w:rPr>
  </w:style>
  <w:style w:type="paragraph" w:customStyle="1" w:styleId="Formula">
    <w:name w:val="Formula"/>
    <w:basedOn w:val="OPCParaBase"/>
    <w:rsid w:val="00392961"/>
    <w:pPr>
      <w:spacing w:line="240" w:lineRule="auto"/>
      <w:ind w:left="1134"/>
    </w:pPr>
    <w:rPr>
      <w:sz w:val="20"/>
    </w:rPr>
  </w:style>
  <w:style w:type="paragraph" w:styleId="Header">
    <w:name w:val="header"/>
    <w:basedOn w:val="OPCParaBase"/>
    <w:link w:val="HeaderChar"/>
    <w:unhideWhenUsed/>
    <w:rsid w:val="00392961"/>
    <w:pPr>
      <w:keepNext/>
      <w:keepLines/>
      <w:tabs>
        <w:tab w:val="center" w:pos="4150"/>
        <w:tab w:val="right" w:pos="8307"/>
      </w:tabs>
      <w:spacing w:line="160" w:lineRule="exact"/>
    </w:pPr>
    <w:rPr>
      <w:sz w:val="16"/>
    </w:rPr>
  </w:style>
  <w:style w:type="character" w:customStyle="1" w:styleId="HeaderChar">
    <w:name w:val="Header Char"/>
    <w:link w:val="Header"/>
    <w:rsid w:val="00392961"/>
    <w:rPr>
      <w:rFonts w:eastAsia="Times New Roman" w:cs="Times New Roman"/>
      <w:sz w:val="16"/>
      <w:lang w:eastAsia="en-AU"/>
    </w:rPr>
  </w:style>
  <w:style w:type="paragraph" w:customStyle="1" w:styleId="House">
    <w:name w:val="House"/>
    <w:basedOn w:val="OPCParaBase"/>
    <w:rsid w:val="00392961"/>
    <w:pPr>
      <w:spacing w:line="240" w:lineRule="auto"/>
    </w:pPr>
    <w:rPr>
      <w:sz w:val="28"/>
    </w:rPr>
  </w:style>
  <w:style w:type="paragraph" w:customStyle="1" w:styleId="Item">
    <w:name w:val="Item"/>
    <w:aliases w:val="i"/>
    <w:basedOn w:val="OPCParaBase"/>
    <w:next w:val="ItemHead"/>
    <w:rsid w:val="00392961"/>
    <w:pPr>
      <w:keepLines/>
      <w:spacing w:before="80" w:line="240" w:lineRule="auto"/>
      <w:ind w:left="709"/>
    </w:pPr>
  </w:style>
  <w:style w:type="paragraph" w:customStyle="1" w:styleId="ItemHead">
    <w:name w:val="ItemHead"/>
    <w:aliases w:val="ih"/>
    <w:basedOn w:val="OPCParaBase"/>
    <w:next w:val="Item"/>
    <w:rsid w:val="0039296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92961"/>
    <w:pPr>
      <w:spacing w:line="240" w:lineRule="auto"/>
    </w:pPr>
    <w:rPr>
      <w:b/>
      <w:sz w:val="32"/>
    </w:rPr>
  </w:style>
  <w:style w:type="paragraph" w:customStyle="1" w:styleId="notedraft">
    <w:name w:val="note(draft)"/>
    <w:aliases w:val="nd"/>
    <w:basedOn w:val="OPCParaBase"/>
    <w:rsid w:val="00392961"/>
    <w:pPr>
      <w:spacing w:before="240" w:line="240" w:lineRule="auto"/>
      <w:ind w:left="284" w:hanging="284"/>
    </w:pPr>
    <w:rPr>
      <w:i/>
      <w:sz w:val="24"/>
    </w:rPr>
  </w:style>
  <w:style w:type="paragraph" w:customStyle="1" w:styleId="notemargin">
    <w:name w:val="note(margin)"/>
    <w:aliases w:val="nm"/>
    <w:basedOn w:val="OPCParaBase"/>
    <w:rsid w:val="00392961"/>
    <w:pPr>
      <w:tabs>
        <w:tab w:val="left" w:pos="709"/>
      </w:tabs>
      <w:spacing w:before="122" w:line="198" w:lineRule="exact"/>
      <w:ind w:left="709" w:hanging="709"/>
    </w:pPr>
    <w:rPr>
      <w:sz w:val="18"/>
    </w:rPr>
  </w:style>
  <w:style w:type="paragraph" w:customStyle="1" w:styleId="noteToPara">
    <w:name w:val="noteToPara"/>
    <w:aliases w:val="ntp"/>
    <w:basedOn w:val="OPCParaBase"/>
    <w:rsid w:val="00392961"/>
    <w:pPr>
      <w:spacing w:before="122" w:line="198" w:lineRule="exact"/>
      <w:ind w:left="2353" w:hanging="709"/>
    </w:pPr>
    <w:rPr>
      <w:sz w:val="18"/>
    </w:rPr>
  </w:style>
  <w:style w:type="paragraph" w:customStyle="1" w:styleId="noteParlAmend">
    <w:name w:val="note(ParlAmend)"/>
    <w:aliases w:val="npp"/>
    <w:basedOn w:val="OPCParaBase"/>
    <w:next w:val="ParlAmend"/>
    <w:rsid w:val="00392961"/>
    <w:pPr>
      <w:spacing w:line="240" w:lineRule="auto"/>
      <w:jc w:val="right"/>
    </w:pPr>
    <w:rPr>
      <w:rFonts w:ascii="Arial" w:hAnsi="Arial"/>
      <w:b/>
      <w:i/>
    </w:rPr>
  </w:style>
  <w:style w:type="paragraph" w:customStyle="1" w:styleId="Page1">
    <w:name w:val="Page1"/>
    <w:basedOn w:val="OPCParaBase"/>
    <w:rsid w:val="00392961"/>
    <w:pPr>
      <w:spacing w:before="5600" w:line="240" w:lineRule="auto"/>
    </w:pPr>
    <w:rPr>
      <w:b/>
      <w:sz w:val="32"/>
    </w:rPr>
  </w:style>
  <w:style w:type="paragraph" w:customStyle="1" w:styleId="PageBreak">
    <w:name w:val="PageBreak"/>
    <w:aliases w:val="pb"/>
    <w:basedOn w:val="OPCParaBase"/>
    <w:rsid w:val="00392961"/>
    <w:pPr>
      <w:spacing w:line="240" w:lineRule="auto"/>
    </w:pPr>
    <w:rPr>
      <w:sz w:val="20"/>
    </w:rPr>
  </w:style>
  <w:style w:type="paragraph" w:customStyle="1" w:styleId="paragraphsub">
    <w:name w:val="paragraph(sub)"/>
    <w:aliases w:val="aa"/>
    <w:basedOn w:val="OPCParaBase"/>
    <w:rsid w:val="00392961"/>
    <w:pPr>
      <w:tabs>
        <w:tab w:val="right" w:pos="1985"/>
      </w:tabs>
      <w:spacing w:before="40" w:line="240" w:lineRule="auto"/>
      <w:ind w:left="2098" w:hanging="2098"/>
    </w:pPr>
  </w:style>
  <w:style w:type="paragraph" w:customStyle="1" w:styleId="paragraphsub-sub">
    <w:name w:val="paragraph(sub-sub)"/>
    <w:aliases w:val="aaa"/>
    <w:basedOn w:val="OPCParaBase"/>
    <w:rsid w:val="00392961"/>
    <w:pPr>
      <w:tabs>
        <w:tab w:val="right" w:pos="2722"/>
      </w:tabs>
      <w:spacing w:before="40" w:line="240" w:lineRule="auto"/>
      <w:ind w:left="2835" w:hanging="2835"/>
    </w:pPr>
  </w:style>
  <w:style w:type="paragraph" w:customStyle="1" w:styleId="paragraph">
    <w:name w:val="paragraph"/>
    <w:aliases w:val="a"/>
    <w:basedOn w:val="OPCParaBase"/>
    <w:rsid w:val="00392961"/>
    <w:pPr>
      <w:tabs>
        <w:tab w:val="right" w:pos="1531"/>
      </w:tabs>
      <w:spacing w:before="40" w:line="240" w:lineRule="auto"/>
      <w:ind w:left="1644" w:hanging="1644"/>
    </w:pPr>
  </w:style>
  <w:style w:type="paragraph" w:customStyle="1" w:styleId="ParlAmend">
    <w:name w:val="ParlAmend"/>
    <w:aliases w:val="pp"/>
    <w:basedOn w:val="OPCParaBase"/>
    <w:rsid w:val="00392961"/>
    <w:pPr>
      <w:spacing w:before="240" w:line="240" w:lineRule="atLeast"/>
      <w:ind w:hanging="567"/>
    </w:pPr>
    <w:rPr>
      <w:sz w:val="24"/>
    </w:rPr>
  </w:style>
  <w:style w:type="paragraph" w:customStyle="1" w:styleId="Penalty">
    <w:name w:val="Penalty"/>
    <w:basedOn w:val="OPCParaBase"/>
    <w:rsid w:val="00392961"/>
    <w:pPr>
      <w:tabs>
        <w:tab w:val="left" w:pos="2977"/>
      </w:tabs>
      <w:spacing w:before="180" w:line="240" w:lineRule="auto"/>
      <w:ind w:left="1985" w:hanging="851"/>
    </w:pPr>
  </w:style>
  <w:style w:type="paragraph" w:customStyle="1" w:styleId="Portfolio">
    <w:name w:val="Portfolio"/>
    <w:basedOn w:val="OPCParaBase"/>
    <w:rsid w:val="00392961"/>
    <w:pPr>
      <w:spacing w:line="240" w:lineRule="auto"/>
    </w:pPr>
    <w:rPr>
      <w:i/>
      <w:sz w:val="20"/>
    </w:rPr>
  </w:style>
  <w:style w:type="paragraph" w:customStyle="1" w:styleId="Preamble">
    <w:name w:val="Preamble"/>
    <w:basedOn w:val="OPCParaBase"/>
    <w:next w:val="Normal"/>
    <w:rsid w:val="003929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92961"/>
    <w:pPr>
      <w:spacing w:line="240" w:lineRule="auto"/>
    </w:pPr>
    <w:rPr>
      <w:i/>
      <w:sz w:val="20"/>
    </w:rPr>
  </w:style>
  <w:style w:type="paragraph" w:customStyle="1" w:styleId="Session">
    <w:name w:val="Session"/>
    <w:basedOn w:val="OPCParaBase"/>
    <w:rsid w:val="00392961"/>
    <w:pPr>
      <w:spacing w:line="240" w:lineRule="auto"/>
    </w:pPr>
    <w:rPr>
      <w:sz w:val="28"/>
    </w:rPr>
  </w:style>
  <w:style w:type="paragraph" w:customStyle="1" w:styleId="Sponsor">
    <w:name w:val="Sponsor"/>
    <w:basedOn w:val="OPCParaBase"/>
    <w:rsid w:val="00392961"/>
    <w:pPr>
      <w:spacing w:line="240" w:lineRule="auto"/>
    </w:pPr>
    <w:rPr>
      <w:i/>
    </w:rPr>
  </w:style>
  <w:style w:type="paragraph" w:customStyle="1" w:styleId="Subitem">
    <w:name w:val="Subitem"/>
    <w:aliases w:val="iss"/>
    <w:basedOn w:val="OPCParaBase"/>
    <w:rsid w:val="00392961"/>
    <w:pPr>
      <w:spacing w:before="180" w:line="240" w:lineRule="auto"/>
      <w:ind w:left="709" w:hanging="709"/>
    </w:pPr>
  </w:style>
  <w:style w:type="paragraph" w:customStyle="1" w:styleId="SubitemHead">
    <w:name w:val="SubitemHead"/>
    <w:aliases w:val="issh"/>
    <w:basedOn w:val="OPCParaBase"/>
    <w:rsid w:val="003929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92961"/>
    <w:pPr>
      <w:spacing w:before="40" w:line="240" w:lineRule="auto"/>
      <w:ind w:left="1134"/>
    </w:pPr>
  </w:style>
  <w:style w:type="paragraph" w:customStyle="1" w:styleId="SubsectionHead">
    <w:name w:val="SubsectionHead"/>
    <w:aliases w:val="ssh"/>
    <w:basedOn w:val="OPCParaBase"/>
    <w:next w:val="subsection"/>
    <w:rsid w:val="00392961"/>
    <w:pPr>
      <w:keepNext/>
      <w:keepLines/>
      <w:spacing w:before="240" w:line="240" w:lineRule="auto"/>
      <w:ind w:left="1134"/>
    </w:pPr>
    <w:rPr>
      <w:i/>
    </w:rPr>
  </w:style>
  <w:style w:type="paragraph" w:customStyle="1" w:styleId="Tablea">
    <w:name w:val="Table(a)"/>
    <w:aliases w:val="ta"/>
    <w:basedOn w:val="OPCParaBase"/>
    <w:rsid w:val="00392961"/>
    <w:pPr>
      <w:spacing w:before="60" w:line="240" w:lineRule="auto"/>
      <w:ind w:left="284" w:hanging="284"/>
    </w:pPr>
    <w:rPr>
      <w:sz w:val="20"/>
    </w:rPr>
  </w:style>
  <w:style w:type="paragraph" w:customStyle="1" w:styleId="TableAA">
    <w:name w:val="Table(AA)"/>
    <w:aliases w:val="taaa"/>
    <w:basedOn w:val="OPCParaBase"/>
    <w:rsid w:val="0039296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9296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92961"/>
    <w:pPr>
      <w:spacing w:before="60" w:line="240" w:lineRule="atLeast"/>
    </w:pPr>
    <w:rPr>
      <w:sz w:val="20"/>
    </w:rPr>
  </w:style>
  <w:style w:type="paragraph" w:customStyle="1" w:styleId="TLPBoxTextnote">
    <w:name w:val="TLPBoxText(note"/>
    <w:aliases w:val="right)"/>
    <w:basedOn w:val="OPCParaBase"/>
    <w:rsid w:val="003929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9296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92961"/>
    <w:pPr>
      <w:spacing w:before="122" w:line="198" w:lineRule="exact"/>
      <w:ind w:left="1985" w:hanging="851"/>
      <w:jc w:val="right"/>
    </w:pPr>
    <w:rPr>
      <w:sz w:val="18"/>
    </w:rPr>
  </w:style>
  <w:style w:type="paragraph" w:customStyle="1" w:styleId="TLPTableBullet">
    <w:name w:val="TLPTableBullet"/>
    <w:aliases w:val="ttb"/>
    <w:basedOn w:val="OPCParaBase"/>
    <w:rsid w:val="00392961"/>
    <w:pPr>
      <w:spacing w:line="240" w:lineRule="exact"/>
      <w:ind w:left="284" w:hanging="284"/>
    </w:pPr>
    <w:rPr>
      <w:sz w:val="20"/>
    </w:rPr>
  </w:style>
  <w:style w:type="paragraph" w:styleId="TOC1">
    <w:name w:val="toc 1"/>
    <w:basedOn w:val="OPCParaBase"/>
    <w:next w:val="Normal"/>
    <w:uiPriority w:val="39"/>
    <w:unhideWhenUsed/>
    <w:rsid w:val="0039296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9296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39296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39296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9296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929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929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929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929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92961"/>
    <w:pPr>
      <w:keepLines/>
      <w:spacing w:before="240" w:after="120" w:line="240" w:lineRule="auto"/>
      <w:ind w:left="794"/>
    </w:pPr>
    <w:rPr>
      <w:b/>
      <w:kern w:val="28"/>
      <w:sz w:val="20"/>
    </w:rPr>
  </w:style>
  <w:style w:type="paragraph" w:customStyle="1" w:styleId="TofSectsHeading">
    <w:name w:val="TofSects(Heading)"/>
    <w:basedOn w:val="OPCParaBase"/>
    <w:rsid w:val="00392961"/>
    <w:pPr>
      <w:spacing w:before="240" w:after="120" w:line="240" w:lineRule="auto"/>
    </w:pPr>
    <w:rPr>
      <w:b/>
      <w:sz w:val="24"/>
    </w:rPr>
  </w:style>
  <w:style w:type="paragraph" w:customStyle="1" w:styleId="TofSectsSection">
    <w:name w:val="TofSects(Section)"/>
    <w:basedOn w:val="OPCParaBase"/>
    <w:rsid w:val="00392961"/>
    <w:pPr>
      <w:keepLines/>
      <w:spacing w:before="40" w:line="240" w:lineRule="auto"/>
      <w:ind w:left="1588" w:hanging="794"/>
    </w:pPr>
    <w:rPr>
      <w:kern w:val="28"/>
      <w:sz w:val="18"/>
    </w:rPr>
  </w:style>
  <w:style w:type="paragraph" w:customStyle="1" w:styleId="TofSectsSubdiv">
    <w:name w:val="TofSects(Subdiv)"/>
    <w:basedOn w:val="OPCParaBase"/>
    <w:rsid w:val="00392961"/>
    <w:pPr>
      <w:keepLines/>
      <w:spacing w:before="80" w:line="240" w:lineRule="auto"/>
      <w:ind w:left="1588" w:hanging="794"/>
    </w:pPr>
    <w:rPr>
      <w:kern w:val="28"/>
    </w:rPr>
  </w:style>
  <w:style w:type="paragraph" w:customStyle="1" w:styleId="WRStyle">
    <w:name w:val="WR Style"/>
    <w:aliases w:val="WR"/>
    <w:basedOn w:val="OPCParaBase"/>
    <w:rsid w:val="00392961"/>
    <w:pPr>
      <w:spacing w:before="240" w:line="240" w:lineRule="auto"/>
      <w:ind w:left="284" w:hanging="284"/>
    </w:pPr>
    <w:rPr>
      <w:b/>
      <w:i/>
      <w:kern w:val="28"/>
      <w:sz w:val="24"/>
    </w:rPr>
  </w:style>
  <w:style w:type="paragraph" w:customStyle="1" w:styleId="notepara">
    <w:name w:val="note(para)"/>
    <w:aliases w:val="na"/>
    <w:basedOn w:val="OPCParaBase"/>
    <w:rsid w:val="00392961"/>
    <w:pPr>
      <w:spacing w:before="40" w:line="198" w:lineRule="exact"/>
      <w:ind w:left="2354" w:hanging="369"/>
    </w:pPr>
    <w:rPr>
      <w:sz w:val="18"/>
    </w:rPr>
  </w:style>
  <w:style w:type="paragraph" w:styleId="Footer">
    <w:name w:val="footer"/>
    <w:link w:val="FooterChar"/>
    <w:rsid w:val="00392961"/>
    <w:pPr>
      <w:tabs>
        <w:tab w:val="center" w:pos="4153"/>
        <w:tab w:val="right" w:pos="8306"/>
      </w:tabs>
    </w:pPr>
    <w:rPr>
      <w:rFonts w:eastAsia="Times New Roman"/>
      <w:sz w:val="22"/>
      <w:szCs w:val="24"/>
    </w:rPr>
  </w:style>
  <w:style w:type="character" w:customStyle="1" w:styleId="FooterChar">
    <w:name w:val="Footer Char"/>
    <w:link w:val="Footer"/>
    <w:rsid w:val="00392961"/>
    <w:rPr>
      <w:rFonts w:eastAsia="Times New Roman" w:cs="Times New Roman"/>
      <w:sz w:val="22"/>
      <w:szCs w:val="24"/>
      <w:lang w:eastAsia="en-AU"/>
    </w:rPr>
  </w:style>
  <w:style w:type="character" w:styleId="LineNumber">
    <w:name w:val="line number"/>
    <w:uiPriority w:val="99"/>
    <w:semiHidden/>
    <w:unhideWhenUsed/>
    <w:rsid w:val="00392961"/>
    <w:rPr>
      <w:sz w:val="16"/>
    </w:rPr>
  </w:style>
  <w:style w:type="table" w:customStyle="1" w:styleId="CFlag">
    <w:name w:val="CFlag"/>
    <w:basedOn w:val="TableNormal"/>
    <w:uiPriority w:val="99"/>
    <w:rsid w:val="00392961"/>
    <w:rPr>
      <w:rFonts w:eastAsia="Times New Roman"/>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96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92961"/>
    <w:rPr>
      <w:rFonts w:ascii="Tahoma" w:hAnsi="Tahoma" w:cs="Tahoma"/>
      <w:sz w:val="16"/>
      <w:szCs w:val="16"/>
    </w:rPr>
  </w:style>
  <w:style w:type="table" w:styleId="TableGrid">
    <w:name w:val="Table Grid"/>
    <w:basedOn w:val="TableNormal"/>
    <w:uiPriority w:val="59"/>
    <w:rsid w:val="00392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392961"/>
    <w:rPr>
      <w:b/>
      <w:sz w:val="28"/>
      <w:szCs w:val="32"/>
    </w:rPr>
  </w:style>
  <w:style w:type="paragraph" w:customStyle="1" w:styleId="LegislationMadeUnder">
    <w:name w:val="LegislationMadeUnder"/>
    <w:basedOn w:val="OPCParaBase"/>
    <w:next w:val="Normal"/>
    <w:rsid w:val="00392961"/>
    <w:rPr>
      <w:i/>
      <w:sz w:val="32"/>
      <w:szCs w:val="32"/>
    </w:rPr>
  </w:style>
  <w:style w:type="paragraph" w:customStyle="1" w:styleId="SignCoverPageEnd">
    <w:name w:val="SignCoverPageEnd"/>
    <w:basedOn w:val="OPCParaBase"/>
    <w:next w:val="Normal"/>
    <w:rsid w:val="0039296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92961"/>
    <w:pPr>
      <w:pBdr>
        <w:top w:val="single" w:sz="4" w:space="1" w:color="auto"/>
      </w:pBdr>
      <w:spacing w:before="360"/>
      <w:ind w:right="397"/>
      <w:jc w:val="both"/>
    </w:pPr>
  </w:style>
  <w:style w:type="paragraph" w:customStyle="1" w:styleId="NotesHeading1">
    <w:name w:val="NotesHeading 1"/>
    <w:basedOn w:val="OPCParaBase"/>
    <w:next w:val="Normal"/>
    <w:rsid w:val="00392961"/>
    <w:pPr>
      <w:outlineLvl w:val="0"/>
    </w:pPr>
    <w:rPr>
      <w:b/>
      <w:sz w:val="28"/>
      <w:szCs w:val="28"/>
    </w:rPr>
  </w:style>
  <w:style w:type="paragraph" w:customStyle="1" w:styleId="NotesHeading2">
    <w:name w:val="NotesHeading 2"/>
    <w:basedOn w:val="OPCParaBase"/>
    <w:next w:val="Normal"/>
    <w:rsid w:val="00392961"/>
    <w:rPr>
      <w:b/>
      <w:sz w:val="28"/>
      <w:szCs w:val="28"/>
    </w:rPr>
  </w:style>
  <w:style w:type="paragraph" w:customStyle="1" w:styleId="CompiledActNo">
    <w:name w:val="CompiledActNo"/>
    <w:basedOn w:val="OPCParaBase"/>
    <w:next w:val="Normal"/>
    <w:rsid w:val="00392961"/>
    <w:rPr>
      <w:b/>
      <w:sz w:val="24"/>
      <w:szCs w:val="24"/>
    </w:rPr>
  </w:style>
  <w:style w:type="paragraph" w:customStyle="1" w:styleId="ENotesText">
    <w:name w:val="ENotesText"/>
    <w:aliases w:val="Ent"/>
    <w:basedOn w:val="OPCParaBase"/>
    <w:next w:val="Normal"/>
    <w:rsid w:val="00392961"/>
    <w:pPr>
      <w:spacing w:before="120"/>
    </w:pPr>
  </w:style>
  <w:style w:type="paragraph" w:customStyle="1" w:styleId="CompiledMadeUnder">
    <w:name w:val="CompiledMadeUnder"/>
    <w:basedOn w:val="OPCParaBase"/>
    <w:next w:val="Normal"/>
    <w:rsid w:val="00392961"/>
    <w:rPr>
      <w:i/>
      <w:sz w:val="24"/>
      <w:szCs w:val="24"/>
    </w:rPr>
  </w:style>
  <w:style w:type="paragraph" w:customStyle="1" w:styleId="Paragraphsub-sub-sub">
    <w:name w:val="Paragraph(sub-sub-sub)"/>
    <w:aliases w:val="aaaa"/>
    <w:basedOn w:val="OPCParaBase"/>
    <w:rsid w:val="00392961"/>
    <w:pPr>
      <w:tabs>
        <w:tab w:val="right" w:pos="3402"/>
      </w:tabs>
      <w:spacing w:before="40" w:line="240" w:lineRule="auto"/>
      <w:ind w:left="3402" w:hanging="3402"/>
    </w:pPr>
  </w:style>
  <w:style w:type="paragraph" w:customStyle="1" w:styleId="TableTextEndNotes">
    <w:name w:val="TableTextEndNotes"/>
    <w:aliases w:val="Tten"/>
    <w:basedOn w:val="Normal"/>
    <w:rsid w:val="00392961"/>
    <w:pPr>
      <w:spacing w:before="60" w:line="240" w:lineRule="auto"/>
    </w:pPr>
    <w:rPr>
      <w:rFonts w:cs="Arial"/>
      <w:sz w:val="20"/>
      <w:szCs w:val="22"/>
    </w:rPr>
  </w:style>
  <w:style w:type="paragraph" w:customStyle="1" w:styleId="NoteToSubpara">
    <w:name w:val="NoteToSubpara"/>
    <w:aliases w:val="nts"/>
    <w:basedOn w:val="OPCParaBase"/>
    <w:rsid w:val="00392961"/>
    <w:pPr>
      <w:spacing w:before="40" w:line="198" w:lineRule="exact"/>
      <w:ind w:left="2835" w:hanging="709"/>
    </w:pPr>
    <w:rPr>
      <w:sz w:val="18"/>
    </w:rPr>
  </w:style>
  <w:style w:type="paragraph" w:customStyle="1" w:styleId="ENoteTableHeading">
    <w:name w:val="ENoteTableHeading"/>
    <w:aliases w:val="enth"/>
    <w:basedOn w:val="OPCParaBase"/>
    <w:rsid w:val="00392961"/>
    <w:pPr>
      <w:keepNext/>
      <w:spacing w:before="60" w:line="240" w:lineRule="atLeast"/>
    </w:pPr>
    <w:rPr>
      <w:rFonts w:ascii="Arial" w:hAnsi="Arial"/>
      <w:b/>
      <w:sz w:val="16"/>
    </w:rPr>
  </w:style>
  <w:style w:type="paragraph" w:customStyle="1" w:styleId="ENoteTTi">
    <w:name w:val="ENoteTTi"/>
    <w:aliases w:val="entti"/>
    <w:basedOn w:val="OPCParaBase"/>
    <w:rsid w:val="00392961"/>
    <w:pPr>
      <w:keepNext/>
      <w:spacing w:before="60" w:line="240" w:lineRule="atLeast"/>
      <w:ind w:left="170"/>
    </w:pPr>
    <w:rPr>
      <w:sz w:val="16"/>
    </w:rPr>
  </w:style>
  <w:style w:type="paragraph" w:customStyle="1" w:styleId="ENotesHeading1">
    <w:name w:val="ENotesHeading 1"/>
    <w:aliases w:val="Enh1"/>
    <w:basedOn w:val="OPCParaBase"/>
    <w:next w:val="Normal"/>
    <w:rsid w:val="00392961"/>
    <w:pPr>
      <w:spacing w:before="120"/>
      <w:outlineLvl w:val="1"/>
    </w:pPr>
    <w:rPr>
      <w:b/>
      <w:sz w:val="28"/>
      <w:szCs w:val="28"/>
    </w:rPr>
  </w:style>
  <w:style w:type="paragraph" w:customStyle="1" w:styleId="ENotesHeading2">
    <w:name w:val="ENotesHeading 2"/>
    <w:aliases w:val="Enh2"/>
    <w:basedOn w:val="OPCParaBase"/>
    <w:next w:val="Normal"/>
    <w:rsid w:val="00392961"/>
    <w:pPr>
      <w:spacing w:before="120" w:after="120"/>
      <w:outlineLvl w:val="2"/>
    </w:pPr>
    <w:rPr>
      <w:b/>
      <w:sz w:val="24"/>
      <w:szCs w:val="28"/>
    </w:rPr>
  </w:style>
  <w:style w:type="paragraph" w:customStyle="1" w:styleId="ENoteTTIndentHeading">
    <w:name w:val="ENoteTTIndentHeading"/>
    <w:aliases w:val="enTTHi"/>
    <w:basedOn w:val="OPCParaBase"/>
    <w:rsid w:val="003929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92961"/>
    <w:pPr>
      <w:spacing w:before="60" w:line="240" w:lineRule="atLeast"/>
    </w:pPr>
    <w:rPr>
      <w:sz w:val="16"/>
    </w:rPr>
  </w:style>
  <w:style w:type="paragraph" w:customStyle="1" w:styleId="MadeunderText">
    <w:name w:val="MadeunderText"/>
    <w:basedOn w:val="OPCParaBase"/>
    <w:next w:val="CompiledMadeUnder"/>
    <w:rsid w:val="00392961"/>
    <w:pPr>
      <w:spacing w:before="240"/>
    </w:pPr>
    <w:rPr>
      <w:sz w:val="24"/>
      <w:szCs w:val="24"/>
    </w:rPr>
  </w:style>
  <w:style w:type="paragraph" w:customStyle="1" w:styleId="ENotesHeading3">
    <w:name w:val="ENotesHeading 3"/>
    <w:aliases w:val="Enh3"/>
    <w:basedOn w:val="OPCParaBase"/>
    <w:next w:val="Normal"/>
    <w:rsid w:val="00392961"/>
    <w:pPr>
      <w:keepNext/>
      <w:spacing w:before="120" w:line="240" w:lineRule="auto"/>
      <w:outlineLvl w:val="4"/>
    </w:pPr>
    <w:rPr>
      <w:b/>
      <w:szCs w:val="24"/>
    </w:rPr>
  </w:style>
  <w:style w:type="character" w:customStyle="1" w:styleId="CharSubPartTextCASA">
    <w:name w:val="CharSubPartText(CASA)"/>
    <w:basedOn w:val="OPCCharBase"/>
    <w:uiPriority w:val="1"/>
    <w:rsid w:val="00392961"/>
  </w:style>
  <w:style w:type="character" w:customStyle="1" w:styleId="CharSubPartNoCASA">
    <w:name w:val="CharSubPartNo(CASA)"/>
    <w:basedOn w:val="OPCCharBase"/>
    <w:uiPriority w:val="1"/>
    <w:rsid w:val="00392961"/>
  </w:style>
  <w:style w:type="paragraph" w:customStyle="1" w:styleId="ENoteTTIndentHeadingSub">
    <w:name w:val="ENoteTTIndentHeadingSub"/>
    <w:aliases w:val="enTTHis"/>
    <w:basedOn w:val="OPCParaBase"/>
    <w:rsid w:val="00392961"/>
    <w:pPr>
      <w:keepNext/>
      <w:spacing w:before="60" w:line="240" w:lineRule="atLeast"/>
      <w:ind w:left="340"/>
    </w:pPr>
    <w:rPr>
      <w:b/>
      <w:sz w:val="16"/>
    </w:rPr>
  </w:style>
  <w:style w:type="paragraph" w:customStyle="1" w:styleId="ENoteTTiSub">
    <w:name w:val="ENoteTTiSub"/>
    <w:aliases w:val="enttis"/>
    <w:basedOn w:val="OPCParaBase"/>
    <w:rsid w:val="00392961"/>
    <w:pPr>
      <w:keepNext/>
      <w:spacing w:before="60" w:line="240" w:lineRule="atLeast"/>
      <w:ind w:left="340"/>
    </w:pPr>
    <w:rPr>
      <w:sz w:val="16"/>
    </w:rPr>
  </w:style>
  <w:style w:type="paragraph" w:customStyle="1" w:styleId="SubDivisionMigration">
    <w:name w:val="SubDivisionMigration"/>
    <w:aliases w:val="sdm"/>
    <w:basedOn w:val="OPCParaBase"/>
    <w:rsid w:val="003929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9296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92961"/>
    <w:pPr>
      <w:spacing w:before="122" w:line="240" w:lineRule="auto"/>
      <w:ind w:left="1985" w:hanging="851"/>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rsid w:val="00392961"/>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392961"/>
    <w:rPr>
      <w:sz w:val="22"/>
    </w:rPr>
  </w:style>
  <w:style w:type="paragraph" w:customStyle="1" w:styleId="SOTextNote">
    <w:name w:val="SO TextNote"/>
    <w:aliases w:val="sont"/>
    <w:basedOn w:val="SOText"/>
    <w:qFormat/>
    <w:rsid w:val="00392961"/>
    <w:pPr>
      <w:spacing w:before="122" w:line="198" w:lineRule="exact"/>
      <w:ind w:left="1843" w:hanging="709"/>
    </w:pPr>
    <w:rPr>
      <w:sz w:val="18"/>
    </w:rPr>
  </w:style>
  <w:style w:type="paragraph" w:customStyle="1" w:styleId="SOPara">
    <w:name w:val="SO Para"/>
    <w:aliases w:val="soa"/>
    <w:basedOn w:val="SOText"/>
    <w:link w:val="SOParaChar"/>
    <w:qFormat/>
    <w:rsid w:val="00392961"/>
    <w:pPr>
      <w:tabs>
        <w:tab w:val="right" w:pos="1786"/>
      </w:tabs>
      <w:spacing w:before="40"/>
      <w:ind w:left="2070" w:hanging="936"/>
    </w:pPr>
  </w:style>
  <w:style w:type="character" w:customStyle="1" w:styleId="SOParaChar">
    <w:name w:val="SO Para Char"/>
    <w:aliases w:val="soa Char"/>
    <w:link w:val="SOPara"/>
    <w:rsid w:val="00392961"/>
    <w:rPr>
      <w:sz w:val="22"/>
    </w:rPr>
  </w:style>
  <w:style w:type="paragraph" w:customStyle="1" w:styleId="FileName">
    <w:name w:val="FileName"/>
    <w:basedOn w:val="Normal"/>
    <w:rsid w:val="00392961"/>
  </w:style>
  <w:style w:type="paragraph" w:customStyle="1" w:styleId="TableHeading">
    <w:name w:val="TableHeading"/>
    <w:aliases w:val="th"/>
    <w:basedOn w:val="OPCParaBase"/>
    <w:next w:val="Tabletext"/>
    <w:rsid w:val="00392961"/>
    <w:pPr>
      <w:keepNext/>
      <w:spacing w:before="60" w:line="240" w:lineRule="atLeast"/>
    </w:pPr>
    <w:rPr>
      <w:b/>
      <w:sz w:val="20"/>
    </w:rPr>
  </w:style>
  <w:style w:type="paragraph" w:customStyle="1" w:styleId="SOHeadBold">
    <w:name w:val="SO HeadBold"/>
    <w:aliases w:val="sohb"/>
    <w:basedOn w:val="SOText"/>
    <w:next w:val="SOText"/>
    <w:link w:val="SOHeadBoldChar"/>
    <w:qFormat/>
    <w:rsid w:val="00392961"/>
    <w:rPr>
      <w:b/>
    </w:rPr>
  </w:style>
  <w:style w:type="character" w:customStyle="1" w:styleId="SOHeadBoldChar">
    <w:name w:val="SO HeadBold Char"/>
    <w:aliases w:val="sohb Char"/>
    <w:link w:val="SOHeadBold"/>
    <w:rsid w:val="00392961"/>
    <w:rPr>
      <w:b/>
      <w:sz w:val="22"/>
    </w:rPr>
  </w:style>
  <w:style w:type="paragraph" w:customStyle="1" w:styleId="SOHeadItalic">
    <w:name w:val="SO HeadItalic"/>
    <w:aliases w:val="sohi"/>
    <w:basedOn w:val="SOText"/>
    <w:next w:val="SOText"/>
    <w:link w:val="SOHeadItalicChar"/>
    <w:qFormat/>
    <w:rsid w:val="00392961"/>
    <w:rPr>
      <w:i/>
    </w:rPr>
  </w:style>
  <w:style w:type="character" w:customStyle="1" w:styleId="SOHeadItalicChar">
    <w:name w:val="SO HeadItalic Char"/>
    <w:aliases w:val="sohi Char"/>
    <w:link w:val="SOHeadItalic"/>
    <w:rsid w:val="00392961"/>
    <w:rPr>
      <w:i/>
      <w:sz w:val="22"/>
    </w:rPr>
  </w:style>
  <w:style w:type="paragraph" w:customStyle="1" w:styleId="SOBullet">
    <w:name w:val="SO Bullet"/>
    <w:aliases w:val="sotb"/>
    <w:basedOn w:val="SOText"/>
    <w:link w:val="SOBulletChar"/>
    <w:qFormat/>
    <w:rsid w:val="00392961"/>
    <w:pPr>
      <w:ind w:left="1559" w:hanging="425"/>
    </w:pPr>
  </w:style>
  <w:style w:type="character" w:customStyle="1" w:styleId="SOBulletChar">
    <w:name w:val="SO Bullet Char"/>
    <w:aliases w:val="sotb Char"/>
    <w:link w:val="SOBullet"/>
    <w:rsid w:val="00392961"/>
    <w:rPr>
      <w:sz w:val="22"/>
    </w:rPr>
  </w:style>
  <w:style w:type="paragraph" w:customStyle="1" w:styleId="SOBulletNote">
    <w:name w:val="SO BulletNote"/>
    <w:aliases w:val="sonb"/>
    <w:basedOn w:val="SOTextNote"/>
    <w:link w:val="SOBulletNoteChar"/>
    <w:qFormat/>
    <w:rsid w:val="00392961"/>
    <w:pPr>
      <w:tabs>
        <w:tab w:val="left" w:pos="1560"/>
      </w:tabs>
      <w:ind w:left="2268" w:hanging="1134"/>
    </w:pPr>
  </w:style>
  <w:style w:type="character" w:customStyle="1" w:styleId="SOBulletNoteChar">
    <w:name w:val="SO BulletNote Char"/>
    <w:aliases w:val="sonb Char"/>
    <w:link w:val="SOBulletNote"/>
    <w:rsid w:val="00392961"/>
    <w:rPr>
      <w:sz w:val="18"/>
    </w:rPr>
  </w:style>
  <w:style w:type="paragraph" w:customStyle="1" w:styleId="SOText2">
    <w:name w:val="SO Text2"/>
    <w:aliases w:val="sot2"/>
    <w:basedOn w:val="Normal"/>
    <w:next w:val="SOText"/>
    <w:link w:val="SOText2Char"/>
    <w:rsid w:val="0039296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392961"/>
    <w:rPr>
      <w:sz w:val="22"/>
    </w:rPr>
  </w:style>
  <w:style w:type="paragraph" w:customStyle="1" w:styleId="SubPartCASA">
    <w:name w:val="SubPart(CASA)"/>
    <w:aliases w:val="csp"/>
    <w:basedOn w:val="OPCParaBase"/>
    <w:next w:val="ActHead3"/>
    <w:rsid w:val="00392961"/>
    <w:pPr>
      <w:keepNext/>
      <w:keepLines/>
      <w:spacing w:before="280"/>
      <w:ind w:left="1134" w:hanging="1134"/>
      <w:outlineLvl w:val="1"/>
    </w:pPr>
    <w:rPr>
      <w:b/>
      <w:kern w:val="28"/>
      <w:sz w:val="32"/>
    </w:rPr>
  </w:style>
  <w:style w:type="character" w:customStyle="1" w:styleId="subsectionChar">
    <w:name w:val="subsection Char"/>
    <w:aliases w:val="ss Char"/>
    <w:link w:val="subsection"/>
    <w:locked/>
    <w:rsid w:val="00333E9B"/>
    <w:rPr>
      <w:rFonts w:eastAsia="Times New Roman" w:cs="Times New Roman"/>
      <w:sz w:val="22"/>
      <w:lang w:eastAsia="en-AU"/>
    </w:rPr>
  </w:style>
  <w:style w:type="character" w:customStyle="1" w:styleId="notetextChar">
    <w:name w:val="note(text) Char"/>
    <w:aliases w:val="n Char"/>
    <w:link w:val="notetext"/>
    <w:rsid w:val="00333E9B"/>
    <w:rPr>
      <w:rFonts w:eastAsia="Times New Roman" w:cs="Times New Roman"/>
      <w:sz w:val="18"/>
      <w:lang w:eastAsia="en-AU"/>
    </w:rPr>
  </w:style>
  <w:style w:type="character" w:customStyle="1" w:styleId="Heading1Char">
    <w:name w:val="Heading 1 Char"/>
    <w:link w:val="Heading1"/>
    <w:uiPriority w:val="9"/>
    <w:rsid w:val="00333E9B"/>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333E9B"/>
    <w:rPr>
      <w:rFonts w:ascii="Cambria" w:eastAsia="Times New Roman" w:hAnsi="Cambria" w:cs="Times New Roman"/>
      <w:b/>
      <w:bCs/>
      <w:color w:val="4F81BD"/>
      <w:sz w:val="26"/>
      <w:szCs w:val="26"/>
    </w:rPr>
  </w:style>
  <w:style w:type="character" w:customStyle="1" w:styleId="Heading3Char">
    <w:name w:val="Heading 3 Char"/>
    <w:link w:val="Heading3"/>
    <w:rsid w:val="00333E9B"/>
    <w:rPr>
      <w:rFonts w:ascii="Cambria" w:eastAsia="Times New Roman" w:hAnsi="Cambria" w:cs="Times New Roman"/>
      <w:b/>
      <w:bCs/>
      <w:color w:val="4F81BD"/>
      <w:sz w:val="22"/>
    </w:rPr>
  </w:style>
  <w:style w:type="character" w:customStyle="1" w:styleId="Heading4Char">
    <w:name w:val="Heading 4 Char"/>
    <w:link w:val="Heading4"/>
    <w:rsid w:val="00333E9B"/>
    <w:rPr>
      <w:rFonts w:ascii="Cambria" w:eastAsia="Times New Roman" w:hAnsi="Cambria" w:cs="Times New Roman"/>
      <w:b/>
      <w:bCs/>
      <w:i/>
      <w:iCs/>
      <w:color w:val="4F81BD"/>
      <w:sz w:val="22"/>
    </w:rPr>
  </w:style>
  <w:style w:type="character" w:customStyle="1" w:styleId="Heading5Char">
    <w:name w:val="Heading 5 Char"/>
    <w:link w:val="Heading5"/>
    <w:rsid w:val="00333E9B"/>
    <w:rPr>
      <w:rFonts w:ascii="Cambria" w:eastAsia="Times New Roman" w:hAnsi="Cambria" w:cs="Times New Roman"/>
      <w:color w:val="243F60"/>
      <w:sz w:val="22"/>
    </w:rPr>
  </w:style>
  <w:style w:type="character" w:customStyle="1" w:styleId="Heading6Char">
    <w:name w:val="Heading 6 Char"/>
    <w:link w:val="Heading6"/>
    <w:uiPriority w:val="9"/>
    <w:semiHidden/>
    <w:rsid w:val="00333E9B"/>
    <w:rPr>
      <w:rFonts w:ascii="Cambria" w:eastAsia="Times New Roman" w:hAnsi="Cambria" w:cs="Times New Roman"/>
      <w:i/>
      <w:iCs/>
      <w:color w:val="243F60"/>
      <w:sz w:val="22"/>
    </w:rPr>
  </w:style>
  <w:style w:type="character" w:customStyle="1" w:styleId="Heading7Char">
    <w:name w:val="Heading 7 Char"/>
    <w:link w:val="Heading7"/>
    <w:uiPriority w:val="9"/>
    <w:semiHidden/>
    <w:rsid w:val="00333E9B"/>
    <w:rPr>
      <w:rFonts w:ascii="Cambria" w:eastAsia="Times New Roman" w:hAnsi="Cambria" w:cs="Times New Roman"/>
      <w:i/>
      <w:iCs/>
      <w:color w:val="404040"/>
      <w:sz w:val="22"/>
    </w:rPr>
  </w:style>
  <w:style w:type="character" w:customStyle="1" w:styleId="Heading8Char">
    <w:name w:val="Heading 8 Char"/>
    <w:link w:val="Heading8"/>
    <w:uiPriority w:val="9"/>
    <w:semiHidden/>
    <w:rsid w:val="00333E9B"/>
    <w:rPr>
      <w:rFonts w:ascii="Cambria" w:eastAsia="Times New Roman" w:hAnsi="Cambria" w:cs="Times New Roman"/>
      <w:color w:val="404040"/>
    </w:rPr>
  </w:style>
  <w:style w:type="character" w:customStyle="1" w:styleId="Heading9Char">
    <w:name w:val="Heading 9 Char"/>
    <w:link w:val="Heading9"/>
    <w:uiPriority w:val="9"/>
    <w:semiHidden/>
    <w:rsid w:val="00333E9B"/>
    <w:rPr>
      <w:rFonts w:ascii="Cambria" w:eastAsia="Times New Roman" w:hAnsi="Cambria" w:cs="Times New Roman"/>
      <w:i/>
      <w:iCs/>
      <w:color w:val="404040"/>
    </w:rPr>
  </w:style>
  <w:style w:type="character" w:styleId="FootnoteReference">
    <w:name w:val="footnote reference"/>
    <w:uiPriority w:val="99"/>
    <w:rsid w:val="00BA27C4"/>
    <w:rPr>
      <w:sz w:val="20"/>
      <w:szCs w:val="20"/>
      <w:vertAlign w:val="superscript"/>
    </w:rPr>
  </w:style>
  <w:style w:type="paragraph" w:styleId="FootnoteText">
    <w:name w:val="footnote text"/>
    <w:basedOn w:val="Normal"/>
    <w:link w:val="FootnoteTextChar"/>
    <w:uiPriority w:val="99"/>
    <w:rsid w:val="00BA27C4"/>
    <w:pPr>
      <w:tabs>
        <w:tab w:val="left" w:pos="284"/>
      </w:tabs>
      <w:spacing w:line="240" w:lineRule="auto"/>
      <w:ind w:left="284" w:hanging="284"/>
      <w:jc w:val="both"/>
    </w:pPr>
    <w:rPr>
      <w:rFonts w:ascii="Book Antiqua" w:eastAsia="Times New Roman" w:hAnsi="Book Antiqua"/>
      <w:color w:val="000000"/>
      <w:sz w:val="18"/>
      <w:szCs w:val="18"/>
      <w:lang w:eastAsia="en-AU"/>
    </w:rPr>
  </w:style>
  <w:style w:type="character" w:customStyle="1" w:styleId="FootnoteTextChar">
    <w:name w:val="Footnote Text Char"/>
    <w:link w:val="FootnoteText"/>
    <w:uiPriority w:val="99"/>
    <w:rsid w:val="00BA27C4"/>
    <w:rPr>
      <w:rFonts w:ascii="Book Antiqua" w:eastAsia="Times New Roman" w:hAnsi="Book Antiqua" w:cs="Times New Roman"/>
      <w:color w:val="000000"/>
      <w:sz w:val="18"/>
      <w:szCs w:val="18"/>
      <w:lang w:eastAsia="en-AU"/>
    </w:rPr>
  </w:style>
  <w:style w:type="character" w:styleId="PlaceholderText">
    <w:name w:val="Placeholder Text"/>
    <w:uiPriority w:val="99"/>
    <w:semiHidden/>
    <w:rsid w:val="00112A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961"/>
    <w:pPr>
      <w:spacing w:line="260" w:lineRule="atLeast"/>
    </w:pPr>
    <w:rPr>
      <w:sz w:val="22"/>
      <w:lang w:eastAsia="en-US"/>
    </w:rPr>
  </w:style>
  <w:style w:type="paragraph" w:styleId="Heading1">
    <w:name w:val="heading 1"/>
    <w:basedOn w:val="Normal"/>
    <w:next w:val="Normal"/>
    <w:link w:val="Heading1Char"/>
    <w:uiPriority w:val="9"/>
    <w:qFormat/>
    <w:rsid w:val="00333E9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33E9B"/>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333E9B"/>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333E9B"/>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333E9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333E9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333E9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333E9B"/>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333E9B"/>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92961"/>
  </w:style>
  <w:style w:type="paragraph" w:customStyle="1" w:styleId="OPCParaBase">
    <w:name w:val="OPCParaBase"/>
    <w:qFormat/>
    <w:rsid w:val="00392961"/>
    <w:pPr>
      <w:spacing w:line="260" w:lineRule="atLeast"/>
    </w:pPr>
    <w:rPr>
      <w:rFonts w:eastAsia="Times New Roman"/>
      <w:sz w:val="22"/>
    </w:rPr>
  </w:style>
  <w:style w:type="paragraph" w:customStyle="1" w:styleId="ShortT">
    <w:name w:val="ShortT"/>
    <w:basedOn w:val="OPCParaBase"/>
    <w:next w:val="Normal"/>
    <w:qFormat/>
    <w:rsid w:val="00392961"/>
    <w:pPr>
      <w:spacing w:line="240" w:lineRule="auto"/>
    </w:pPr>
    <w:rPr>
      <w:b/>
      <w:sz w:val="40"/>
    </w:rPr>
  </w:style>
  <w:style w:type="paragraph" w:customStyle="1" w:styleId="ActHead1">
    <w:name w:val="ActHead 1"/>
    <w:aliases w:val="c"/>
    <w:basedOn w:val="OPCParaBase"/>
    <w:next w:val="Normal"/>
    <w:qFormat/>
    <w:rsid w:val="003929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929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929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929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929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929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929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929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9296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92961"/>
  </w:style>
  <w:style w:type="paragraph" w:customStyle="1" w:styleId="Blocks">
    <w:name w:val="Blocks"/>
    <w:aliases w:val="bb"/>
    <w:basedOn w:val="OPCParaBase"/>
    <w:qFormat/>
    <w:rsid w:val="00392961"/>
    <w:pPr>
      <w:spacing w:line="240" w:lineRule="auto"/>
    </w:pPr>
    <w:rPr>
      <w:sz w:val="24"/>
    </w:rPr>
  </w:style>
  <w:style w:type="paragraph" w:customStyle="1" w:styleId="BoxText">
    <w:name w:val="BoxText"/>
    <w:aliases w:val="bt"/>
    <w:basedOn w:val="OPCParaBase"/>
    <w:qFormat/>
    <w:rsid w:val="003929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92961"/>
    <w:rPr>
      <w:b/>
    </w:rPr>
  </w:style>
  <w:style w:type="paragraph" w:customStyle="1" w:styleId="BoxHeadItalic">
    <w:name w:val="BoxHeadItalic"/>
    <w:aliases w:val="bhi"/>
    <w:basedOn w:val="BoxText"/>
    <w:next w:val="BoxStep"/>
    <w:qFormat/>
    <w:rsid w:val="00392961"/>
    <w:rPr>
      <w:i/>
    </w:rPr>
  </w:style>
  <w:style w:type="paragraph" w:customStyle="1" w:styleId="BoxList">
    <w:name w:val="BoxList"/>
    <w:aliases w:val="bl"/>
    <w:basedOn w:val="BoxText"/>
    <w:qFormat/>
    <w:rsid w:val="00392961"/>
    <w:pPr>
      <w:ind w:left="1559" w:hanging="425"/>
    </w:pPr>
  </w:style>
  <w:style w:type="paragraph" w:customStyle="1" w:styleId="BoxNote">
    <w:name w:val="BoxNote"/>
    <w:aliases w:val="bn"/>
    <w:basedOn w:val="BoxText"/>
    <w:qFormat/>
    <w:rsid w:val="00392961"/>
    <w:pPr>
      <w:tabs>
        <w:tab w:val="left" w:pos="1985"/>
      </w:tabs>
      <w:spacing w:before="122" w:line="198" w:lineRule="exact"/>
      <w:ind w:left="2948" w:hanging="1814"/>
    </w:pPr>
    <w:rPr>
      <w:sz w:val="18"/>
    </w:rPr>
  </w:style>
  <w:style w:type="paragraph" w:customStyle="1" w:styleId="BoxPara">
    <w:name w:val="BoxPara"/>
    <w:aliases w:val="bp"/>
    <w:basedOn w:val="BoxText"/>
    <w:qFormat/>
    <w:rsid w:val="00392961"/>
    <w:pPr>
      <w:tabs>
        <w:tab w:val="right" w:pos="2268"/>
      </w:tabs>
      <w:ind w:left="2552" w:hanging="1418"/>
    </w:pPr>
  </w:style>
  <w:style w:type="paragraph" w:customStyle="1" w:styleId="BoxStep">
    <w:name w:val="BoxStep"/>
    <w:aliases w:val="bs"/>
    <w:basedOn w:val="BoxText"/>
    <w:qFormat/>
    <w:rsid w:val="00392961"/>
    <w:pPr>
      <w:ind w:left="1985" w:hanging="851"/>
    </w:pPr>
  </w:style>
  <w:style w:type="character" w:customStyle="1" w:styleId="CharAmPartNo">
    <w:name w:val="CharAmPartNo"/>
    <w:basedOn w:val="OPCCharBase"/>
    <w:uiPriority w:val="1"/>
    <w:qFormat/>
    <w:rsid w:val="00392961"/>
  </w:style>
  <w:style w:type="character" w:customStyle="1" w:styleId="CharAmPartText">
    <w:name w:val="CharAmPartText"/>
    <w:basedOn w:val="OPCCharBase"/>
    <w:uiPriority w:val="1"/>
    <w:qFormat/>
    <w:rsid w:val="00392961"/>
  </w:style>
  <w:style w:type="character" w:customStyle="1" w:styleId="CharAmSchNo">
    <w:name w:val="CharAmSchNo"/>
    <w:basedOn w:val="OPCCharBase"/>
    <w:uiPriority w:val="1"/>
    <w:qFormat/>
    <w:rsid w:val="00392961"/>
  </w:style>
  <w:style w:type="character" w:customStyle="1" w:styleId="CharAmSchText">
    <w:name w:val="CharAmSchText"/>
    <w:basedOn w:val="OPCCharBase"/>
    <w:uiPriority w:val="1"/>
    <w:qFormat/>
    <w:rsid w:val="00392961"/>
  </w:style>
  <w:style w:type="character" w:customStyle="1" w:styleId="CharBoldItalic">
    <w:name w:val="CharBoldItalic"/>
    <w:uiPriority w:val="1"/>
    <w:qFormat/>
    <w:rsid w:val="00392961"/>
    <w:rPr>
      <w:b/>
      <w:i/>
    </w:rPr>
  </w:style>
  <w:style w:type="character" w:customStyle="1" w:styleId="CharChapNo">
    <w:name w:val="CharChapNo"/>
    <w:basedOn w:val="OPCCharBase"/>
    <w:qFormat/>
    <w:rsid w:val="00392961"/>
  </w:style>
  <w:style w:type="character" w:customStyle="1" w:styleId="CharChapText">
    <w:name w:val="CharChapText"/>
    <w:basedOn w:val="OPCCharBase"/>
    <w:qFormat/>
    <w:rsid w:val="00392961"/>
  </w:style>
  <w:style w:type="character" w:customStyle="1" w:styleId="CharDivNo">
    <w:name w:val="CharDivNo"/>
    <w:basedOn w:val="OPCCharBase"/>
    <w:qFormat/>
    <w:rsid w:val="00392961"/>
  </w:style>
  <w:style w:type="character" w:customStyle="1" w:styleId="CharDivText">
    <w:name w:val="CharDivText"/>
    <w:basedOn w:val="OPCCharBase"/>
    <w:qFormat/>
    <w:rsid w:val="00392961"/>
  </w:style>
  <w:style w:type="character" w:customStyle="1" w:styleId="CharItalic">
    <w:name w:val="CharItalic"/>
    <w:uiPriority w:val="1"/>
    <w:qFormat/>
    <w:rsid w:val="00392961"/>
    <w:rPr>
      <w:i/>
    </w:rPr>
  </w:style>
  <w:style w:type="character" w:customStyle="1" w:styleId="CharPartNo">
    <w:name w:val="CharPartNo"/>
    <w:basedOn w:val="OPCCharBase"/>
    <w:qFormat/>
    <w:rsid w:val="00392961"/>
  </w:style>
  <w:style w:type="character" w:customStyle="1" w:styleId="CharPartText">
    <w:name w:val="CharPartText"/>
    <w:basedOn w:val="OPCCharBase"/>
    <w:qFormat/>
    <w:rsid w:val="00392961"/>
  </w:style>
  <w:style w:type="character" w:customStyle="1" w:styleId="CharSectno">
    <w:name w:val="CharSectno"/>
    <w:basedOn w:val="OPCCharBase"/>
    <w:qFormat/>
    <w:rsid w:val="00392961"/>
  </w:style>
  <w:style w:type="character" w:customStyle="1" w:styleId="CharSubdNo">
    <w:name w:val="CharSubdNo"/>
    <w:basedOn w:val="OPCCharBase"/>
    <w:uiPriority w:val="1"/>
    <w:qFormat/>
    <w:rsid w:val="00392961"/>
  </w:style>
  <w:style w:type="character" w:customStyle="1" w:styleId="CharSubdText">
    <w:name w:val="CharSubdText"/>
    <w:basedOn w:val="OPCCharBase"/>
    <w:uiPriority w:val="1"/>
    <w:qFormat/>
    <w:rsid w:val="00392961"/>
  </w:style>
  <w:style w:type="paragraph" w:customStyle="1" w:styleId="CTA--">
    <w:name w:val="CTA --"/>
    <w:basedOn w:val="OPCParaBase"/>
    <w:next w:val="Normal"/>
    <w:rsid w:val="00392961"/>
    <w:pPr>
      <w:spacing w:before="60" w:line="240" w:lineRule="atLeast"/>
      <w:ind w:left="142" w:hanging="142"/>
    </w:pPr>
    <w:rPr>
      <w:sz w:val="20"/>
    </w:rPr>
  </w:style>
  <w:style w:type="paragraph" w:customStyle="1" w:styleId="CTA-">
    <w:name w:val="CTA -"/>
    <w:basedOn w:val="OPCParaBase"/>
    <w:rsid w:val="00392961"/>
    <w:pPr>
      <w:spacing w:before="60" w:line="240" w:lineRule="atLeast"/>
      <w:ind w:left="85" w:hanging="85"/>
    </w:pPr>
    <w:rPr>
      <w:sz w:val="20"/>
    </w:rPr>
  </w:style>
  <w:style w:type="paragraph" w:customStyle="1" w:styleId="CTA---">
    <w:name w:val="CTA ---"/>
    <w:basedOn w:val="OPCParaBase"/>
    <w:next w:val="Normal"/>
    <w:rsid w:val="00392961"/>
    <w:pPr>
      <w:spacing w:before="60" w:line="240" w:lineRule="atLeast"/>
      <w:ind w:left="198" w:hanging="198"/>
    </w:pPr>
    <w:rPr>
      <w:sz w:val="20"/>
    </w:rPr>
  </w:style>
  <w:style w:type="paragraph" w:customStyle="1" w:styleId="CTA----">
    <w:name w:val="CTA ----"/>
    <w:basedOn w:val="OPCParaBase"/>
    <w:next w:val="Normal"/>
    <w:rsid w:val="00392961"/>
    <w:pPr>
      <w:spacing w:before="60" w:line="240" w:lineRule="atLeast"/>
      <w:ind w:left="255" w:hanging="255"/>
    </w:pPr>
    <w:rPr>
      <w:sz w:val="20"/>
    </w:rPr>
  </w:style>
  <w:style w:type="paragraph" w:customStyle="1" w:styleId="CTA1a">
    <w:name w:val="CTA 1(a)"/>
    <w:basedOn w:val="OPCParaBase"/>
    <w:rsid w:val="00392961"/>
    <w:pPr>
      <w:tabs>
        <w:tab w:val="right" w:pos="414"/>
      </w:tabs>
      <w:spacing w:before="40" w:line="240" w:lineRule="atLeast"/>
      <w:ind w:left="675" w:hanging="675"/>
    </w:pPr>
    <w:rPr>
      <w:sz w:val="20"/>
    </w:rPr>
  </w:style>
  <w:style w:type="paragraph" w:customStyle="1" w:styleId="CTA1ai">
    <w:name w:val="CTA 1(a)(i)"/>
    <w:basedOn w:val="OPCParaBase"/>
    <w:rsid w:val="00392961"/>
    <w:pPr>
      <w:tabs>
        <w:tab w:val="right" w:pos="1004"/>
      </w:tabs>
      <w:spacing w:before="40" w:line="240" w:lineRule="atLeast"/>
      <w:ind w:left="1253" w:hanging="1253"/>
    </w:pPr>
    <w:rPr>
      <w:sz w:val="20"/>
    </w:rPr>
  </w:style>
  <w:style w:type="paragraph" w:customStyle="1" w:styleId="CTA2a">
    <w:name w:val="CTA 2(a)"/>
    <w:basedOn w:val="OPCParaBase"/>
    <w:rsid w:val="00392961"/>
    <w:pPr>
      <w:tabs>
        <w:tab w:val="right" w:pos="482"/>
      </w:tabs>
      <w:spacing w:before="40" w:line="240" w:lineRule="atLeast"/>
      <w:ind w:left="748" w:hanging="748"/>
    </w:pPr>
    <w:rPr>
      <w:sz w:val="20"/>
    </w:rPr>
  </w:style>
  <w:style w:type="paragraph" w:customStyle="1" w:styleId="CTA2ai">
    <w:name w:val="CTA 2(a)(i)"/>
    <w:basedOn w:val="OPCParaBase"/>
    <w:rsid w:val="00392961"/>
    <w:pPr>
      <w:tabs>
        <w:tab w:val="right" w:pos="1089"/>
      </w:tabs>
      <w:spacing w:before="40" w:line="240" w:lineRule="atLeast"/>
      <w:ind w:left="1327" w:hanging="1327"/>
    </w:pPr>
    <w:rPr>
      <w:sz w:val="20"/>
    </w:rPr>
  </w:style>
  <w:style w:type="paragraph" w:customStyle="1" w:styleId="CTA3a">
    <w:name w:val="CTA 3(a)"/>
    <w:basedOn w:val="OPCParaBase"/>
    <w:rsid w:val="00392961"/>
    <w:pPr>
      <w:tabs>
        <w:tab w:val="right" w:pos="556"/>
      </w:tabs>
      <w:spacing w:before="40" w:line="240" w:lineRule="atLeast"/>
      <w:ind w:left="805" w:hanging="805"/>
    </w:pPr>
    <w:rPr>
      <w:sz w:val="20"/>
    </w:rPr>
  </w:style>
  <w:style w:type="paragraph" w:customStyle="1" w:styleId="CTA3ai">
    <w:name w:val="CTA 3(a)(i)"/>
    <w:basedOn w:val="OPCParaBase"/>
    <w:rsid w:val="00392961"/>
    <w:pPr>
      <w:tabs>
        <w:tab w:val="right" w:pos="1140"/>
      </w:tabs>
      <w:spacing w:before="40" w:line="240" w:lineRule="atLeast"/>
      <w:ind w:left="1361" w:hanging="1361"/>
    </w:pPr>
    <w:rPr>
      <w:sz w:val="20"/>
    </w:rPr>
  </w:style>
  <w:style w:type="paragraph" w:customStyle="1" w:styleId="CTA4a">
    <w:name w:val="CTA 4(a)"/>
    <w:basedOn w:val="OPCParaBase"/>
    <w:rsid w:val="00392961"/>
    <w:pPr>
      <w:tabs>
        <w:tab w:val="right" w:pos="624"/>
      </w:tabs>
      <w:spacing w:before="40" w:line="240" w:lineRule="atLeast"/>
      <w:ind w:left="873" w:hanging="873"/>
    </w:pPr>
    <w:rPr>
      <w:sz w:val="20"/>
    </w:rPr>
  </w:style>
  <w:style w:type="paragraph" w:customStyle="1" w:styleId="CTA4ai">
    <w:name w:val="CTA 4(a)(i)"/>
    <w:basedOn w:val="OPCParaBase"/>
    <w:rsid w:val="00392961"/>
    <w:pPr>
      <w:tabs>
        <w:tab w:val="right" w:pos="1213"/>
      </w:tabs>
      <w:spacing w:before="40" w:line="240" w:lineRule="atLeast"/>
      <w:ind w:left="1452" w:hanging="1452"/>
    </w:pPr>
    <w:rPr>
      <w:sz w:val="20"/>
    </w:rPr>
  </w:style>
  <w:style w:type="paragraph" w:customStyle="1" w:styleId="CTACAPS">
    <w:name w:val="CTA CAPS"/>
    <w:basedOn w:val="OPCParaBase"/>
    <w:rsid w:val="00392961"/>
    <w:pPr>
      <w:spacing w:before="60" w:line="240" w:lineRule="atLeast"/>
    </w:pPr>
    <w:rPr>
      <w:sz w:val="20"/>
    </w:rPr>
  </w:style>
  <w:style w:type="paragraph" w:customStyle="1" w:styleId="CTAright">
    <w:name w:val="CTA right"/>
    <w:basedOn w:val="OPCParaBase"/>
    <w:rsid w:val="00392961"/>
    <w:pPr>
      <w:spacing w:before="60" w:line="240" w:lineRule="auto"/>
      <w:jc w:val="right"/>
    </w:pPr>
    <w:rPr>
      <w:sz w:val="20"/>
    </w:rPr>
  </w:style>
  <w:style w:type="paragraph" w:customStyle="1" w:styleId="subsection">
    <w:name w:val="subsection"/>
    <w:aliases w:val="ss"/>
    <w:basedOn w:val="OPCParaBase"/>
    <w:link w:val="subsectionChar"/>
    <w:rsid w:val="00392961"/>
    <w:pPr>
      <w:tabs>
        <w:tab w:val="right" w:pos="1021"/>
      </w:tabs>
      <w:spacing w:before="180" w:line="240" w:lineRule="auto"/>
      <w:ind w:left="1134" w:hanging="1134"/>
    </w:pPr>
  </w:style>
  <w:style w:type="paragraph" w:customStyle="1" w:styleId="Definition">
    <w:name w:val="Definition"/>
    <w:aliases w:val="dd"/>
    <w:basedOn w:val="OPCParaBase"/>
    <w:rsid w:val="00392961"/>
    <w:pPr>
      <w:spacing w:before="180" w:line="240" w:lineRule="auto"/>
      <w:ind w:left="1134"/>
    </w:pPr>
  </w:style>
  <w:style w:type="paragraph" w:customStyle="1" w:styleId="EndNotespara">
    <w:name w:val="EndNotes(para)"/>
    <w:aliases w:val="eta"/>
    <w:basedOn w:val="OPCParaBase"/>
    <w:next w:val="EndNotessubpara"/>
    <w:rsid w:val="003929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929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929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92961"/>
    <w:pPr>
      <w:tabs>
        <w:tab w:val="right" w:pos="1412"/>
      </w:tabs>
      <w:spacing w:before="60" w:line="240" w:lineRule="auto"/>
      <w:ind w:left="1525" w:hanging="1525"/>
    </w:pPr>
    <w:rPr>
      <w:sz w:val="20"/>
    </w:rPr>
  </w:style>
  <w:style w:type="paragraph" w:customStyle="1" w:styleId="Formula">
    <w:name w:val="Formula"/>
    <w:basedOn w:val="OPCParaBase"/>
    <w:rsid w:val="00392961"/>
    <w:pPr>
      <w:spacing w:line="240" w:lineRule="auto"/>
      <w:ind w:left="1134"/>
    </w:pPr>
    <w:rPr>
      <w:sz w:val="20"/>
    </w:rPr>
  </w:style>
  <w:style w:type="paragraph" w:styleId="Header">
    <w:name w:val="header"/>
    <w:basedOn w:val="OPCParaBase"/>
    <w:link w:val="HeaderChar"/>
    <w:unhideWhenUsed/>
    <w:rsid w:val="00392961"/>
    <w:pPr>
      <w:keepNext/>
      <w:keepLines/>
      <w:tabs>
        <w:tab w:val="center" w:pos="4150"/>
        <w:tab w:val="right" w:pos="8307"/>
      </w:tabs>
      <w:spacing w:line="160" w:lineRule="exact"/>
    </w:pPr>
    <w:rPr>
      <w:sz w:val="16"/>
    </w:rPr>
  </w:style>
  <w:style w:type="character" w:customStyle="1" w:styleId="HeaderChar">
    <w:name w:val="Header Char"/>
    <w:link w:val="Header"/>
    <w:rsid w:val="00392961"/>
    <w:rPr>
      <w:rFonts w:eastAsia="Times New Roman" w:cs="Times New Roman"/>
      <w:sz w:val="16"/>
      <w:lang w:eastAsia="en-AU"/>
    </w:rPr>
  </w:style>
  <w:style w:type="paragraph" w:customStyle="1" w:styleId="House">
    <w:name w:val="House"/>
    <w:basedOn w:val="OPCParaBase"/>
    <w:rsid w:val="00392961"/>
    <w:pPr>
      <w:spacing w:line="240" w:lineRule="auto"/>
    </w:pPr>
    <w:rPr>
      <w:sz w:val="28"/>
    </w:rPr>
  </w:style>
  <w:style w:type="paragraph" w:customStyle="1" w:styleId="Item">
    <w:name w:val="Item"/>
    <w:aliases w:val="i"/>
    <w:basedOn w:val="OPCParaBase"/>
    <w:next w:val="ItemHead"/>
    <w:rsid w:val="00392961"/>
    <w:pPr>
      <w:keepLines/>
      <w:spacing w:before="80" w:line="240" w:lineRule="auto"/>
      <w:ind w:left="709"/>
    </w:pPr>
  </w:style>
  <w:style w:type="paragraph" w:customStyle="1" w:styleId="ItemHead">
    <w:name w:val="ItemHead"/>
    <w:aliases w:val="ih"/>
    <w:basedOn w:val="OPCParaBase"/>
    <w:next w:val="Item"/>
    <w:rsid w:val="0039296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92961"/>
    <w:pPr>
      <w:spacing w:line="240" w:lineRule="auto"/>
    </w:pPr>
    <w:rPr>
      <w:b/>
      <w:sz w:val="32"/>
    </w:rPr>
  </w:style>
  <w:style w:type="paragraph" w:customStyle="1" w:styleId="notedraft">
    <w:name w:val="note(draft)"/>
    <w:aliases w:val="nd"/>
    <w:basedOn w:val="OPCParaBase"/>
    <w:rsid w:val="00392961"/>
    <w:pPr>
      <w:spacing w:before="240" w:line="240" w:lineRule="auto"/>
      <w:ind w:left="284" w:hanging="284"/>
    </w:pPr>
    <w:rPr>
      <w:i/>
      <w:sz w:val="24"/>
    </w:rPr>
  </w:style>
  <w:style w:type="paragraph" w:customStyle="1" w:styleId="notemargin">
    <w:name w:val="note(margin)"/>
    <w:aliases w:val="nm"/>
    <w:basedOn w:val="OPCParaBase"/>
    <w:rsid w:val="00392961"/>
    <w:pPr>
      <w:tabs>
        <w:tab w:val="left" w:pos="709"/>
      </w:tabs>
      <w:spacing w:before="122" w:line="198" w:lineRule="exact"/>
      <w:ind w:left="709" w:hanging="709"/>
    </w:pPr>
    <w:rPr>
      <w:sz w:val="18"/>
    </w:rPr>
  </w:style>
  <w:style w:type="paragraph" w:customStyle="1" w:styleId="noteToPara">
    <w:name w:val="noteToPara"/>
    <w:aliases w:val="ntp"/>
    <w:basedOn w:val="OPCParaBase"/>
    <w:rsid w:val="00392961"/>
    <w:pPr>
      <w:spacing w:before="122" w:line="198" w:lineRule="exact"/>
      <w:ind w:left="2353" w:hanging="709"/>
    </w:pPr>
    <w:rPr>
      <w:sz w:val="18"/>
    </w:rPr>
  </w:style>
  <w:style w:type="paragraph" w:customStyle="1" w:styleId="noteParlAmend">
    <w:name w:val="note(ParlAmend)"/>
    <w:aliases w:val="npp"/>
    <w:basedOn w:val="OPCParaBase"/>
    <w:next w:val="ParlAmend"/>
    <w:rsid w:val="00392961"/>
    <w:pPr>
      <w:spacing w:line="240" w:lineRule="auto"/>
      <w:jc w:val="right"/>
    </w:pPr>
    <w:rPr>
      <w:rFonts w:ascii="Arial" w:hAnsi="Arial"/>
      <w:b/>
      <w:i/>
    </w:rPr>
  </w:style>
  <w:style w:type="paragraph" w:customStyle="1" w:styleId="Page1">
    <w:name w:val="Page1"/>
    <w:basedOn w:val="OPCParaBase"/>
    <w:rsid w:val="00392961"/>
    <w:pPr>
      <w:spacing w:before="5600" w:line="240" w:lineRule="auto"/>
    </w:pPr>
    <w:rPr>
      <w:b/>
      <w:sz w:val="32"/>
    </w:rPr>
  </w:style>
  <w:style w:type="paragraph" w:customStyle="1" w:styleId="PageBreak">
    <w:name w:val="PageBreak"/>
    <w:aliases w:val="pb"/>
    <w:basedOn w:val="OPCParaBase"/>
    <w:rsid w:val="00392961"/>
    <w:pPr>
      <w:spacing w:line="240" w:lineRule="auto"/>
    </w:pPr>
    <w:rPr>
      <w:sz w:val="20"/>
    </w:rPr>
  </w:style>
  <w:style w:type="paragraph" w:customStyle="1" w:styleId="paragraphsub">
    <w:name w:val="paragraph(sub)"/>
    <w:aliases w:val="aa"/>
    <w:basedOn w:val="OPCParaBase"/>
    <w:rsid w:val="00392961"/>
    <w:pPr>
      <w:tabs>
        <w:tab w:val="right" w:pos="1985"/>
      </w:tabs>
      <w:spacing w:before="40" w:line="240" w:lineRule="auto"/>
      <w:ind w:left="2098" w:hanging="2098"/>
    </w:pPr>
  </w:style>
  <w:style w:type="paragraph" w:customStyle="1" w:styleId="paragraphsub-sub">
    <w:name w:val="paragraph(sub-sub)"/>
    <w:aliases w:val="aaa"/>
    <w:basedOn w:val="OPCParaBase"/>
    <w:rsid w:val="00392961"/>
    <w:pPr>
      <w:tabs>
        <w:tab w:val="right" w:pos="2722"/>
      </w:tabs>
      <w:spacing w:before="40" w:line="240" w:lineRule="auto"/>
      <w:ind w:left="2835" w:hanging="2835"/>
    </w:pPr>
  </w:style>
  <w:style w:type="paragraph" w:customStyle="1" w:styleId="paragraph">
    <w:name w:val="paragraph"/>
    <w:aliases w:val="a"/>
    <w:basedOn w:val="OPCParaBase"/>
    <w:rsid w:val="00392961"/>
    <w:pPr>
      <w:tabs>
        <w:tab w:val="right" w:pos="1531"/>
      </w:tabs>
      <w:spacing w:before="40" w:line="240" w:lineRule="auto"/>
      <w:ind w:left="1644" w:hanging="1644"/>
    </w:pPr>
  </w:style>
  <w:style w:type="paragraph" w:customStyle="1" w:styleId="ParlAmend">
    <w:name w:val="ParlAmend"/>
    <w:aliases w:val="pp"/>
    <w:basedOn w:val="OPCParaBase"/>
    <w:rsid w:val="00392961"/>
    <w:pPr>
      <w:spacing w:before="240" w:line="240" w:lineRule="atLeast"/>
      <w:ind w:hanging="567"/>
    </w:pPr>
    <w:rPr>
      <w:sz w:val="24"/>
    </w:rPr>
  </w:style>
  <w:style w:type="paragraph" w:customStyle="1" w:styleId="Penalty">
    <w:name w:val="Penalty"/>
    <w:basedOn w:val="OPCParaBase"/>
    <w:rsid w:val="00392961"/>
    <w:pPr>
      <w:tabs>
        <w:tab w:val="left" w:pos="2977"/>
      </w:tabs>
      <w:spacing w:before="180" w:line="240" w:lineRule="auto"/>
      <w:ind w:left="1985" w:hanging="851"/>
    </w:pPr>
  </w:style>
  <w:style w:type="paragraph" w:customStyle="1" w:styleId="Portfolio">
    <w:name w:val="Portfolio"/>
    <w:basedOn w:val="OPCParaBase"/>
    <w:rsid w:val="00392961"/>
    <w:pPr>
      <w:spacing w:line="240" w:lineRule="auto"/>
    </w:pPr>
    <w:rPr>
      <w:i/>
      <w:sz w:val="20"/>
    </w:rPr>
  </w:style>
  <w:style w:type="paragraph" w:customStyle="1" w:styleId="Preamble">
    <w:name w:val="Preamble"/>
    <w:basedOn w:val="OPCParaBase"/>
    <w:next w:val="Normal"/>
    <w:rsid w:val="003929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92961"/>
    <w:pPr>
      <w:spacing w:line="240" w:lineRule="auto"/>
    </w:pPr>
    <w:rPr>
      <w:i/>
      <w:sz w:val="20"/>
    </w:rPr>
  </w:style>
  <w:style w:type="paragraph" w:customStyle="1" w:styleId="Session">
    <w:name w:val="Session"/>
    <w:basedOn w:val="OPCParaBase"/>
    <w:rsid w:val="00392961"/>
    <w:pPr>
      <w:spacing w:line="240" w:lineRule="auto"/>
    </w:pPr>
    <w:rPr>
      <w:sz w:val="28"/>
    </w:rPr>
  </w:style>
  <w:style w:type="paragraph" w:customStyle="1" w:styleId="Sponsor">
    <w:name w:val="Sponsor"/>
    <w:basedOn w:val="OPCParaBase"/>
    <w:rsid w:val="00392961"/>
    <w:pPr>
      <w:spacing w:line="240" w:lineRule="auto"/>
    </w:pPr>
    <w:rPr>
      <w:i/>
    </w:rPr>
  </w:style>
  <w:style w:type="paragraph" w:customStyle="1" w:styleId="Subitem">
    <w:name w:val="Subitem"/>
    <w:aliases w:val="iss"/>
    <w:basedOn w:val="OPCParaBase"/>
    <w:rsid w:val="00392961"/>
    <w:pPr>
      <w:spacing w:before="180" w:line="240" w:lineRule="auto"/>
      <w:ind w:left="709" w:hanging="709"/>
    </w:pPr>
  </w:style>
  <w:style w:type="paragraph" w:customStyle="1" w:styleId="SubitemHead">
    <w:name w:val="SubitemHead"/>
    <w:aliases w:val="issh"/>
    <w:basedOn w:val="OPCParaBase"/>
    <w:rsid w:val="003929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92961"/>
    <w:pPr>
      <w:spacing w:before="40" w:line="240" w:lineRule="auto"/>
      <w:ind w:left="1134"/>
    </w:pPr>
  </w:style>
  <w:style w:type="paragraph" w:customStyle="1" w:styleId="SubsectionHead">
    <w:name w:val="SubsectionHead"/>
    <w:aliases w:val="ssh"/>
    <w:basedOn w:val="OPCParaBase"/>
    <w:next w:val="subsection"/>
    <w:rsid w:val="00392961"/>
    <w:pPr>
      <w:keepNext/>
      <w:keepLines/>
      <w:spacing w:before="240" w:line="240" w:lineRule="auto"/>
      <w:ind w:left="1134"/>
    </w:pPr>
    <w:rPr>
      <w:i/>
    </w:rPr>
  </w:style>
  <w:style w:type="paragraph" w:customStyle="1" w:styleId="Tablea">
    <w:name w:val="Table(a)"/>
    <w:aliases w:val="ta"/>
    <w:basedOn w:val="OPCParaBase"/>
    <w:rsid w:val="00392961"/>
    <w:pPr>
      <w:spacing w:before="60" w:line="240" w:lineRule="auto"/>
      <w:ind w:left="284" w:hanging="284"/>
    </w:pPr>
    <w:rPr>
      <w:sz w:val="20"/>
    </w:rPr>
  </w:style>
  <w:style w:type="paragraph" w:customStyle="1" w:styleId="TableAA">
    <w:name w:val="Table(AA)"/>
    <w:aliases w:val="taaa"/>
    <w:basedOn w:val="OPCParaBase"/>
    <w:rsid w:val="0039296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9296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92961"/>
    <w:pPr>
      <w:spacing w:before="60" w:line="240" w:lineRule="atLeast"/>
    </w:pPr>
    <w:rPr>
      <w:sz w:val="20"/>
    </w:rPr>
  </w:style>
  <w:style w:type="paragraph" w:customStyle="1" w:styleId="TLPBoxTextnote">
    <w:name w:val="TLPBoxText(note"/>
    <w:aliases w:val="right)"/>
    <w:basedOn w:val="OPCParaBase"/>
    <w:rsid w:val="003929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9296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92961"/>
    <w:pPr>
      <w:spacing w:before="122" w:line="198" w:lineRule="exact"/>
      <w:ind w:left="1985" w:hanging="851"/>
      <w:jc w:val="right"/>
    </w:pPr>
    <w:rPr>
      <w:sz w:val="18"/>
    </w:rPr>
  </w:style>
  <w:style w:type="paragraph" w:customStyle="1" w:styleId="TLPTableBullet">
    <w:name w:val="TLPTableBullet"/>
    <w:aliases w:val="ttb"/>
    <w:basedOn w:val="OPCParaBase"/>
    <w:rsid w:val="00392961"/>
    <w:pPr>
      <w:spacing w:line="240" w:lineRule="exact"/>
      <w:ind w:left="284" w:hanging="284"/>
    </w:pPr>
    <w:rPr>
      <w:sz w:val="20"/>
    </w:rPr>
  </w:style>
  <w:style w:type="paragraph" w:styleId="TOC1">
    <w:name w:val="toc 1"/>
    <w:basedOn w:val="OPCParaBase"/>
    <w:next w:val="Normal"/>
    <w:uiPriority w:val="39"/>
    <w:unhideWhenUsed/>
    <w:rsid w:val="0039296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9296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39296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39296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9296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929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929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929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929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92961"/>
    <w:pPr>
      <w:keepLines/>
      <w:spacing w:before="240" w:after="120" w:line="240" w:lineRule="auto"/>
      <w:ind w:left="794"/>
    </w:pPr>
    <w:rPr>
      <w:b/>
      <w:kern w:val="28"/>
      <w:sz w:val="20"/>
    </w:rPr>
  </w:style>
  <w:style w:type="paragraph" w:customStyle="1" w:styleId="TofSectsHeading">
    <w:name w:val="TofSects(Heading)"/>
    <w:basedOn w:val="OPCParaBase"/>
    <w:rsid w:val="00392961"/>
    <w:pPr>
      <w:spacing w:before="240" w:after="120" w:line="240" w:lineRule="auto"/>
    </w:pPr>
    <w:rPr>
      <w:b/>
      <w:sz w:val="24"/>
    </w:rPr>
  </w:style>
  <w:style w:type="paragraph" w:customStyle="1" w:styleId="TofSectsSection">
    <w:name w:val="TofSects(Section)"/>
    <w:basedOn w:val="OPCParaBase"/>
    <w:rsid w:val="00392961"/>
    <w:pPr>
      <w:keepLines/>
      <w:spacing w:before="40" w:line="240" w:lineRule="auto"/>
      <w:ind w:left="1588" w:hanging="794"/>
    </w:pPr>
    <w:rPr>
      <w:kern w:val="28"/>
      <w:sz w:val="18"/>
    </w:rPr>
  </w:style>
  <w:style w:type="paragraph" w:customStyle="1" w:styleId="TofSectsSubdiv">
    <w:name w:val="TofSects(Subdiv)"/>
    <w:basedOn w:val="OPCParaBase"/>
    <w:rsid w:val="00392961"/>
    <w:pPr>
      <w:keepLines/>
      <w:spacing w:before="80" w:line="240" w:lineRule="auto"/>
      <w:ind w:left="1588" w:hanging="794"/>
    </w:pPr>
    <w:rPr>
      <w:kern w:val="28"/>
    </w:rPr>
  </w:style>
  <w:style w:type="paragraph" w:customStyle="1" w:styleId="WRStyle">
    <w:name w:val="WR Style"/>
    <w:aliases w:val="WR"/>
    <w:basedOn w:val="OPCParaBase"/>
    <w:rsid w:val="00392961"/>
    <w:pPr>
      <w:spacing w:before="240" w:line="240" w:lineRule="auto"/>
      <w:ind w:left="284" w:hanging="284"/>
    </w:pPr>
    <w:rPr>
      <w:b/>
      <w:i/>
      <w:kern w:val="28"/>
      <w:sz w:val="24"/>
    </w:rPr>
  </w:style>
  <w:style w:type="paragraph" w:customStyle="1" w:styleId="notepara">
    <w:name w:val="note(para)"/>
    <w:aliases w:val="na"/>
    <w:basedOn w:val="OPCParaBase"/>
    <w:rsid w:val="00392961"/>
    <w:pPr>
      <w:spacing w:before="40" w:line="198" w:lineRule="exact"/>
      <w:ind w:left="2354" w:hanging="369"/>
    </w:pPr>
    <w:rPr>
      <w:sz w:val="18"/>
    </w:rPr>
  </w:style>
  <w:style w:type="paragraph" w:styleId="Footer">
    <w:name w:val="footer"/>
    <w:link w:val="FooterChar"/>
    <w:rsid w:val="00392961"/>
    <w:pPr>
      <w:tabs>
        <w:tab w:val="center" w:pos="4153"/>
        <w:tab w:val="right" w:pos="8306"/>
      </w:tabs>
    </w:pPr>
    <w:rPr>
      <w:rFonts w:eastAsia="Times New Roman"/>
      <w:sz w:val="22"/>
      <w:szCs w:val="24"/>
    </w:rPr>
  </w:style>
  <w:style w:type="character" w:customStyle="1" w:styleId="FooterChar">
    <w:name w:val="Footer Char"/>
    <w:link w:val="Footer"/>
    <w:rsid w:val="00392961"/>
    <w:rPr>
      <w:rFonts w:eastAsia="Times New Roman" w:cs="Times New Roman"/>
      <w:sz w:val="22"/>
      <w:szCs w:val="24"/>
      <w:lang w:eastAsia="en-AU"/>
    </w:rPr>
  </w:style>
  <w:style w:type="character" w:styleId="LineNumber">
    <w:name w:val="line number"/>
    <w:uiPriority w:val="99"/>
    <w:semiHidden/>
    <w:unhideWhenUsed/>
    <w:rsid w:val="00392961"/>
    <w:rPr>
      <w:sz w:val="16"/>
    </w:rPr>
  </w:style>
  <w:style w:type="table" w:customStyle="1" w:styleId="CFlag">
    <w:name w:val="CFlag"/>
    <w:basedOn w:val="TableNormal"/>
    <w:uiPriority w:val="99"/>
    <w:rsid w:val="00392961"/>
    <w:rPr>
      <w:rFonts w:eastAsia="Times New Roman"/>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96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92961"/>
    <w:rPr>
      <w:rFonts w:ascii="Tahoma" w:hAnsi="Tahoma" w:cs="Tahoma"/>
      <w:sz w:val="16"/>
      <w:szCs w:val="16"/>
    </w:rPr>
  </w:style>
  <w:style w:type="table" w:styleId="TableGrid">
    <w:name w:val="Table Grid"/>
    <w:basedOn w:val="TableNormal"/>
    <w:uiPriority w:val="59"/>
    <w:rsid w:val="00392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392961"/>
    <w:rPr>
      <w:b/>
      <w:sz w:val="28"/>
      <w:szCs w:val="32"/>
    </w:rPr>
  </w:style>
  <w:style w:type="paragraph" w:customStyle="1" w:styleId="LegislationMadeUnder">
    <w:name w:val="LegislationMadeUnder"/>
    <w:basedOn w:val="OPCParaBase"/>
    <w:next w:val="Normal"/>
    <w:rsid w:val="00392961"/>
    <w:rPr>
      <w:i/>
      <w:sz w:val="32"/>
      <w:szCs w:val="32"/>
    </w:rPr>
  </w:style>
  <w:style w:type="paragraph" w:customStyle="1" w:styleId="SignCoverPageEnd">
    <w:name w:val="SignCoverPageEnd"/>
    <w:basedOn w:val="OPCParaBase"/>
    <w:next w:val="Normal"/>
    <w:rsid w:val="0039296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92961"/>
    <w:pPr>
      <w:pBdr>
        <w:top w:val="single" w:sz="4" w:space="1" w:color="auto"/>
      </w:pBdr>
      <w:spacing w:before="360"/>
      <w:ind w:right="397"/>
      <w:jc w:val="both"/>
    </w:pPr>
  </w:style>
  <w:style w:type="paragraph" w:customStyle="1" w:styleId="NotesHeading1">
    <w:name w:val="NotesHeading 1"/>
    <w:basedOn w:val="OPCParaBase"/>
    <w:next w:val="Normal"/>
    <w:rsid w:val="00392961"/>
    <w:pPr>
      <w:outlineLvl w:val="0"/>
    </w:pPr>
    <w:rPr>
      <w:b/>
      <w:sz w:val="28"/>
      <w:szCs w:val="28"/>
    </w:rPr>
  </w:style>
  <w:style w:type="paragraph" w:customStyle="1" w:styleId="NotesHeading2">
    <w:name w:val="NotesHeading 2"/>
    <w:basedOn w:val="OPCParaBase"/>
    <w:next w:val="Normal"/>
    <w:rsid w:val="00392961"/>
    <w:rPr>
      <w:b/>
      <w:sz w:val="28"/>
      <w:szCs w:val="28"/>
    </w:rPr>
  </w:style>
  <w:style w:type="paragraph" w:customStyle="1" w:styleId="CompiledActNo">
    <w:name w:val="CompiledActNo"/>
    <w:basedOn w:val="OPCParaBase"/>
    <w:next w:val="Normal"/>
    <w:rsid w:val="00392961"/>
    <w:rPr>
      <w:b/>
      <w:sz w:val="24"/>
      <w:szCs w:val="24"/>
    </w:rPr>
  </w:style>
  <w:style w:type="paragraph" w:customStyle="1" w:styleId="ENotesText">
    <w:name w:val="ENotesText"/>
    <w:aliases w:val="Ent"/>
    <w:basedOn w:val="OPCParaBase"/>
    <w:next w:val="Normal"/>
    <w:rsid w:val="00392961"/>
    <w:pPr>
      <w:spacing w:before="120"/>
    </w:pPr>
  </w:style>
  <w:style w:type="paragraph" w:customStyle="1" w:styleId="CompiledMadeUnder">
    <w:name w:val="CompiledMadeUnder"/>
    <w:basedOn w:val="OPCParaBase"/>
    <w:next w:val="Normal"/>
    <w:rsid w:val="00392961"/>
    <w:rPr>
      <w:i/>
      <w:sz w:val="24"/>
      <w:szCs w:val="24"/>
    </w:rPr>
  </w:style>
  <w:style w:type="paragraph" w:customStyle="1" w:styleId="Paragraphsub-sub-sub">
    <w:name w:val="Paragraph(sub-sub-sub)"/>
    <w:aliases w:val="aaaa"/>
    <w:basedOn w:val="OPCParaBase"/>
    <w:rsid w:val="00392961"/>
    <w:pPr>
      <w:tabs>
        <w:tab w:val="right" w:pos="3402"/>
      </w:tabs>
      <w:spacing w:before="40" w:line="240" w:lineRule="auto"/>
      <w:ind w:left="3402" w:hanging="3402"/>
    </w:pPr>
  </w:style>
  <w:style w:type="paragraph" w:customStyle="1" w:styleId="TableTextEndNotes">
    <w:name w:val="TableTextEndNotes"/>
    <w:aliases w:val="Tten"/>
    <w:basedOn w:val="Normal"/>
    <w:rsid w:val="00392961"/>
    <w:pPr>
      <w:spacing w:before="60" w:line="240" w:lineRule="auto"/>
    </w:pPr>
    <w:rPr>
      <w:rFonts w:cs="Arial"/>
      <w:sz w:val="20"/>
      <w:szCs w:val="22"/>
    </w:rPr>
  </w:style>
  <w:style w:type="paragraph" w:customStyle="1" w:styleId="NoteToSubpara">
    <w:name w:val="NoteToSubpara"/>
    <w:aliases w:val="nts"/>
    <w:basedOn w:val="OPCParaBase"/>
    <w:rsid w:val="00392961"/>
    <w:pPr>
      <w:spacing w:before="40" w:line="198" w:lineRule="exact"/>
      <w:ind w:left="2835" w:hanging="709"/>
    </w:pPr>
    <w:rPr>
      <w:sz w:val="18"/>
    </w:rPr>
  </w:style>
  <w:style w:type="paragraph" w:customStyle="1" w:styleId="ENoteTableHeading">
    <w:name w:val="ENoteTableHeading"/>
    <w:aliases w:val="enth"/>
    <w:basedOn w:val="OPCParaBase"/>
    <w:rsid w:val="00392961"/>
    <w:pPr>
      <w:keepNext/>
      <w:spacing w:before="60" w:line="240" w:lineRule="atLeast"/>
    </w:pPr>
    <w:rPr>
      <w:rFonts w:ascii="Arial" w:hAnsi="Arial"/>
      <w:b/>
      <w:sz w:val="16"/>
    </w:rPr>
  </w:style>
  <w:style w:type="paragraph" w:customStyle="1" w:styleId="ENoteTTi">
    <w:name w:val="ENoteTTi"/>
    <w:aliases w:val="entti"/>
    <w:basedOn w:val="OPCParaBase"/>
    <w:rsid w:val="00392961"/>
    <w:pPr>
      <w:keepNext/>
      <w:spacing w:before="60" w:line="240" w:lineRule="atLeast"/>
      <w:ind w:left="170"/>
    </w:pPr>
    <w:rPr>
      <w:sz w:val="16"/>
    </w:rPr>
  </w:style>
  <w:style w:type="paragraph" w:customStyle="1" w:styleId="ENotesHeading1">
    <w:name w:val="ENotesHeading 1"/>
    <w:aliases w:val="Enh1"/>
    <w:basedOn w:val="OPCParaBase"/>
    <w:next w:val="Normal"/>
    <w:rsid w:val="00392961"/>
    <w:pPr>
      <w:spacing w:before="120"/>
      <w:outlineLvl w:val="1"/>
    </w:pPr>
    <w:rPr>
      <w:b/>
      <w:sz w:val="28"/>
      <w:szCs w:val="28"/>
    </w:rPr>
  </w:style>
  <w:style w:type="paragraph" w:customStyle="1" w:styleId="ENotesHeading2">
    <w:name w:val="ENotesHeading 2"/>
    <w:aliases w:val="Enh2"/>
    <w:basedOn w:val="OPCParaBase"/>
    <w:next w:val="Normal"/>
    <w:rsid w:val="00392961"/>
    <w:pPr>
      <w:spacing w:before="120" w:after="120"/>
      <w:outlineLvl w:val="2"/>
    </w:pPr>
    <w:rPr>
      <w:b/>
      <w:sz w:val="24"/>
      <w:szCs w:val="28"/>
    </w:rPr>
  </w:style>
  <w:style w:type="paragraph" w:customStyle="1" w:styleId="ENoteTTIndentHeading">
    <w:name w:val="ENoteTTIndentHeading"/>
    <w:aliases w:val="enTTHi"/>
    <w:basedOn w:val="OPCParaBase"/>
    <w:rsid w:val="003929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92961"/>
    <w:pPr>
      <w:spacing w:before="60" w:line="240" w:lineRule="atLeast"/>
    </w:pPr>
    <w:rPr>
      <w:sz w:val="16"/>
    </w:rPr>
  </w:style>
  <w:style w:type="paragraph" w:customStyle="1" w:styleId="MadeunderText">
    <w:name w:val="MadeunderText"/>
    <w:basedOn w:val="OPCParaBase"/>
    <w:next w:val="CompiledMadeUnder"/>
    <w:rsid w:val="00392961"/>
    <w:pPr>
      <w:spacing w:before="240"/>
    </w:pPr>
    <w:rPr>
      <w:sz w:val="24"/>
      <w:szCs w:val="24"/>
    </w:rPr>
  </w:style>
  <w:style w:type="paragraph" w:customStyle="1" w:styleId="ENotesHeading3">
    <w:name w:val="ENotesHeading 3"/>
    <w:aliases w:val="Enh3"/>
    <w:basedOn w:val="OPCParaBase"/>
    <w:next w:val="Normal"/>
    <w:rsid w:val="00392961"/>
    <w:pPr>
      <w:keepNext/>
      <w:spacing w:before="120" w:line="240" w:lineRule="auto"/>
      <w:outlineLvl w:val="4"/>
    </w:pPr>
    <w:rPr>
      <w:b/>
      <w:szCs w:val="24"/>
    </w:rPr>
  </w:style>
  <w:style w:type="character" w:customStyle="1" w:styleId="CharSubPartTextCASA">
    <w:name w:val="CharSubPartText(CASA)"/>
    <w:basedOn w:val="OPCCharBase"/>
    <w:uiPriority w:val="1"/>
    <w:rsid w:val="00392961"/>
  </w:style>
  <w:style w:type="character" w:customStyle="1" w:styleId="CharSubPartNoCASA">
    <w:name w:val="CharSubPartNo(CASA)"/>
    <w:basedOn w:val="OPCCharBase"/>
    <w:uiPriority w:val="1"/>
    <w:rsid w:val="00392961"/>
  </w:style>
  <w:style w:type="paragraph" w:customStyle="1" w:styleId="ENoteTTIndentHeadingSub">
    <w:name w:val="ENoteTTIndentHeadingSub"/>
    <w:aliases w:val="enTTHis"/>
    <w:basedOn w:val="OPCParaBase"/>
    <w:rsid w:val="00392961"/>
    <w:pPr>
      <w:keepNext/>
      <w:spacing w:before="60" w:line="240" w:lineRule="atLeast"/>
      <w:ind w:left="340"/>
    </w:pPr>
    <w:rPr>
      <w:b/>
      <w:sz w:val="16"/>
    </w:rPr>
  </w:style>
  <w:style w:type="paragraph" w:customStyle="1" w:styleId="ENoteTTiSub">
    <w:name w:val="ENoteTTiSub"/>
    <w:aliases w:val="enttis"/>
    <w:basedOn w:val="OPCParaBase"/>
    <w:rsid w:val="00392961"/>
    <w:pPr>
      <w:keepNext/>
      <w:spacing w:before="60" w:line="240" w:lineRule="atLeast"/>
      <w:ind w:left="340"/>
    </w:pPr>
    <w:rPr>
      <w:sz w:val="16"/>
    </w:rPr>
  </w:style>
  <w:style w:type="paragraph" w:customStyle="1" w:styleId="SubDivisionMigration">
    <w:name w:val="SubDivisionMigration"/>
    <w:aliases w:val="sdm"/>
    <w:basedOn w:val="OPCParaBase"/>
    <w:rsid w:val="003929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9296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92961"/>
    <w:pPr>
      <w:spacing w:before="122" w:line="240" w:lineRule="auto"/>
      <w:ind w:left="1985" w:hanging="851"/>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rsid w:val="00392961"/>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392961"/>
    <w:rPr>
      <w:sz w:val="22"/>
    </w:rPr>
  </w:style>
  <w:style w:type="paragraph" w:customStyle="1" w:styleId="SOTextNote">
    <w:name w:val="SO TextNote"/>
    <w:aliases w:val="sont"/>
    <w:basedOn w:val="SOText"/>
    <w:qFormat/>
    <w:rsid w:val="00392961"/>
    <w:pPr>
      <w:spacing w:before="122" w:line="198" w:lineRule="exact"/>
      <w:ind w:left="1843" w:hanging="709"/>
    </w:pPr>
    <w:rPr>
      <w:sz w:val="18"/>
    </w:rPr>
  </w:style>
  <w:style w:type="paragraph" w:customStyle="1" w:styleId="SOPara">
    <w:name w:val="SO Para"/>
    <w:aliases w:val="soa"/>
    <w:basedOn w:val="SOText"/>
    <w:link w:val="SOParaChar"/>
    <w:qFormat/>
    <w:rsid w:val="00392961"/>
    <w:pPr>
      <w:tabs>
        <w:tab w:val="right" w:pos="1786"/>
      </w:tabs>
      <w:spacing w:before="40"/>
      <w:ind w:left="2070" w:hanging="936"/>
    </w:pPr>
  </w:style>
  <w:style w:type="character" w:customStyle="1" w:styleId="SOParaChar">
    <w:name w:val="SO Para Char"/>
    <w:aliases w:val="soa Char"/>
    <w:link w:val="SOPara"/>
    <w:rsid w:val="00392961"/>
    <w:rPr>
      <w:sz w:val="22"/>
    </w:rPr>
  </w:style>
  <w:style w:type="paragraph" w:customStyle="1" w:styleId="FileName">
    <w:name w:val="FileName"/>
    <w:basedOn w:val="Normal"/>
    <w:rsid w:val="00392961"/>
  </w:style>
  <w:style w:type="paragraph" w:customStyle="1" w:styleId="TableHeading">
    <w:name w:val="TableHeading"/>
    <w:aliases w:val="th"/>
    <w:basedOn w:val="OPCParaBase"/>
    <w:next w:val="Tabletext"/>
    <w:rsid w:val="00392961"/>
    <w:pPr>
      <w:keepNext/>
      <w:spacing w:before="60" w:line="240" w:lineRule="atLeast"/>
    </w:pPr>
    <w:rPr>
      <w:b/>
      <w:sz w:val="20"/>
    </w:rPr>
  </w:style>
  <w:style w:type="paragraph" w:customStyle="1" w:styleId="SOHeadBold">
    <w:name w:val="SO HeadBold"/>
    <w:aliases w:val="sohb"/>
    <w:basedOn w:val="SOText"/>
    <w:next w:val="SOText"/>
    <w:link w:val="SOHeadBoldChar"/>
    <w:qFormat/>
    <w:rsid w:val="00392961"/>
    <w:rPr>
      <w:b/>
    </w:rPr>
  </w:style>
  <w:style w:type="character" w:customStyle="1" w:styleId="SOHeadBoldChar">
    <w:name w:val="SO HeadBold Char"/>
    <w:aliases w:val="sohb Char"/>
    <w:link w:val="SOHeadBold"/>
    <w:rsid w:val="00392961"/>
    <w:rPr>
      <w:b/>
      <w:sz w:val="22"/>
    </w:rPr>
  </w:style>
  <w:style w:type="paragraph" w:customStyle="1" w:styleId="SOHeadItalic">
    <w:name w:val="SO HeadItalic"/>
    <w:aliases w:val="sohi"/>
    <w:basedOn w:val="SOText"/>
    <w:next w:val="SOText"/>
    <w:link w:val="SOHeadItalicChar"/>
    <w:qFormat/>
    <w:rsid w:val="00392961"/>
    <w:rPr>
      <w:i/>
    </w:rPr>
  </w:style>
  <w:style w:type="character" w:customStyle="1" w:styleId="SOHeadItalicChar">
    <w:name w:val="SO HeadItalic Char"/>
    <w:aliases w:val="sohi Char"/>
    <w:link w:val="SOHeadItalic"/>
    <w:rsid w:val="00392961"/>
    <w:rPr>
      <w:i/>
      <w:sz w:val="22"/>
    </w:rPr>
  </w:style>
  <w:style w:type="paragraph" w:customStyle="1" w:styleId="SOBullet">
    <w:name w:val="SO Bullet"/>
    <w:aliases w:val="sotb"/>
    <w:basedOn w:val="SOText"/>
    <w:link w:val="SOBulletChar"/>
    <w:qFormat/>
    <w:rsid w:val="00392961"/>
    <w:pPr>
      <w:ind w:left="1559" w:hanging="425"/>
    </w:pPr>
  </w:style>
  <w:style w:type="character" w:customStyle="1" w:styleId="SOBulletChar">
    <w:name w:val="SO Bullet Char"/>
    <w:aliases w:val="sotb Char"/>
    <w:link w:val="SOBullet"/>
    <w:rsid w:val="00392961"/>
    <w:rPr>
      <w:sz w:val="22"/>
    </w:rPr>
  </w:style>
  <w:style w:type="paragraph" w:customStyle="1" w:styleId="SOBulletNote">
    <w:name w:val="SO BulletNote"/>
    <w:aliases w:val="sonb"/>
    <w:basedOn w:val="SOTextNote"/>
    <w:link w:val="SOBulletNoteChar"/>
    <w:qFormat/>
    <w:rsid w:val="00392961"/>
    <w:pPr>
      <w:tabs>
        <w:tab w:val="left" w:pos="1560"/>
      </w:tabs>
      <w:ind w:left="2268" w:hanging="1134"/>
    </w:pPr>
  </w:style>
  <w:style w:type="character" w:customStyle="1" w:styleId="SOBulletNoteChar">
    <w:name w:val="SO BulletNote Char"/>
    <w:aliases w:val="sonb Char"/>
    <w:link w:val="SOBulletNote"/>
    <w:rsid w:val="00392961"/>
    <w:rPr>
      <w:sz w:val="18"/>
    </w:rPr>
  </w:style>
  <w:style w:type="paragraph" w:customStyle="1" w:styleId="SOText2">
    <w:name w:val="SO Text2"/>
    <w:aliases w:val="sot2"/>
    <w:basedOn w:val="Normal"/>
    <w:next w:val="SOText"/>
    <w:link w:val="SOText2Char"/>
    <w:rsid w:val="0039296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392961"/>
    <w:rPr>
      <w:sz w:val="22"/>
    </w:rPr>
  </w:style>
  <w:style w:type="paragraph" w:customStyle="1" w:styleId="SubPartCASA">
    <w:name w:val="SubPart(CASA)"/>
    <w:aliases w:val="csp"/>
    <w:basedOn w:val="OPCParaBase"/>
    <w:next w:val="ActHead3"/>
    <w:rsid w:val="00392961"/>
    <w:pPr>
      <w:keepNext/>
      <w:keepLines/>
      <w:spacing w:before="280"/>
      <w:ind w:left="1134" w:hanging="1134"/>
      <w:outlineLvl w:val="1"/>
    </w:pPr>
    <w:rPr>
      <w:b/>
      <w:kern w:val="28"/>
      <w:sz w:val="32"/>
    </w:rPr>
  </w:style>
  <w:style w:type="character" w:customStyle="1" w:styleId="subsectionChar">
    <w:name w:val="subsection Char"/>
    <w:aliases w:val="ss Char"/>
    <w:link w:val="subsection"/>
    <w:locked/>
    <w:rsid w:val="00333E9B"/>
    <w:rPr>
      <w:rFonts w:eastAsia="Times New Roman" w:cs="Times New Roman"/>
      <w:sz w:val="22"/>
      <w:lang w:eastAsia="en-AU"/>
    </w:rPr>
  </w:style>
  <w:style w:type="character" w:customStyle="1" w:styleId="notetextChar">
    <w:name w:val="note(text) Char"/>
    <w:aliases w:val="n Char"/>
    <w:link w:val="notetext"/>
    <w:rsid w:val="00333E9B"/>
    <w:rPr>
      <w:rFonts w:eastAsia="Times New Roman" w:cs="Times New Roman"/>
      <w:sz w:val="18"/>
      <w:lang w:eastAsia="en-AU"/>
    </w:rPr>
  </w:style>
  <w:style w:type="character" w:customStyle="1" w:styleId="Heading1Char">
    <w:name w:val="Heading 1 Char"/>
    <w:link w:val="Heading1"/>
    <w:uiPriority w:val="9"/>
    <w:rsid w:val="00333E9B"/>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333E9B"/>
    <w:rPr>
      <w:rFonts w:ascii="Cambria" w:eastAsia="Times New Roman" w:hAnsi="Cambria" w:cs="Times New Roman"/>
      <w:b/>
      <w:bCs/>
      <w:color w:val="4F81BD"/>
      <w:sz w:val="26"/>
      <w:szCs w:val="26"/>
    </w:rPr>
  </w:style>
  <w:style w:type="character" w:customStyle="1" w:styleId="Heading3Char">
    <w:name w:val="Heading 3 Char"/>
    <w:link w:val="Heading3"/>
    <w:rsid w:val="00333E9B"/>
    <w:rPr>
      <w:rFonts w:ascii="Cambria" w:eastAsia="Times New Roman" w:hAnsi="Cambria" w:cs="Times New Roman"/>
      <w:b/>
      <w:bCs/>
      <w:color w:val="4F81BD"/>
      <w:sz w:val="22"/>
    </w:rPr>
  </w:style>
  <w:style w:type="character" w:customStyle="1" w:styleId="Heading4Char">
    <w:name w:val="Heading 4 Char"/>
    <w:link w:val="Heading4"/>
    <w:rsid w:val="00333E9B"/>
    <w:rPr>
      <w:rFonts w:ascii="Cambria" w:eastAsia="Times New Roman" w:hAnsi="Cambria" w:cs="Times New Roman"/>
      <w:b/>
      <w:bCs/>
      <w:i/>
      <w:iCs/>
      <w:color w:val="4F81BD"/>
      <w:sz w:val="22"/>
    </w:rPr>
  </w:style>
  <w:style w:type="character" w:customStyle="1" w:styleId="Heading5Char">
    <w:name w:val="Heading 5 Char"/>
    <w:link w:val="Heading5"/>
    <w:rsid w:val="00333E9B"/>
    <w:rPr>
      <w:rFonts w:ascii="Cambria" w:eastAsia="Times New Roman" w:hAnsi="Cambria" w:cs="Times New Roman"/>
      <w:color w:val="243F60"/>
      <w:sz w:val="22"/>
    </w:rPr>
  </w:style>
  <w:style w:type="character" w:customStyle="1" w:styleId="Heading6Char">
    <w:name w:val="Heading 6 Char"/>
    <w:link w:val="Heading6"/>
    <w:uiPriority w:val="9"/>
    <w:semiHidden/>
    <w:rsid w:val="00333E9B"/>
    <w:rPr>
      <w:rFonts w:ascii="Cambria" w:eastAsia="Times New Roman" w:hAnsi="Cambria" w:cs="Times New Roman"/>
      <w:i/>
      <w:iCs/>
      <w:color w:val="243F60"/>
      <w:sz w:val="22"/>
    </w:rPr>
  </w:style>
  <w:style w:type="character" w:customStyle="1" w:styleId="Heading7Char">
    <w:name w:val="Heading 7 Char"/>
    <w:link w:val="Heading7"/>
    <w:uiPriority w:val="9"/>
    <w:semiHidden/>
    <w:rsid w:val="00333E9B"/>
    <w:rPr>
      <w:rFonts w:ascii="Cambria" w:eastAsia="Times New Roman" w:hAnsi="Cambria" w:cs="Times New Roman"/>
      <w:i/>
      <w:iCs/>
      <w:color w:val="404040"/>
      <w:sz w:val="22"/>
    </w:rPr>
  </w:style>
  <w:style w:type="character" w:customStyle="1" w:styleId="Heading8Char">
    <w:name w:val="Heading 8 Char"/>
    <w:link w:val="Heading8"/>
    <w:uiPriority w:val="9"/>
    <w:semiHidden/>
    <w:rsid w:val="00333E9B"/>
    <w:rPr>
      <w:rFonts w:ascii="Cambria" w:eastAsia="Times New Roman" w:hAnsi="Cambria" w:cs="Times New Roman"/>
      <w:color w:val="404040"/>
    </w:rPr>
  </w:style>
  <w:style w:type="character" w:customStyle="1" w:styleId="Heading9Char">
    <w:name w:val="Heading 9 Char"/>
    <w:link w:val="Heading9"/>
    <w:uiPriority w:val="9"/>
    <w:semiHidden/>
    <w:rsid w:val="00333E9B"/>
    <w:rPr>
      <w:rFonts w:ascii="Cambria" w:eastAsia="Times New Roman" w:hAnsi="Cambria" w:cs="Times New Roman"/>
      <w:i/>
      <w:iCs/>
      <w:color w:val="404040"/>
    </w:rPr>
  </w:style>
  <w:style w:type="character" w:styleId="FootnoteReference">
    <w:name w:val="footnote reference"/>
    <w:uiPriority w:val="99"/>
    <w:rsid w:val="00BA27C4"/>
    <w:rPr>
      <w:sz w:val="20"/>
      <w:szCs w:val="20"/>
      <w:vertAlign w:val="superscript"/>
    </w:rPr>
  </w:style>
  <w:style w:type="paragraph" w:styleId="FootnoteText">
    <w:name w:val="footnote text"/>
    <w:basedOn w:val="Normal"/>
    <w:link w:val="FootnoteTextChar"/>
    <w:uiPriority w:val="99"/>
    <w:rsid w:val="00BA27C4"/>
    <w:pPr>
      <w:tabs>
        <w:tab w:val="left" w:pos="284"/>
      </w:tabs>
      <w:spacing w:line="240" w:lineRule="auto"/>
      <w:ind w:left="284" w:hanging="284"/>
      <w:jc w:val="both"/>
    </w:pPr>
    <w:rPr>
      <w:rFonts w:ascii="Book Antiqua" w:eastAsia="Times New Roman" w:hAnsi="Book Antiqua"/>
      <w:color w:val="000000"/>
      <w:sz w:val="18"/>
      <w:szCs w:val="18"/>
      <w:lang w:eastAsia="en-AU"/>
    </w:rPr>
  </w:style>
  <w:style w:type="character" w:customStyle="1" w:styleId="FootnoteTextChar">
    <w:name w:val="Footnote Text Char"/>
    <w:link w:val="FootnoteText"/>
    <w:uiPriority w:val="99"/>
    <w:rsid w:val="00BA27C4"/>
    <w:rPr>
      <w:rFonts w:ascii="Book Antiqua" w:eastAsia="Times New Roman" w:hAnsi="Book Antiqua" w:cs="Times New Roman"/>
      <w:color w:val="000000"/>
      <w:sz w:val="18"/>
      <w:szCs w:val="18"/>
      <w:lang w:eastAsia="en-AU"/>
    </w:rPr>
  </w:style>
  <w:style w:type="character" w:styleId="PlaceholderText">
    <w:name w:val="Placeholder Text"/>
    <w:uiPriority w:val="99"/>
    <w:semiHidden/>
    <w:rsid w:val="00112A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wmf"/><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image" Target="media/image9.wmf"/><Relationship Id="rId30" Type="http://schemas.openxmlformats.org/officeDocument/2006/relationships/footer" Target="foot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9694</Words>
  <Characters>55256</Characters>
  <Application>Microsoft Office Word</Application>
  <DocSecurity>2</DocSecurity>
  <PresentationFormat/>
  <Lines>460</Lines>
  <Paragraphs>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2016-09-28T04:37:00Z</dcterms:created>
  <dcterms:modified xsi:type="dcterms:W3CDTF">2016-09-28T04:37:00Z</dcterms:modified>
  <dc:language/>
  <cp:version/>
</cp:coreProperties>
</file>