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27D45" w14:textId="77777777" w:rsidR="00435F52" w:rsidRDefault="00435F52" w:rsidP="00B17774">
      <w:pPr>
        <w:pStyle w:val="Baseparagraphcentred"/>
      </w:pPr>
    </w:p>
    <w:p w14:paraId="5CC827CB" w14:textId="77777777" w:rsidR="00435F52" w:rsidRDefault="00435F52" w:rsidP="00B17774">
      <w:pPr>
        <w:pStyle w:val="Baseparagraphcentred"/>
      </w:pPr>
    </w:p>
    <w:p w14:paraId="1CB79FEB" w14:textId="77777777" w:rsidR="00435F52" w:rsidRDefault="00435F52" w:rsidP="00B17774">
      <w:pPr>
        <w:pStyle w:val="Baseparagraphcentred"/>
      </w:pPr>
    </w:p>
    <w:p w14:paraId="567888A6" w14:textId="77777777" w:rsidR="00435F52" w:rsidRDefault="00435F52" w:rsidP="00B17774">
      <w:pPr>
        <w:pStyle w:val="Baseparagraphcentred"/>
      </w:pPr>
    </w:p>
    <w:p w14:paraId="6C1FC395" w14:textId="77777777" w:rsidR="00435F52" w:rsidRDefault="00435F52" w:rsidP="00B17774">
      <w:pPr>
        <w:pStyle w:val="Baseparagraphcentred"/>
      </w:pPr>
    </w:p>
    <w:p w14:paraId="08F81CF2" w14:textId="77777777" w:rsidR="00435F52" w:rsidRDefault="00435F52" w:rsidP="00B17774">
      <w:pPr>
        <w:pStyle w:val="Baseparagraphcentred"/>
      </w:pPr>
    </w:p>
    <w:p w14:paraId="5AB93421" w14:textId="77777777" w:rsidR="00435F52" w:rsidRDefault="00435F52" w:rsidP="00B17774">
      <w:pPr>
        <w:pStyle w:val="Baseparagraphcentred"/>
      </w:pPr>
    </w:p>
    <w:p w14:paraId="5A3640A6" w14:textId="39299BAF" w:rsidR="007E20E3" w:rsidRDefault="007E20E3" w:rsidP="00C039C4">
      <w:pPr>
        <w:pStyle w:val="BillName"/>
        <w:spacing w:before="0" w:after="0"/>
      </w:pPr>
      <w:r w:rsidRPr="004C3B4D">
        <w:t>Excise Tariff Amen</w:t>
      </w:r>
      <w:r>
        <w:t>dment (2018 Measure</w:t>
      </w:r>
      <w:r w:rsidR="00950A20">
        <w:t>S</w:t>
      </w:r>
      <w:r w:rsidR="002B7297">
        <w:t xml:space="preserve"> No</w:t>
      </w:r>
      <w:r w:rsidR="008610CC">
        <w:t>.</w:t>
      </w:r>
      <w:r w:rsidR="002B7297">
        <w:t xml:space="preserve"> #</w:t>
      </w:r>
      <w:r>
        <w:t>) Bill 2018</w:t>
      </w:r>
    </w:p>
    <w:p w14:paraId="6E5AF63F" w14:textId="721809B9" w:rsidR="007E20E3" w:rsidRDefault="007E20E3" w:rsidP="00C039C4">
      <w:pPr>
        <w:pStyle w:val="BillName"/>
        <w:tabs>
          <w:tab w:val="left" w:pos="402"/>
          <w:tab w:val="center" w:pos="3855"/>
        </w:tabs>
        <w:spacing w:before="0" w:after="0"/>
        <w:jc w:val="left"/>
      </w:pPr>
      <w:r>
        <w:tab/>
      </w:r>
      <w:r>
        <w:tab/>
      </w:r>
      <w:r w:rsidR="00950A20">
        <w:t>excise</w:t>
      </w:r>
      <w:r w:rsidRPr="004C3B4D" w:rsidDel="00B0304D">
        <w:t xml:space="preserve"> </w:t>
      </w:r>
      <w:r w:rsidRPr="004C3B4D">
        <w:t>Amendment (2018 Measure</w:t>
      </w:r>
      <w:r w:rsidR="00950A20">
        <w:t>S</w:t>
      </w:r>
      <w:r w:rsidRPr="004C3B4D">
        <w:t xml:space="preserve"> No</w:t>
      </w:r>
      <w:proofErr w:type="gramStart"/>
      <w:r w:rsidRPr="004C3B4D">
        <w:t>.#</w:t>
      </w:r>
      <w:proofErr w:type="gramEnd"/>
      <w:r w:rsidRPr="004C3B4D">
        <w:t>) Bill 2018</w:t>
      </w:r>
    </w:p>
    <w:p w14:paraId="300A6467" w14:textId="77777777" w:rsidR="00B17774" w:rsidRDefault="00B17774" w:rsidP="00B17774">
      <w:pPr>
        <w:pStyle w:val="Baseparagraphcentred"/>
      </w:pPr>
    </w:p>
    <w:p w14:paraId="19BA9EAF" w14:textId="77777777" w:rsidR="00B17774" w:rsidRDefault="00B17774" w:rsidP="00B17774">
      <w:pPr>
        <w:pStyle w:val="Baseparagraphcentred"/>
      </w:pPr>
    </w:p>
    <w:p w14:paraId="27665C31" w14:textId="77777777" w:rsidR="00B17774" w:rsidRDefault="00B17774" w:rsidP="00B17774">
      <w:pPr>
        <w:pStyle w:val="Baseparagraphcentred"/>
      </w:pPr>
    </w:p>
    <w:p w14:paraId="50CBE89B" w14:textId="77777777" w:rsidR="00435F52" w:rsidRDefault="00435F52" w:rsidP="00B17774">
      <w:pPr>
        <w:pStyle w:val="Baseparagraphcentred"/>
      </w:pPr>
      <w:r>
        <w:t>EXPOSURE DRAFT EXPLANATORY MATERIALS</w:t>
      </w:r>
    </w:p>
    <w:p w14:paraId="3CA646A0" w14:textId="395B3E6E" w:rsidR="00B17774" w:rsidRDefault="004C3B4D" w:rsidP="007E20E3">
      <w:pPr>
        <w:pStyle w:val="Baseparagraphcentred"/>
        <w:tabs>
          <w:tab w:val="left" w:pos="2833"/>
        </w:tabs>
        <w:jc w:val="left"/>
      </w:pPr>
      <w:r w:rsidRPr="004C3B4D">
        <w:t xml:space="preserve"> </w:t>
      </w:r>
    </w:p>
    <w:p w14:paraId="51F0475C" w14:textId="77777777" w:rsidR="00B17774" w:rsidRDefault="00B17774" w:rsidP="00B17774">
      <w:pPr>
        <w:pStyle w:val="Baseparagraphcentred"/>
      </w:pPr>
    </w:p>
    <w:p w14:paraId="09EE6918" w14:textId="77777777" w:rsidR="00B17774" w:rsidRDefault="00B17774" w:rsidP="00B17774">
      <w:pPr>
        <w:pStyle w:val="Baseparagraphcentred"/>
      </w:pPr>
    </w:p>
    <w:p w14:paraId="1A427AF0" w14:textId="77777777" w:rsidR="00B17774" w:rsidRDefault="00B17774" w:rsidP="00B17774">
      <w:pPr>
        <w:pStyle w:val="Baseparagraphcentred"/>
      </w:pPr>
    </w:p>
    <w:p w14:paraId="0F196125" w14:textId="77777777" w:rsidR="00813A51" w:rsidRDefault="00813A51" w:rsidP="00B17774">
      <w:pPr>
        <w:sectPr w:rsidR="00813A51" w:rsidSect="00E74E5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9979" w:h="14175" w:code="13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5BB090D2" w14:textId="77777777" w:rsidR="00B17774" w:rsidRPr="003E0794" w:rsidRDefault="00B17774" w:rsidP="00B17774">
      <w:pPr>
        <w:pStyle w:val="TOCHeading"/>
      </w:pPr>
      <w:r w:rsidRPr="003E0794">
        <w:lastRenderedPageBreak/>
        <w:t>Table of contents</w:t>
      </w:r>
    </w:p>
    <w:p w14:paraId="353FA228" w14:textId="6207358A" w:rsidR="004E07C3" w:rsidRDefault="00734F8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\t "Chapter Heading,1,Chapter heading subdocument,2" </w:instrText>
      </w:r>
      <w:r>
        <w:fldChar w:fldCharType="separate"/>
      </w:r>
      <w:r w:rsidR="004E07C3">
        <w:t>Glossary</w:t>
      </w:r>
      <w:r w:rsidR="004E07C3">
        <w:tab/>
      </w:r>
      <w:r w:rsidR="004E07C3">
        <w:fldChar w:fldCharType="begin"/>
      </w:r>
      <w:r w:rsidR="004E07C3">
        <w:instrText xml:space="preserve"> PAGEREF _Toc526505208 \h </w:instrText>
      </w:r>
      <w:r w:rsidR="004E07C3">
        <w:fldChar w:fldCharType="separate"/>
      </w:r>
      <w:r w:rsidR="00A23A8F">
        <w:t>5</w:t>
      </w:r>
      <w:r w:rsidR="004E07C3">
        <w:fldChar w:fldCharType="end"/>
      </w:r>
    </w:p>
    <w:p w14:paraId="653CA15C" w14:textId="499DD748" w:rsidR="004E07C3" w:rsidRDefault="004E07C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Chapter 1 Extending support for craft brewers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_Toc526505209 \h </w:instrText>
      </w:r>
      <w:r>
        <w:rPr>
          <w:noProof/>
        </w:rPr>
      </w:r>
      <w:r>
        <w:rPr>
          <w:noProof/>
        </w:rPr>
        <w:fldChar w:fldCharType="separate"/>
      </w:r>
      <w:r w:rsidR="00A23A8F">
        <w:rPr>
          <w:noProof/>
        </w:rPr>
        <w:t>6</w:t>
      </w:r>
      <w:r>
        <w:rPr>
          <w:noProof/>
        </w:rPr>
        <w:fldChar w:fldCharType="end"/>
      </w:r>
    </w:p>
    <w:p w14:paraId="316FBE81" w14:textId="77777777" w:rsidR="00E5385B" w:rsidRDefault="00734F84" w:rsidP="00295ABD">
      <w:pPr>
        <w:rPr>
          <w:rFonts w:ascii="Helvetica" w:hAnsi="Helvetica"/>
          <w:noProof/>
          <w:sz w:val="24"/>
        </w:rPr>
      </w:pPr>
      <w:r>
        <w:rPr>
          <w:rFonts w:ascii="Helvetica" w:hAnsi="Helvetica"/>
          <w:noProof/>
          <w:sz w:val="24"/>
        </w:rPr>
        <w:fldChar w:fldCharType="end"/>
      </w:r>
    </w:p>
    <w:p w14:paraId="26EC2C76" w14:textId="77777777" w:rsidR="00B17774" w:rsidRDefault="00B17774" w:rsidP="00B17774">
      <w:pPr>
        <w:pStyle w:val="Hiddentext"/>
      </w:pPr>
    </w:p>
    <w:p w14:paraId="4D727D4A" w14:textId="77777777" w:rsidR="00B17774" w:rsidRDefault="00B17774" w:rsidP="00B17774">
      <w:pPr>
        <w:pStyle w:val="base-text-paragraphnonumbers"/>
        <w:sectPr w:rsidR="00B17774" w:rsidSect="00E74E5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oddPage"/>
          <w:pgSz w:w="9979" w:h="14175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3C3D523B" w14:textId="77777777" w:rsidR="00B17774" w:rsidRPr="00567602" w:rsidRDefault="00B17774" w:rsidP="00567602">
      <w:pPr>
        <w:pStyle w:val="Chapterheadingsubdocument"/>
      </w:pPr>
      <w:bookmarkStart w:id="0" w:name="_Toc526503382"/>
      <w:bookmarkStart w:id="1" w:name="_Toc526505208"/>
      <w:r w:rsidRPr="00567602">
        <w:rPr>
          <w:rStyle w:val="ChapterNameOnly"/>
        </w:rPr>
        <w:lastRenderedPageBreak/>
        <w:t>Glossary</w:t>
      </w:r>
      <w:bookmarkEnd w:id="0"/>
      <w:bookmarkEnd w:id="1"/>
    </w:p>
    <w:p w14:paraId="17886CD0" w14:textId="77777777" w:rsidR="00B17774" w:rsidRDefault="00B17774" w:rsidP="00B17774">
      <w:pPr>
        <w:pStyle w:val="BTPwithextraspacing"/>
      </w:pPr>
      <w:r>
        <w:t>The following abbreviations and acronyms are used throughout this explanatory memorandum.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85"/>
      </w:tblGrid>
      <w:tr w:rsidR="00B17774" w:rsidRPr="00123D96" w14:paraId="524FDCD5" w14:textId="77777777" w:rsidTr="00203D1E">
        <w:tc>
          <w:tcPr>
            <w:tcW w:w="2721" w:type="dxa"/>
          </w:tcPr>
          <w:p w14:paraId="67C3370F" w14:textId="77777777" w:rsidR="00B17774" w:rsidRPr="00123D96" w:rsidRDefault="00B17774" w:rsidP="00203D1E">
            <w:pPr>
              <w:pStyle w:val="tableheaderwithintable"/>
            </w:pPr>
            <w:r w:rsidRPr="00123D96">
              <w:t>Abbreviation</w:t>
            </w:r>
          </w:p>
        </w:tc>
        <w:tc>
          <w:tcPr>
            <w:tcW w:w="3885" w:type="dxa"/>
          </w:tcPr>
          <w:p w14:paraId="47242FF0" w14:textId="77777777" w:rsidR="00B17774" w:rsidRPr="00123D96" w:rsidRDefault="00B17774" w:rsidP="00203D1E">
            <w:pPr>
              <w:pStyle w:val="tableheaderwithintable"/>
            </w:pPr>
            <w:r w:rsidRPr="00123D96">
              <w:t>Definition</w:t>
            </w:r>
          </w:p>
        </w:tc>
      </w:tr>
      <w:tr w:rsidR="00823698" w:rsidRPr="002C43E8" w14:paraId="7EB7BF35" w14:textId="77777777" w:rsidTr="00203D1E">
        <w:tc>
          <w:tcPr>
            <w:tcW w:w="2721" w:type="dxa"/>
          </w:tcPr>
          <w:p w14:paraId="2C5A9CF7" w14:textId="2E42128B" w:rsidR="00823698" w:rsidRDefault="00CB6FFF" w:rsidP="00203D1E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Exposure draft </w:t>
            </w:r>
            <w:r w:rsidR="00921B89">
              <w:rPr>
                <w:lang w:val="en-US" w:eastAsia="en-US"/>
              </w:rPr>
              <w:t>Bill</w:t>
            </w:r>
            <w:r w:rsidR="00D05DAD">
              <w:rPr>
                <w:lang w:val="en-US" w:eastAsia="en-US"/>
              </w:rPr>
              <w:t>s</w:t>
            </w:r>
          </w:p>
        </w:tc>
        <w:tc>
          <w:tcPr>
            <w:tcW w:w="3885" w:type="dxa"/>
          </w:tcPr>
          <w:p w14:paraId="2B44853A" w14:textId="0B03D4A6" w:rsidR="00823698" w:rsidRPr="00823698" w:rsidRDefault="00A27C0D" w:rsidP="0033253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Excise Tariff Amendment (2018 Measure</w:t>
            </w:r>
            <w:r w:rsidR="00332534">
              <w:rPr>
                <w:lang w:val="en-US" w:eastAsia="en-US"/>
              </w:rPr>
              <w:t>s No.#</w:t>
            </w:r>
            <w:r>
              <w:rPr>
                <w:lang w:val="en-US" w:eastAsia="en-US"/>
              </w:rPr>
              <w:t>) Bill 2018</w:t>
            </w:r>
            <w:r w:rsidR="00950A20">
              <w:rPr>
                <w:lang w:val="en-US" w:eastAsia="en-US"/>
              </w:rPr>
              <w:t xml:space="preserve"> and</w:t>
            </w:r>
            <w:r>
              <w:rPr>
                <w:lang w:val="en-US" w:eastAsia="en-US"/>
              </w:rPr>
              <w:t xml:space="preserve"> </w:t>
            </w:r>
            <w:r w:rsidR="00332534">
              <w:rPr>
                <w:lang w:val="en-US" w:eastAsia="en-US"/>
              </w:rPr>
              <w:t>Excise</w:t>
            </w:r>
            <w:r w:rsidR="00921B89">
              <w:rPr>
                <w:lang w:val="en-US" w:eastAsia="en-US"/>
              </w:rPr>
              <w:t xml:space="preserve"> Amendment (</w:t>
            </w:r>
            <w:r w:rsidR="00921B89" w:rsidRPr="007C3325">
              <w:t>2018 Measure</w:t>
            </w:r>
            <w:r w:rsidR="002B7297">
              <w:t>s</w:t>
            </w:r>
            <w:r w:rsidR="00921B89" w:rsidRPr="007C3325">
              <w:t xml:space="preserve"> No.#)</w:t>
            </w:r>
            <w:r w:rsidR="00921B89">
              <w:t xml:space="preserve"> Bill 2018</w:t>
            </w:r>
          </w:p>
        </w:tc>
      </w:tr>
      <w:tr w:rsidR="00B17774" w:rsidRPr="002C43E8" w14:paraId="02C0EE1B" w14:textId="77777777" w:rsidTr="00203D1E">
        <w:tc>
          <w:tcPr>
            <w:tcW w:w="2721" w:type="dxa"/>
          </w:tcPr>
          <w:p w14:paraId="285B85FE" w14:textId="77777777" w:rsidR="00B17774" w:rsidRPr="002C43E8" w:rsidRDefault="003C04C7" w:rsidP="00203D1E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Excise Act</w:t>
            </w:r>
          </w:p>
        </w:tc>
        <w:tc>
          <w:tcPr>
            <w:tcW w:w="3885" w:type="dxa"/>
          </w:tcPr>
          <w:p w14:paraId="5A301C77" w14:textId="77777777" w:rsidR="00B17774" w:rsidRPr="003C04C7" w:rsidRDefault="003C04C7" w:rsidP="00203D1E">
            <w:pPr>
              <w:pStyle w:val="Glossarytabletext"/>
              <w:rPr>
                <w:i/>
                <w:lang w:val="en-US" w:eastAsia="en-US"/>
              </w:rPr>
            </w:pPr>
            <w:r w:rsidRPr="003C04C7">
              <w:rPr>
                <w:i/>
                <w:lang w:val="en-US" w:eastAsia="en-US"/>
              </w:rPr>
              <w:t>Excise Act 1901</w:t>
            </w:r>
          </w:p>
        </w:tc>
      </w:tr>
      <w:tr w:rsidR="00B17774" w:rsidRPr="002C43E8" w14:paraId="5E1BE27C" w14:textId="77777777" w:rsidTr="00203D1E">
        <w:tc>
          <w:tcPr>
            <w:tcW w:w="2721" w:type="dxa"/>
          </w:tcPr>
          <w:p w14:paraId="2A338E6B" w14:textId="77777777" w:rsidR="00B17774" w:rsidRPr="002C43E8" w:rsidRDefault="003C04C7" w:rsidP="00203D1E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Excise Tariff Act </w:t>
            </w:r>
          </w:p>
        </w:tc>
        <w:tc>
          <w:tcPr>
            <w:tcW w:w="3885" w:type="dxa"/>
          </w:tcPr>
          <w:p w14:paraId="16EB5B57" w14:textId="77777777" w:rsidR="00B17774" w:rsidRPr="003C04C7" w:rsidRDefault="003C04C7" w:rsidP="00203D1E">
            <w:pPr>
              <w:pStyle w:val="Glossarytabletext"/>
              <w:rPr>
                <w:i/>
                <w:lang w:val="en-US" w:eastAsia="en-US"/>
              </w:rPr>
            </w:pPr>
            <w:r w:rsidRPr="003C04C7">
              <w:rPr>
                <w:i/>
                <w:lang w:val="en-US" w:eastAsia="en-US"/>
              </w:rPr>
              <w:t>Excise Tariff Act 1921</w:t>
            </w:r>
          </w:p>
        </w:tc>
      </w:tr>
    </w:tbl>
    <w:p w14:paraId="49141AD0" w14:textId="77777777" w:rsidR="007E20E3" w:rsidRDefault="007E20E3" w:rsidP="007E20E3">
      <w:pPr>
        <w:pStyle w:val="Heading2"/>
        <w:rPr>
          <w:highlight w:val="lightGray"/>
        </w:rPr>
      </w:pPr>
      <w:bookmarkStart w:id="2" w:name="GeneralOutline"/>
      <w:bookmarkEnd w:id="2"/>
    </w:p>
    <w:p w14:paraId="227BE8F4" w14:textId="77777777" w:rsidR="007E20E3" w:rsidRDefault="007E20E3" w:rsidP="007E20E3">
      <w:pPr>
        <w:pStyle w:val="Heading2"/>
        <w:rPr>
          <w:sz w:val="38"/>
          <w:highlight w:val="lightGray"/>
        </w:rPr>
      </w:pPr>
      <w:r>
        <w:rPr>
          <w:highlight w:val="lightGray"/>
        </w:rPr>
        <w:br w:type="page"/>
      </w:r>
    </w:p>
    <w:p w14:paraId="66DEB29A" w14:textId="7981BD65" w:rsidR="00B17774" w:rsidRPr="007C2B20" w:rsidRDefault="007E20E3" w:rsidP="007E20E3">
      <w:pPr>
        <w:pStyle w:val="ChapterHeading"/>
        <w:numPr>
          <w:ilvl w:val="0"/>
          <w:numId w:val="0"/>
        </w:numPr>
      </w:pPr>
      <w:bookmarkStart w:id="3" w:name="_Toc526503383"/>
      <w:bookmarkStart w:id="4" w:name="_Toc526505209"/>
      <w:r>
        <w:lastRenderedPageBreak/>
        <w:t>Chapter 1</w:t>
      </w:r>
      <w:r w:rsidR="00840701" w:rsidRPr="000C2A9D">
        <w:br/>
      </w:r>
      <w:r w:rsidR="00823698">
        <w:rPr>
          <w:rStyle w:val="ChapterNameOnly"/>
        </w:rPr>
        <w:t>Extending s</w:t>
      </w:r>
      <w:r w:rsidR="0015736C">
        <w:rPr>
          <w:rStyle w:val="ChapterNameOnly"/>
        </w:rPr>
        <w:t>upport for craft b</w:t>
      </w:r>
      <w:r w:rsidR="003C04C7">
        <w:rPr>
          <w:rStyle w:val="ChapterNameOnly"/>
        </w:rPr>
        <w:t>rewers</w:t>
      </w:r>
      <w:bookmarkEnd w:id="3"/>
      <w:bookmarkEnd w:id="4"/>
    </w:p>
    <w:p w14:paraId="0876B190" w14:textId="77777777" w:rsidR="00B17774" w:rsidRDefault="00B17774" w:rsidP="00B17774">
      <w:pPr>
        <w:pStyle w:val="Heading2"/>
      </w:pPr>
      <w:r>
        <w:t>Outline of chapter</w:t>
      </w:r>
    </w:p>
    <w:p w14:paraId="4C869F34" w14:textId="1F33FF96" w:rsidR="00B17774" w:rsidRDefault="00D05DAD" w:rsidP="008D3992">
      <w:pPr>
        <w:pStyle w:val="base-text-paragraph"/>
      </w:pPr>
      <w:r>
        <w:t xml:space="preserve">The </w:t>
      </w:r>
      <w:r w:rsidR="00CB6FFF">
        <w:t>exposure draft</w:t>
      </w:r>
      <w:r>
        <w:t xml:space="preserve"> </w:t>
      </w:r>
      <w:r w:rsidR="000A3E38">
        <w:t>Bill</w:t>
      </w:r>
      <w:r>
        <w:t>s</w:t>
      </w:r>
      <w:r w:rsidR="00823698">
        <w:t xml:space="preserve"> amend</w:t>
      </w:r>
      <w:r w:rsidR="00FA3E07">
        <w:t xml:space="preserve"> the Excise Tariff Act</w:t>
      </w:r>
      <w:r w:rsidR="00332534">
        <w:t xml:space="preserve"> and</w:t>
      </w:r>
      <w:r w:rsidR="00FA3E07">
        <w:t xml:space="preserve"> t</w:t>
      </w:r>
      <w:r w:rsidR="000A3E38">
        <w:t>he Excise Act</w:t>
      </w:r>
      <w:r w:rsidR="00332534">
        <w:t xml:space="preserve"> </w:t>
      </w:r>
      <w:r w:rsidR="004F3468">
        <w:t xml:space="preserve">to </w:t>
      </w:r>
      <w:r w:rsidR="005854F3">
        <w:t>e</w:t>
      </w:r>
      <w:r w:rsidR="003A05DE">
        <w:t>xtend</w:t>
      </w:r>
      <w:r w:rsidR="005854F3">
        <w:t xml:space="preserve"> concessional rates of excise </w:t>
      </w:r>
      <w:r w:rsidR="0015736C">
        <w:t xml:space="preserve">to brewers that supply </w:t>
      </w:r>
      <w:r w:rsidR="00D54444">
        <w:t>draught</w:t>
      </w:r>
      <w:r w:rsidR="0015736C">
        <w:t xml:space="preserve"> beer in kegs or other containers that have a capacity of </w:t>
      </w:r>
      <w:r w:rsidR="007C787C">
        <w:t>8 litres or more</w:t>
      </w:r>
      <w:r w:rsidR="005854F3">
        <w:t xml:space="preserve"> that are designed for dispensing from commercial premises</w:t>
      </w:r>
      <w:r w:rsidR="008D3992">
        <w:t xml:space="preserve">. Kegs for dispensing from commercial premises typically are designed for use with a pressurised gas </w:t>
      </w:r>
      <w:r w:rsidR="008D3992" w:rsidRPr="001228DE">
        <w:t>delivery system</w:t>
      </w:r>
      <w:r w:rsidR="00332534">
        <w:t xml:space="preserve"> or </w:t>
      </w:r>
      <w:r w:rsidR="008D3992" w:rsidRPr="001228DE">
        <w:t>pump delivery system</w:t>
      </w:r>
      <w:r w:rsidR="008D3992">
        <w:t>.</w:t>
      </w:r>
    </w:p>
    <w:p w14:paraId="3B0D7B0A" w14:textId="5BD49C43" w:rsidR="00994CD2" w:rsidRPr="00A74327" w:rsidRDefault="008C6A8D" w:rsidP="00994CD2">
      <w:pPr>
        <w:pStyle w:val="base-text-paragraph"/>
        <w:spacing w:before="0" w:after="160" w:line="259" w:lineRule="auto"/>
      </w:pPr>
      <w:r w:rsidRPr="00B0304D">
        <w:t>Similar amendment</w:t>
      </w:r>
      <w:r w:rsidR="002B7297" w:rsidRPr="00B0304D">
        <w:t>s</w:t>
      </w:r>
      <w:r w:rsidRPr="00B0304D">
        <w:t xml:space="preserve"> will be made to </w:t>
      </w:r>
      <w:r w:rsidR="002B7297" w:rsidRPr="00B0304D">
        <w:t xml:space="preserve">the </w:t>
      </w:r>
      <w:r w:rsidRPr="00B0304D">
        <w:t>e</w:t>
      </w:r>
      <w:r w:rsidR="00332534" w:rsidRPr="00A74327">
        <w:t xml:space="preserve">xcise-equivalent customs duty </w:t>
      </w:r>
      <w:r w:rsidR="002B7297" w:rsidRPr="001A46C4">
        <w:t xml:space="preserve">law that </w:t>
      </w:r>
      <w:r w:rsidR="00332534" w:rsidRPr="00A74327">
        <w:t>applies to beer that is imported into Australia</w:t>
      </w:r>
      <w:r w:rsidRPr="001A46C4">
        <w:t xml:space="preserve">. </w:t>
      </w:r>
      <w:r w:rsidR="002B7297" w:rsidRPr="001A46C4">
        <w:t>Targeted</w:t>
      </w:r>
      <w:r w:rsidRPr="00A74327">
        <w:t xml:space="preserve"> consultation on the amendments to the Customs Tariff Act will be </w:t>
      </w:r>
      <w:r w:rsidR="001A46C4">
        <w:t xml:space="preserve">conducted </w:t>
      </w:r>
      <w:r w:rsidRPr="00A74327">
        <w:t xml:space="preserve">separately and the amendments will </w:t>
      </w:r>
      <w:r w:rsidR="00994CD2" w:rsidRPr="00A74327">
        <w:t>apply in relation to goods entered for home consumption on or after 1 July 2019.</w:t>
      </w:r>
    </w:p>
    <w:p w14:paraId="63966914" w14:textId="0EB7C4AB" w:rsidR="00B17774" w:rsidRDefault="00B17774" w:rsidP="00B17774">
      <w:pPr>
        <w:pStyle w:val="Heading2"/>
      </w:pPr>
      <w:r>
        <w:t>Context of amendments</w:t>
      </w:r>
    </w:p>
    <w:p w14:paraId="1C4A0048" w14:textId="3B008F8A" w:rsidR="00B17774" w:rsidRDefault="004F3468" w:rsidP="004E0472">
      <w:pPr>
        <w:pStyle w:val="Heading3"/>
        <w:spacing w:after="120"/>
        <w:ind w:left="720"/>
        <w:rPr>
          <w:rStyle w:val="Hyperlink"/>
          <w:color w:val="000000"/>
          <w:szCs w:val="22"/>
          <w:u w:val="none"/>
        </w:rPr>
      </w:pPr>
      <w:r>
        <w:rPr>
          <w:rStyle w:val="Hyperlink"/>
          <w:color w:val="000000"/>
          <w:szCs w:val="22"/>
          <w:u w:val="none"/>
        </w:rPr>
        <w:t>Excise Tariff Act</w:t>
      </w:r>
      <w:r w:rsidR="00AA74C3">
        <w:rPr>
          <w:rStyle w:val="Hyperlink"/>
          <w:color w:val="000000"/>
          <w:szCs w:val="22"/>
          <w:u w:val="none"/>
        </w:rPr>
        <w:t xml:space="preserve"> </w:t>
      </w:r>
    </w:p>
    <w:p w14:paraId="25E25952" w14:textId="2817DED5" w:rsidR="004F3468" w:rsidRDefault="003A05DE" w:rsidP="004F3468">
      <w:pPr>
        <w:pStyle w:val="base-text-paragraph"/>
      </w:pPr>
      <w:r>
        <w:t>Excise duty applies to beer that is manufactured in Australia</w:t>
      </w:r>
      <w:r w:rsidR="00590AFC">
        <w:t xml:space="preserve">. </w:t>
      </w:r>
      <w:r>
        <w:t xml:space="preserve">Duty on the beer is payable at the time of entry for home consumption. </w:t>
      </w:r>
      <w:r w:rsidR="00570634">
        <w:t xml:space="preserve">Lower </w:t>
      </w:r>
      <w:r w:rsidR="004E0472">
        <w:t xml:space="preserve">excise </w:t>
      </w:r>
      <w:r w:rsidR="00AA74C3">
        <w:t xml:space="preserve">duty </w:t>
      </w:r>
      <w:r w:rsidR="004E0472">
        <w:t xml:space="preserve">rates currently apply to </w:t>
      </w:r>
      <w:r w:rsidR="00BE3E0C">
        <w:t xml:space="preserve">draught </w:t>
      </w:r>
      <w:r w:rsidR="004E0472">
        <w:t>beer</w:t>
      </w:r>
      <w:r>
        <w:t xml:space="preserve"> enter</w:t>
      </w:r>
      <w:r w:rsidR="00F71CCA">
        <w:t>ed</w:t>
      </w:r>
      <w:r>
        <w:t xml:space="preserve"> for home consumption </w:t>
      </w:r>
      <w:r w:rsidR="004E0472">
        <w:t xml:space="preserve">in containers </w:t>
      </w:r>
      <w:r w:rsidR="00AA74C3">
        <w:t xml:space="preserve">(typically kegs) </w:t>
      </w:r>
      <w:r w:rsidR="00D74034">
        <w:t xml:space="preserve">with a capacity of </w:t>
      </w:r>
      <w:r w:rsidR="004E0472">
        <w:t xml:space="preserve">greater than </w:t>
      </w:r>
      <w:r>
        <w:t>48 </w:t>
      </w:r>
      <w:r w:rsidR="004E0472">
        <w:t>litres.</w:t>
      </w:r>
      <w:r>
        <w:t xml:space="preserve"> Thi</w:t>
      </w:r>
      <w:r w:rsidR="00AA74C3">
        <w:t xml:space="preserve">s </w:t>
      </w:r>
      <w:r>
        <w:t xml:space="preserve">concessional duty </w:t>
      </w:r>
      <w:r w:rsidR="00AA74C3">
        <w:t xml:space="preserve">typically </w:t>
      </w:r>
      <w:r w:rsidR="0060082A">
        <w:t xml:space="preserve">only </w:t>
      </w:r>
      <w:r>
        <w:t xml:space="preserve">applies to draught beer </w:t>
      </w:r>
      <w:r w:rsidR="00D54444">
        <w:t xml:space="preserve">dispensed </w:t>
      </w:r>
      <w:r w:rsidR="00AA74C3">
        <w:t>for sale from commercial premises</w:t>
      </w:r>
      <w:r w:rsidR="00275520">
        <w:t xml:space="preserve"> given the size of kegs required to qualify for the concession</w:t>
      </w:r>
      <w:r w:rsidR="00D54444">
        <w:t>.</w:t>
      </w:r>
    </w:p>
    <w:p w14:paraId="5DF97FBA" w14:textId="77777777" w:rsidR="00B17774" w:rsidRDefault="00B17774" w:rsidP="00B17774">
      <w:pPr>
        <w:pStyle w:val="Heading2"/>
      </w:pPr>
      <w:r>
        <w:t>Summary of new law</w:t>
      </w:r>
    </w:p>
    <w:p w14:paraId="117C2D7A" w14:textId="2C85321F" w:rsidR="003A05DE" w:rsidRDefault="00761C37" w:rsidP="00B17774">
      <w:pPr>
        <w:pStyle w:val="base-text-paragraph"/>
        <w:numPr>
          <w:ilvl w:val="1"/>
          <w:numId w:val="7"/>
        </w:numPr>
      </w:pPr>
      <w:r>
        <w:t>The ame</w:t>
      </w:r>
      <w:r w:rsidR="000925A8">
        <w:t xml:space="preserve">ndments made by </w:t>
      </w:r>
      <w:r w:rsidR="00D54444">
        <w:t xml:space="preserve">the </w:t>
      </w:r>
      <w:r w:rsidR="00CB6FFF">
        <w:t xml:space="preserve">exposure draft </w:t>
      </w:r>
      <w:r w:rsidR="00D54444">
        <w:t>Bills</w:t>
      </w:r>
      <w:r w:rsidR="000925A8">
        <w:t xml:space="preserve"> extend the concessional excise </w:t>
      </w:r>
      <w:r w:rsidR="0061647C">
        <w:t>duty rate</w:t>
      </w:r>
      <w:r w:rsidR="00D54444">
        <w:t xml:space="preserve">s </w:t>
      </w:r>
      <w:r w:rsidR="006C2760">
        <w:t>currently appl</w:t>
      </w:r>
      <w:r w:rsidR="00BE3E0C">
        <w:t xml:space="preserve">ying to draught </w:t>
      </w:r>
      <w:r w:rsidR="006C2760">
        <w:t xml:space="preserve">beer in kegs </w:t>
      </w:r>
      <w:r w:rsidR="001228DE">
        <w:t>and</w:t>
      </w:r>
      <w:r w:rsidR="005854F3">
        <w:t xml:space="preserve"> other containers exceeding</w:t>
      </w:r>
      <w:r w:rsidR="00D54444">
        <w:t xml:space="preserve"> 48 litres </w:t>
      </w:r>
      <w:r w:rsidR="000925A8">
        <w:t xml:space="preserve">to </w:t>
      </w:r>
      <w:r w:rsidR="00F71CCA">
        <w:t>smaller containers</w:t>
      </w:r>
      <w:r w:rsidR="00A27C0D">
        <w:t xml:space="preserve"> of </w:t>
      </w:r>
      <w:r w:rsidR="000925A8">
        <w:t>8 litre</w:t>
      </w:r>
      <w:r w:rsidR="005854F3">
        <w:t>s</w:t>
      </w:r>
      <w:r w:rsidR="000925A8">
        <w:t xml:space="preserve"> or </w:t>
      </w:r>
      <w:r w:rsidR="005854F3">
        <w:t>more if</w:t>
      </w:r>
      <w:r w:rsidR="00D54444">
        <w:t xml:space="preserve"> the</w:t>
      </w:r>
      <w:r w:rsidR="0060082A">
        <w:t>se</w:t>
      </w:r>
      <w:r w:rsidR="005854F3">
        <w:t xml:space="preserve"> containers are</w:t>
      </w:r>
      <w:r w:rsidR="00F71CCA">
        <w:t xml:space="preserve"> </w:t>
      </w:r>
      <w:r w:rsidR="00D54444">
        <w:t>design</w:t>
      </w:r>
      <w:r w:rsidR="00F71CCA">
        <w:t>ed</w:t>
      </w:r>
      <w:r w:rsidR="00D54444">
        <w:t xml:space="preserve"> for </w:t>
      </w:r>
      <w:r w:rsidR="00F71CCA">
        <w:t>dispensing</w:t>
      </w:r>
      <w:r w:rsidR="00D54444">
        <w:t xml:space="preserve"> from commercial premises. </w:t>
      </w:r>
    </w:p>
    <w:p w14:paraId="47A5FDE7" w14:textId="36DE2057" w:rsidR="00B17774" w:rsidRPr="008F726E" w:rsidRDefault="003A05DE" w:rsidP="003A05DE">
      <w:pPr>
        <w:pStyle w:val="base-text-paragraph"/>
      </w:pPr>
      <w:r>
        <w:t>The concessional treatment only applies if the containers satisfy the size requirements and</w:t>
      </w:r>
      <w:r w:rsidRPr="003A05DE">
        <w:t xml:space="preserve"> are designed to be connected to a pressurised gas delivery system, pump delivery system or other s</w:t>
      </w:r>
      <w:r>
        <w:t>ystem prescribed by regulations.</w:t>
      </w:r>
      <w:r w:rsidRPr="003A05DE">
        <w:t xml:space="preserve"> </w:t>
      </w:r>
      <w:r w:rsidR="005D5DD0">
        <w:t xml:space="preserve">This ensures that the containers are of a type commonly used </w:t>
      </w:r>
      <w:r w:rsidR="005D5DD0">
        <w:lastRenderedPageBreak/>
        <w:t>for dispensing draught beer from commercial premises</w:t>
      </w:r>
      <w:r w:rsidR="001228DE">
        <w:t xml:space="preserve"> and are not designed for sale of these containers directly to consumers</w:t>
      </w:r>
      <w:r w:rsidR="005D5DD0">
        <w:t>.</w:t>
      </w:r>
    </w:p>
    <w:p w14:paraId="51093A17" w14:textId="77777777" w:rsidR="00B17774" w:rsidRDefault="00B17774" w:rsidP="00B17774">
      <w:pPr>
        <w:pStyle w:val="Heading2"/>
      </w:pPr>
      <w:r>
        <w:t>Detailed explanation of new law</w:t>
      </w:r>
    </w:p>
    <w:p w14:paraId="6A065474" w14:textId="7C9F7A32" w:rsidR="00B17774" w:rsidRDefault="004F3468" w:rsidP="004F3468">
      <w:pPr>
        <w:pStyle w:val="Heading3"/>
        <w:ind w:firstLine="720"/>
      </w:pPr>
      <w:r>
        <w:t>Excise Tariff Act</w:t>
      </w:r>
    </w:p>
    <w:p w14:paraId="0D1FC8BA" w14:textId="679615C5" w:rsidR="004F3468" w:rsidRDefault="004F3468" w:rsidP="0055748C">
      <w:pPr>
        <w:pStyle w:val="base-text-paragraph"/>
        <w:numPr>
          <w:ilvl w:val="1"/>
          <w:numId w:val="44"/>
        </w:numPr>
      </w:pPr>
      <w:r>
        <w:t xml:space="preserve">The </w:t>
      </w:r>
      <w:r w:rsidR="00CB6FFF">
        <w:t xml:space="preserve">exposure draft </w:t>
      </w:r>
      <w:r>
        <w:t>Bill</w:t>
      </w:r>
      <w:r w:rsidR="003A05DE">
        <w:t>s</w:t>
      </w:r>
      <w:r>
        <w:t xml:space="preserve"> extend the concessional </w:t>
      </w:r>
      <w:r w:rsidRPr="004E0472">
        <w:t>excise</w:t>
      </w:r>
      <w:r w:rsidR="008E000A" w:rsidDel="00590AFC">
        <w:t xml:space="preserve"> </w:t>
      </w:r>
      <w:r w:rsidR="008E000A">
        <w:t>duty</w:t>
      </w:r>
      <w:r w:rsidRPr="004E0472">
        <w:t xml:space="preserve"> rates to </w:t>
      </w:r>
      <w:r w:rsidR="005854F3">
        <w:t xml:space="preserve">draught </w:t>
      </w:r>
      <w:r w:rsidRPr="004E0472">
        <w:t xml:space="preserve">beer </w:t>
      </w:r>
      <w:r w:rsidR="005854F3">
        <w:t>enter</w:t>
      </w:r>
      <w:r w:rsidR="00BF35AA">
        <w:t>ed for</w:t>
      </w:r>
      <w:r w:rsidR="005854F3">
        <w:t xml:space="preserve"> home consumption</w:t>
      </w:r>
      <w:r w:rsidRPr="004E0472">
        <w:t xml:space="preserve"> in</w:t>
      </w:r>
      <w:r w:rsidR="0060082A">
        <w:t xml:space="preserve"> individual containers (typically kegs) that </w:t>
      </w:r>
      <w:r w:rsidR="00B06A11">
        <w:t>have a capacity of</w:t>
      </w:r>
      <w:r w:rsidRPr="004E0472">
        <w:t xml:space="preserve"> </w:t>
      </w:r>
      <w:r w:rsidR="008E000A" w:rsidRPr="004E0472">
        <w:t>8</w:t>
      </w:r>
      <w:r w:rsidR="008E000A">
        <w:t> </w:t>
      </w:r>
      <w:r w:rsidRPr="004E0472">
        <w:t>litre</w:t>
      </w:r>
      <w:r w:rsidR="0060082A">
        <w:t>s</w:t>
      </w:r>
      <w:r w:rsidRPr="004E0472">
        <w:t xml:space="preserve"> or greater. Currently, draught beer sold in individual containers exceeding </w:t>
      </w:r>
      <w:r w:rsidR="00B06A11" w:rsidRPr="004E0472">
        <w:t>48</w:t>
      </w:r>
      <w:r w:rsidR="00B06A11">
        <w:t> </w:t>
      </w:r>
      <w:r w:rsidRPr="004E0472">
        <w:t xml:space="preserve">litres is taxed at lower rates compared with beer sold in individual containers of 48 litres or less. </w:t>
      </w:r>
      <w:r w:rsidR="006F2A65" w:rsidRPr="00FC2925">
        <w:rPr>
          <w:rStyle w:val="Referencingstyle"/>
        </w:rPr>
        <w:t>[Schedule</w:t>
      </w:r>
      <w:r w:rsidR="006F2A65">
        <w:rPr>
          <w:rStyle w:val="Referencingstyle"/>
        </w:rPr>
        <w:t> </w:t>
      </w:r>
      <w:r w:rsidR="006F2A65" w:rsidRPr="00FC2925">
        <w:rPr>
          <w:rStyle w:val="Referencingstyle"/>
        </w:rPr>
        <w:t>1 to the Excise Tariff Amendment (2018 Measures No</w:t>
      </w:r>
      <w:r w:rsidR="00994CD2">
        <w:rPr>
          <w:rStyle w:val="Referencingstyle"/>
        </w:rPr>
        <w:t>.</w:t>
      </w:r>
      <w:r w:rsidR="006F2A65" w:rsidRPr="00FC2925">
        <w:rPr>
          <w:rStyle w:val="Referencingstyle"/>
        </w:rPr>
        <w:t xml:space="preserve"> #) Bill 2018, items 2, 4 and 6, Tariff </w:t>
      </w:r>
      <w:proofErr w:type="spellStart"/>
      <w:r w:rsidR="006F2A65" w:rsidRPr="00FC2925">
        <w:rPr>
          <w:rStyle w:val="Referencingstyle"/>
        </w:rPr>
        <w:t>subitems</w:t>
      </w:r>
      <w:proofErr w:type="spellEnd"/>
      <w:r w:rsidR="006F2A65" w:rsidRPr="00FC2925">
        <w:rPr>
          <w:rStyle w:val="Referencingstyle"/>
        </w:rPr>
        <w:t xml:space="preserve"> 1.2, 1.6 and 1.11 in the Schedule to the Excise Tariff Act</w:t>
      </w:r>
      <w:r w:rsidR="006F2A65">
        <w:rPr>
          <w:rStyle w:val="Referencingstyle"/>
        </w:rPr>
        <w:t>]</w:t>
      </w:r>
    </w:p>
    <w:p w14:paraId="04330CD9" w14:textId="61E87908" w:rsidR="008D3992" w:rsidRPr="004E0472" w:rsidRDefault="008D3992" w:rsidP="006F2A65">
      <w:pPr>
        <w:pStyle w:val="base-text-paragraph"/>
        <w:numPr>
          <w:ilvl w:val="1"/>
          <w:numId w:val="44"/>
        </w:numPr>
      </w:pPr>
      <w:r>
        <w:t xml:space="preserve">The measure extends the concession to smaller keg sizes to support craft brewers as they typically </w:t>
      </w:r>
      <w:r w:rsidR="00BE3E0C">
        <w:t>produce</w:t>
      </w:r>
      <w:r>
        <w:t xml:space="preserve"> draught beer in smaller </w:t>
      </w:r>
      <w:r w:rsidR="00A74327">
        <w:t>containers</w:t>
      </w:r>
      <w:r>
        <w:t>.</w:t>
      </w:r>
    </w:p>
    <w:p w14:paraId="6216B4FC" w14:textId="2D44C0CB" w:rsidR="00BA050D" w:rsidRDefault="004F3468" w:rsidP="004F3468">
      <w:pPr>
        <w:pStyle w:val="base-text-paragraph"/>
      </w:pPr>
      <w:r>
        <w:t xml:space="preserve"> </w:t>
      </w:r>
      <w:r w:rsidRPr="00761C37">
        <w:t>The concessional rates of duty apply to containers in which the beer is packaged if</w:t>
      </w:r>
      <w:r w:rsidR="00BA050D">
        <w:t>:</w:t>
      </w:r>
      <w:r w:rsidRPr="00761C37">
        <w:t xml:space="preserve"> </w:t>
      </w:r>
    </w:p>
    <w:p w14:paraId="239275F8" w14:textId="213BD2E6" w:rsidR="00BA050D" w:rsidRDefault="004F3468" w:rsidP="00A47249">
      <w:pPr>
        <w:pStyle w:val="dotpoint"/>
      </w:pPr>
      <w:r w:rsidRPr="00761C37">
        <w:t>they are designed to be connected to a pre</w:t>
      </w:r>
      <w:r w:rsidR="00712111">
        <w:t xml:space="preserve">ssurised gas delivery system, </w:t>
      </w:r>
      <w:r w:rsidRPr="00761C37">
        <w:t>pump delivery system</w:t>
      </w:r>
      <w:r w:rsidR="00712111">
        <w:t xml:space="preserve"> or other system prescribed by regulations</w:t>
      </w:r>
      <w:r w:rsidR="00BA050D">
        <w:t>; and</w:t>
      </w:r>
    </w:p>
    <w:p w14:paraId="0E0EEBB6" w14:textId="6DFA2CAE" w:rsidR="00BA050D" w:rsidRDefault="00BA050D" w:rsidP="00A47249">
      <w:pPr>
        <w:pStyle w:val="dotpoint"/>
      </w:pPr>
      <w:proofErr w:type="gramStart"/>
      <w:r>
        <w:t>the</w:t>
      </w:r>
      <w:r w:rsidR="0060082A">
        <w:t>y</w:t>
      </w:r>
      <w:proofErr w:type="gramEnd"/>
      <w:r>
        <w:t xml:space="preserve"> have a capacity of</w:t>
      </w:r>
      <w:r w:rsidR="004F3468" w:rsidRPr="00761C37">
        <w:t xml:space="preserve"> between 8 litres </w:t>
      </w:r>
      <w:r>
        <w:t>and</w:t>
      </w:r>
      <w:r w:rsidR="004F3468" w:rsidRPr="00761C37">
        <w:t xml:space="preserve"> 48 litres (inclusive). </w:t>
      </w:r>
    </w:p>
    <w:p w14:paraId="4B043704" w14:textId="012274E8" w:rsidR="005A3215" w:rsidRDefault="004F3468" w:rsidP="006F2A65">
      <w:pPr>
        <w:pStyle w:val="base-text-paragraph"/>
      </w:pPr>
      <w:r w:rsidRPr="00761C37">
        <w:t>Th</w:t>
      </w:r>
      <w:r w:rsidR="00BA050D">
        <w:t xml:space="preserve">e requirement that the containers </w:t>
      </w:r>
      <w:r w:rsidR="0060082A">
        <w:t xml:space="preserve">must be </w:t>
      </w:r>
      <w:r w:rsidR="00BA050D">
        <w:t xml:space="preserve">designed </w:t>
      </w:r>
      <w:r w:rsidR="0060082A">
        <w:t xml:space="preserve">to connect to a pressurised </w:t>
      </w:r>
      <w:r w:rsidR="00BA050D">
        <w:t>gas or pump delivery system</w:t>
      </w:r>
      <w:r w:rsidRPr="00761C37">
        <w:t xml:space="preserve"> is an integrity rule </w:t>
      </w:r>
      <w:r w:rsidR="00BA050D">
        <w:t>to ensure the concessional duty rate</w:t>
      </w:r>
      <w:r w:rsidR="006C3CC9">
        <w:t>s</w:t>
      </w:r>
      <w:r w:rsidR="00BA050D">
        <w:t xml:space="preserve"> do not apply to</w:t>
      </w:r>
      <w:r w:rsidRPr="00761C37">
        <w:t xml:space="preserve"> containers targeted primarily for s</w:t>
      </w:r>
      <w:r w:rsidR="00BA050D">
        <w:t>ale</w:t>
      </w:r>
      <w:r w:rsidRPr="00761C37">
        <w:t xml:space="preserve"> to consumers for personal consumption</w:t>
      </w:r>
      <w:r w:rsidR="00BA050D">
        <w:t>. Th</w:t>
      </w:r>
      <w:r w:rsidR="003A05DE">
        <w:t>e integrity</w:t>
      </w:r>
      <w:r w:rsidR="00BA050D">
        <w:t xml:space="preserve"> rule is required because </w:t>
      </w:r>
      <w:r w:rsidR="0060082A">
        <w:t>the concession is not directed at consumers, who might otherwise seek to</w:t>
      </w:r>
      <w:r w:rsidR="005A3215">
        <w:t xml:space="preserve"> acquire these </w:t>
      </w:r>
      <w:r w:rsidR="006C3CC9">
        <w:t>smaller</w:t>
      </w:r>
      <w:r w:rsidR="0060082A">
        <w:t xml:space="preserve"> </w:t>
      </w:r>
      <w:r w:rsidR="005A3215">
        <w:t>containers for personal consumption</w:t>
      </w:r>
      <w:r w:rsidR="0060082A">
        <w:t>.</w:t>
      </w:r>
      <w:r w:rsidR="005A3215">
        <w:t xml:space="preserve"> </w:t>
      </w:r>
      <w:r w:rsidR="00E870C7">
        <w:t>The int</w:t>
      </w:r>
      <w:r w:rsidR="000B66AD">
        <w:t xml:space="preserve">egrity rule seeks to target </w:t>
      </w:r>
      <w:r w:rsidR="00E870C7">
        <w:t xml:space="preserve">support </w:t>
      </w:r>
      <w:r w:rsidR="000B66AD">
        <w:t xml:space="preserve">for </w:t>
      </w:r>
      <w:r w:rsidR="00E870C7">
        <w:t xml:space="preserve">craft brewers </w:t>
      </w:r>
      <w:r w:rsidR="000B66AD">
        <w:t xml:space="preserve">under this measure </w:t>
      </w:r>
      <w:r w:rsidR="00E5499B">
        <w:t>for</w:t>
      </w:r>
      <w:r w:rsidR="00E870C7">
        <w:t xml:space="preserve"> draught beer </w:t>
      </w:r>
      <w:r w:rsidR="000B66AD">
        <w:t xml:space="preserve">they produce </w:t>
      </w:r>
      <w:r w:rsidR="00E870C7">
        <w:t xml:space="preserve">in containers that are purpose built for dispensing </w:t>
      </w:r>
      <w:r w:rsidR="006C3CC9">
        <w:t xml:space="preserve">the </w:t>
      </w:r>
      <w:r w:rsidR="00E870C7">
        <w:t xml:space="preserve">beer at </w:t>
      </w:r>
      <w:r w:rsidR="0060082A">
        <w:t>commercial licensed premises.</w:t>
      </w:r>
      <w:r w:rsidR="00FC2925">
        <w:t xml:space="preserve"> </w:t>
      </w:r>
      <w:r w:rsidR="00FC2925" w:rsidRPr="00FC2925">
        <w:rPr>
          <w:rStyle w:val="Referencingstyle"/>
        </w:rPr>
        <w:t>[Schedule</w:t>
      </w:r>
      <w:r w:rsidR="00FC2925">
        <w:rPr>
          <w:rStyle w:val="Referencingstyle"/>
        </w:rPr>
        <w:t> </w:t>
      </w:r>
      <w:r w:rsidR="00FC2925" w:rsidRPr="00FC2925">
        <w:rPr>
          <w:rStyle w:val="Referencingstyle"/>
        </w:rPr>
        <w:t>1 to the Excise Tariff Amendment (2018 Measures No</w:t>
      </w:r>
      <w:r w:rsidR="00994CD2">
        <w:rPr>
          <w:rStyle w:val="Referencingstyle"/>
        </w:rPr>
        <w:t>.</w:t>
      </w:r>
      <w:r w:rsidR="00FC2925" w:rsidRPr="00FC2925">
        <w:rPr>
          <w:rStyle w:val="Referencingstyle"/>
        </w:rPr>
        <w:t xml:space="preserve"> #) Bill 2018, items 2, 4 and 6, </w:t>
      </w:r>
      <w:r w:rsidR="006F2A65" w:rsidRPr="006F2A65">
        <w:rPr>
          <w:rStyle w:val="Referencingstyle"/>
        </w:rPr>
        <w:t xml:space="preserve">subparagraph(b)(ii) of </w:t>
      </w:r>
      <w:r w:rsidR="00FC2925" w:rsidRPr="00FC2925">
        <w:rPr>
          <w:rStyle w:val="Referencingstyle"/>
        </w:rPr>
        <w:t xml:space="preserve">Tariff </w:t>
      </w:r>
      <w:proofErr w:type="spellStart"/>
      <w:r w:rsidR="00FC2925" w:rsidRPr="00FC2925">
        <w:rPr>
          <w:rStyle w:val="Referencingstyle"/>
        </w:rPr>
        <w:t>subitems</w:t>
      </w:r>
      <w:proofErr w:type="spellEnd"/>
      <w:r w:rsidR="00FC2925" w:rsidRPr="00FC2925">
        <w:rPr>
          <w:rStyle w:val="Referencingstyle"/>
        </w:rPr>
        <w:t xml:space="preserve"> 1.2, 1.6 and 1.11 in the Schedule to the Excise Tariff Act</w:t>
      </w:r>
      <w:r w:rsidR="00FC2925">
        <w:rPr>
          <w:rStyle w:val="Referencingstyle"/>
        </w:rPr>
        <w:t>]</w:t>
      </w:r>
    </w:p>
    <w:p w14:paraId="17644517" w14:textId="36CC679F" w:rsidR="004F3468" w:rsidRPr="00FC2925" w:rsidRDefault="004F3468" w:rsidP="00FC2925">
      <w:pPr>
        <w:pStyle w:val="base-text-paragraph"/>
        <w:rPr>
          <w:rStyle w:val="Referencingstyle"/>
          <w:b w:val="0"/>
          <w:i w:val="0"/>
          <w:sz w:val="22"/>
        </w:rPr>
      </w:pPr>
      <w:r w:rsidRPr="00761C37">
        <w:t xml:space="preserve"> </w:t>
      </w:r>
      <w:r w:rsidR="005A3215">
        <w:t>Under the amendments</w:t>
      </w:r>
      <w:r w:rsidR="00634738">
        <w:t>,</w:t>
      </w:r>
      <w:r w:rsidRPr="00761C37">
        <w:t xml:space="preserve"> the existing tariff </w:t>
      </w:r>
      <w:proofErr w:type="spellStart"/>
      <w:r w:rsidRPr="00761C37">
        <w:t>subitems</w:t>
      </w:r>
      <w:proofErr w:type="spellEnd"/>
      <w:r w:rsidRPr="00761C37">
        <w:t xml:space="preserve"> </w:t>
      </w:r>
      <w:r w:rsidR="003A05DE">
        <w:t>in the Excise Tariff Act</w:t>
      </w:r>
      <w:r w:rsidR="003A05DE" w:rsidDel="00994CD2">
        <w:t xml:space="preserve"> </w:t>
      </w:r>
      <w:r w:rsidR="003A05DE">
        <w:t xml:space="preserve">will </w:t>
      </w:r>
      <w:r w:rsidRPr="00761C37">
        <w:t xml:space="preserve">apply to </w:t>
      </w:r>
      <w:r w:rsidR="003A05DE">
        <w:t xml:space="preserve">container sizes of </w:t>
      </w:r>
      <w:r w:rsidR="00162712" w:rsidRPr="00761C37">
        <w:t>8</w:t>
      </w:r>
      <w:r w:rsidR="00162712">
        <w:t> </w:t>
      </w:r>
      <w:r w:rsidRPr="00761C37">
        <w:t xml:space="preserve">litres </w:t>
      </w:r>
      <w:r w:rsidR="003A05DE">
        <w:t xml:space="preserve">or more </w:t>
      </w:r>
      <w:r w:rsidRPr="00761C37">
        <w:t xml:space="preserve">rather than </w:t>
      </w:r>
      <w:r w:rsidR="003A05DE">
        <w:t xml:space="preserve">container sizes exceeding </w:t>
      </w:r>
      <w:r w:rsidRPr="00761C37">
        <w:t>48 litres</w:t>
      </w:r>
      <w:r w:rsidR="003A05DE">
        <w:t>. However, containers</w:t>
      </w:r>
      <w:r w:rsidR="00791E59">
        <w:t xml:space="preserve"> within th</w:t>
      </w:r>
      <w:r w:rsidR="00BF5DD2">
        <w:t xml:space="preserve">is </w:t>
      </w:r>
      <w:r w:rsidR="00791E59">
        <w:t>size range</w:t>
      </w:r>
      <w:r w:rsidR="003A05DE">
        <w:t xml:space="preserve"> must be designed</w:t>
      </w:r>
      <w:r w:rsidRPr="00761C37">
        <w:t xml:space="preserve"> to connect to a pressurised gas delivery</w:t>
      </w:r>
      <w:r>
        <w:t xml:space="preserve"> system, pump delivery system, or other system prescribed by the regulations.</w:t>
      </w:r>
      <w:r w:rsidR="009F6CD1">
        <w:t xml:space="preserve"> </w:t>
      </w:r>
      <w:r w:rsidR="009F6CD1" w:rsidRPr="009F6CD1">
        <w:t xml:space="preserve">The amendments allow the regulations to prescribe other </w:t>
      </w:r>
      <w:r w:rsidR="009F6CD1" w:rsidRPr="009F6CD1">
        <w:lastRenderedPageBreak/>
        <w:t>delivery systems</w:t>
      </w:r>
      <w:r w:rsidR="00D97F29">
        <w:t>. This</w:t>
      </w:r>
      <w:r w:rsidR="009F6CD1">
        <w:t xml:space="preserve"> would </w:t>
      </w:r>
      <w:r w:rsidR="00175FE2">
        <w:t>enable</w:t>
      </w:r>
      <w:r w:rsidR="009F6CD1">
        <w:t xml:space="preserve"> </w:t>
      </w:r>
      <w:r w:rsidR="00175FE2">
        <w:t xml:space="preserve">draught beer in </w:t>
      </w:r>
      <w:r w:rsidR="00D97F29">
        <w:t xml:space="preserve">other </w:t>
      </w:r>
      <w:r w:rsidR="009F6CD1">
        <w:t xml:space="preserve">containers to qualify for concessional treatment </w:t>
      </w:r>
      <w:r w:rsidR="009F6CD1" w:rsidRPr="009F6CD1">
        <w:t>to ensure the law contains sufficient flexibility to deal with other delivery systems that may be developed in the future</w:t>
      </w:r>
      <w:r w:rsidR="00D97F29">
        <w:t xml:space="preserve"> for use at commercial licensed premises</w:t>
      </w:r>
      <w:r w:rsidR="009F6CD1" w:rsidRPr="009F6CD1">
        <w:t>.</w:t>
      </w:r>
      <w:r w:rsidR="009F6CD1">
        <w:t xml:space="preserve"> </w:t>
      </w:r>
      <w:r w:rsidR="00FC2925" w:rsidRPr="00FC2925">
        <w:rPr>
          <w:rStyle w:val="Referencingstyle"/>
        </w:rPr>
        <w:t>[Schedule</w:t>
      </w:r>
      <w:r w:rsidR="00FC2925">
        <w:rPr>
          <w:rStyle w:val="Referencingstyle"/>
        </w:rPr>
        <w:t> </w:t>
      </w:r>
      <w:r w:rsidR="00FC2925" w:rsidRPr="00FC2925">
        <w:rPr>
          <w:rStyle w:val="Referencingstyle"/>
        </w:rPr>
        <w:t>1 to the Excise Tariff Amendment (2018 Measures No</w:t>
      </w:r>
      <w:r w:rsidR="00994CD2">
        <w:rPr>
          <w:rStyle w:val="Referencingstyle"/>
        </w:rPr>
        <w:t>.</w:t>
      </w:r>
      <w:r w:rsidR="00FC2925" w:rsidRPr="00FC2925">
        <w:rPr>
          <w:rStyle w:val="Referencingstyle"/>
        </w:rPr>
        <w:t xml:space="preserve"> #) Bill 2018, items 2, 4 and 6, Tariff </w:t>
      </w:r>
      <w:proofErr w:type="spellStart"/>
      <w:r w:rsidR="00FC2925" w:rsidRPr="00FC2925">
        <w:rPr>
          <w:rStyle w:val="Referencingstyle"/>
        </w:rPr>
        <w:t>subitems</w:t>
      </w:r>
      <w:proofErr w:type="spellEnd"/>
      <w:r w:rsidR="00FC2925" w:rsidRPr="00FC2925">
        <w:rPr>
          <w:rStyle w:val="Referencingstyle"/>
        </w:rPr>
        <w:t xml:space="preserve"> 1.2, 1.6 and 1.11 in the Schedule to the Excise Tariff Act</w:t>
      </w:r>
      <w:r w:rsidR="00712111">
        <w:rPr>
          <w:rStyle w:val="Referencingstyle"/>
        </w:rPr>
        <w:t>]</w:t>
      </w:r>
    </w:p>
    <w:p w14:paraId="2722E9A8" w14:textId="35166918" w:rsidR="00712111" w:rsidRPr="00B52DE6" w:rsidRDefault="005A3215" w:rsidP="00FC2925">
      <w:pPr>
        <w:pStyle w:val="base-text-paragraph"/>
        <w:rPr>
          <w:rStyle w:val="Referencingstyle"/>
          <w:b w:val="0"/>
          <w:i w:val="0"/>
          <w:sz w:val="22"/>
        </w:rPr>
      </w:pPr>
      <w:r w:rsidRPr="008C6A8D">
        <w:t xml:space="preserve">The amendments do not affect </w:t>
      </w:r>
      <w:r w:rsidR="00E759CD" w:rsidRPr="004E0472">
        <w:t>draught beer sold in individual containers exceeding 48</w:t>
      </w:r>
      <w:r w:rsidR="00E759CD">
        <w:t> </w:t>
      </w:r>
      <w:r w:rsidR="00E759CD" w:rsidRPr="004E0472">
        <w:t xml:space="preserve">litres </w:t>
      </w:r>
      <w:r w:rsidR="00E759CD">
        <w:t xml:space="preserve">and </w:t>
      </w:r>
      <w:r w:rsidR="00B52DE6">
        <w:t xml:space="preserve">accordingly </w:t>
      </w:r>
      <w:r w:rsidR="00162712" w:rsidRPr="008C6A8D">
        <w:t xml:space="preserve">the </w:t>
      </w:r>
      <w:r w:rsidR="00B52DE6">
        <w:t>existing</w:t>
      </w:r>
      <w:r w:rsidR="00E759CD">
        <w:t xml:space="preserve"> </w:t>
      </w:r>
      <w:r w:rsidR="00162712" w:rsidRPr="008C6A8D">
        <w:t xml:space="preserve">rate of duty </w:t>
      </w:r>
      <w:r w:rsidR="00E759CD">
        <w:t>continu</w:t>
      </w:r>
      <w:r w:rsidR="00B52DE6">
        <w:t>es to</w:t>
      </w:r>
      <w:r w:rsidR="00E759CD">
        <w:t xml:space="preserve"> </w:t>
      </w:r>
      <w:r w:rsidR="00B52DE6" w:rsidRPr="008C6A8D">
        <w:t>appl</w:t>
      </w:r>
      <w:r w:rsidR="00B52DE6">
        <w:t>y</w:t>
      </w:r>
      <w:r w:rsidR="00162712" w:rsidRPr="008C6A8D">
        <w:t xml:space="preserve"> to draught </w:t>
      </w:r>
      <w:r w:rsidR="00712111" w:rsidRPr="008C6A8D">
        <w:t xml:space="preserve">beer </w:t>
      </w:r>
      <w:r w:rsidRPr="008C6A8D">
        <w:t xml:space="preserve">that </w:t>
      </w:r>
      <w:r w:rsidR="00BF35AA" w:rsidRPr="008C6A8D">
        <w:t>is entered for</w:t>
      </w:r>
      <w:r w:rsidRPr="008C6A8D">
        <w:t xml:space="preserve"> home consumption</w:t>
      </w:r>
      <w:r w:rsidR="00712111" w:rsidRPr="008C6A8D">
        <w:t xml:space="preserve"> in</w:t>
      </w:r>
      <w:r w:rsidR="00E759CD">
        <w:t xml:space="preserve"> any</w:t>
      </w:r>
      <w:r w:rsidR="00712111" w:rsidRPr="008C6A8D">
        <w:t xml:space="preserve"> individual containers exceeding 48 litres. </w:t>
      </w:r>
      <w:r w:rsidR="00712111" w:rsidRPr="008C6A8D">
        <w:rPr>
          <w:rStyle w:val="Referencingstyle"/>
        </w:rPr>
        <w:t xml:space="preserve">[Schedule </w:t>
      </w:r>
      <w:r w:rsidR="00FC2925" w:rsidRPr="008C6A8D">
        <w:rPr>
          <w:rStyle w:val="Referencingstyle"/>
        </w:rPr>
        <w:t>1 to the Excise Tariff Amendment (2018 Measures No</w:t>
      </w:r>
      <w:r w:rsidR="00994CD2">
        <w:rPr>
          <w:rStyle w:val="Referencingstyle"/>
        </w:rPr>
        <w:t>.</w:t>
      </w:r>
      <w:r w:rsidR="00FC2925" w:rsidRPr="008C6A8D">
        <w:rPr>
          <w:rStyle w:val="Referencingstyle"/>
        </w:rPr>
        <w:t xml:space="preserve"> #) Bill 2018</w:t>
      </w:r>
      <w:r w:rsidR="00712111" w:rsidRPr="008C6A8D">
        <w:rPr>
          <w:rStyle w:val="Referencingstyle"/>
        </w:rPr>
        <w:t>, items 2,</w:t>
      </w:r>
      <w:r w:rsidR="00D97F29" w:rsidRPr="008C6A8D">
        <w:rPr>
          <w:rStyle w:val="Referencingstyle"/>
        </w:rPr>
        <w:t xml:space="preserve"> </w:t>
      </w:r>
      <w:r w:rsidR="00712111" w:rsidRPr="008C6A8D">
        <w:rPr>
          <w:rStyle w:val="Referencingstyle"/>
        </w:rPr>
        <w:t xml:space="preserve">4 and 6, Tariff </w:t>
      </w:r>
      <w:proofErr w:type="spellStart"/>
      <w:r w:rsidR="00712111" w:rsidRPr="008C6A8D">
        <w:rPr>
          <w:rStyle w:val="Referencingstyle"/>
        </w:rPr>
        <w:t>subitems</w:t>
      </w:r>
      <w:proofErr w:type="spellEnd"/>
      <w:r w:rsidR="00712111" w:rsidRPr="008C6A8D">
        <w:rPr>
          <w:rStyle w:val="Referencingstyle"/>
        </w:rPr>
        <w:t xml:space="preserve"> 1.2, 1.6</w:t>
      </w:r>
      <w:r w:rsidR="00162712" w:rsidRPr="008C6A8D">
        <w:rPr>
          <w:rStyle w:val="Referencingstyle"/>
        </w:rPr>
        <w:t xml:space="preserve"> </w:t>
      </w:r>
      <w:r w:rsidR="00712111" w:rsidRPr="008C6A8D">
        <w:rPr>
          <w:rStyle w:val="Referencingstyle"/>
        </w:rPr>
        <w:t xml:space="preserve">and 1.11 in the Schedule to </w:t>
      </w:r>
      <w:bookmarkStart w:id="5" w:name="_GoBack"/>
      <w:bookmarkEnd w:id="5"/>
      <w:r w:rsidR="00712111" w:rsidRPr="008C6A8D">
        <w:rPr>
          <w:rStyle w:val="Referencingstyle"/>
        </w:rPr>
        <w:t>the Excise Tariff Act</w:t>
      </w:r>
      <w:r w:rsidR="00712111" w:rsidRPr="00B52DE6">
        <w:rPr>
          <w:rStyle w:val="Referencingstyle"/>
        </w:rPr>
        <w:t>]</w:t>
      </w:r>
    </w:p>
    <w:p w14:paraId="57B2B289" w14:textId="043087C3" w:rsidR="001228DE" w:rsidRDefault="001228DE" w:rsidP="0087501F">
      <w:pPr>
        <w:pStyle w:val="base-text-paragraph"/>
      </w:pPr>
      <w:r>
        <w:t xml:space="preserve">Concessional draught beer excise rates do </w:t>
      </w:r>
      <w:r w:rsidRPr="007E20E3">
        <w:rPr>
          <w:i/>
        </w:rPr>
        <w:t>not</w:t>
      </w:r>
      <w:r>
        <w:t xml:space="preserve"> apply to beer:</w:t>
      </w:r>
    </w:p>
    <w:p w14:paraId="3E98262C" w14:textId="78CC0CFE" w:rsidR="00526252" w:rsidRDefault="00791E59" w:rsidP="007E20E3">
      <w:pPr>
        <w:pStyle w:val="dotpoint"/>
      </w:pPr>
      <w:r>
        <w:t>packaged in individual containers</w:t>
      </w:r>
      <w:r w:rsidR="000B66AD">
        <w:t xml:space="preserve"> with a capacity of</w:t>
      </w:r>
      <w:r>
        <w:t xml:space="preserve"> less than 8 litres</w:t>
      </w:r>
      <w:r w:rsidR="00526252">
        <w:t>; or</w:t>
      </w:r>
    </w:p>
    <w:p w14:paraId="319AE17E" w14:textId="72B96E33" w:rsidR="00390903" w:rsidRDefault="00526252" w:rsidP="007E20E3">
      <w:pPr>
        <w:pStyle w:val="dotpoint"/>
      </w:pPr>
      <w:proofErr w:type="gramStart"/>
      <w:r w:rsidRPr="00526252">
        <w:t>packaged</w:t>
      </w:r>
      <w:proofErr w:type="gramEnd"/>
      <w:r w:rsidRPr="00526252">
        <w:t xml:space="preserve"> in individual containers with a capacity of 8 litres or greater but not exceeding 48 litres </w:t>
      </w:r>
      <w:r w:rsidR="00390903">
        <w:t>where the containers</w:t>
      </w:r>
      <w:r w:rsidR="00791E59">
        <w:t xml:space="preserve"> are </w:t>
      </w:r>
      <w:r w:rsidR="00791E59" w:rsidRPr="00A47249">
        <w:rPr>
          <w:i/>
        </w:rPr>
        <w:t>not</w:t>
      </w:r>
      <w:r w:rsidR="00791E59">
        <w:t xml:space="preserve"> designed to connect to a pressurised gas delivery system, pump delivery system or other system prescribed by the </w:t>
      </w:r>
      <w:r w:rsidR="00791E59" w:rsidRPr="009F6CD1">
        <w:t>regulations</w:t>
      </w:r>
      <w:r w:rsidR="00390903">
        <w:t>.</w:t>
      </w:r>
    </w:p>
    <w:p w14:paraId="64C5826C" w14:textId="28BB8673" w:rsidR="00FC2925" w:rsidRPr="004E0472" w:rsidRDefault="00FC2925" w:rsidP="007E20E3">
      <w:pPr>
        <w:pStyle w:val="base-text-paragraph"/>
        <w:numPr>
          <w:ilvl w:val="0"/>
          <w:numId w:val="0"/>
        </w:numPr>
        <w:ind w:left="1134"/>
      </w:pPr>
      <w:proofErr w:type="gramStart"/>
      <w:r>
        <w:rPr>
          <w:rStyle w:val="Referencingstyle"/>
        </w:rPr>
        <w:t xml:space="preserve">[Schedule #, items 1, 3 and 5 of Schedule 1 to the </w:t>
      </w:r>
      <w:r w:rsidRPr="00FC2925">
        <w:rPr>
          <w:rStyle w:val="Referencingstyle"/>
        </w:rPr>
        <w:t>Excise Tariff Amendmen</w:t>
      </w:r>
      <w:r>
        <w:rPr>
          <w:rStyle w:val="Referencingstyle"/>
        </w:rPr>
        <w:t>t (2018 Measures No</w:t>
      </w:r>
      <w:r w:rsidR="00994CD2">
        <w:rPr>
          <w:rStyle w:val="Referencingstyle"/>
        </w:rPr>
        <w:t>.</w:t>
      </w:r>
      <w:proofErr w:type="gramEnd"/>
      <w:r>
        <w:rPr>
          <w:rStyle w:val="Referencingstyle"/>
        </w:rPr>
        <w:t xml:space="preserve"> #) Bill 2018, Tariff </w:t>
      </w:r>
      <w:proofErr w:type="spellStart"/>
      <w:r>
        <w:rPr>
          <w:rStyle w:val="Referencingstyle"/>
        </w:rPr>
        <w:t>subitems</w:t>
      </w:r>
      <w:proofErr w:type="spellEnd"/>
      <w:r>
        <w:rPr>
          <w:rStyle w:val="Referencingstyle"/>
        </w:rPr>
        <w:t xml:space="preserve"> 1.1, 1.5 and 1.10 in the Schedule to the Excise Tariff Act]</w:t>
      </w:r>
      <w:r>
        <w:t xml:space="preserve"> </w:t>
      </w:r>
    </w:p>
    <w:p w14:paraId="17083F48" w14:textId="5F20F380" w:rsidR="007E20E3" w:rsidRDefault="00791E59" w:rsidP="007E20E3">
      <w:pPr>
        <w:pStyle w:val="base-text-paragraph"/>
      </w:pPr>
      <w:r>
        <w:t xml:space="preserve">This gives effect to the intention that the concessional duty rates should </w:t>
      </w:r>
      <w:r w:rsidRPr="00526252">
        <w:rPr>
          <w:i/>
        </w:rPr>
        <w:t>not</w:t>
      </w:r>
      <w:r>
        <w:t xml:space="preserve"> apply to beer </w:t>
      </w:r>
      <w:r w:rsidR="008E0E0D">
        <w:t xml:space="preserve">packaged in containers </w:t>
      </w:r>
      <w:r>
        <w:t>if the c</w:t>
      </w:r>
      <w:r w:rsidRPr="0087501F">
        <w:t xml:space="preserve">ontainers </w:t>
      </w:r>
      <w:r>
        <w:t>are primarily designed to be acquired directly by consumers for personal consumption.</w:t>
      </w:r>
      <w:r w:rsidR="00BB3B57">
        <w:t xml:space="preserve"> Where such kegs are marketed directly to consumers for sale this would suggest that the </w:t>
      </w:r>
      <w:r w:rsidR="00B52DE6">
        <w:t>lower</w:t>
      </w:r>
      <w:r w:rsidR="00BB3B57">
        <w:t xml:space="preserve"> duty rate </w:t>
      </w:r>
      <w:r w:rsidR="004319DC">
        <w:t>may</w:t>
      </w:r>
      <w:r w:rsidR="00BB3B57">
        <w:t xml:space="preserve"> not apply.</w:t>
      </w:r>
    </w:p>
    <w:p w14:paraId="0FE2C6A7" w14:textId="49CC4D0E" w:rsidR="00B17774" w:rsidRDefault="00B17774" w:rsidP="007E20E3">
      <w:pPr>
        <w:pStyle w:val="Heading2"/>
      </w:pPr>
      <w:r>
        <w:t>Consequential amendments</w:t>
      </w:r>
    </w:p>
    <w:p w14:paraId="2045D16F" w14:textId="1E817001" w:rsidR="00DF5C9C" w:rsidRPr="00B52DE6" w:rsidRDefault="000925A8" w:rsidP="007E20E3">
      <w:pPr>
        <w:pStyle w:val="base-text-paragraph"/>
        <w:tabs>
          <w:tab w:val="clear" w:pos="1985"/>
          <w:tab w:val="num" w:pos="2269"/>
        </w:tabs>
        <w:rPr>
          <w:b/>
          <w:i/>
          <w:sz w:val="18"/>
        </w:rPr>
      </w:pPr>
      <w:r>
        <w:t xml:space="preserve">Schedule # also </w:t>
      </w:r>
      <w:r w:rsidR="00162712">
        <w:t xml:space="preserve">makes </w:t>
      </w:r>
      <w:r w:rsidR="00593233">
        <w:t>consequential</w:t>
      </w:r>
      <w:r w:rsidR="00162712">
        <w:t xml:space="preserve"> amendments to</w:t>
      </w:r>
      <w:r>
        <w:t xml:space="preserve"> </w:t>
      </w:r>
      <w:r w:rsidR="00162712">
        <w:t>section </w:t>
      </w:r>
      <w:r w:rsidR="00E20759">
        <w:t xml:space="preserve">77FC of </w:t>
      </w:r>
      <w:r>
        <w:t>the Excise Act</w:t>
      </w:r>
      <w:r w:rsidR="00613EC2">
        <w:t xml:space="preserve">. </w:t>
      </w:r>
      <w:r w:rsidR="00730078">
        <w:t>Currently</w:t>
      </w:r>
      <w:r w:rsidR="00791E59">
        <w:t>,</w:t>
      </w:r>
      <w:r w:rsidR="00613EC2">
        <w:t xml:space="preserve"> any beer that </w:t>
      </w:r>
      <w:r w:rsidR="00791E59">
        <w:t xml:space="preserve">is </w:t>
      </w:r>
      <w:r w:rsidR="00F64B86">
        <w:t>entered</w:t>
      </w:r>
      <w:r w:rsidR="00791E59">
        <w:t xml:space="preserve"> for h</w:t>
      </w:r>
      <w:r w:rsidR="00613EC2">
        <w:t xml:space="preserve">ome consumption in </w:t>
      </w:r>
      <w:r w:rsidR="00791E59">
        <w:t xml:space="preserve">individual </w:t>
      </w:r>
      <w:r w:rsidR="00613EC2">
        <w:t xml:space="preserve">containers exceeding 48 litres </w:t>
      </w:r>
      <w:r w:rsidR="00791E59">
        <w:t xml:space="preserve">(and is ordinarily eligible for the </w:t>
      </w:r>
      <w:r w:rsidR="00B52DE6">
        <w:t>lower</w:t>
      </w:r>
      <w:r w:rsidR="00613EC2">
        <w:t xml:space="preserve"> duty rates</w:t>
      </w:r>
      <w:r w:rsidR="00791E59">
        <w:t xml:space="preserve">) which is subsequently </w:t>
      </w:r>
      <w:r w:rsidR="00613EC2">
        <w:t xml:space="preserve">repackaged into containers </w:t>
      </w:r>
      <w:r w:rsidR="00791E59">
        <w:t xml:space="preserve">with a smaller </w:t>
      </w:r>
      <w:r w:rsidR="00613EC2">
        <w:t>capacity</w:t>
      </w:r>
      <w:r w:rsidR="00791E59">
        <w:t>,</w:t>
      </w:r>
      <w:r w:rsidR="00613EC2">
        <w:t xml:space="preserve"> is treated as be</w:t>
      </w:r>
      <w:r w:rsidR="00791E59">
        <w:t>ing</w:t>
      </w:r>
      <w:r w:rsidR="00613EC2">
        <w:t xml:space="preserve"> subject to further manufacturing and therefore subject to duty at the applicable non-concessional rates. </w:t>
      </w:r>
    </w:p>
    <w:p w14:paraId="643E6588" w14:textId="2E204350" w:rsidR="00BB3B57" w:rsidRDefault="00E541B7" w:rsidP="00613EC2">
      <w:pPr>
        <w:pStyle w:val="base-text-paragraph"/>
      </w:pPr>
      <w:r>
        <w:t xml:space="preserve">Consequential amendments ensure that </w:t>
      </w:r>
      <w:r w:rsidR="00613EC2">
        <w:t xml:space="preserve">a similar </w:t>
      </w:r>
      <w:r w:rsidR="00526252">
        <w:t xml:space="preserve">integrity </w:t>
      </w:r>
      <w:r w:rsidR="00613EC2">
        <w:t>restriction applies to</w:t>
      </w:r>
      <w:r w:rsidR="00791E59">
        <w:t xml:space="preserve"> the</w:t>
      </w:r>
      <w:r w:rsidR="00613EC2">
        <w:t xml:space="preserve"> repackaging of beer</w:t>
      </w:r>
      <w:r w:rsidR="00791E59">
        <w:t xml:space="preserve"> that is</w:t>
      </w:r>
      <w:r w:rsidR="00BB3B57">
        <w:t>:</w:t>
      </w:r>
    </w:p>
    <w:p w14:paraId="6706F9A9" w14:textId="3B9A75F3" w:rsidR="00BB3B57" w:rsidRDefault="00BB3B57" w:rsidP="007E20E3">
      <w:pPr>
        <w:pStyle w:val="dotpoint"/>
      </w:pPr>
      <w:r>
        <w:t>entered</w:t>
      </w:r>
      <w:r w:rsidR="00791E59">
        <w:t xml:space="preserve"> for home consumption in</w:t>
      </w:r>
      <w:r w:rsidR="00613EC2">
        <w:t xml:space="preserve"> containers of 8 litres or</w:t>
      </w:r>
      <w:r w:rsidR="00791E59">
        <w:t xml:space="preserve"> greater that </w:t>
      </w:r>
      <w:r w:rsidR="00E541B7">
        <w:t>is</w:t>
      </w:r>
      <w:r w:rsidR="00791E59">
        <w:t xml:space="preserve"> eligible for the</w:t>
      </w:r>
      <w:r w:rsidR="00613EC2">
        <w:t xml:space="preserve"> concessional duty rates</w:t>
      </w:r>
      <w:r>
        <w:t>; and</w:t>
      </w:r>
    </w:p>
    <w:p w14:paraId="707D936A" w14:textId="77777777" w:rsidR="00DF5C9C" w:rsidRPr="00DF5C9C" w:rsidRDefault="00BB3B57" w:rsidP="007E20E3">
      <w:pPr>
        <w:pStyle w:val="dotpoint"/>
        <w:rPr>
          <w:rStyle w:val="Referencingstyle"/>
          <w:b w:val="0"/>
          <w:i w:val="0"/>
          <w:sz w:val="22"/>
        </w:rPr>
      </w:pPr>
      <w:proofErr w:type="gramStart"/>
      <w:r>
        <w:lastRenderedPageBreak/>
        <w:t>repackaged</w:t>
      </w:r>
      <w:proofErr w:type="gramEnd"/>
      <w:r>
        <w:t xml:space="preserve"> in containers to which concessional duty rates do not apply</w:t>
      </w:r>
      <w:r w:rsidR="00E20759">
        <w:t>.</w:t>
      </w:r>
      <w:r w:rsidR="00DF5C9C" w:rsidRPr="00DF5C9C">
        <w:rPr>
          <w:rStyle w:val="Referencingstyle"/>
        </w:rPr>
        <w:t xml:space="preserve"> </w:t>
      </w:r>
    </w:p>
    <w:p w14:paraId="56AB80E9" w14:textId="09362A98" w:rsidR="00BB3B57" w:rsidRDefault="00DF5C9C" w:rsidP="00B52DE6">
      <w:pPr>
        <w:pStyle w:val="dotpoint"/>
        <w:numPr>
          <w:ilvl w:val="0"/>
          <w:numId w:val="0"/>
        </w:numPr>
        <w:ind w:left="1134"/>
      </w:pPr>
      <w:r>
        <w:rPr>
          <w:rStyle w:val="Referencingstyle"/>
        </w:rPr>
        <w:t>[</w:t>
      </w:r>
      <w:r w:rsidRPr="00E541B7">
        <w:rPr>
          <w:rStyle w:val="Referencingstyle"/>
        </w:rPr>
        <w:t xml:space="preserve">Schedule 1 to the </w:t>
      </w:r>
      <w:r w:rsidR="008E0E0D">
        <w:rPr>
          <w:rStyle w:val="Referencingstyle"/>
        </w:rPr>
        <w:t>Excise</w:t>
      </w:r>
      <w:r w:rsidRPr="00E541B7">
        <w:rPr>
          <w:rStyle w:val="Referencingstyle"/>
        </w:rPr>
        <w:t xml:space="preserve"> Amendment (2018 Measures No #) Bill 2018, item</w:t>
      </w:r>
      <w:r>
        <w:rPr>
          <w:rStyle w:val="Referencingstyle"/>
        </w:rPr>
        <w:t>s 2 and 3</w:t>
      </w:r>
      <w:r w:rsidRPr="00E541B7">
        <w:rPr>
          <w:rStyle w:val="Referencingstyle"/>
        </w:rPr>
        <w:t xml:space="preserve">, </w:t>
      </w:r>
      <w:r>
        <w:rPr>
          <w:rStyle w:val="Referencingstyle"/>
        </w:rPr>
        <w:t xml:space="preserve">paragraph </w:t>
      </w:r>
      <w:proofErr w:type="gramStart"/>
      <w:r w:rsidRPr="00E541B7">
        <w:rPr>
          <w:rStyle w:val="Referencingstyle"/>
        </w:rPr>
        <w:t>77FC</w:t>
      </w:r>
      <w:r>
        <w:rPr>
          <w:rStyle w:val="Referencingstyle"/>
        </w:rPr>
        <w:t>(</w:t>
      </w:r>
      <w:proofErr w:type="gramEnd"/>
      <w:r>
        <w:rPr>
          <w:rStyle w:val="Referencingstyle"/>
        </w:rPr>
        <w:t>b) and section 77FC (note)</w:t>
      </w:r>
      <w:r w:rsidRPr="00E541B7">
        <w:rPr>
          <w:rStyle w:val="Referencingstyle"/>
        </w:rPr>
        <w:t xml:space="preserve"> of the Excise Act</w:t>
      </w:r>
      <w:r>
        <w:rPr>
          <w:rStyle w:val="Referencingstyle"/>
        </w:rPr>
        <w:t>]</w:t>
      </w:r>
    </w:p>
    <w:p w14:paraId="1A81B683" w14:textId="7B10B20D" w:rsidR="00DF5C9C" w:rsidRPr="007E20E3" w:rsidRDefault="00DF5C9C" w:rsidP="00DF5C9C">
      <w:pPr>
        <w:pStyle w:val="base-text-paragraph"/>
        <w:tabs>
          <w:tab w:val="clear" w:pos="1985"/>
          <w:tab w:val="num" w:pos="2269"/>
        </w:tabs>
        <w:rPr>
          <w:b/>
          <w:i/>
          <w:sz w:val="18"/>
          <w:szCs w:val="18"/>
        </w:rPr>
      </w:pPr>
      <w:r>
        <w:t xml:space="preserve">The consequential amendments ensure that this integrity rule applies in relation to beer entered </w:t>
      </w:r>
      <w:r w:rsidR="008E0E0D">
        <w:t>for</w:t>
      </w:r>
      <w:r>
        <w:t xml:space="preserve"> home consumption rather than delivered </w:t>
      </w:r>
      <w:r w:rsidR="008E0E0D">
        <w:t>for</w:t>
      </w:r>
      <w:r>
        <w:t xml:space="preserve"> home consumption. </w:t>
      </w:r>
      <w:r w:rsidRPr="007E20E3">
        <w:rPr>
          <w:b/>
          <w:i/>
          <w:sz w:val="18"/>
          <w:szCs w:val="18"/>
        </w:rPr>
        <w:t xml:space="preserve">[Schedule 1 to the </w:t>
      </w:r>
      <w:r>
        <w:rPr>
          <w:b/>
          <w:i/>
          <w:sz w:val="18"/>
          <w:szCs w:val="18"/>
        </w:rPr>
        <w:t>Excise Amendment</w:t>
      </w:r>
      <w:r w:rsidRPr="007E20E3">
        <w:rPr>
          <w:b/>
          <w:i/>
          <w:sz w:val="18"/>
          <w:szCs w:val="18"/>
        </w:rPr>
        <w:t xml:space="preserve"> (2018 Measures No</w:t>
      </w:r>
      <w:r>
        <w:rPr>
          <w:b/>
          <w:i/>
          <w:sz w:val="18"/>
          <w:szCs w:val="18"/>
        </w:rPr>
        <w:t>.</w:t>
      </w:r>
      <w:r w:rsidRPr="007E20E3">
        <w:rPr>
          <w:b/>
          <w:i/>
          <w:sz w:val="18"/>
          <w:szCs w:val="18"/>
        </w:rPr>
        <w:t xml:space="preserve"> #) Bill 2018, item 1, paragraph 77FC(a) of the Excise Act]</w:t>
      </w:r>
    </w:p>
    <w:p w14:paraId="09EBA659" w14:textId="570BB6CC" w:rsidR="00B17774" w:rsidRPr="008F726E" w:rsidDel="00DF5C9C" w:rsidRDefault="00B17774" w:rsidP="007E20E3">
      <w:pPr>
        <w:pStyle w:val="dotpoint"/>
        <w:numPr>
          <w:ilvl w:val="0"/>
          <w:numId w:val="0"/>
        </w:numPr>
        <w:ind w:left="1134"/>
      </w:pPr>
    </w:p>
    <w:p w14:paraId="30596838" w14:textId="77777777" w:rsidR="00B17774" w:rsidRDefault="00B17774" w:rsidP="00B17774">
      <w:pPr>
        <w:pStyle w:val="Heading2"/>
      </w:pPr>
      <w:r>
        <w:t>Application and transitional provisions</w:t>
      </w:r>
    </w:p>
    <w:p w14:paraId="1F3659F6" w14:textId="41335E0B" w:rsidR="003C04C7" w:rsidRDefault="004302C8" w:rsidP="008C6A8D">
      <w:pPr>
        <w:pStyle w:val="base-text-paragraph"/>
        <w:spacing w:before="0" w:after="160" w:line="259" w:lineRule="auto"/>
      </w:pPr>
      <w:r>
        <w:t xml:space="preserve">The amendments </w:t>
      </w:r>
      <w:r w:rsidR="004319DC">
        <w:t xml:space="preserve">to the Excise Act and Excise Tariff Act </w:t>
      </w:r>
      <w:r>
        <w:t xml:space="preserve">apply in relation to goods entered for home consumption on or after 1 July 2019. </w:t>
      </w:r>
      <w:r w:rsidR="004319DC">
        <w:t xml:space="preserve">The amendments to the Excise Tariff Act apply to goods entered for home consumption on or after 1 July 2019 </w:t>
      </w:r>
      <w:r>
        <w:t xml:space="preserve">despite subsection 5(2) of the </w:t>
      </w:r>
      <w:r w:rsidR="00510AE7">
        <w:t>Excise </w:t>
      </w:r>
      <w:r>
        <w:t xml:space="preserve">Tariff Act. </w:t>
      </w:r>
      <w:r w:rsidR="00A85C7A">
        <w:rPr>
          <w:rStyle w:val="Referencingstyle"/>
        </w:rPr>
        <w:t>[</w:t>
      </w:r>
      <w:proofErr w:type="gramStart"/>
      <w:r w:rsidR="00A85C7A">
        <w:rPr>
          <w:rStyle w:val="Referencingstyle"/>
        </w:rPr>
        <w:t>item</w:t>
      </w:r>
      <w:proofErr w:type="gramEnd"/>
      <w:r w:rsidR="00D20018">
        <w:rPr>
          <w:rStyle w:val="Referencingstyle"/>
        </w:rPr>
        <w:t xml:space="preserve"> 7</w:t>
      </w:r>
      <w:r w:rsidR="00981357">
        <w:rPr>
          <w:rStyle w:val="Referencingstyle"/>
        </w:rPr>
        <w:t xml:space="preserve"> </w:t>
      </w:r>
      <w:r w:rsidR="00F22258">
        <w:rPr>
          <w:rStyle w:val="Referencingstyle"/>
        </w:rPr>
        <w:t xml:space="preserve">of the </w:t>
      </w:r>
      <w:r w:rsidR="00981357" w:rsidRPr="00981357">
        <w:rPr>
          <w:rStyle w:val="Referencingstyle"/>
        </w:rPr>
        <w:t>Excise Tariff Amendment (2018 Measure</w:t>
      </w:r>
      <w:r w:rsidR="00FC2925">
        <w:rPr>
          <w:rStyle w:val="Referencingstyle"/>
        </w:rPr>
        <w:t>s No</w:t>
      </w:r>
      <w:r w:rsidR="00B03454">
        <w:rPr>
          <w:rStyle w:val="Referencingstyle"/>
        </w:rPr>
        <w:t>.</w:t>
      </w:r>
      <w:r w:rsidR="00FC2925">
        <w:rPr>
          <w:rStyle w:val="Referencingstyle"/>
        </w:rPr>
        <w:t xml:space="preserve"> #</w:t>
      </w:r>
      <w:r w:rsidR="00981357" w:rsidRPr="00981357">
        <w:rPr>
          <w:rStyle w:val="Referencingstyle"/>
        </w:rPr>
        <w:t>) Bill 2018</w:t>
      </w:r>
      <w:r w:rsidR="00F22258">
        <w:t xml:space="preserve"> </w:t>
      </w:r>
      <w:r w:rsidR="00F22258" w:rsidRPr="008C6A8D">
        <w:rPr>
          <w:b/>
          <w:i/>
          <w:sz w:val="18"/>
          <w:szCs w:val="18"/>
        </w:rPr>
        <w:t>and item 4 of the</w:t>
      </w:r>
      <w:r w:rsidR="00F22258">
        <w:t xml:space="preserve"> </w:t>
      </w:r>
      <w:r w:rsidR="00994CD2">
        <w:rPr>
          <w:rStyle w:val="Referencingstyle"/>
        </w:rPr>
        <w:t>Excise</w:t>
      </w:r>
      <w:r w:rsidR="00981357" w:rsidRPr="00981357">
        <w:rPr>
          <w:rStyle w:val="Referencingstyle"/>
        </w:rPr>
        <w:t xml:space="preserve"> Amendment (2018 Measure</w:t>
      </w:r>
      <w:r w:rsidR="00730078">
        <w:rPr>
          <w:rStyle w:val="Referencingstyle"/>
        </w:rPr>
        <w:t>s</w:t>
      </w:r>
      <w:r w:rsidR="00981357" w:rsidRPr="00981357">
        <w:rPr>
          <w:rStyle w:val="Referencingstyle"/>
        </w:rPr>
        <w:t xml:space="preserve"> No.#) Bill </w:t>
      </w:r>
      <w:r w:rsidR="00981357" w:rsidRPr="00CB6FFF">
        <w:rPr>
          <w:rStyle w:val="Referencingstyle"/>
        </w:rPr>
        <w:t>2018</w:t>
      </w:r>
      <w:r w:rsidR="00D20018">
        <w:rPr>
          <w:rStyle w:val="Referencingstyle"/>
        </w:rPr>
        <w:t xml:space="preserve">] </w:t>
      </w:r>
    </w:p>
    <w:sectPr w:rsidR="003C04C7" w:rsidSect="00C743D3">
      <w:footerReference w:type="even" r:id="rId25"/>
      <w:footerReference w:type="default" r:id="rId26"/>
      <w:footerReference w:type="first" r:id="rId27"/>
      <w:type w:val="oddPage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A0AB1" w14:textId="77777777" w:rsidR="00563D48" w:rsidRDefault="00563D48" w:rsidP="00E679CA">
      <w:pPr>
        <w:spacing w:before="0" w:after="0"/>
      </w:pPr>
      <w:r>
        <w:separator/>
      </w:r>
    </w:p>
  </w:endnote>
  <w:endnote w:type="continuationSeparator" w:id="0">
    <w:p w14:paraId="02C5704B" w14:textId="77777777" w:rsidR="00563D48" w:rsidRDefault="00563D48" w:rsidP="00E679CA">
      <w:pPr>
        <w:spacing w:before="0" w:after="0"/>
      </w:pPr>
      <w:r>
        <w:continuationSeparator/>
      </w:r>
    </w:p>
  </w:endnote>
  <w:endnote w:type="continuationNotice" w:id="1">
    <w:p w14:paraId="01550934" w14:textId="77777777" w:rsidR="00563D48" w:rsidRDefault="00563D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7A4E" w14:textId="77777777" w:rsidR="00563D48" w:rsidRDefault="00563D48" w:rsidP="00203D1E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2E42" w14:textId="77777777" w:rsidR="00563D48" w:rsidRDefault="00563D48" w:rsidP="00203D1E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BEF9E" w14:textId="77777777" w:rsidR="00563D48" w:rsidRDefault="00563D48" w:rsidP="00203D1E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8231F" w14:textId="77777777" w:rsidR="00563D48" w:rsidRDefault="00563D48" w:rsidP="00203D1E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52638" w14:textId="77777777" w:rsidR="00563D48" w:rsidRPr="00B2068E" w:rsidRDefault="00563D48" w:rsidP="00203D1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2ECBD" w14:textId="77777777" w:rsidR="00563D48" w:rsidRDefault="00563D48" w:rsidP="00203D1E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 w:rsidR="00A23A8F">
      <w:rPr>
        <w:noProof/>
      </w:rPr>
      <w:t>8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F155C" w14:textId="77777777" w:rsidR="00563D48" w:rsidRDefault="00563D48" w:rsidP="00203D1E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 w:rsidR="00A23A8F">
      <w:rPr>
        <w:noProof/>
      </w:rPr>
      <w:t>7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DD17E" w14:textId="77777777" w:rsidR="00563D48" w:rsidRDefault="00563D48" w:rsidP="00203D1E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A23A8F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BF867" w14:textId="77777777" w:rsidR="00563D48" w:rsidRDefault="00563D48" w:rsidP="00E679CA">
      <w:pPr>
        <w:spacing w:before="0" w:after="0"/>
      </w:pPr>
      <w:r>
        <w:separator/>
      </w:r>
    </w:p>
  </w:footnote>
  <w:footnote w:type="continuationSeparator" w:id="0">
    <w:p w14:paraId="19AB2CC2" w14:textId="77777777" w:rsidR="00563D48" w:rsidRDefault="00563D48" w:rsidP="00E679CA">
      <w:pPr>
        <w:spacing w:before="0" w:after="0"/>
      </w:pPr>
      <w:r>
        <w:continuationSeparator/>
      </w:r>
    </w:p>
  </w:footnote>
  <w:footnote w:type="continuationNotice" w:id="1">
    <w:p w14:paraId="0A717D4E" w14:textId="77777777" w:rsidR="00563D48" w:rsidRDefault="00563D4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18BC3" w14:textId="77777777" w:rsidR="00563D48" w:rsidRDefault="00563D48" w:rsidP="00203D1E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06C85" w14:textId="77777777" w:rsidR="00563D48" w:rsidRDefault="00563D48" w:rsidP="00203D1E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914990"/>
      <w:docPartObj>
        <w:docPartGallery w:val="Watermarks"/>
        <w:docPartUnique/>
      </w:docPartObj>
    </w:sdtPr>
    <w:sdtContent>
      <w:p w14:paraId="525B83E3" w14:textId="77777777" w:rsidR="00563D48" w:rsidRDefault="00563D48">
        <w:pPr>
          <w:pStyle w:val="Header"/>
        </w:pPr>
        <w:r>
          <w:rPr>
            <w:noProof/>
            <w:lang w:val="en-US" w:eastAsia="en-US"/>
          </w:rPr>
          <w:pict w14:anchorId="0BA97D4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3FCDB" w14:textId="77777777" w:rsidR="00563D48" w:rsidRPr="007E20E3" w:rsidRDefault="00563D48" w:rsidP="007E20E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9E1F1" w14:textId="77777777" w:rsidR="00563D48" w:rsidRDefault="00563D48" w:rsidP="00203D1E">
    <w:pPr>
      <w:pStyle w:val="right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8C02" w14:textId="77777777" w:rsidR="00563D48" w:rsidRDefault="00563D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122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F86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562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E81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AC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F87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F66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66E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9CB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9A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822090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BEB4EC5"/>
    <w:multiLevelType w:val="multilevel"/>
    <w:tmpl w:val="C42A210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1252E96"/>
    <w:multiLevelType w:val="multilevel"/>
    <w:tmpl w:val="2C983042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4">
    <w:nsid w:val="289229A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382497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1">
      <w:start w:val="1"/>
      <w:numFmt w:val="decimal"/>
      <w:pStyle w:val="base-text-paragraph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8">
    <w:nsid w:val="478D416D"/>
    <w:multiLevelType w:val="multilevel"/>
    <w:tmpl w:val="34AAEAB6"/>
    <w:styleLink w:val="DotPointList"/>
    <w:lvl w:ilvl="0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D795738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EF53485"/>
    <w:multiLevelType w:val="multilevel"/>
    <w:tmpl w:val="148465C2"/>
    <w:styleLink w:val="ExampleDotPointList"/>
    <w:lvl w:ilvl="0">
      <w:start w:val="1"/>
      <w:numFmt w:val="bullet"/>
      <w:pStyle w:val="exampledotpoint1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example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5DF6494"/>
    <w:multiLevelType w:val="multilevel"/>
    <w:tmpl w:val="A316FE50"/>
    <w:numStyleLink w:val="ChapterList"/>
  </w:abstractNum>
  <w:abstractNum w:abstractNumId="22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C8C5E8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2"/>
  </w:num>
  <w:num w:numId="5">
    <w:abstractNumId w:val="19"/>
  </w:num>
  <w:num w:numId="6">
    <w:abstractNumId w:val="23"/>
  </w:num>
  <w:num w:numId="7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6"/>
  </w:num>
  <w:num w:numId="10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7"/>
  </w:num>
  <w:num w:numId="12">
    <w:abstractNumId w:val="18"/>
  </w:num>
  <w:num w:numId="13">
    <w:abstractNumId w:val="18"/>
  </w:num>
  <w:num w:numId="14">
    <w:abstractNumId w:val="20"/>
  </w:num>
  <w:num w:numId="15">
    <w:abstractNumId w:val="20"/>
  </w:num>
  <w:num w:numId="16">
    <w:abstractNumId w:val="20"/>
  </w:num>
  <w:num w:numId="17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>
    <w:abstractNumId w:val="9"/>
  </w:num>
  <w:num w:numId="19">
    <w:abstractNumId w:val="9"/>
  </w:num>
  <w:num w:numId="20">
    <w:abstractNumId w:val="7"/>
  </w:num>
  <w:num w:numId="21">
    <w:abstractNumId w:val="7"/>
  </w:num>
  <w:num w:numId="22">
    <w:abstractNumId w:val="6"/>
  </w:num>
  <w:num w:numId="23">
    <w:abstractNumId w:val="6"/>
  </w:num>
  <w:num w:numId="24">
    <w:abstractNumId w:val="5"/>
  </w:num>
  <w:num w:numId="25">
    <w:abstractNumId w:val="5"/>
  </w:num>
  <w:num w:numId="26">
    <w:abstractNumId w:val="4"/>
  </w:num>
  <w:num w:numId="27">
    <w:abstractNumId w:val="4"/>
  </w:num>
  <w:num w:numId="28">
    <w:abstractNumId w:val="8"/>
  </w:num>
  <w:num w:numId="29">
    <w:abstractNumId w:val="8"/>
  </w:num>
  <w:num w:numId="30">
    <w:abstractNumId w:val="3"/>
  </w:num>
  <w:num w:numId="31">
    <w:abstractNumId w:val="3"/>
  </w:num>
  <w:num w:numId="32">
    <w:abstractNumId w:val="2"/>
  </w:num>
  <w:num w:numId="33">
    <w:abstractNumId w:val="2"/>
  </w:num>
  <w:num w:numId="34">
    <w:abstractNumId w:val="1"/>
  </w:num>
  <w:num w:numId="35">
    <w:abstractNumId w:val="1"/>
  </w:num>
  <w:num w:numId="36">
    <w:abstractNumId w:val="0"/>
  </w:num>
  <w:num w:numId="37">
    <w:abstractNumId w:val="0"/>
  </w:num>
  <w:num w:numId="38">
    <w:abstractNumId w:val="12"/>
  </w:num>
  <w:num w:numId="39">
    <w:abstractNumId w:val="12"/>
  </w:num>
  <w:num w:numId="40">
    <w:abstractNumId w:val="10"/>
  </w:num>
  <w:num w:numId="41">
    <w:abstractNumId w:val="21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3686"/>
          </w:tabs>
          <w:ind w:left="255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2269"/>
          </w:tabs>
          <w:ind w:left="1418" w:firstLine="0"/>
        </w:pPr>
        <w:rPr>
          <w:rFonts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13"/>
  </w:num>
  <w:num w:numId="43">
    <w:abstractNumId w:val="21"/>
  </w:num>
  <w:num w:numId="44">
    <w:abstractNumId w:val="21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>
    <w:abstractNumId w:val="21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>
    <w:abstractNumId w:val="21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3686"/>
          </w:tabs>
          <w:ind w:left="255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trackRevisions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C7"/>
    <w:rsid w:val="0002054A"/>
    <w:rsid w:val="00030A40"/>
    <w:rsid w:val="0003687F"/>
    <w:rsid w:val="00064BA7"/>
    <w:rsid w:val="000925A8"/>
    <w:rsid w:val="000A3E38"/>
    <w:rsid w:val="000B66AD"/>
    <w:rsid w:val="000C2A9D"/>
    <w:rsid w:val="000C44D7"/>
    <w:rsid w:val="000C4876"/>
    <w:rsid w:val="000C71F6"/>
    <w:rsid w:val="000D04A2"/>
    <w:rsid w:val="000E4B50"/>
    <w:rsid w:val="00107A5E"/>
    <w:rsid w:val="001228DE"/>
    <w:rsid w:val="00123B9E"/>
    <w:rsid w:val="00123DD3"/>
    <w:rsid w:val="00127BE8"/>
    <w:rsid w:val="0015736C"/>
    <w:rsid w:val="00162712"/>
    <w:rsid w:val="001753F4"/>
    <w:rsid w:val="00175FE2"/>
    <w:rsid w:val="001929F4"/>
    <w:rsid w:val="00192C12"/>
    <w:rsid w:val="0019790D"/>
    <w:rsid w:val="001A46C4"/>
    <w:rsid w:val="001A4A58"/>
    <w:rsid w:val="001C1751"/>
    <w:rsid w:val="001C3698"/>
    <w:rsid w:val="001C4282"/>
    <w:rsid w:val="001E6E63"/>
    <w:rsid w:val="00203D1E"/>
    <w:rsid w:val="00214196"/>
    <w:rsid w:val="00275520"/>
    <w:rsid w:val="0028232D"/>
    <w:rsid w:val="00286743"/>
    <w:rsid w:val="00295ABD"/>
    <w:rsid w:val="002B2459"/>
    <w:rsid w:val="002B7297"/>
    <w:rsid w:val="002D0B7C"/>
    <w:rsid w:val="002F0D2B"/>
    <w:rsid w:val="002F221B"/>
    <w:rsid w:val="002F5853"/>
    <w:rsid w:val="00307165"/>
    <w:rsid w:val="003175C6"/>
    <w:rsid w:val="00317E79"/>
    <w:rsid w:val="00322C3E"/>
    <w:rsid w:val="00332534"/>
    <w:rsid w:val="003415A0"/>
    <w:rsid w:val="0037228D"/>
    <w:rsid w:val="00375F1D"/>
    <w:rsid w:val="00390903"/>
    <w:rsid w:val="003969A3"/>
    <w:rsid w:val="003A05DE"/>
    <w:rsid w:val="003A657F"/>
    <w:rsid w:val="003B3BD7"/>
    <w:rsid w:val="003B6B47"/>
    <w:rsid w:val="003B77F0"/>
    <w:rsid w:val="003C04C7"/>
    <w:rsid w:val="003C7ACB"/>
    <w:rsid w:val="003D1154"/>
    <w:rsid w:val="003D4F69"/>
    <w:rsid w:val="003E5AB0"/>
    <w:rsid w:val="003E7AB0"/>
    <w:rsid w:val="00405C1F"/>
    <w:rsid w:val="00422FA2"/>
    <w:rsid w:val="004302C8"/>
    <w:rsid w:val="004319DC"/>
    <w:rsid w:val="00435F52"/>
    <w:rsid w:val="004C3B4D"/>
    <w:rsid w:val="004D7AE6"/>
    <w:rsid w:val="004E0472"/>
    <w:rsid w:val="004E07C3"/>
    <w:rsid w:val="004F3468"/>
    <w:rsid w:val="004F3C00"/>
    <w:rsid w:val="004F4645"/>
    <w:rsid w:val="00510067"/>
    <w:rsid w:val="00510AE7"/>
    <w:rsid w:val="00522093"/>
    <w:rsid w:val="00526252"/>
    <w:rsid w:val="00535F17"/>
    <w:rsid w:val="0055086F"/>
    <w:rsid w:val="00551665"/>
    <w:rsid w:val="0055748C"/>
    <w:rsid w:val="00563D48"/>
    <w:rsid w:val="00567602"/>
    <w:rsid w:val="00570634"/>
    <w:rsid w:val="00574CA0"/>
    <w:rsid w:val="00576D63"/>
    <w:rsid w:val="005854F3"/>
    <w:rsid w:val="00590AFC"/>
    <w:rsid w:val="00593233"/>
    <w:rsid w:val="005A3215"/>
    <w:rsid w:val="005A496E"/>
    <w:rsid w:val="005A521E"/>
    <w:rsid w:val="005B0B93"/>
    <w:rsid w:val="005D5DD0"/>
    <w:rsid w:val="005E100E"/>
    <w:rsid w:val="005E3647"/>
    <w:rsid w:val="005F4E22"/>
    <w:rsid w:val="0060082A"/>
    <w:rsid w:val="00613EC2"/>
    <w:rsid w:val="0061647C"/>
    <w:rsid w:val="006168B0"/>
    <w:rsid w:val="0063127E"/>
    <w:rsid w:val="00634738"/>
    <w:rsid w:val="00662BF8"/>
    <w:rsid w:val="00670A85"/>
    <w:rsid w:val="00673443"/>
    <w:rsid w:val="006A05D6"/>
    <w:rsid w:val="006A72CB"/>
    <w:rsid w:val="006C2760"/>
    <w:rsid w:val="006C3CC9"/>
    <w:rsid w:val="006F233D"/>
    <w:rsid w:val="006F2A65"/>
    <w:rsid w:val="006F5EF4"/>
    <w:rsid w:val="00706CE0"/>
    <w:rsid w:val="007070BD"/>
    <w:rsid w:val="00712111"/>
    <w:rsid w:val="00730078"/>
    <w:rsid w:val="00734F84"/>
    <w:rsid w:val="00747A03"/>
    <w:rsid w:val="00761C37"/>
    <w:rsid w:val="00773B68"/>
    <w:rsid w:val="00791E59"/>
    <w:rsid w:val="00795A45"/>
    <w:rsid w:val="007C2588"/>
    <w:rsid w:val="007C2B20"/>
    <w:rsid w:val="007C787C"/>
    <w:rsid w:val="007E20E3"/>
    <w:rsid w:val="007E50D7"/>
    <w:rsid w:val="007F603F"/>
    <w:rsid w:val="00803DE4"/>
    <w:rsid w:val="008112D9"/>
    <w:rsid w:val="00813A51"/>
    <w:rsid w:val="00823698"/>
    <w:rsid w:val="00840701"/>
    <w:rsid w:val="008610CC"/>
    <w:rsid w:val="00863288"/>
    <w:rsid w:val="00863591"/>
    <w:rsid w:val="0087501F"/>
    <w:rsid w:val="008769D3"/>
    <w:rsid w:val="008775B6"/>
    <w:rsid w:val="008850EB"/>
    <w:rsid w:val="00895A0F"/>
    <w:rsid w:val="008C6A8D"/>
    <w:rsid w:val="008D0A8B"/>
    <w:rsid w:val="008D3992"/>
    <w:rsid w:val="008D4F94"/>
    <w:rsid w:val="008D78FA"/>
    <w:rsid w:val="008E000A"/>
    <w:rsid w:val="008E0E0D"/>
    <w:rsid w:val="008E6E38"/>
    <w:rsid w:val="008F2AA7"/>
    <w:rsid w:val="00921B89"/>
    <w:rsid w:val="00926CA9"/>
    <w:rsid w:val="0093363A"/>
    <w:rsid w:val="0094263A"/>
    <w:rsid w:val="00946B26"/>
    <w:rsid w:val="00950A20"/>
    <w:rsid w:val="009770C9"/>
    <w:rsid w:val="0098134F"/>
    <w:rsid w:val="00981357"/>
    <w:rsid w:val="00994CD2"/>
    <w:rsid w:val="009B50C5"/>
    <w:rsid w:val="009B5E73"/>
    <w:rsid w:val="009C2FC2"/>
    <w:rsid w:val="009D7ECD"/>
    <w:rsid w:val="009F3AE1"/>
    <w:rsid w:val="009F6CD1"/>
    <w:rsid w:val="00A0653F"/>
    <w:rsid w:val="00A06614"/>
    <w:rsid w:val="00A2082B"/>
    <w:rsid w:val="00A2308B"/>
    <w:rsid w:val="00A23A8F"/>
    <w:rsid w:val="00A27C0D"/>
    <w:rsid w:val="00A37EB0"/>
    <w:rsid w:val="00A41EDC"/>
    <w:rsid w:val="00A47249"/>
    <w:rsid w:val="00A74327"/>
    <w:rsid w:val="00A75FAC"/>
    <w:rsid w:val="00A85C7A"/>
    <w:rsid w:val="00AA6F43"/>
    <w:rsid w:val="00AA74C3"/>
    <w:rsid w:val="00AB1EAE"/>
    <w:rsid w:val="00AD5B62"/>
    <w:rsid w:val="00AD5F50"/>
    <w:rsid w:val="00AE6383"/>
    <w:rsid w:val="00AF6C55"/>
    <w:rsid w:val="00B0304D"/>
    <w:rsid w:val="00B03454"/>
    <w:rsid w:val="00B040B3"/>
    <w:rsid w:val="00B06A11"/>
    <w:rsid w:val="00B17774"/>
    <w:rsid w:val="00B23A61"/>
    <w:rsid w:val="00B52DE6"/>
    <w:rsid w:val="00B85309"/>
    <w:rsid w:val="00BA050D"/>
    <w:rsid w:val="00BB3B57"/>
    <w:rsid w:val="00BB72FC"/>
    <w:rsid w:val="00BE27C2"/>
    <w:rsid w:val="00BE3E0C"/>
    <w:rsid w:val="00BF35AA"/>
    <w:rsid w:val="00BF5DD2"/>
    <w:rsid w:val="00BF69E7"/>
    <w:rsid w:val="00C039C4"/>
    <w:rsid w:val="00C229D6"/>
    <w:rsid w:val="00C27B6E"/>
    <w:rsid w:val="00C314BA"/>
    <w:rsid w:val="00C43BF6"/>
    <w:rsid w:val="00C5088A"/>
    <w:rsid w:val="00C5436A"/>
    <w:rsid w:val="00C743D3"/>
    <w:rsid w:val="00C83EC4"/>
    <w:rsid w:val="00CB0839"/>
    <w:rsid w:val="00CB6FFF"/>
    <w:rsid w:val="00CD1112"/>
    <w:rsid w:val="00D05DAD"/>
    <w:rsid w:val="00D20018"/>
    <w:rsid w:val="00D46961"/>
    <w:rsid w:val="00D52A90"/>
    <w:rsid w:val="00D54444"/>
    <w:rsid w:val="00D629CE"/>
    <w:rsid w:val="00D74034"/>
    <w:rsid w:val="00D83206"/>
    <w:rsid w:val="00D97F29"/>
    <w:rsid w:val="00DB68CF"/>
    <w:rsid w:val="00DE55C2"/>
    <w:rsid w:val="00DF5C9C"/>
    <w:rsid w:val="00DF631D"/>
    <w:rsid w:val="00E049DE"/>
    <w:rsid w:val="00E17A02"/>
    <w:rsid w:val="00E20759"/>
    <w:rsid w:val="00E4674E"/>
    <w:rsid w:val="00E5385B"/>
    <w:rsid w:val="00E541B7"/>
    <w:rsid w:val="00E5499B"/>
    <w:rsid w:val="00E56A2A"/>
    <w:rsid w:val="00E56A6F"/>
    <w:rsid w:val="00E679CA"/>
    <w:rsid w:val="00E74E50"/>
    <w:rsid w:val="00E759CD"/>
    <w:rsid w:val="00E870C7"/>
    <w:rsid w:val="00EA5BB7"/>
    <w:rsid w:val="00EA713D"/>
    <w:rsid w:val="00EC0F5E"/>
    <w:rsid w:val="00EE6C9D"/>
    <w:rsid w:val="00EF11E6"/>
    <w:rsid w:val="00EF4D8F"/>
    <w:rsid w:val="00F22258"/>
    <w:rsid w:val="00F224DA"/>
    <w:rsid w:val="00F46D06"/>
    <w:rsid w:val="00F51071"/>
    <w:rsid w:val="00F60F68"/>
    <w:rsid w:val="00F64B86"/>
    <w:rsid w:val="00F71CCA"/>
    <w:rsid w:val="00F74289"/>
    <w:rsid w:val="00F83B70"/>
    <w:rsid w:val="00F9382B"/>
    <w:rsid w:val="00FA3E07"/>
    <w:rsid w:val="00FB1D2B"/>
    <w:rsid w:val="00FC2925"/>
    <w:rsid w:val="00FE6108"/>
    <w:rsid w:val="00FF6A5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EC4F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index heading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0C2A9D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1">
    <w:name w:val="heading 1"/>
    <w:basedOn w:val="Normal"/>
    <w:next w:val="base-text-paragraph"/>
    <w:link w:val="Heading1Char"/>
    <w:qFormat/>
    <w:rsid w:val="00E56A6F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link w:val="Heading2Char"/>
    <w:qFormat/>
    <w:rsid w:val="006A05D6"/>
    <w:pPr>
      <w:spacing w:before="480" w:after="20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E56A6F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link w:val="Heading4Char"/>
    <w:qFormat/>
    <w:rsid w:val="00E56A6F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link w:val="Heading5Char"/>
    <w:qFormat/>
    <w:rsid w:val="00E56A6F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link w:val="Heading6Char"/>
    <w:qFormat/>
    <w:rsid w:val="00E56A6F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E56A6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6A6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6A6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E56A6F"/>
    <w:pPr>
      <w:numPr>
        <w:numId w:val="1"/>
      </w:numPr>
    </w:pPr>
  </w:style>
  <w:style w:type="numbering" w:styleId="1ai">
    <w:name w:val="Outline List 1"/>
    <w:basedOn w:val="NoList"/>
    <w:semiHidden/>
    <w:rsid w:val="00E56A6F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E56A6F"/>
    <w:rPr>
      <w:rFonts w:ascii="Helvetica" w:eastAsia="Times New Roman" w:hAnsi="Helvetica" w:cs="Times New Roman"/>
      <w:b/>
      <w:caps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A05D6"/>
    <w:rPr>
      <w:rFonts w:ascii="Helvetica" w:eastAsia="Times New Roman" w:hAnsi="Helvetica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E56A6F"/>
    <w:rPr>
      <w:rFonts w:ascii="Helvetica" w:eastAsia="Times New Roman" w:hAnsi="Helvetica" w:cs="Times New Roman"/>
      <w:b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E56A6F"/>
    <w:rPr>
      <w:rFonts w:ascii="Times New Roman" w:eastAsia="Times New Roman" w:hAnsi="Times New Roman" w:cs="Times New Roman"/>
      <w:b/>
      <w:i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E56A6F"/>
    <w:rPr>
      <w:rFonts w:ascii="Times New Roman" w:eastAsia="Times New Roman" w:hAnsi="Times New Roman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E56A6F"/>
    <w:rPr>
      <w:rFonts w:ascii="Times New Roman" w:eastAsia="Times New Roman" w:hAnsi="Times New Roman" w:cs="Times New Roman"/>
      <w:iCs/>
      <w:u w:val="single"/>
      <w:lang w:eastAsia="en-AU"/>
    </w:rPr>
  </w:style>
  <w:style w:type="character" w:customStyle="1" w:styleId="Heading7Char">
    <w:name w:val="Heading 7 Char"/>
    <w:basedOn w:val="DefaultParagraphFont"/>
    <w:link w:val="Heading7"/>
    <w:rsid w:val="00E56A6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E56A6F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E56A6F"/>
    <w:rPr>
      <w:rFonts w:ascii="Arial" w:eastAsia="Times New Roman" w:hAnsi="Arial" w:cs="Arial"/>
      <w:lang w:eastAsia="en-AU"/>
    </w:rPr>
  </w:style>
  <w:style w:type="numbering" w:styleId="ArticleSection">
    <w:name w:val="Outline List 3"/>
    <w:basedOn w:val="NoList"/>
    <w:semiHidden/>
    <w:rsid w:val="00E56A6F"/>
    <w:pPr>
      <w:numPr>
        <w:numId w:val="6"/>
      </w:numPr>
    </w:pPr>
  </w:style>
  <w:style w:type="paragraph" w:customStyle="1" w:styleId="Baseparagraphcentred">
    <w:name w:val="Base paragraph centred"/>
    <w:basedOn w:val="Normal"/>
    <w:rsid w:val="00734F84"/>
    <w:pPr>
      <w:spacing w:before="200" w:after="200"/>
      <w:jc w:val="center"/>
    </w:pPr>
  </w:style>
  <w:style w:type="paragraph" w:customStyle="1" w:styleId="base-text-paragraph">
    <w:name w:val="base-text-paragraph"/>
    <w:basedOn w:val="Normal"/>
    <w:link w:val="base-text-paragraphChar"/>
    <w:qFormat/>
    <w:rsid w:val="00E56A6F"/>
    <w:pPr>
      <w:numPr>
        <w:ilvl w:val="1"/>
        <w:numId w:val="41"/>
      </w:numPr>
      <w:tabs>
        <w:tab w:val="clear" w:pos="2269"/>
        <w:tab w:val="num" w:pos="1985"/>
      </w:tabs>
      <w:ind w:left="1134"/>
    </w:pPr>
  </w:style>
  <w:style w:type="character" w:customStyle="1" w:styleId="base-text-paragraphChar">
    <w:name w:val="base-text-paragraph Char"/>
    <w:basedOn w:val="DefaultParagraphFont"/>
    <w:link w:val="base-text-paragraph"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nonumbers">
    <w:name w:val="base-text-paragraph no numbers"/>
    <w:basedOn w:val="Normal"/>
    <w:qFormat/>
    <w:rsid w:val="00E56A6F"/>
    <w:pPr>
      <w:ind w:left="1134"/>
    </w:pPr>
  </w:style>
  <w:style w:type="paragraph" w:customStyle="1" w:styleId="BillName">
    <w:name w:val="Bill Name"/>
    <w:basedOn w:val="Normal"/>
    <w:next w:val="Baseparagraphcentred"/>
    <w:rsid w:val="00734F84"/>
    <w:pPr>
      <w:pBdr>
        <w:top w:val="single" w:sz="4" w:space="12" w:color="auto"/>
        <w:bottom w:val="single" w:sz="4" w:space="12" w:color="auto"/>
      </w:pBdr>
      <w:spacing w:before="200" w:after="200"/>
      <w:jc w:val="center"/>
    </w:pPr>
    <w:rPr>
      <w:caps/>
    </w:rPr>
  </w:style>
  <w:style w:type="paragraph" w:styleId="BlockText">
    <w:name w:val="Block Text"/>
    <w:basedOn w:val="Normal"/>
    <w:semiHidden/>
    <w:rsid w:val="00E56A6F"/>
    <w:pPr>
      <w:ind w:left="1440" w:right="1440"/>
    </w:pPr>
  </w:style>
  <w:style w:type="paragraph" w:styleId="BodyText">
    <w:name w:val="Body Text"/>
    <w:basedOn w:val="Normal"/>
    <w:link w:val="BodyTextChar"/>
    <w:semiHidden/>
    <w:rsid w:val="00E56A6F"/>
  </w:style>
  <w:style w:type="character" w:customStyle="1" w:styleId="BodyTextChar">
    <w:name w:val="Body Text Char"/>
    <w:basedOn w:val="DefaultParagraphFont"/>
    <w:link w:val="BodyTex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E56A6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E56A6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E56A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E56A6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E56A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E56A6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E56A6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ld">
    <w:name w:val="Bold"/>
    <w:basedOn w:val="DefaultParagraphFont"/>
    <w:rsid w:val="00E56A6F"/>
    <w:rPr>
      <w:b/>
    </w:rPr>
  </w:style>
  <w:style w:type="character" w:customStyle="1" w:styleId="BoldItalic">
    <w:name w:val="BoldItalic"/>
    <w:basedOn w:val="DefaultParagraphFont"/>
    <w:rsid w:val="00E56A6F"/>
    <w:rPr>
      <w:b/>
      <w:i/>
    </w:rPr>
  </w:style>
  <w:style w:type="paragraph" w:customStyle="1" w:styleId="BTPwithextraspacing">
    <w:name w:val="BTP with extra spacing"/>
    <w:basedOn w:val="Normal"/>
    <w:rsid w:val="00E56A6F"/>
    <w:pPr>
      <w:spacing w:before="360" w:after="360"/>
      <w:ind w:left="1134"/>
    </w:pPr>
  </w:style>
  <w:style w:type="paragraph" w:customStyle="1" w:styleId="ChapterHeading">
    <w:name w:val="Chapter Heading"/>
    <w:next w:val="Heading2"/>
    <w:rsid w:val="006A05D6"/>
    <w:pPr>
      <w:numPr>
        <w:numId w:val="41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Chapterheadingsubdocument">
    <w:name w:val="Chapter heading subdocument"/>
    <w:basedOn w:val="Normal"/>
    <w:next w:val="base-text-paragraphnonumbers"/>
    <w:rsid w:val="006A05D6"/>
    <w:p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E56A6F"/>
    <w:pPr>
      <w:numPr>
        <w:numId w:val="9"/>
      </w:numPr>
    </w:pPr>
  </w:style>
  <w:style w:type="paragraph" w:styleId="Closing">
    <w:name w:val="Closing"/>
    <w:basedOn w:val="Normal"/>
    <w:link w:val="ClosingChar"/>
    <w:semiHidden/>
    <w:rsid w:val="00E56A6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Date">
    <w:name w:val="Date"/>
    <w:basedOn w:val="Normal"/>
    <w:next w:val="Normal"/>
    <w:link w:val="DateChar"/>
    <w:semiHidden/>
    <w:rsid w:val="00E56A6F"/>
  </w:style>
  <w:style w:type="character" w:customStyle="1" w:styleId="DateChar">
    <w:name w:val="Date Char"/>
    <w:basedOn w:val="DefaultParagraphFont"/>
    <w:link w:val="Dat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iagram">
    <w:name w:val="Diagram"/>
    <w:basedOn w:val="Normal"/>
    <w:next w:val="base-text-paragraphnonumbers"/>
    <w:rsid w:val="00E56A6F"/>
    <w:pPr>
      <w:keepNext/>
      <w:numPr>
        <w:ilvl w:val="2"/>
        <w:numId w:val="41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E56A6F"/>
    <w:pPr>
      <w:numPr>
        <w:numId w:val="11"/>
      </w:numPr>
    </w:pPr>
  </w:style>
  <w:style w:type="paragraph" w:customStyle="1" w:styleId="dotpoint2">
    <w:name w:val="dot point 2"/>
    <w:basedOn w:val="Normal"/>
    <w:rsid w:val="00E56A6F"/>
    <w:pPr>
      <w:numPr>
        <w:ilvl w:val="1"/>
        <w:numId w:val="13"/>
      </w:numPr>
    </w:pPr>
  </w:style>
  <w:style w:type="numbering" w:customStyle="1" w:styleId="DotPointList">
    <w:name w:val="Dot Point List"/>
    <w:uiPriority w:val="99"/>
    <w:rsid w:val="00E56A6F"/>
    <w:pPr>
      <w:numPr>
        <w:numId w:val="12"/>
      </w:numPr>
    </w:pPr>
  </w:style>
  <w:style w:type="paragraph" w:styleId="E-mailSignature">
    <w:name w:val="E-mail Signature"/>
    <w:basedOn w:val="Normal"/>
    <w:link w:val="E-mailSignatureChar"/>
    <w:semiHidden/>
    <w:rsid w:val="00E56A6F"/>
  </w:style>
  <w:style w:type="character" w:customStyle="1" w:styleId="E-mailSignatureChar">
    <w:name w:val="E-mail Signature Char"/>
    <w:basedOn w:val="DefaultParagraphFont"/>
    <w:link w:val="E-mail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Emphasis">
    <w:name w:val="Emphasis"/>
    <w:basedOn w:val="DefaultParagraphFont"/>
    <w:qFormat/>
    <w:rsid w:val="00E56A6F"/>
    <w:rPr>
      <w:i/>
      <w:iCs/>
    </w:rPr>
  </w:style>
  <w:style w:type="paragraph" w:styleId="EnvelopeAddress">
    <w:name w:val="envelope address"/>
    <w:basedOn w:val="Normal"/>
    <w:semiHidden/>
    <w:rsid w:val="00E56A6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6A6F"/>
    <w:rPr>
      <w:rFonts w:ascii="Arial" w:hAnsi="Arial" w:cs="Arial"/>
      <w:sz w:val="20"/>
    </w:rPr>
  </w:style>
  <w:style w:type="paragraph" w:customStyle="1" w:styleId="exampletext">
    <w:name w:val="example text"/>
    <w:basedOn w:val="Normal"/>
    <w:rsid w:val="00E56A6F"/>
    <w:pPr>
      <w:ind w:left="1985"/>
    </w:pPr>
    <w:rPr>
      <w:sz w:val="20"/>
    </w:rPr>
  </w:style>
  <w:style w:type="paragraph" w:customStyle="1" w:styleId="exampledotpoint1">
    <w:name w:val="example dot point 1"/>
    <w:basedOn w:val="exampletext"/>
    <w:rsid w:val="006A05D6"/>
    <w:pPr>
      <w:numPr>
        <w:numId w:val="16"/>
      </w:numPr>
      <w:spacing w:before="200" w:after="200"/>
      <w:ind w:left="2269" w:hanging="284"/>
    </w:pPr>
  </w:style>
  <w:style w:type="paragraph" w:customStyle="1" w:styleId="exampledotpoint2">
    <w:name w:val="example dot point 2"/>
    <w:basedOn w:val="exampletext"/>
    <w:rsid w:val="006A05D6"/>
    <w:pPr>
      <w:numPr>
        <w:ilvl w:val="1"/>
        <w:numId w:val="16"/>
      </w:numPr>
      <w:spacing w:before="200" w:after="200"/>
    </w:pPr>
  </w:style>
  <w:style w:type="numbering" w:customStyle="1" w:styleId="ExampleDotPointList">
    <w:name w:val="Example Dot Point List"/>
    <w:uiPriority w:val="99"/>
    <w:rsid w:val="00E56A6F"/>
    <w:pPr>
      <w:numPr>
        <w:numId w:val="14"/>
      </w:numPr>
    </w:pPr>
  </w:style>
  <w:style w:type="paragraph" w:customStyle="1" w:styleId="ExampleHeading">
    <w:name w:val="Example Heading"/>
    <w:basedOn w:val="Normal"/>
    <w:next w:val="exampletext"/>
    <w:rsid w:val="00E56A6F"/>
    <w:pPr>
      <w:keepNext/>
      <w:numPr>
        <w:ilvl w:val="3"/>
        <w:numId w:val="41"/>
      </w:numPr>
    </w:pPr>
    <w:rPr>
      <w:b/>
    </w:rPr>
  </w:style>
  <w:style w:type="paragraph" w:customStyle="1" w:styleId="exampleindent">
    <w:name w:val="example indent"/>
    <w:basedOn w:val="exampletext"/>
    <w:rsid w:val="00E56A6F"/>
    <w:pPr>
      <w:ind w:left="2268"/>
    </w:pPr>
  </w:style>
  <w:style w:type="character" w:styleId="FollowedHyperlink">
    <w:name w:val="FollowedHyperlink"/>
    <w:basedOn w:val="DefaultParagraphFont"/>
    <w:rsid w:val="00E56A6F"/>
    <w:rPr>
      <w:color w:val="954F72" w:themeColor="followedHyperlink"/>
      <w:u w:val="single"/>
    </w:rPr>
  </w:style>
  <w:style w:type="character" w:customStyle="1" w:styleId="Font15point">
    <w:name w:val="Font 15 point"/>
    <w:basedOn w:val="DefaultParagraphFont"/>
    <w:rsid w:val="00E56A6F"/>
    <w:rPr>
      <w:sz w:val="30"/>
    </w:rPr>
  </w:style>
  <w:style w:type="character" w:customStyle="1" w:styleId="Font19point">
    <w:name w:val="Font 19 point"/>
    <w:basedOn w:val="DefaultParagraphFont"/>
    <w:rsid w:val="00E56A6F"/>
    <w:rPr>
      <w:sz w:val="38"/>
    </w:rPr>
  </w:style>
  <w:style w:type="character" w:customStyle="1" w:styleId="Font30point">
    <w:name w:val="Font 30 point"/>
    <w:basedOn w:val="DefaultParagraphFont"/>
    <w:rsid w:val="00E56A6F"/>
    <w:rPr>
      <w:sz w:val="60"/>
    </w:rPr>
  </w:style>
  <w:style w:type="paragraph" w:styleId="Footer">
    <w:name w:val="footer"/>
    <w:basedOn w:val="Normal"/>
    <w:link w:val="FooterChar"/>
    <w:semiHidden/>
    <w:rsid w:val="00E56A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FootnoteText">
    <w:name w:val="footnote text"/>
    <w:basedOn w:val="Normal"/>
    <w:link w:val="FootnoteTextChar"/>
    <w:rsid w:val="00E56A6F"/>
    <w:pPr>
      <w:tabs>
        <w:tab w:val="left" w:pos="284"/>
      </w:tabs>
      <w:spacing w:before="0" w:after="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56A6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Glossarytabletext">
    <w:name w:val="Glossary table text"/>
    <w:basedOn w:val="Normal"/>
    <w:rsid w:val="00E56A6F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E56A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Heading2with18pointafter">
    <w:name w:val="Heading 2 with 18 point after"/>
    <w:basedOn w:val="Heading2"/>
    <w:next w:val="Normal"/>
    <w:rsid w:val="00E56A6F"/>
    <w:pPr>
      <w:spacing w:after="360"/>
    </w:pPr>
  </w:style>
  <w:style w:type="paragraph" w:customStyle="1" w:styleId="Hiddentext">
    <w:name w:val="Hiddentext"/>
    <w:basedOn w:val="Normal"/>
    <w:rsid w:val="00E56A6F"/>
    <w:rPr>
      <w:vanish/>
    </w:rPr>
  </w:style>
  <w:style w:type="character" w:styleId="HTMLAcronym">
    <w:name w:val="HTML Acronym"/>
    <w:basedOn w:val="DefaultParagraphFont"/>
    <w:semiHidden/>
    <w:rsid w:val="00E56A6F"/>
  </w:style>
  <w:style w:type="paragraph" w:styleId="HTMLAddress">
    <w:name w:val="HTML Address"/>
    <w:basedOn w:val="Normal"/>
    <w:link w:val="HTMLAddressChar"/>
    <w:semiHidden/>
    <w:rsid w:val="00E56A6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56A6F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styleId="HTMLCite">
    <w:name w:val="HTML Cite"/>
    <w:basedOn w:val="DefaultParagraphFont"/>
    <w:semiHidden/>
    <w:rsid w:val="00E56A6F"/>
    <w:rPr>
      <w:i/>
      <w:iCs/>
    </w:rPr>
  </w:style>
  <w:style w:type="character" w:styleId="HTMLCode">
    <w:name w:val="HTML Code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56A6F"/>
    <w:rPr>
      <w:i/>
      <w:iCs/>
    </w:rPr>
  </w:style>
  <w:style w:type="character" w:styleId="HTMLKeyboard">
    <w:name w:val="HTML Keyboard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56A6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E56A6F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56A6F"/>
    <w:rPr>
      <w:i/>
      <w:iCs/>
    </w:rPr>
  </w:style>
  <w:style w:type="character" w:styleId="Hyperlink">
    <w:name w:val="Hyperlink"/>
    <w:basedOn w:val="DefaultParagraphFont"/>
    <w:uiPriority w:val="99"/>
    <w:rsid w:val="00E56A6F"/>
    <w:rPr>
      <w:color w:val="0563C1" w:themeColor="hyperlink"/>
      <w:u w:val="single"/>
    </w:rPr>
  </w:style>
  <w:style w:type="character" w:customStyle="1" w:styleId="Italic">
    <w:name w:val="Italic"/>
    <w:basedOn w:val="DefaultParagraphFont"/>
    <w:rsid w:val="00E56A6F"/>
    <w:rPr>
      <w:i/>
    </w:rPr>
  </w:style>
  <w:style w:type="paragraph" w:customStyle="1" w:styleId="leftfooter">
    <w:name w:val="left footer"/>
    <w:basedOn w:val="Normal"/>
    <w:rsid w:val="00E56A6F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rsid w:val="00E56A6F"/>
    <w:pPr>
      <w:pBdr>
        <w:bottom w:val="single" w:sz="4" w:space="1" w:color="auto"/>
      </w:pBdr>
    </w:pPr>
    <w:rPr>
      <w:i/>
      <w:sz w:val="20"/>
    </w:rPr>
  </w:style>
  <w:style w:type="character" w:styleId="LineNumber">
    <w:name w:val="line number"/>
    <w:basedOn w:val="DefaultParagraphFont"/>
    <w:semiHidden/>
    <w:rsid w:val="00E56A6F"/>
  </w:style>
  <w:style w:type="paragraph" w:styleId="List">
    <w:name w:val="List"/>
    <w:basedOn w:val="Normal"/>
    <w:semiHidden/>
    <w:rsid w:val="00E56A6F"/>
    <w:pPr>
      <w:ind w:left="283" w:hanging="283"/>
    </w:pPr>
  </w:style>
  <w:style w:type="paragraph" w:styleId="List2">
    <w:name w:val="List 2"/>
    <w:basedOn w:val="Normal"/>
    <w:semiHidden/>
    <w:rsid w:val="00E56A6F"/>
    <w:pPr>
      <w:ind w:left="566" w:hanging="283"/>
    </w:pPr>
  </w:style>
  <w:style w:type="paragraph" w:styleId="List3">
    <w:name w:val="List 3"/>
    <w:basedOn w:val="Normal"/>
    <w:semiHidden/>
    <w:rsid w:val="00E56A6F"/>
    <w:pPr>
      <w:ind w:left="849" w:hanging="283"/>
    </w:pPr>
  </w:style>
  <w:style w:type="paragraph" w:styleId="List4">
    <w:name w:val="List 4"/>
    <w:basedOn w:val="Normal"/>
    <w:semiHidden/>
    <w:rsid w:val="00E56A6F"/>
    <w:pPr>
      <w:ind w:left="1132" w:hanging="283"/>
    </w:pPr>
  </w:style>
  <w:style w:type="paragraph" w:styleId="List5">
    <w:name w:val="List 5"/>
    <w:basedOn w:val="Normal"/>
    <w:semiHidden/>
    <w:rsid w:val="00E56A6F"/>
    <w:pPr>
      <w:ind w:left="1415" w:hanging="283"/>
    </w:pPr>
  </w:style>
  <w:style w:type="paragraph" w:styleId="ListBullet">
    <w:name w:val="List Bullet"/>
    <w:basedOn w:val="Normal"/>
    <w:semiHidden/>
    <w:rsid w:val="00E56A6F"/>
    <w:pPr>
      <w:numPr>
        <w:numId w:val="19"/>
      </w:numPr>
    </w:pPr>
  </w:style>
  <w:style w:type="paragraph" w:styleId="ListBullet2">
    <w:name w:val="List Bullet 2"/>
    <w:basedOn w:val="Normal"/>
    <w:semiHidden/>
    <w:rsid w:val="00E56A6F"/>
    <w:pPr>
      <w:numPr>
        <w:numId w:val="21"/>
      </w:numPr>
    </w:pPr>
  </w:style>
  <w:style w:type="paragraph" w:styleId="ListBullet3">
    <w:name w:val="List Bullet 3"/>
    <w:basedOn w:val="Normal"/>
    <w:semiHidden/>
    <w:rsid w:val="00E56A6F"/>
    <w:pPr>
      <w:numPr>
        <w:numId w:val="23"/>
      </w:numPr>
    </w:pPr>
  </w:style>
  <w:style w:type="paragraph" w:styleId="ListBullet4">
    <w:name w:val="List Bullet 4"/>
    <w:basedOn w:val="Normal"/>
    <w:semiHidden/>
    <w:rsid w:val="00E56A6F"/>
    <w:pPr>
      <w:numPr>
        <w:numId w:val="25"/>
      </w:numPr>
    </w:pPr>
  </w:style>
  <w:style w:type="paragraph" w:styleId="ListBullet5">
    <w:name w:val="List Bullet 5"/>
    <w:basedOn w:val="Normal"/>
    <w:semiHidden/>
    <w:rsid w:val="00E56A6F"/>
    <w:pPr>
      <w:numPr>
        <w:numId w:val="27"/>
      </w:numPr>
    </w:pPr>
  </w:style>
  <w:style w:type="paragraph" w:styleId="ListContinue">
    <w:name w:val="List Continue"/>
    <w:basedOn w:val="Normal"/>
    <w:semiHidden/>
    <w:rsid w:val="00E56A6F"/>
    <w:pPr>
      <w:ind w:left="283"/>
    </w:pPr>
  </w:style>
  <w:style w:type="paragraph" w:styleId="ListContinue2">
    <w:name w:val="List Continue 2"/>
    <w:basedOn w:val="Normal"/>
    <w:semiHidden/>
    <w:rsid w:val="00E56A6F"/>
    <w:pPr>
      <w:ind w:left="566"/>
    </w:pPr>
  </w:style>
  <w:style w:type="paragraph" w:styleId="ListContinue3">
    <w:name w:val="List Continue 3"/>
    <w:basedOn w:val="Normal"/>
    <w:semiHidden/>
    <w:rsid w:val="00E56A6F"/>
    <w:pPr>
      <w:ind w:left="849"/>
    </w:pPr>
  </w:style>
  <w:style w:type="paragraph" w:styleId="ListContinue4">
    <w:name w:val="List Continue 4"/>
    <w:basedOn w:val="Normal"/>
    <w:semiHidden/>
    <w:rsid w:val="00E56A6F"/>
    <w:pPr>
      <w:ind w:left="1132"/>
    </w:pPr>
  </w:style>
  <w:style w:type="paragraph" w:styleId="ListContinue5">
    <w:name w:val="List Continue 5"/>
    <w:basedOn w:val="Normal"/>
    <w:semiHidden/>
    <w:rsid w:val="00E56A6F"/>
    <w:pPr>
      <w:ind w:left="1415"/>
    </w:pPr>
  </w:style>
  <w:style w:type="paragraph" w:styleId="ListNumber">
    <w:name w:val="List Number"/>
    <w:basedOn w:val="Normal"/>
    <w:semiHidden/>
    <w:rsid w:val="00E56A6F"/>
    <w:pPr>
      <w:numPr>
        <w:numId w:val="29"/>
      </w:numPr>
    </w:pPr>
  </w:style>
  <w:style w:type="paragraph" w:styleId="ListNumber2">
    <w:name w:val="List Number 2"/>
    <w:basedOn w:val="Normal"/>
    <w:semiHidden/>
    <w:rsid w:val="00E56A6F"/>
    <w:pPr>
      <w:numPr>
        <w:numId w:val="31"/>
      </w:numPr>
    </w:pPr>
  </w:style>
  <w:style w:type="paragraph" w:styleId="ListNumber3">
    <w:name w:val="List Number 3"/>
    <w:basedOn w:val="Normal"/>
    <w:semiHidden/>
    <w:rsid w:val="00E56A6F"/>
    <w:pPr>
      <w:numPr>
        <w:numId w:val="33"/>
      </w:numPr>
    </w:pPr>
  </w:style>
  <w:style w:type="paragraph" w:styleId="ListNumber4">
    <w:name w:val="List Number 4"/>
    <w:basedOn w:val="Normal"/>
    <w:semiHidden/>
    <w:rsid w:val="00E56A6F"/>
    <w:pPr>
      <w:numPr>
        <w:numId w:val="35"/>
      </w:numPr>
    </w:pPr>
  </w:style>
  <w:style w:type="paragraph" w:styleId="ListNumber5">
    <w:name w:val="List Number 5"/>
    <w:basedOn w:val="Normal"/>
    <w:semiHidden/>
    <w:rsid w:val="00E56A6F"/>
    <w:pPr>
      <w:numPr>
        <w:numId w:val="37"/>
      </w:numPr>
    </w:pPr>
  </w:style>
  <w:style w:type="paragraph" w:styleId="ListParagraph">
    <w:name w:val="List Paragraph"/>
    <w:basedOn w:val="Normal"/>
    <w:uiPriority w:val="34"/>
    <w:qFormat/>
    <w:rsid w:val="00E56A6F"/>
    <w:pPr>
      <w:ind w:left="720"/>
      <w:contextualSpacing/>
    </w:pPr>
  </w:style>
  <w:style w:type="paragraph" w:styleId="MessageHeader">
    <w:name w:val="Message Header"/>
    <w:basedOn w:val="Normal"/>
    <w:link w:val="MessageHeaderChar"/>
    <w:semiHidden/>
    <w:rsid w:val="00E56A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56A6F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rsid w:val="00E56A6F"/>
    <w:rPr>
      <w:sz w:val="24"/>
      <w:szCs w:val="24"/>
    </w:rPr>
  </w:style>
  <w:style w:type="paragraph" w:styleId="NormalIndent">
    <w:name w:val="Normal Indent"/>
    <w:basedOn w:val="Normal"/>
    <w:semiHidden/>
    <w:rsid w:val="00E56A6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E56A6F"/>
  </w:style>
  <w:style w:type="character" w:customStyle="1" w:styleId="NoteHeadingChar">
    <w:name w:val="Note Heading Char"/>
    <w:basedOn w:val="DefaultParagraphFont"/>
    <w:link w:val="NoteHead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E56A6F"/>
  </w:style>
  <w:style w:type="paragraph" w:styleId="PlainText">
    <w:name w:val="Plain Text"/>
    <w:basedOn w:val="Normal"/>
    <w:link w:val="PlainTextChar"/>
    <w:semiHidden/>
    <w:rsid w:val="00E56A6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Referencingstyle">
    <w:name w:val="Referencing style"/>
    <w:basedOn w:val="DefaultParagraphFont"/>
    <w:rsid w:val="00E56A6F"/>
    <w:rPr>
      <w:b/>
      <w:i/>
      <w:sz w:val="18"/>
    </w:rPr>
  </w:style>
  <w:style w:type="paragraph" w:customStyle="1" w:styleId="rightfooter">
    <w:name w:val="right footer"/>
    <w:basedOn w:val="Normal"/>
    <w:rsid w:val="00E56A6F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E56A6F"/>
    <w:pPr>
      <w:pBdr>
        <w:bottom w:val="single" w:sz="4" w:space="1" w:color="auto"/>
      </w:pBdr>
      <w:jc w:val="right"/>
    </w:pPr>
    <w:rPr>
      <w:i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E56A6F"/>
  </w:style>
  <w:style w:type="character" w:customStyle="1" w:styleId="SalutationChar">
    <w:name w:val="Salutation Char"/>
    <w:basedOn w:val="DefaultParagraphFont"/>
    <w:link w:val="Salutation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Signature">
    <w:name w:val="Signature"/>
    <w:basedOn w:val="Normal"/>
    <w:link w:val="SignatureChar"/>
    <w:semiHidden/>
    <w:rsid w:val="00E56A6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ngleParagraph">
    <w:name w:val="Single Paragraph"/>
    <w:basedOn w:val="Normal"/>
    <w:rsid w:val="00E56A6F"/>
    <w:pPr>
      <w:spacing w:after="0"/>
    </w:pPr>
  </w:style>
  <w:style w:type="character" w:styleId="Strong">
    <w:name w:val="Strong"/>
    <w:basedOn w:val="DefaultParagraphFont"/>
    <w:qFormat/>
    <w:rsid w:val="00E56A6F"/>
    <w:rPr>
      <w:b/>
      <w:bCs/>
    </w:rPr>
  </w:style>
  <w:style w:type="paragraph" w:styleId="Subtitle">
    <w:name w:val="Subtitle"/>
    <w:basedOn w:val="Normal"/>
    <w:link w:val="SubtitleChar"/>
    <w:qFormat/>
    <w:rsid w:val="00E56A6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6A6F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text">
    <w:name w:val="table text"/>
    <w:basedOn w:val="Normal"/>
    <w:rsid w:val="00E56A6F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E56A6F"/>
    <w:pPr>
      <w:numPr>
        <w:numId w:val="40"/>
      </w:numPr>
    </w:pPr>
  </w:style>
  <w:style w:type="paragraph" w:customStyle="1" w:styleId="tabledotpoint2">
    <w:name w:val="table dot point 2"/>
    <w:basedOn w:val="tabletext"/>
    <w:rsid w:val="00E56A6F"/>
    <w:pPr>
      <w:numPr>
        <w:ilvl w:val="1"/>
        <w:numId w:val="40"/>
      </w:numPr>
    </w:pPr>
  </w:style>
  <w:style w:type="numbering" w:customStyle="1" w:styleId="TableDotPointList">
    <w:name w:val="Table Dot Point List"/>
    <w:uiPriority w:val="99"/>
    <w:rsid w:val="00E56A6F"/>
    <w:pPr>
      <w:numPr>
        <w:numId w:val="40"/>
      </w:numPr>
    </w:pPr>
  </w:style>
  <w:style w:type="table" w:styleId="TableElegant">
    <w:name w:val="Table Elegant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erwithintable">
    <w:name w:val="table header (within table)"/>
    <w:basedOn w:val="Heading4"/>
    <w:rsid w:val="00E56A6F"/>
    <w:pPr>
      <w:spacing w:before="60" w:after="60"/>
      <w:ind w:left="0"/>
      <w:jc w:val="center"/>
    </w:pPr>
    <w:rPr>
      <w:sz w:val="20"/>
    </w:rPr>
  </w:style>
  <w:style w:type="paragraph" w:customStyle="1" w:styleId="TableHeadingoutsidetable">
    <w:name w:val="Table Heading (outside table)"/>
    <w:basedOn w:val="Heading4"/>
    <w:rsid w:val="00E56A6F"/>
    <w:pPr>
      <w:numPr>
        <w:ilvl w:val="4"/>
        <w:numId w:val="41"/>
      </w:numPr>
      <w:tabs>
        <w:tab w:val="num" w:pos="360"/>
      </w:tabs>
    </w:pPr>
    <w:rPr>
      <w:i w:val="0"/>
    </w:rPr>
  </w:style>
  <w:style w:type="table" w:styleId="TableList1">
    <w:name w:val="Table List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56A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6A6F"/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paragraph" w:styleId="TOC1">
    <w:name w:val="toc 1"/>
    <w:basedOn w:val="Heading2"/>
    <w:next w:val="TOC2"/>
    <w:uiPriority w:val="39"/>
    <w:rsid w:val="00E5385B"/>
    <w:pPr>
      <w:keepNext w:val="0"/>
      <w:tabs>
        <w:tab w:val="right" w:leader="dot" w:pos="7655"/>
      </w:tabs>
      <w:spacing w:before="240"/>
      <w:ind w:left="1758" w:right="851" w:hanging="1758"/>
    </w:pPr>
    <w:rPr>
      <w:b w:val="0"/>
      <w:sz w:val="24"/>
    </w:rPr>
  </w:style>
  <w:style w:type="paragraph" w:styleId="TOC2">
    <w:name w:val="toc 2"/>
    <w:basedOn w:val="TOC1"/>
    <w:next w:val="Normal"/>
    <w:uiPriority w:val="39"/>
    <w:rsid w:val="00E5385B"/>
    <w:pPr>
      <w:ind w:left="0" w:firstLine="0"/>
    </w:pPr>
    <w:rPr>
      <w:noProof/>
    </w:rPr>
  </w:style>
  <w:style w:type="paragraph" w:styleId="TOCHeading">
    <w:name w:val="TOC Heading"/>
    <w:basedOn w:val="Normal"/>
    <w:next w:val="base-text-paragraphnonumbers"/>
    <w:qFormat/>
    <w:rsid w:val="00E56A6F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character" w:styleId="PlaceholderText">
    <w:name w:val="Placeholder Text"/>
    <w:basedOn w:val="DefaultParagraphFont"/>
    <w:uiPriority w:val="99"/>
    <w:semiHidden/>
    <w:rsid w:val="009D7ECD"/>
    <w:rPr>
      <w:color w:val="808080"/>
    </w:rPr>
  </w:style>
  <w:style w:type="paragraph" w:customStyle="1" w:styleId="ParaCentredNoSpacing">
    <w:name w:val="ParaCentredNoSpacing"/>
    <w:basedOn w:val="Baseparagraphcentred"/>
    <w:qFormat/>
    <w:rsid w:val="00773B68"/>
    <w:pPr>
      <w:spacing w:before="0" w:after="0"/>
    </w:pPr>
  </w:style>
  <w:style w:type="character" w:customStyle="1" w:styleId="ChapterNameOnly">
    <w:name w:val="ChapterNameOnly"/>
    <w:basedOn w:val="DefaultParagraphFont"/>
    <w:uiPriority w:val="1"/>
    <w:qFormat/>
    <w:rsid w:val="000C2A9D"/>
  </w:style>
  <w:style w:type="paragraph" w:styleId="TOC3">
    <w:name w:val="toc 3"/>
    <w:basedOn w:val="Normal"/>
    <w:next w:val="Normal"/>
    <w:autoRedefine/>
    <w:uiPriority w:val="39"/>
    <w:unhideWhenUsed/>
    <w:rsid w:val="00E5385B"/>
    <w:pPr>
      <w:tabs>
        <w:tab w:val="right" w:leader="dot" w:pos="7655"/>
      </w:tabs>
      <w:spacing w:after="100"/>
      <w:ind w:left="442"/>
    </w:pPr>
  </w:style>
  <w:style w:type="table" w:customStyle="1" w:styleId="EMTable">
    <w:name w:val="EMTable"/>
    <w:basedOn w:val="TableNormal"/>
    <w:uiPriority w:val="99"/>
    <w:rsid w:val="00107A5E"/>
    <w:pPr>
      <w:spacing w:after="0" w:line="240" w:lineRule="auto"/>
    </w:pPr>
    <w:rPr>
      <w:rFonts w:ascii="Times New Roman" w:hAnsi="Times New Roman"/>
      <w:sz w:val="20"/>
    </w:rPr>
    <w:tblPr>
      <w:tblStyleRowBandSize w:val="1"/>
      <w:tblInd w:w="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b/>
        <w:i/>
        <w:sz w:val="20"/>
      </w:rPr>
      <w:tblPr>
        <w:tblCellMar>
          <w:top w:w="57" w:type="dxa"/>
          <w:left w:w="57" w:type="dxa"/>
          <w:bottom w:w="0" w:type="dxa"/>
          <w:right w:w="108" w:type="dxa"/>
        </w:tblCellMar>
      </w:tblPr>
      <w:trPr>
        <w:cantSplit/>
        <w:tblHeader/>
      </w:t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7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3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36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36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6C"/>
    <w:rPr>
      <w:rFonts w:ascii="Tahoma" w:eastAsia="Times New Roman" w:hAnsi="Tahoma" w:cs="Tahoma"/>
      <w:sz w:val="16"/>
      <w:szCs w:val="16"/>
      <w:lang w:eastAsia="en-AU"/>
    </w:rPr>
  </w:style>
  <w:style w:type="paragraph" w:styleId="Revision">
    <w:name w:val="Revision"/>
    <w:hidden/>
    <w:uiPriority w:val="99"/>
    <w:semiHidden/>
    <w:rsid w:val="005854F3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index heading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0C2A9D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1">
    <w:name w:val="heading 1"/>
    <w:basedOn w:val="Normal"/>
    <w:next w:val="base-text-paragraph"/>
    <w:link w:val="Heading1Char"/>
    <w:qFormat/>
    <w:rsid w:val="00E56A6F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link w:val="Heading2Char"/>
    <w:qFormat/>
    <w:rsid w:val="006A05D6"/>
    <w:pPr>
      <w:spacing w:before="480" w:after="20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E56A6F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link w:val="Heading4Char"/>
    <w:qFormat/>
    <w:rsid w:val="00E56A6F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link w:val="Heading5Char"/>
    <w:qFormat/>
    <w:rsid w:val="00E56A6F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link w:val="Heading6Char"/>
    <w:qFormat/>
    <w:rsid w:val="00E56A6F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E56A6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6A6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6A6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E56A6F"/>
    <w:pPr>
      <w:numPr>
        <w:numId w:val="1"/>
      </w:numPr>
    </w:pPr>
  </w:style>
  <w:style w:type="numbering" w:styleId="1ai">
    <w:name w:val="Outline List 1"/>
    <w:basedOn w:val="NoList"/>
    <w:semiHidden/>
    <w:rsid w:val="00E56A6F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E56A6F"/>
    <w:rPr>
      <w:rFonts w:ascii="Helvetica" w:eastAsia="Times New Roman" w:hAnsi="Helvetica" w:cs="Times New Roman"/>
      <w:b/>
      <w:caps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A05D6"/>
    <w:rPr>
      <w:rFonts w:ascii="Helvetica" w:eastAsia="Times New Roman" w:hAnsi="Helvetica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E56A6F"/>
    <w:rPr>
      <w:rFonts w:ascii="Helvetica" w:eastAsia="Times New Roman" w:hAnsi="Helvetica" w:cs="Times New Roman"/>
      <w:b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E56A6F"/>
    <w:rPr>
      <w:rFonts w:ascii="Times New Roman" w:eastAsia="Times New Roman" w:hAnsi="Times New Roman" w:cs="Times New Roman"/>
      <w:b/>
      <w:i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E56A6F"/>
    <w:rPr>
      <w:rFonts w:ascii="Times New Roman" w:eastAsia="Times New Roman" w:hAnsi="Times New Roman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E56A6F"/>
    <w:rPr>
      <w:rFonts w:ascii="Times New Roman" w:eastAsia="Times New Roman" w:hAnsi="Times New Roman" w:cs="Times New Roman"/>
      <w:iCs/>
      <w:u w:val="single"/>
      <w:lang w:eastAsia="en-AU"/>
    </w:rPr>
  </w:style>
  <w:style w:type="character" w:customStyle="1" w:styleId="Heading7Char">
    <w:name w:val="Heading 7 Char"/>
    <w:basedOn w:val="DefaultParagraphFont"/>
    <w:link w:val="Heading7"/>
    <w:rsid w:val="00E56A6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E56A6F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E56A6F"/>
    <w:rPr>
      <w:rFonts w:ascii="Arial" w:eastAsia="Times New Roman" w:hAnsi="Arial" w:cs="Arial"/>
      <w:lang w:eastAsia="en-AU"/>
    </w:rPr>
  </w:style>
  <w:style w:type="numbering" w:styleId="ArticleSection">
    <w:name w:val="Outline List 3"/>
    <w:basedOn w:val="NoList"/>
    <w:semiHidden/>
    <w:rsid w:val="00E56A6F"/>
    <w:pPr>
      <w:numPr>
        <w:numId w:val="6"/>
      </w:numPr>
    </w:pPr>
  </w:style>
  <w:style w:type="paragraph" w:customStyle="1" w:styleId="Baseparagraphcentred">
    <w:name w:val="Base paragraph centred"/>
    <w:basedOn w:val="Normal"/>
    <w:rsid w:val="00734F84"/>
    <w:pPr>
      <w:spacing w:before="200" w:after="200"/>
      <w:jc w:val="center"/>
    </w:pPr>
  </w:style>
  <w:style w:type="paragraph" w:customStyle="1" w:styleId="base-text-paragraph">
    <w:name w:val="base-text-paragraph"/>
    <w:basedOn w:val="Normal"/>
    <w:link w:val="base-text-paragraphChar"/>
    <w:qFormat/>
    <w:rsid w:val="00E56A6F"/>
    <w:pPr>
      <w:numPr>
        <w:ilvl w:val="1"/>
        <w:numId w:val="41"/>
      </w:numPr>
      <w:tabs>
        <w:tab w:val="clear" w:pos="2269"/>
        <w:tab w:val="num" w:pos="1985"/>
      </w:tabs>
      <w:ind w:left="1134"/>
    </w:pPr>
  </w:style>
  <w:style w:type="character" w:customStyle="1" w:styleId="base-text-paragraphChar">
    <w:name w:val="base-text-paragraph Char"/>
    <w:basedOn w:val="DefaultParagraphFont"/>
    <w:link w:val="base-text-paragraph"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nonumbers">
    <w:name w:val="base-text-paragraph no numbers"/>
    <w:basedOn w:val="Normal"/>
    <w:qFormat/>
    <w:rsid w:val="00E56A6F"/>
    <w:pPr>
      <w:ind w:left="1134"/>
    </w:pPr>
  </w:style>
  <w:style w:type="paragraph" w:customStyle="1" w:styleId="BillName">
    <w:name w:val="Bill Name"/>
    <w:basedOn w:val="Normal"/>
    <w:next w:val="Baseparagraphcentred"/>
    <w:rsid w:val="00734F84"/>
    <w:pPr>
      <w:pBdr>
        <w:top w:val="single" w:sz="4" w:space="12" w:color="auto"/>
        <w:bottom w:val="single" w:sz="4" w:space="12" w:color="auto"/>
      </w:pBdr>
      <w:spacing w:before="200" w:after="200"/>
      <w:jc w:val="center"/>
    </w:pPr>
    <w:rPr>
      <w:caps/>
    </w:rPr>
  </w:style>
  <w:style w:type="paragraph" w:styleId="BlockText">
    <w:name w:val="Block Text"/>
    <w:basedOn w:val="Normal"/>
    <w:semiHidden/>
    <w:rsid w:val="00E56A6F"/>
    <w:pPr>
      <w:ind w:left="1440" w:right="1440"/>
    </w:pPr>
  </w:style>
  <w:style w:type="paragraph" w:styleId="BodyText">
    <w:name w:val="Body Text"/>
    <w:basedOn w:val="Normal"/>
    <w:link w:val="BodyTextChar"/>
    <w:semiHidden/>
    <w:rsid w:val="00E56A6F"/>
  </w:style>
  <w:style w:type="character" w:customStyle="1" w:styleId="BodyTextChar">
    <w:name w:val="Body Text Char"/>
    <w:basedOn w:val="DefaultParagraphFont"/>
    <w:link w:val="BodyTex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E56A6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E56A6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E56A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E56A6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E56A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E56A6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E56A6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ld">
    <w:name w:val="Bold"/>
    <w:basedOn w:val="DefaultParagraphFont"/>
    <w:rsid w:val="00E56A6F"/>
    <w:rPr>
      <w:b/>
    </w:rPr>
  </w:style>
  <w:style w:type="character" w:customStyle="1" w:styleId="BoldItalic">
    <w:name w:val="BoldItalic"/>
    <w:basedOn w:val="DefaultParagraphFont"/>
    <w:rsid w:val="00E56A6F"/>
    <w:rPr>
      <w:b/>
      <w:i/>
    </w:rPr>
  </w:style>
  <w:style w:type="paragraph" w:customStyle="1" w:styleId="BTPwithextraspacing">
    <w:name w:val="BTP with extra spacing"/>
    <w:basedOn w:val="Normal"/>
    <w:rsid w:val="00E56A6F"/>
    <w:pPr>
      <w:spacing w:before="360" w:after="360"/>
      <w:ind w:left="1134"/>
    </w:pPr>
  </w:style>
  <w:style w:type="paragraph" w:customStyle="1" w:styleId="ChapterHeading">
    <w:name w:val="Chapter Heading"/>
    <w:next w:val="Heading2"/>
    <w:rsid w:val="006A05D6"/>
    <w:pPr>
      <w:numPr>
        <w:numId w:val="41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Chapterheadingsubdocument">
    <w:name w:val="Chapter heading subdocument"/>
    <w:basedOn w:val="Normal"/>
    <w:next w:val="base-text-paragraphnonumbers"/>
    <w:rsid w:val="006A05D6"/>
    <w:p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E56A6F"/>
    <w:pPr>
      <w:numPr>
        <w:numId w:val="9"/>
      </w:numPr>
    </w:pPr>
  </w:style>
  <w:style w:type="paragraph" w:styleId="Closing">
    <w:name w:val="Closing"/>
    <w:basedOn w:val="Normal"/>
    <w:link w:val="ClosingChar"/>
    <w:semiHidden/>
    <w:rsid w:val="00E56A6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Date">
    <w:name w:val="Date"/>
    <w:basedOn w:val="Normal"/>
    <w:next w:val="Normal"/>
    <w:link w:val="DateChar"/>
    <w:semiHidden/>
    <w:rsid w:val="00E56A6F"/>
  </w:style>
  <w:style w:type="character" w:customStyle="1" w:styleId="DateChar">
    <w:name w:val="Date Char"/>
    <w:basedOn w:val="DefaultParagraphFont"/>
    <w:link w:val="Dat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iagram">
    <w:name w:val="Diagram"/>
    <w:basedOn w:val="Normal"/>
    <w:next w:val="base-text-paragraphnonumbers"/>
    <w:rsid w:val="00E56A6F"/>
    <w:pPr>
      <w:keepNext/>
      <w:numPr>
        <w:ilvl w:val="2"/>
        <w:numId w:val="41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E56A6F"/>
    <w:pPr>
      <w:numPr>
        <w:numId w:val="11"/>
      </w:numPr>
    </w:pPr>
  </w:style>
  <w:style w:type="paragraph" w:customStyle="1" w:styleId="dotpoint2">
    <w:name w:val="dot point 2"/>
    <w:basedOn w:val="Normal"/>
    <w:rsid w:val="00E56A6F"/>
    <w:pPr>
      <w:numPr>
        <w:ilvl w:val="1"/>
        <w:numId w:val="13"/>
      </w:numPr>
    </w:pPr>
  </w:style>
  <w:style w:type="numbering" w:customStyle="1" w:styleId="DotPointList">
    <w:name w:val="Dot Point List"/>
    <w:uiPriority w:val="99"/>
    <w:rsid w:val="00E56A6F"/>
    <w:pPr>
      <w:numPr>
        <w:numId w:val="12"/>
      </w:numPr>
    </w:pPr>
  </w:style>
  <w:style w:type="paragraph" w:styleId="E-mailSignature">
    <w:name w:val="E-mail Signature"/>
    <w:basedOn w:val="Normal"/>
    <w:link w:val="E-mailSignatureChar"/>
    <w:semiHidden/>
    <w:rsid w:val="00E56A6F"/>
  </w:style>
  <w:style w:type="character" w:customStyle="1" w:styleId="E-mailSignatureChar">
    <w:name w:val="E-mail Signature Char"/>
    <w:basedOn w:val="DefaultParagraphFont"/>
    <w:link w:val="E-mail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Emphasis">
    <w:name w:val="Emphasis"/>
    <w:basedOn w:val="DefaultParagraphFont"/>
    <w:qFormat/>
    <w:rsid w:val="00E56A6F"/>
    <w:rPr>
      <w:i/>
      <w:iCs/>
    </w:rPr>
  </w:style>
  <w:style w:type="paragraph" w:styleId="EnvelopeAddress">
    <w:name w:val="envelope address"/>
    <w:basedOn w:val="Normal"/>
    <w:semiHidden/>
    <w:rsid w:val="00E56A6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6A6F"/>
    <w:rPr>
      <w:rFonts w:ascii="Arial" w:hAnsi="Arial" w:cs="Arial"/>
      <w:sz w:val="20"/>
    </w:rPr>
  </w:style>
  <w:style w:type="paragraph" w:customStyle="1" w:styleId="exampletext">
    <w:name w:val="example text"/>
    <w:basedOn w:val="Normal"/>
    <w:rsid w:val="00E56A6F"/>
    <w:pPr>
      <w:ind w:left="1985"/>
    </w:pPr>
    <w:rPr>
      <w:sz w:val="20"/>
    </w:rPr>
  </w:style>
  <w:style w:type="paragraph" w:customStyle="1" w:styleId="exampledotpoint1">
    <w:name w:val="example dot point 1"/>
    <w:basedOn w:val="exampletext"/>
    <w:rsid w:val="006A05D6"/>
    <w:pPr>
      <w:numPr>
        <w:numId w:val="16"/>
      </w:numPr>
      <w:spacing w:before="200" w:after="200"/>
      <w:ind w:left="2269" w:hanging="284"/>
    </w:pPr>
  </w:style>
  <w:style w:type="paragraph" w:customStyle="1" w:styleId="exampledotpoint2">
    <w:name w:val="example dot point 2"/>
    <w:basedOn w:val="exampletext"/>
    <w:rsid w:val="006A05D6"/>
    <w:pPr>
      <w:numPr>
        <w:ilvl w:val="1"/>
        <w:numId w:val="16"/>
      </w:numPr>
      <w:spacing w:before="200" w:after="200"/>
    </w:pPr>
  </w:style>
  <w:style w:type="numbering" w:customStyle="1" w:styleId="ExampleDotPointList">
    <w:name w:val="Example Dot Point List"/>
    <w:uiPriority w:val="99"/>
    <w:rsid w:val="00E56A6F"/>
    <w:pPr>
      <w:numPr>
        <w:numId w:val="14"/>
      </w:numPr>
    </w:pPr>
  </w:style>
  <w:style w:type="paragraph" w:customStyle="1" w:styleId="ExampleHeading">
    <w:name w:val="Example Heading"/>
    <w:basedOn w:val="Normal"/>
    <w:next w:val="exampletext"/>
    <w:rsid w:val="00E56A6F"/>
    <w:pPr>
      <w:keepNext/>
      <w:numPr>
        <w:ilvl w:val="3"/>
        <w:numId w:val="41"/>
      </w:numPr>
    </w:pPr>
    <w:rPr>
      <w:b/>
    </w:rPr>
  </w:style>
  <w:style w:type="paragraph" w:customStyle="1" w:styleId="exampleindent">
    <w:name w:val="example indent"/>
    <w:basedOn w:val="exampletext"/>
    <w:rsid w:val="00E56A6F"/>
    <w:pPr>
      <w:ind w:left="2268"/>
    </w:pPr>
  </w:style>
  <w:style w:type="character" w:styleId="FollowedHyperlink">
    <w:name w:val="FollowedHyperlink"/>
    <w:basedOn w:val="DefaultParagraphFont"/>
    <w:rsid w:val="00E56A6F"/>
    <w:rPr>
      <w:color w:val="954F72" w:themeColor="followedHyperlink"/>
      <w:u w:val="single"/>
    </w:rPr>
  </w:style>
  <w:style w:type="character" w:customStyle="1" w:styleId="Font15point">
    <w:name w:val="Font 15 point"/>
    <w:basedOn w:val="DefaultParagraphFont"/>
    <w:rsid w:val="00E56A6F"/>
    <w:rPr>
      <w:sz w:val="30"/>
    </w:rPr>
  </w:style>
  <w:style w:type="character" w:customStyle="1" w:styleId="Font19point">
    <w:name w:val="Font 19 point"/>
    <w:basedOn w:val="DefaultParagraphFont"/>
    <w:rsid w:val="00E56A6F"/>
    <w:rPr>
      <w:sz w:val="38"/>
    </w:rPr>
  </w:style>
  <w:style w:type="character" w:customStyle="1" w:styleId="Font30point">
    <w:name w:val="Font 30 point"/>
    <w:basedOn w:val="DefaultParagraphFont"/>
    <w:rsid w:val="00E56A6F"/>
    <w:rPr>
      <w:sz w:val="60"/>
    </w:rPr>
  </w:style>
  <w:style w:type="paragraph" w:styleId="Footer">
    <w:name w:val="footer"/>
    <w:basedOn w:val="Normal"/>
    <w:link w:val="FooterChar"/>
    <w:semiHidden/>
    <w:rsid w:val="00E56A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FootnoteText">
    <w:name w:val="footnote text"/>
    <w:basedOn w:val="Normal"/>
    <w:link w:val="FootnoteTextChar"/>
    <w:rsid w:val="00E56A6F"/>
    <w:pPr>
      <w:tabs>
        <w:tab w:val="left" w:pos="284"/>
      </w:tabs>
      <w:spacing w:before="0" w:after="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56A6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Glossarytabletext">
    <w:name w:val="Glossary table text"/>
    <w:basedOn w:val="Normal"/>
    <w:rsid w:val="00E56A6F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E56A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Heading2with18pointafter">
    <w:name w:val="Heading 2 with 18 point after"/>
    <w:basedOn w:val="Heading2"/>
    <w:next w:val="Normal"/>
    <w:rsid w:val="00E56A6F"/>
    <w:pPr>
      <w:spacing w:after="360"/>
    </w:pPr>
  </w:style>
  <w:style w:type="paragraph" w:customStyle="1" w:styleId="Hiddentext">
    <w:name w:val="Hiddentext"/>
    <w:basedOn w:val="Normal"/>
    <w:rsid w:val="00E56A6F"/>
    <w:rPr>
      <w:vanish/>
    </w:rPr>
  </w:style>
  <w:style w:type="character" w:styleId="HTMLAcronym">
    <w:name w:val="HTML Acronym"/>
    <w:basedOn w:val="DefaultParagraphFont"/>
    <w:semiHidden/>
    <w:rsid w:val="00E56A6F"/>
  </w:style>
  <w:style w:type="paragraph" w:styleId="HTMLAddress">
    <w:name w:val="HTML Address"/>
    <w:basedOn w:val="Normal"/>
    <w:link w:val="HTMLAddressChar"/>
    <w:semiHidden/>
    <w:rsid w:val="00E56A6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56A6F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styleId="HTMLCite">
    <w:name w:val="HTML Cite"/>
    <w:basedOn w:val="DefaultParagraphFont"/>
    <w:semiHidden/>
    <w:rsid w:val="00E56A6F"/>
    <w:rPr>
      <w:i/>
      <w:iCs/>
    </w:rPr>
  </w:style>
  <w:style w:type="character" w:styleId="HTMLCode">
    <w:name w:val="HTML Code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56A6F"/>
    <w:rPr>
      <w:i/>
      <w:iCs/>
    </w:rPr>
  </w:style>
  <w:style w:type="character" w:styleId="HTMLKeyboard">
    <w:name w:val="HTML Keyboard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56A6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E56A6F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56A6F"/>
    <w:rPr>
      <w:i/>
      <w:iCs/>
    </w:rPr>
  </w:style>
  <w:style w:type="character" w:styleId="Hyperlink">
    <w:name w:val="Hyperlink"/>
    <w:basedOn w:val="DefaultParagraphFont"/>
    <w:uiPriority w:val="99"/>
    <w:rsid w:val="00E56A6F"/>
    <w:rPr>
      <w:color w:val="0563C1" w:themeColor="hyperlink"/>
      <w:u w:val="single"/>
    </w:rPr>
  </w:style>
  <w:style w:type="character" w:customStyle="1" w:styleId="Italic">
    <w:name w:val="Italic"/>
    <w:basedOn w:val="DefaultParagraphFont"/>
    <w:rsid w:val="00E56A6F"/>
    <w:rPr>
      <w:i/>
    </w:rPr>
  </w:style>
  <w:style w:type="paragraph" w:customStyle="1" w:styleId="leftfooter">
    <w:name w:val="left footer"/>
    <w:basedOn w:val="Normal"/>
    <w:rsid w:val="00E56A6F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rsid w:val="00E56A6F"/>
    <w:pPr>
      <w:pBdr>
        <w:bottom w:val="single" w:sz="4" w:space="1" w:color="auto"/>
      </w:pBdr>
    </w:pPr>
    <w:rPr>
      <w:i/>
      <w:sz w:val="20"/>
    </w:rPr>
  </w:style>
  <w:style w:type="character" w:styleId="LineNumber">
    <w:name w:val="line number"/>
    <w:basedOn w:val="DefaultParagraphFont"/>
    <w:semiHidden/>
    <w:rsid w:val="00E56A6F"/>
  </w:style>
  <w:style w:type="paragraph" w:styleId="List">
    <w:name w:val="List"/>
    <w:basedOn w:val="Normal"/>
    <w:semiHidden/>
    <w:rsid w:val="00E56A6F"/>
    <w:pPr>
      <w:ind w:left="283" w:hanging="283"/>
    </w:pPr>
  </w:style>
  <w:style w:type="paragraph" w:styleId="List2">
    <w:name w:val="List 2"/>
    <w:basedOn w:val="Normal"/>
    <w:semiHidden/>
    <w:rsid w:val="00E56A6F"/>
    <w:pPr>
      <w:ind w:left="566" w:hanging="283"/>
    </w:pPr>
  </w:style>
  <w:style w:type="paragraph" w:styleId="List3">
    <w:name w:val="List 3"/>
    <w:basedOn w:val="Normal"/>
    <w:semiHidden/>
    <w:rsid w:val="00E56A6F"/>
    <w:pPr>
      <w:ind w:left="849" w:hanging="283"/>
    </w:pPr>
  </w:style>
  <w:style w:type="paragraph" w:styleId="List4">
    <w:name w:val="List 4"/>
    <w:basedOn w:val="Normal"/>
    <w:semiHidden/>
    <w:rsid w:val="00E56A6F"/>
    <w:pPr>
      <w:ind w:left="1132" w:hanging="283"/>
    </w:pPr>
  </w:style>
  <w:style w:type="paragraph" w:styleId="List5">
    <w:name w:val="List 5"/>
    <w:basedOn w:val="Normal"/>
    <w:semiHidden/>
    <w:rsid w:val="00E56A6F"/>
    <w:pPr>
      <w:ind w:left="1415" w:hanging="283"/>
    </w:pPr>
  </w:style>
  <w:style w:type="paragraph" w:styleId="ListBullet">
    <w:name w:val="List Bullet"/>
    <w:basedOn w:val="Normal"/>
    <w:semiHidden/>
    <w:rsid w:val="00E56A6F"/>
    <w:pPr>
      <w:numPr>
        <w:numId w:val="19"/>
      </w:numPr>
    </w:pPr>
  </w:style>
  <w:style w:type="paragraph" w:styleId="ListBullet2">
    <w:name w:val="List Bullet 2"/>
    <w:basedOn w:val="Normal"/>
    <w:semiHidden/>
    <w:rsid w:val="00E56A6F"/>
    <w:pPr>
      <w:numPr>
        <w:numId w:val="21"/>
      </w:numPr>
    </w:pPr>
  </w:style>
  <w:style w:type="paragraph" w:styleId="ListBullet3">
    <w:name w:val="List Bullet 3"/>
    <w:basedOn w:val="Normal"/>
    <w:semiHidden/>
    <w:rsid w:val="00E56A6F"/>
    <w:pPr>
      <w:numPr>
        <w:numId w:val="23"/>
      </w:numPr>
    </w:pPr>
  </w:style>
  <w:style w:type="paragraph" w:styleId="ListBullet4">
    <w:name w:val="List Bullet 4"/>
    <w:basedOn w:val="Normal"/>
    <w:semiHidden/>
    <w:rsid w:val="00E56A6F"/>
    <w:pPr>
      <w:numPr>
        <w:numId w:val="25"/>
      </w:numPr>
    </w:pPr>
  </w:style>
  <w:style w:type="paragraph" w:styleId="ListBullet5">
    <w:name w:val="List Bullet 5"/>
    <w:basedOn w:val="Normal"/>
    <w:semiHidden/>
    <w:rsid w:val="00E56A6F"/>
    <w:pPr>
      <w:numPr>
        <w:numId w:val="27"/>
      </w:numPr>
    </w:pPr>
  </w:style>
  <w:style w:type="paragraph" w:styleId="ListContinue">
    <w:name w:val="List Continue"/>
    <w:basedOn w:val="Normal"/>
    <w:semiHidden/>
    <w:rsid w:val="00E56A6F"/>
    <w:pPr>
      <w:ind w:left="283"/>
    </w:pPr>
  </w:style>
  <w:style w:type="paragraph" w:styleId="ListContinue2">
    <w:name w:val="List Continue 2"/>
    <w:basedOn w:val="Normal"/>
    <w:semiHidden/>
    <w:rsid w:val="00E56A6F"/>
    <w:pPr>
      <w:ind w:left="566"/>
    </w:pPr>
  </w:style>
  <w:style w:type="paragraph" w:styleId="ListContinue3">
    <w:name w:val="List Continue 3"/>
    <w:basedOn w:val="Normal"/>
    <w:semiHidden/>
    <w:rsid w:val="00E56A6F"/>
    <w:pPr>
      <w:ind w:left="849"/>
    </w:pPr>
  </w:style>
  <w:style w:type="paragraph" w:styleId="ListContinue4">
    <w:name w:val="List Continue 4"/>
    <w:basedOn w:val="Normal"/>
    <w:semiHidden/>
    <w:rsid w:val="00E56A6F"/>
    <w:pPr>
      <w:ind w:left="1132"/>
    </w:pPr>
  </w:style>
  <w:style w:type="paragraph" w:styleId="ListContinue5">
    <w:name w:val="List Continue 5"/>
    <w:basedOn w:val="Normal"/>
    <w:semiHidden/>
    <w:rsid w:val="00E56A6F"/>
    <w:pPr>
      <w:ind w:left="1415"/>
    </w:pPr>
  </w:style>
  <w:style w:type="paragraph" w:styleId="ListNumber">
    <w:name w:val="List Number"/>
    <w:basedOn w:val="Normal"/>
    <w:semiHidden/>
    <w:rsid w:val="00E56A6F"/>
    <w:pPr>
      <w:numPr>
        <w:numId w:val="29"/>
      </w:numPr>
    </w:pPr>
  </w:style>
  <w:style w:type="paragraph" w:styleId="ListNumber2">
    <w:name w:val="List Number 2"/>
    <w:basedOn w:val="Normal"/>
    <w:semiHidden/>
    <w:rsid w:val="00E56A6F"/>
    <w:pPr>
      <w:numPr>
        <w:numId w:val="31"/>
      </w:numPr>
    </w:pPr>
  </w:style>
  <w:style w:type="paragraph" w:styleId="ListNumber3">
    <w:name w:val="List Number 3"/>
    <w:basedOn w:val="Normal"/>
    <w:semiHidden/>
    <w:rsid w:val="00E56A6F"/>
    <w:pPr>
      <w:numPr>
        <w:numId w:val="33"/>
      </w:numPr>
    </w:pPr>
  </w:style>
  <w:style w:type="paragraph" w:styleId="ListNumber4">
    <w:name w:val="List Number 4"/>
    <w:basedOn w:val="Normal"/>
    <w:semiHidden/>
    <w:rsid w:val="00E56A6F"/>
    <w:pPr>
      <w:numPr>
        <w:numId w:val="35"/>
      </w:numPr>
    </w:pPr>
  </w:style>
  <w:style w:type="paragraph" w:styleId="ListNumber5">
    <w:name w:val="List Number 5"/>
    <w:basedOn w:val="Normal"/>
    <w:semiHidden/>
    <w:rsid w:val="00E56A6F"/>
    <w:pPr>
      <w:numPr>
        <w:numId w:val="37"/>
      </w:numPr>
    </w:pPr>
  </w:style>
  <w:style w:type="paragraph" w:styleId="ListParagraph">
    <w:name w:val="List Paragraph"/>
    <w:basedOn w:val="Normal"/>
    <w:uiPriority w:val="34"/>
    <w:qFormat/>
    <w:rsid w:val="00E56A6F"/>
    <w:pPr>
      <w:ind w:left="720"/>
      <w:contextualSpacing/>
    </w:pPr>
  </w:style>
  <w:style w:type="paragraph" w:styleId="MessageHeader">
    <w:name w:val="Message Header"/>
    <w:basedOn w:val="Normal"/>
    <w:link w:val="MessageHeaderChar"/>
    <w:semiHidden/>
    <w:rsid w:val="00E56A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56A6F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rsid w:val="00E56A6F"/>
    <w:rPr>
      <w:sz w:val="24"/>
      <w:szCs w:val="24"/>
    </w:rPr>
  </w:style>
  <w:style w:type="paragraph" w:styleId="NormalIndent">
    <w:name w:val="Normal Indent"/>
    <w:basedOn w:val="Normal"/>
    <w:semiHidden/>
    <w:rsid w:val="00E56A6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E56A6F"/>
  </w:style>
  <w:style w:type="character" w:customStyle="1" w:styleId="NoteHeadingChar">
    <w:name w:val="Note Heading Char"/>
    <w:basedOn w:val="DefaultParagraphFont"/>
    <w:link w:val="NoteHead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E56A6F"/>
  </w:style>
  <w:style w:type="paragraph" w:styleId="PlainText">
    <w:name w:val="Plain Text"/>
    <w:basedOn w:val="Normal"/>
    <w:link w:val="PlainTextChar"/>
    <w:semiHidden/>
    <w:rsid w:val="00E56A6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Referencingstyle">
    <w:name w:val="Referencing style"/>
    <w:basedOn w:val="DefaultParagraphFont"/>
    <w:rsid w:val="00E56A6F"/>
    <w:rPr>
      <w:b/>
      <w:i/>
      <w:sz w:val="18"/>
    </w:rPr>
  </w:style>
  <w:style w:type="paragraph" w:customStyle="1" w:styleId="rightfooter">
    <w:name w:val="right footer"/>
    <w:basedOn w:val="Normal"/>
    <w:rsid w:val="00E56A6F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E56A6F"/>
    <w:pPr>
      <w:pBdr>
        <w:bottom w:val="single" w:sz="4" w:space="1" w:color="auto"/>
      </w:pBdr>
      <w:jc w:val="right"/>
    </w:pPr>
    <w:rPr>
      <w:i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E56A6F"/>
  </w:style>
  <w:style w:type="character" w:customStyle="1" w:styleId="SalutationChar">
    <w:name w:val="Salutation Char"/>
    <w:basedOn w:val="DefaultParagraphFont"/>
    <w:link w:val="Salutation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Signature">
    <w:name w:val="Signature"/>
    <w:basedOn w:val="Normal"/>
    <w:link w:val="SignatureChar"/>
    <w:semiHidden/>
    <w:rsid w:val="00E56A6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ngleParagraph">
    <w:name w:val="Single Paragraph"/>
    <w:basedOn w:val="Normal"/>
    <w:rsid w:val="00E56A6F"/>
    <w:pPr>
      <w:spacing w:after="0"/>
    </w:pPr>
  </w:style>
  <w:style w:type="character" w:styleId="Strong">
    <w:name w:val="Strong"/>
    <w:basedOn w:val="DefaultParagraphFont"/>
    <w:qFormat/>
    <w:rsid w:val="00E56A6F"/>
    <w:rPr>
      <w:b/>
      <w:bCs/>
    </w:rPr>
  </w:style>
  <w:style w:type="paragraph" w:styleId="Subtitle">
    <w:name w:val="Subtitle"/>
    <w:basedOn w:val="Normal"/>
    <w:link w:val="SubtitleChar"/>
    <w:qFormat/>
    <w:rsid w:val="00E56A6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6A6F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text">
    <w:name w:val="table text"/>
    <w:basedOn w:val="Normal"/>
    <w:rsid w:val="00E56A6F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E56A6F"/>
    <w:pPr>
      <w:numPr>
        <w:numId w:val="40"/>
      </w:numPr>
    </w:pPr>
  </w:style>
  <w:style w:type="paragraph" w:customStyle="1" w:styleId="tabledotpoint2">
    <w:name w:val="table dot point 2"/>
    <w:basedOn w:val="tabletext"/>
    <w:rsid w:val="00E56A6F"/>
    <w:pPr>
      <w:numPr>
        <w:ilvl w:val="1"/>
        <w:numId w:val="40"/>
      </w:numPr>
    </w:pPr>
  </w:style>
  <w:style w:type="numbering" w:customStyle="1" w:styleId="TableDotPointList">
    <w:name w:val="Table Dot Point List"/>
    <w:uiPriority w:val="99"/>
    <w:rsid w:val="00E56A6F"/>
    <w:pPr>
      <w:numPr>
        <w:numId w:val="40"/>
      </w:numPr>
    </w:pPr>
  </w:style>
  <w:style w:type="table" w:styleId="TableElegant">
    <w:name w:val="Table Elegant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erwithintable">
    <w:name w:val="table header (within table)"/>
    <w:basedOn w:val="Heading4"/>
    <w:rsid w:val="00E56A6F"/>
    <w:pPr>
      <w:spacing w:before="60" w:after="60"/>
      <w:ind w:left="0"/>
      <w:jc w:val="center"/>
    </w:pPr>
    <w:rPr>
      <w:sz w:val="20"/>
    </w:rPr>
  </w:style>
  <w:style w:type="paragraph" w:customStyle="1" w:styleId="TableHeadingoutsidetable">
    <w:name w:val="Table Heading (outside table)"/>
    <w:basedOn w:val="Heading4"/>
    <w:rsid w:val="00E56A6F"/>
    <w:pPr>
      <w:numPr>
        <w:ilvl w:val="4"/>
        <w:numId w:val="41"/>
      </w:numPr>
      <w:tabs>
        <w:tab w:val="num" w:pos="360"/>
      </w:tabs>
    </w:pPr>
    <w:rPr>
      <w:i w:val="0"/>
    </w:rPr>
  </w:style>
  <w:style w:type="table" w:styleId="TableList1">
    <w:name w:val="Table List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56A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6A6F"/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paragraph" w:styleId="TOC1">
    <w:name w:val="toc 1"/>
    <w:basedOn w:val="Heading2"/>
    <w:next w:val="TOC2"/>
    <w:uiPriority w:val="39"/>
    <w:rsid w:val="00E5385B"/>
    <w:pPr>
      <w:keepNext w:val="0"/>
      <w:tabs>
        <w:tab w:val="right" w:leader="dot" w:pos="7655"/>
      </w:tabs>
      <w:spacing w:before="240"/>
      <w:ind w:left="1758" w:right="851" w:hanging="1758"/>
    </w:pPr>
    <w:rPr>
      <w:b w:val="0"/>
      <w:sz w:val="24"/>
    </w:rPr>
  </w:style>
  <w:style w:type="paragraph" w:styleId="TOC2">
    <w:name w:val="toc 2"/>
    <w:basedOn w:val="TOC1"/>
    <w:next w:val="Normal"/>
    <w:uiPriority w:val="39"/>
    <w:rsid w:val="00E5385B"/>
    <w:pPr>
      <w:ind w:left="0" w:firstLine="0"/>
    </w:pPr>
    <w:rPr>
      <w:noProof/>
    </w:rPr>
  </w:style>
  <w:style w:type="paragraph" w:styleId="TOCHeading">
    <w:name w:val="TOC Heading"/>
    <w:basedOn w:val="Normal"/>
    <w:next w:val="base-text-paragraphnonumbers"/>
    <w:qFormat/>
    <w:rsid w:val="00E56A6F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character" w:styleId="PlaceholderText">
    <w:name w:val="Placeholder Text"/>
    <w:basedOn w:val="DefaultParagraphFont"/>
    <w:uiPriority w:val="99"/>
    <w:semiHidden/>
    <w:rsid w:val="009D7ECD"/>
    <w:rPr>
      <w:color w:val="808080"/>
    </w:rPr>
  </w:style>
  <w:style w:type="paragraph" w:customStyle="1" w:styleId="ParaCentredNoSpacing">
    <w:name w:val="ParaCentredNoSpacing"/>
    <w:basedOn w:val="Baseparagraphcentred"/>
    <w:qFormat/>
    <w:rsid w:val="00773B68"/>
    <w:pPr>
      <w:spacing w:before="0" w:after="0"/>
    </w:pPr>
  </w:style>
  <w:style w:type="character" w:customStyle="1" w:styleId="ChapterNameOnly">
    <w:name w:val="ChapterNameOnly"/>
    <w:basedOn w:val="DefaultParagraphFont"/>
    <w:uiPriority w:val="1"/>
    <w:qFormat/>
    <w:rsid w:val="000C2A9D"/>
  </w:style>
  <w:style w:type="paragraph" w:styleId="TOC3">
    <w:name w:val="toc 3"/>
    <w:basedOn w:val="Normal"/>
    <w:next w:val="Normal"/>
    <w:autoRedefine/>
    <w:uiPriority w:val="39"/>
    <w:unhideWhenUsed/>
    <w:rsid w:val="00E5385B"/>
    <w:pPr>
      <w:tabs>
        <w:tab w:val="right" w:leader="dot" w:pos="7655"/>
      </w:tabs>
      <w:spacing w:after="100"/>
      <w:ind w:left="442"/>
    </w:pPr>
  </w:style>
  <w:style w:type="table" w:customStyle="1" w:styleId="EMTable">
    <w:name w:val="EMTable"/>
    <w:basedOn w:val="TableNormal"/>
    <w:uiPriority w:val="99"/>
    <w:rsid w:val="00107A5E"/>
    <w:pPr>
      <w:spacing w:after="0" w:line="240" w:lineRule="auto"/>
    </w:pPr>
    <w:rPr>
      <w:rFonts w:ascii="Times New Roman" w:hAnsi="Times New Roman"/>
      <w:sz w:val="20"/>
    </w:rPr>
    <w:tblPr>
      <w:tblStyleRowBandSize w:val="1"/>
      <w:tblInd w:w="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b/>
        <w:i/>
        <w:sz w:val="20"/>
      </w:rPr>
      <w:tblPr>
        <w:tblCellMar>
          <w:top w:w="57" w:type="dxa"/>
          <w:left w:w="57" w:type="dxa"/>
          <w:bottom w:w="0" w:type="dxa"/>
          <w:right w:w="108" w:type="dxa"/>
        </w:tblCellMar>
      </w:tblPr>
      <w:trPr>
        <w:cantSplit/>
        <w:tblHeader/>
      </w:t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7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3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36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36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6C"/>
    <w:rPr>
      <w:rFonts w:ascii="Tahoma" w:eastAsia="Times New Roman" w:hAnsi="Tahoma" w:cs="Tahoma"/>
      <w:sz w:val="16"/>
      <w:szCs w:val="16"/>
      <w:lang w:eastAsia="en-AU"/>
    </w:rPr>
  </w:style>
  <w:style w:type="paragraph" w:styleId="Revision">
    <w:name w:val="Revision"/>
    <w:hidden/>
    <w:uiPriority w:val="99"/>
    <w:semiHidden/>
    <w:rsid w:val="005854F3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RA-9242 - Destroy 10 years after action completed</TermName>
          <TermId xmlns="http://schemas.microsoft.com/office/infopath/2007/PartnerControls">f06ddbdb-86df-426a-bbc0-a9044fd46ab3</TermId>
        </TermInfo>
      </Terms>
    </lb508a4dc5e84436a0fe496b536466aa>
    <IconOverlay xmlns="http://schemas.microsoft.com/sharepoint/v4" xsi:nil="true"/>
    <_dlc_DocId xmlns="0f563589-9cf9-4143-b1eb-fb0534803d38">2018RG-395-136</_dlc_DocId>
    <TaxCatchAll xmlns="0f563589-9cf9-4143-b1eb-fb0534803d38">
      <Value>7</Value>
    </TaxCatchAll>
    <_dlc_DocIdUrl xmlns="0f563589-9cf9-4143-b1eb-fb0534803d38">
      <Url>http://tweb/sites/rg/iitd/alcoh/_layouts/15/DocIdRedir.aspx?ID=2018RG-395-136</Url>
      <Description>2018RG-395-136</Description>
    </_dlc_DocIdUrl>
  </documentManagement>
</p:properti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821FEDDBF40002469CDFE0AF08ABCFED" ma:contentTypeVersion="14675" ma:contentTypeDescription="" ma:contentTypeScope="" ma:versionID="bb4a6c4a357dec039d4ee28717ec0dc4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41049e0cde117fdf733de8f8b585dde1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8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BCE1-B00C-45BB-B3CA-CEE712E03F53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687b78b0-2ddd-4441-8a8b-c9638c2a1939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9f7bc583-7cbe-45b9-a2bd-8bbb6543b37e"/>
    <ds:schemaRef ds:uri="0f563589-9cf9-4143-b1eb-fb0534803d38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EF8C7A-6F56-4C4D-B51C-8D77D5ADF65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581620C-90D2-41D3-81BF-E59E92C75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08777-18CE-47EA-89B3-0AC62CD1FD1E}"/>
</file>

<file path=customXml/itemProps5.xml><?xml version="1.0" encoding="utf-8"?>
<ds:datastoreItem xmlns:ds="http://schemas.openxmlformats.org/officeDocument/2006/customXml" ds:itemID="{345CCCE6-C04F-4ABE-9C19-C46A41ABCA1B}"/>
</file>

<file path=customXml/itemProps6.xml><?xml version="1.0" encoding="utf-8"?>
<ds:datastoreItem xmlns:ds="http://schemas.openxmlformats.org/officeDocument/2006/customXml" ds:itemID="{C078F3B2-A78A-46CB-9872-AD3AF17B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Pri-EM.dotx</Template>
  <TotalTime>106</TotalTime>
  <Pages>9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Chelsy</dc:creator>
  <cp:lastModifiedBy>Lee, Chelsy</cp:lastModifiedBy>
  <cp:revision>14</cp:revision>
  <cp:lastPrinted>2018-10-05T02:18:00Z</cp:lastPrinted>
  <dcterms:created xsi:type="dcterms:W3CDTF">2018-10-04T02:26:00Z</dcterms:created>
  <dcterms:modified xsi:type="dcterms:W3CDTF">2018-10-05T02:21:00Z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0ea9ae41-0806-40c5-ae29-e176132e3b8f</vt:lpwstr>
  </property>
  <property fmtid="{D5CDD505-2E9C-101B-9397-08002B2CF9AE}" pid="3" name="ContentTypeId">
    <vt:lpwstr>0x01010036BB8DE7EC542E42A8B2E98CC20CB69700821FEDDBF40002469CDFE0AF08ABCFED</vt:lpwstr>
  </property>
  <property fmtid="{D5CDD505-2E9C-101B-9397-08002B2CF9AE}" pid="4" name="TSYRecordClass">
    <vt:lpwstr>8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{c4b2697f-1732-42ca-8406-d2e160a9b79f}</vt:lpwstr>
  </property>
  <property fmtid="{D5CDD505-2E9C-101B-9397-08002B2CF9AE}" pid="8" name="RecordPoint_ActiveItemUniqueId">
    <vt:lpwstr>{0ea9ae41-0806-40c5-ae29-e176132e3b8f}</vt:lpwstr>
  </property>
  <property fmtid="{D5CDD505-2E9C-101B-9397-08002B2CF9AE}" pid="9" name="RecordPoint_ActiveItemWebId">
    <vt:lpwstr>{321685ce-0414-4cb5-ba5e-9e54c6ae1071}</vt:lpwstr>
  </property>
  <property fmtid="{D5CDD505-2E9C-101B-9397-08002B2CF9AE}" pid="10" name="RecordPoint_RecordNumberSubmitted">
    <vt:lpwstr/>
  </property>
  <property fmtid="{D5CDD505-2E9C-101B-9397-08002B2CF9AE}" pid="11" name="RecordPoint_SubmissionCompleted">
    <vt:lpwstr/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_AdHocReviewCycleID">
    <vt:i4>-1507517433</vt:i4>
  </property>
  <property fmtid="{D5CDD505-2E9C-101B-9397-08002B2CF9AE}" pid="16" name="_NewReviewCycle">
    <vt:lpwstr/>
  </property>
  <property fmtid="{D5CDD505-2E9C-101B-9397-08002B2CF9AE}" pid="17" name="_EmailSubject">
    <vt:lpwstr>Excise Tariff Act Amendment Bill 2018 [SEC=PROTECTED, DLM=Sensitive:Cabinet]</vt:lpwstr>
  </property>
  <property fmtid="{D5CDD505-2E9C-101B-9397-08002B2CF9AE}" pid="18" name="_AuthorEmail">
    <vt:lpwstr>Chelsy.Lee@TREASURY.GOV.AU</vt:lpwstr>
  </property>
  <property fmtid="{D5CDD505-2E9C-101B-9397-08002B2CF9AE}" pid="19" name="_AuthorEmailDisplayName">
    <vt:lpwstr>Lee, Chelsy</vt:lpwstr>
  </property>
</Properties>
</file>