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EA83DF3" w14:textId="77777777" w:rsidR="00E71779" w:rsidRDefault="00E71779" w:rsidP="00B17774">
      <w:pPr>
        <w:pStyle w:val="Baseparagraphcentred"/>
      </w:pPr>
    </w:p>
    <w:p w14:paraId="42F3C50A" w14:textId="77777777" w:rsidR="00E71779" w:rsidRDefault="00E71779" w:rsidP="00B17774">
      <w:pPr>
        <w:pStyle w:val="Baseparagraphcentred"/>
      </w:pPr>
    </w:p>
    <w:p w14:paraId="1826A418" w14:textId="77777777" w:rsidR="00E71779" w:rsidRDefault="00E71779" w:rsidP="00B17774">
      <w:pPr>
        <w:pStyle w:val="Baseparagraphcentred"/>
      </w:pPr>
    </w:p>
    <w:p w14:paraId="27C08DDF" w14:textId="77777777" w:rsidR="00E71779" w:rsidRDefault="00E71779" w:rsidP="00B17774">
      <w:pPr>
        <w:pStyle w:val="Baseparagraphcentred"/>
      </w:pPr>
    </w:p>
    <w:p w14:paraId="73C72126" w14:textId="77777777" w:rsidR="00E71779" w:rsidRDefault="00E71779" w:rsidP="00B17774">
      <w:pPr>
        <w:pStyle w:val="Baseparagraphcentred"/>
      </w:pPr>
    </w:p>
    <w:p w14:paraId="386B5C7A" w14:textId="77777777" w:rsidR="00E71779" w:rsidRDefault="00E71779" w:rsidP="00B17774">
      <w:pPr>
        <w:pStyle w:val="Baseparagraphcentred"/>
      </w:pPr>
    </w:p>
    <w:p w14:paraId="15566444" w14:textId="77777777" w:rsidR="00E71779" w:rsidRDefault="00E71779" w:rsidP="00B17774">
      <w:pPr>
        <w:pStyle w:val="Baseparagraphcentred"/>
      </w:pPr>
    </w:p>
    <w:p w14:paraId="18542374" w14:textId="77777777" w:rsidR="00E71779" w:rsidRDefault="00E71779" w:rsidP="00B17774">
      <w:pPr>
        <w:pStyle w:val="Baseparagraphcentred"/>
      </w:pPr>
    </w:p>
    <w:p w14:paraId="6F450EB6" w14:textId="6C79D102" w:rsidR="00B17774" w:rsidRDefault="00B17774" w:rsidP="00B17774">
      <w:pPr>
        <w:pStyle w:val="Baseparagraphcentred"/>
      </w:pPr>
    </w:p>
    <w:p w14:paraId="47524B9C" w14:textId="77777777" w:rsidR="00B17774" w:rsidRDefault="00B17774" w:rsidP="00B17774">
      <w:pPr>
        <w:pStyle w:val="Baseparagraphcentred"/>
      </w:pPr>
    </w:p>
    <w:p w14:paraId="3B2B844D" w14:textId="3A15F2E8" w:rsidR="00B17774" w:rsidRDefault="00A12A94" w:rsidP="00B17774">
      <w:pPr>
        <w:pStyle w:val="BillName"/>
      </w:pPr>
      <w:bookmarkStart w:id="0" w:name="BillName"/>
      <w:bookmarkEnd w:id="0"/>
      <w:r>
        <w:t xml:space="preserve">Treasury </w:t>
      </w:r>
      <w:r w:rsidR="00FD13B0">
        <w:t xml:space="preserve">Laws Amendment </w:t>
      </w:r>
      <w:r>
        <w:t>(</w:t>
      </w:r>
      <w:r w:rsidR="00B06F17" w:rsidRPr="00B06F17">
        <w:t xml:space="preserve">Measures </w:t>
      </w:r>
      <w:r w:rsidR="00C003CB">
        <w:t>Consultat</w:t>
      </w:r>
      <w:r w:rsidR="00ED35DC">
        <w:t>I</w:t>
      </w:r>
      <w:bookmarkStart w:id="1" w:name="_GoBack"/>
      <w:bookmarkEnd w:id="1"/>
      <w:r w:rsidR="00C003CB">
        <w:t>on</w:t>
      </w:r>
      <w:r>
        <w:t xml:space="preserve">) Bill </w:t>
      </w:r>
      <w:r w:rsidR="003A0895">
        <w:t>2019: Single touch payroll reporting – child support information</w:t>
      </w:r>
    </w:p>
    <w:p w14:paraId="0F7F55A4" w14:textId="77777777" w:rsidR="00B17774" w:rsidRDefault="00B17774" w:rsidP="00B17774">
      <w:pPr>
        <w:pStyle w:val="Baseparagraphcentred"/>
      </w:pPr>
    </w:p>
    <w:p w14:paraId="23053BFD" w14:textId="77777777" w:rsidR="00B17774" w:rsidRDefault="00B17774" w:rsidP="00B17774">
      <w:pPr>
        <w:pStyle w:val="Baseparagraphcentred"/>
      </w:pPr>
    </w:p>
    <w:p w14:paraId="1ADB105C" w14:textId="77777777" w:rsidR="00B17774" w:rsidRDefault="00B17774" w:rsidP="00B17774">
      <w:pPr>
        <w:pStyle w:val="Baseparagraphcentred"/>
      </w:pPr>
    </w:p>
    <w:p w14:paraId="610F5CC8" w14:textId="77777777" w:rsidR="00B17774" w:rsidRDefault="00B17774" w:rsidP="00B17774">
      <w:pPr>
        <w:pStyle w:val="Baseparagraphcentred"/>
      </w:pPr>
    </w:p>
    <w:p w14:paraId="23FC0940" w14:textId="77777777" w:rsidR="00E71779" w:rsidRDefault="00E71779" w:rsidP="00B17774">
      <w:pPr>
        <w:pStyle w:val="Baseparagraphcentred"/>
      </w:pPr>
      <w:r>
        <w:t>EXPOSURE DRAFT EXPLANATORY MATERIALS</w:t>
      </w:r>
    </w:p>
    <w:p w14:paraId="06876C49" w14:textId="1516BA76" w:rsidR="00B17774" w:rsidRDefault="00B17774" w:rsidP="00B17774">
      <w:pPr>
        <w:pStyle w:val="Baseparagraphcentred"/>
      </w:pPr>
    </w:p>
    <w:p w14:paraId="1451D715" w14:textId="77777777" w:rsidR="00B17774" w:rsidRDefault="00B17774" w:rsidP="00B17774">
      <w:pPr>
        <w:pStyle w:val="Baseparagraphcentred"/>
      </w:pPr>
    </w:p>
    <w:p w14:paraId="22B4FAB3" w14:textId="77777777" w:rsidR="00B17774" w:rsidRDefault="00B17774" w:rsidP="00B17774">
      <w:pPr>
        <w:pStyle w:val="Baseparagraphcentred"/>
      </w:pPr>
    </w:p>
    <w:p w14:paraId="10A0EA7F" w14:textId="77777777" w:rsidR="00E71779" w:rsidRDefault="00E71779" w:rsidP="00773B68">
      <w:pPr>
        <w:pStyle w:val="ParaCentredNoSpacing"/>
      </w:pPr>
    </w:p>
    <w:p w14:paraId="5418C1C4" w14:textId="77777777" w:rsidR="00E71779" w:rsidRDefault="00E71779" w:rsidP="00773B68">
      <w:pPr>
        <w:pStyle w:val="ParaCentredNoSpacing"/>
      </w:pPr>
    </w:p>
    <w:p w14:paraId="7AE7A9F8" w14:textId="7CA4A9F3" w:rsidR="00773B68" w:rsidRDefault="00773B68" w:rsidP="00773B68">
      <w:pPr>
        <w:pStyle w:val="ParaCentredNoSpacing"/>
      </w:pPr>
    </w:p>
    <w:p w14:paraId="24707E37" w14:textId="77777777" w:rsidR="00B17774" w:rsidRDefault="00B17774" w:rsidP="00B17774"/>
    <w:p w14:paraId="0AA6C5D9" w14:textId="77777777" w:rsidR="00813A51" w:rsidRDefault="00813A51" w:rsidP="00B17774">
      <w:pPr>
        <w:sectPr w:rsidR="00813A51" w:rsidSect="00E74E50">
          <w:headerReference w:type="even" r:id="rId13"/>
          <w:headerReference w:type="default" r:id="rId14"/>
          <w:footerReference w:type="even" r:id="rId15"/>
          <w:footerReference w:type="default" r:id="rId16"/>
          <w:headerReference w:type="first" r:id="rId17"/>
          <w:pgSz w:w="9979" w:h="14175" w:code="13"/>
          <w:pgMar w:top="567" w:right="1134" w:bottom="567" w:left="1134" w:header="709" w:footer="709" w:gutter="0"/>
          <w:cols w:space="708"/>
          <w:titlePg/>
          <w:docGrid w:linePitch="360"/>
        </w:sectPr>
      </w:pPr>
    </w:p>
    <w:p w14:paraId="3B00BC59" w14:textId="77777777" w:rsidR="00B17774" w:rsidRPr="003E0794" w:rsidRDefault="00B17774" w:rsidP="00B17774">
      <w:pPr>
        <w:pStyle w:val="TOCHeading"/>
      </w:pPr>
      <w:r w:rsidRPr="003E0794">
        <w:lastRenderedPageBreak/>
        <w:t>Table of contents</w:t>
      </w:r>
    </w:p>
    <w:p w14:paraId="7236D8A3" w14:textId="295FF2E4" w:rsidR="00704246" w:rsidRDefault="00734F84">
      <w:pPr>
        <w:pStyle w:val="TOC2"/>
        <w:rPr>
          <w:rFonts w:asciiTheme="minorHAnsi" w:eastAsiaTheme="minorEastAsia" w:hAnsiTheme="minorHAnsi" w:cstheme="minorBidi"/>
          <w:sz w:val="22"/>
          <w:szCs w:val="22"/>
        </w:rPr>
      </w:pPr>
      <w:r>
        <w:fldChar w:fldCharType="begin"/>
      </w:r>
      <w:r>
        <w:instrText xml:space="preserve"> TOC \t "Chapter Heading,1,Chapter heading subdocument,2" </w:instrText>
      </w:r>
      <w:r>
        <w:fldChar w:fldCharType="separate"/>
      </w:r>
      <w:r w:rsidR="00704246">
        <w:t>Glossary</w:t>
      </w:r>
      <w:r w:rsidR="00704246">
        <w:tab/>
      </w:r>
      <w:r w:rsidR="00704246">
        <w:fldChar w:fldCharType="begin"/>
      </w:r>
      <w:r w:rsidR="00704246">
        <w:instrText xml:space="preserve"> PAGEREF _Toc25770239 \h </w:instrText>
      </w:r>
      <w:r w:rsidR="00704246">
        <w:fldChar w:fldCharType="separate"/>
      </w:r>
      <w:r w:rsidR="00704246">
        <w:t>1</w:t>
      </w:r>
      <w:r w:rsidR="00704246">
        <w:fldChar w:fldCharType="end"/>
      </w:r>
    </w:p>
    <w:p w14:paraId="3D21E438" w14:textId="650E9D89" w:rsidR="00704246" w:rsidRDefault="00704246">
      <w:pPr>
        <w:pStyle w:val="TOC1"/>
        <w:rPr>
          <w:rFonts w:asciiTheme="minorHAnsi" w:eastAsiaTheme="minorEastAsia" w:hAnsiTheme="minorHAnsi" w:cstheme="minorBidi"/>
          <w:noProof/>
          <w:sz w:val="22"/>
          <w:szCs w:val="22"/>
        </w:rPr>
      </w:pPr>
      <w:r>
        <w:rPr>
          <w:noProof/>
        </w:rPr>
        <w:t>Chapter 1</w:t>
      </w:r>
      <w:r>
        <w:rPr>
          <w:rFonts w:asciiTheme="minorHAnsi" w:eastAsiaTheme="minorEastAsia" w:hAnsiTheme="minorHAnsi" w:cstheme="minorBidi"/>
          <w:noProof/>
          <w:sz w:val="22"/>
          <w:szCs w:val="22"/>
        </w:rPr>
        <w:tab/>
      </w:r>
      <w:r>
        <w:rPr>
          <w:noProof/>
        </w:rPr>
        <w:t>Single touch payroll reporting – child support information</w:t>
      </w:r>
      <w:r>
        <w:rPr>
          <w:noProof/>
        </w:rPr>
        <w:tab/>
      </w:r>
      <w:r>
        <w:rPr>
          <w:noProof/>
        </w:rPr>
        <w:fldChar w:fldCharType="begin"/>
      </w:r>
      <w:r>
        <w:rPr>
          <w:noProof/>
        </w:rPr>
        <w:instrText xml:space="preserve"> PAGEREF _Toc25770240 \h </w:instrText>
      </w:r>
      <w:r>
        <w:rPr>
          <w:noProof/>
        </w:rPr>
      </w:r>
      <w:r>
        <w:rPr>
          <w:noProof/>
        </w:rPr>
        <w:fldChar w:fldCharType="separate"/>
      </w:r>
      <w:r>
        <w:rPr>
          <w:noProof/>
        </w:rPr>
        <w:t>3</w:t>
      </w:r>
      <w:r>
        <w:rPr>
          <w:noProof/>
        </w:rPr>
        <w:fldChar w:fldCharType="end"/>
      </w:r>
    </w:p>
    <w:p w14:paraId="5BA5E66E" w14:textId="5B915A02" w:rsidR="00E5385B" w:rsidRDefault="00734F84" w:rsidP="00295ABD">
      <w:pPr>
        <w:rPr>
          <w:rFonts w:ascii="Helvetica" w:hAnsi="Helvetica"/>
          <w:noProof/>
          <w:sz w:val="24"/>
        </w:rPr>
      </w:pPr>
      <w:r>
        <w:rPr>
          <w:rFonts w:ascii="Helvetica" w:hAnsi="Helvetica"/>
          <w:noProof/>
          <w:sz w:val="24"/>
        </w:rPr>
        <w:fldChar w:fldCharType="end"/>
      </w:r>
    </w:p>
    <w:p w14:paraId="06860034" w14:textId="77777777" w:rsidR="00B17774" w:rsidRDefault="00B17774" w:rsidP="00B17774">
      <w:pPr>
        <w:pStyle w:val="Hiddentext"/>
      </w:pPr>
    </w:p>
    <w:p w14:paraId="5DC27DFD" w14:textId="77777777" w:rsidR="00B17774" w:rsidRDefault="00B17774" w:rsidP="00B17774">
      <w:pPr>
        <w:pStyle w:val="base-text-paragraphnonumbers"/>
        <w:sectPr w:rsidR="00B17774" w:rsidSect="00E74E50">
          <w:headerReference w:type="even" r:id="rId18"/>
          <w:headerReference w:type="default" r:id="rId19"/>
          <w:footerReference w:type="even" r:id="rId20"/>
          <w:footerReference w:type="default" r:id="rId21"/>
          <w:headerReference w:type="first" r:id="rId22"/>
          <w:footerReference w:type="first" r:id="rId23"/>
          <w:type w:val="oddPage"/>
          <w:pgSz w:w="9979" w:h="14175" w:code="9"/>
          <w:pgMar w:top="567" w:right="1134" w:bottom="567" w:left="1134" w:header="709" w:footer="709" w:gutter="0"/>
          <w:cols w:space="708"/>
          <w:titlePg/>
          <w:docGrid w:linePitch="360"/>
        </w:sectPr>
      </w:pPr>
    </w:p>
    <w:p w14:paraId="09684E78" w14:textId="77777777" w:rsidR="00B17774" w:rsidRPr="00567602" w:rsidRDefault="00B17774" w:rsidP="00567602">
      <w:pPr>
        <w:pStyle w:val="Chapterheadingsubdocument"/>
      </w:pPr>
      <w:bookmarkStart w:id="2" w:name="_Toc25770239"/>
      <w:r w:rsidRPr="00567602">
        <w:rPr>
          <w:rStyle w:val="ChapterNameOnly"/>
        </w:rPr>
        <w:lastRenderedPageBreak/>
        <w:t>Glossary</w:t>
      </w:r>
      <w:bookmarkEnd w:id="2"/>
    </w:p>
    <w:p w14:paraId="0197193B" w14:textId="77777777" w:rsidR="00B17774" w:rsidRDefault="00B17774" w:rsidP="00B17774">
      <w:pPr>
        <w:pStyle w:val="BTPwithextraspacing"/>
      </w:pPr>
      <w:r>
        <w:t>The following abbreviations and acronyms are used throughout this explanatory memorandum.</w:t>
      </w:r>
    </w:p>
    <w:tbl>
      <w:tblPr>
        <w:tblW w:w="6606" w:type="dxa"/>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21"/>
        <w:gridCol w:w="3885"/>
      </w:tblGrid>
      <w:tr w:rsidR="00B17774" w:rsidRPr="00123D96" w14:paraId="571CB6FF" w14:textId="77777777" w:rsidTr="00131AEA">
        <w:tc>
          <w:tcPr>
            <w:tcW w:w="2721" w:type="dxa"/>
          </w:tcPr>
          <w:p w14:paraId="1CAF926D" w14:textId="77777777" w:rsidR="00B17774" w:rsidRPr="00123D96" w:rsidRDefault="00B17774" w:rsidP="00F22CCF">
            <w:pPr>
              <w:pStyle w:val="tableheaderwithintable"/>
            </w:pPr>
            <w:r w:rsidRPr="00123D96">
              <w:t>Abbreviation</w:t>
            </w:r>
          </w:p>
        </w:tc>
        <w:tc>
          <w:tcPr>
            <w:tcW w:w="3885" w:type="dxa"/>
          </w:tcPr>
          <w:p w14:paraId="16911699" w14:textId="77777777" w:rsidR="00B17774" w:rsidRPr="00123D96" w:rsidRDefault="00B17774" w:rsidP="00F22CCF">
            <w:pPr>
              <w:pStyle w:val="tableheaderwithintable"/>
            </w:pPr>
            <w:r w:rsidRPr="00123D96">
              <w:t>Definition</w:t>
            </w:r>
          </w:p>
        </w:tc>
      </w:tr>
      <w:tr w:rsidR="00B17774" w:rsidRPr="002C43E8" w14:paraId="1119B7BF" w14:textId="77777777" w:rsidTr="00131AEA">
        <w:tc>
          <w:tcPr>
            <w:tcW w:w="2721" w:type="dxa"/>
          </w:tcPr>
          <w:p w14:paraId="03A53ACE" w14:textId="7339B61C" w:rsidR="00B17774" w:rsidRPr="002C43E8" w:rsidRDefault="006121AD" w:rsidP="00F22CCF">
            <w:pPr>
              <w:pStyle w:val="Glossarytabletext"/>
              <w:rPr>
                <w:lang w:val="en-US" w:eastAsia="en-US"/>
              </w:rPr>
            </w:pPr>
            <w:bookmarkStart w:id="3" w:name="GlossaryTableStart"/>
            <w:bookmarkEnd w:id="3"/>
            <w:r>
              <w:rPr>
                <w:lang w:val="en-US" w:eastAsia="en-US"/>
              </w:rPr>
              <w:t>ATO</w:t>
            </w:r>
          </w:p>
        </w:tc>
        <w:tc>
          <w:tcPr>
            <w:tcW w:w="3885" w:type="dxa"/>
          </w:tcPr>
          <w:p w14:paraId="74CDAAAD" w14:textId="4A3276D2" w:rsidR="00B17774" w:rsidRPr="002C43E8" w:rsidRDefault="006121AD" w:rsidP="00F22CCF">
            <w:pPr>
              <w:pStyle w:val="Glossarytabletext"/>
              <w:rPr>
                <w:lang w:val="en-US" w:eastAsia="en-US"/>
              </w:rPr>
            </w:pPr>
            <w:r>
              <w:rPr>
                <w:lang w:val="en-US" w:eastAsia="en-US"/>
              </w:rPr>
              <w:t>Australian Tax</w:t>
            </w:r>
            <w:r w:rsidR="004F060A">
              <w:rPr>
                <w:lang w:val="en-US" w:eastAsia="en-US"/>
              </w:rPr>
              <w:t>ation</w:t>
            </w:r>
            <w:r>
              <w:rPr>
                <w:lang w:val="en-US" w:eastAsia="en-US"/>
              </w:rPr>
              <w:t xml:space="preserve"> Office</w:t>
            </w:r>
          </w:p>
        </w:tc>
      </w:tr>
      <w:tr w:rsidR="00B17774" w:rsidRPr="002C43E8" w14:paraId="0D019045" w14:textId="77777777" w:rsidTr="00131AEA">
        <w:tc>
          <w:tcPr>
            <w:tcW w:w="2721" w:type="dxa"/>
          </w:tcPr>
          <w:p w14:paraId="22AAC878" w14:textId="1F4727EA" w:rsidR="00B17774" w:rsidRPr="002C43E8" w:rsidRDefault="006121AD" w:rsidP="00F22CCF">
            <w:pPr>
              <w:pStyle w:val="Glossarytabletext"/>
              <w:rPr>
                <w:lang w:val="en-US" w:eastAsia="en-US"/>
              </w:rPr>
            </w:pPr>
            <w:r>
              <w:rPr>
                <w:lang w:val="en-US" w:eastAsia="en-US"/>
              </w:rPr>
              <w:t>Bill</w:t>
            </w:r>
          </w:p>
        </w:tc>
        <w:tc>
          <w:tcPr>
            <w:tcW w:w="3885" w:type="dxa"/>
          </w:tcPr>
          <w:p w14:paraId="0CD97246" w14:textId="37C6A150" w:rsidR="00B17774" w:rsidRPr="002C43E8" w:rsidRDefault="0011537E" w:rsidP="005669FB">
            <w:pPr>
              <w:pStyle w:val="Glossarytabletext"/>
              <w:rPr>
                <w:lang w:val="en-US" w:eastAsia="en-US"/>
              </w:rPr>
            </w:pPr>
            <w:r>
              <w:rPr>
                <w:lang w:val="en-US" w:eastAsia="en-US"/>
              </w:rPr>
              <w:t>Treasury Laws Amendment (</w:t>
            </w:r>
            <w:r w:rsidR="00B06F17" w:rsidRPr="00B06F17">
              <w:rPr>
                <w:lang w:val="en-US" w:eastAsia="en-US"/>
              </w:rPr>
              <w:t xml:space="preserve">Measures for </w:t>
            </w:r>
            <w:r w:rsidR="00FC2293">
              <w:rPr>
                <w:lang w:val="en-US" w:eastAsia="en-US"/>
              </w:rPr>
              <w:t>Consultation</w:t>
            </w:r>
            <w:r>
              <w:rPr>
                <w:lang w:val="en-US" w:eastAsia="en-US"/>
              </w:rPr>
              <w:t xml:space="preserve">) Bill </w:t>
            </w:r>
            <w:r w:rsidR="00CE023D">
              <w:rPr>
                <w:lang w:val="en-US" w:eastAsia="en-US"/>
              </w:rPr>
              <w:t>2019</w:t>
            </w:r>
          </w:p>
        </w:tc>
      </w:tr>
      <w:tr w:rsidR="00B17774" w:rsidRPr="002C43E8" w14:paraId="53DD12F8" w14:textId="77777777" w:rsidTr="00131AEA">
        <w:tc>
          <w:tcPr>
            <w:tcW w:w="2721" w:type="dxa"/>
          </w:tcPr>
          <w:p w14:paraId="47BFA7B5" w14:textId="7DD1675F" w:rsidR="00B17774" w:rsidRPr="002C43E8" w:rsidRDefault="007E41E4" w:rsidP="007E41E4">
            <w:pPr>
              <w:pStyle w:val="Glossarytabletext"/>
              <w:rPr>
                <w:lang w:val="en-US" w:eastAsia="en-US"/>
              </w:rPr>
            </w:pPr>
            <w:r>
              <w:rPr>
                <w:lang w:val="en-US" w:eastAsia="en-US"/>
              </w:rPr>
              <w:t>CSRCA</w:t>
            </w:r>
          </w:p>
        </w:tc>
        <w:tc>
          <w:tcPr>
            <w:tcW w:w="3885" w:type="dxa"/>
          </w:tcPr>
          <w:p w14:paraId="1E91A113" w14:textId="4A903A70" w:rsidR="00B17774" w:rsidRPr="006121AD" w:rsidRDefault="007517DA" w:rsidP="007517DA">
            <w:pPr>
              <w:pStyle w:val="Glossarytabletext"/>
              <w:rPr>
                <w:i/>
                <w:lang w:val="en-US" w:eastAsia="en-US"/>
              </w:rPr>
            </w:pPr>
            <w:r>
              <w:rPr>
                <w:i/>
                <w:lang w:val="en-US" w:eastAsia="en-US"/>
              </w:rPr>
              <w:t xml:space="preserve">Child Support (Registration and Collection) Act 1988 </w:t>
            </w:r>
          </w:p>
        </w:tc>
      </w:tr>
      <w:tr w:rsidR="00B17774" w:rsidRPr="002C43E8" w14:paraId="29CCD67E" w14:textId="77777777" w:rsidTr="00131AEA">
        <w:tc>
          <w:tcPr>
            <w:tcW w:w="2721" w:type="dxa"/>
          </w:tcPr>
          <w:p w14:paraId="4B9AAD1F" w14:textId="644B57E3" w:rsidR="00B17774" w:rsidRPr="002C43E8" w:rsidRDefault="006121AD" w:rsidP="00F22CCF">
            <w:pPr>
              <w:pStyle w:val="Glossarytabletext"/>
              <w:rPr>
                <w:lang w:val="en-US" w:eastAsia="en-US"/>
              </w:rPr>
            </w:pPr>
            <w:r>
              <w:rPr>
                <w:lang w:val="en-US" w:eastAsia="en-US"/>
              </w:rPr>
              <w:t>TAA</w:t>
            </w:r>
          </w:p>
        </w:tc>
        <w:tc>
          <w:tcPr>
            <w:tcW w:w="3885" w:type="dxa"/>
          </w:tcPr>
          <w:p w14:paraId="07F053D5" w14:textId="5B1AA5EF" w:rsidR="00B17774" w:rsidRPr="006121AD" w:rsidRDefault="006121AD" w:rsidP="00F22CCF">
            <w:pPr>
              <w:pStyle w:val="Glossarytabletext"/>
              <w:rPr>
                <w:i/>
                <w:lang w:val="en-US" w:eastAsia="en-US"/>
              </w:rPr>
            </w:pPr>
            <w:r>
              <w:rPr>
                <w:i/>
                <w:lang w:val="en-US" w:eastAsia="en-US"/>
              </w:rPr>
              <w:t>Taxation Administration Act 1953</w:t>
            </w:r>
          </w:p>
        </w:tc>
      </w:tr>
    </w:tbl>
    <w:p w14:paraId="19F67E1F" w14:textId="77777777" w:rsidR="00E5385B" w:rsidRDefault="00E5385B" w:rsidP="00B17774"/>
    <w:p w14:paraId="20511B5E" w14:textId="77777777" w:rsidR="00B17774" w:rsidRDefault="00B17774" w:rsidP="00B17774"/>
    <w:p w14:paraId="6293B026" w14:textId="77777777" w:rsidR="00E679CA" w:rsidRDefault="00E679CA" w:rsidP="00B17774">
      <w:pPr>
        <w:sectPr w:rsidR="00E679CA" w:rsidSect="00E74E50">
          <w:headerReference w:type="even" r:id="rId24"/>
          <w:headerReference w:type="default" r:id="rId25"/>
          <w:footerReference w:type="even" r:id="rId26"/>
          <w:footerReference w:type="default" r:id="rId27"/>
          <w:footerReference w:type="first" r:id="rId28"/>
          <w:type w:val="oddPage"/>
          <w:pgSz w:w="9979" w:h="14175" w:code="9"/>
          <w:pgMar w:top="567" w:right="1134" w:bottom="567" w:left="1134" w:header="709" w:footer="709" w:gutter="0"/>
          <w:pgNumType w:start="1"/>
          <w:cols w:space="708"/>
          <w:titlePg/>
          <w:docGrid w:linePitch="360"/>
        </w:sectPr>
      </w:pPr>
    </w:p>
    <w:p w14:paraId="1772C93D" w14:textId="707E8ADF" w:rsidR="0085572B" w:rsidRPr="0085572B" w:rsidRDefault="00840701" w:rsidP="0085572B">
      <w:pPr>
        <w:pStyle w:val="ChapterHeading"/>
      </w:pPr>
      <w:r w:rsidRPr="000C2A9D">
        <w:lastRenderedPageBreak/>
        <w:br/>
      </w:r>
      <w:bookmarkStart w:id="4" w:name="_Toc25770240"/>
      <w:r w:rsidR="005C77C7">
        <w:rPr>
          <w:rStyle w:val="ChapterNameOnly"/>
        </w:rPr>
        <w:t>Single touch payroll reporting</w:t>
      </w:r>
      <w:r w:rsidR="0085572B">
        <w:rPr>
          <w:rStyle w:val="ChapterNameOnly"/>
        </w:rPr>
        <w:t xml:space="preserve"> – child support information</w:t>
      </w:r>
      <w:bookmarkEnd w:id="4"/>
    </w:p>
    <w:p w14:paraId="583E95F6" w14:textId="77777777" w:rsidR="00B17774" w:rsidRDefault="00B17774" w:rsidP="00B17774">
      <w:pPr>
        <w:pStyle w:val="Heading2"/>
      </w:pPr>
      <w:r>
        <w:t>Outline of chapter</w:t>
      </w:r>
    </w:p>
    <w:p w14:paraId="740BDF2C" w14:textId="24AC8039" w:rsidR="00B17774" w:rsidRDefault="005C77C7" w:rsidP="00B17774">
      <w:pPr>
        <w:numPr>
          <w:ilvl w:val="1"/>
          <w:numId w:val="7"/>
        </w:numPr>
      </w:pPr>
      <w:r>
        <w:t xml:space="preserve">Schedule </w:t>
      </w:r>
      <w:r w:rsidR="009C077A">
        <w:t xml:space="preserve"># </w:t>
      </w:r>
      <w:r w:rsidR="004401D9">
        <w:t>to</w:t>
      </w:r>
      <w:r w:rsidR="009C077A">
        <w:t xml:space="preserve"> this </w:t>
      </w:r>
      <w:r w:rsidR="00E71779">
        <w:t xml:space="preserve">Exposure Draft </w:t>
      </w:r>
      <w:r w:rsidR="009C077A">
        <w:t>Bill</w:t>
      </w:r>
      <w:r>
        <w:t xml:space="preserve"> amends the TAA t</w:t>
      </w:r>
      <w:r w:rsidR="006C139E">
        <w:t xml:space="preserve">o </w:t>
      </w:r>
      <w:r w:rsidR="007E41E4">
        <w:t>broaden</w:t>
      </w:r>
      <w:r w:rsidR="00422E3E">
        <w:t xml:space="preserve"> the amounts that employers can voluntarily report under the Single Touch Payroll rules to </w:t>
      </w:r>
      <w:r w:rsidR="006C139E">
        <w:t>include</w:t>
      </w:r>
      <w:r>
        <w:t xml:space="preserve"> </w:t>
      </w:r>
      <w:r w:rsidR="0009706C">
        <w:t xml:space="preserve">employer withholding of </w:t>
      </w:r>
      <w:r>
        <w:t>child</w:t>
      </w:r>
      <w:r w:rsidR="004C349C">
        <w:t xml:space="preserve"> support</w:t>
      </w:r>
      <w:r>
        <w:t xml:space="preserve"> </w:t>
      </w:r>
      <w:r w:rsidR="004C349C">
        <w:t>deductions from salary or wages</w:t>
      </w:r>
      <w:r w:rsidR="008A3F2F">
        <w:t xml:space="preserve"> </w:t>
      </w:r>
      <w:r>
        <w:t xml:space="preserve">and </w:t>
      </w:r>
      <w:r w:rsidR="008A3F2F">
        <w:t xml:space="preserve">child support </w:t>
      </w:r>
      <w:r>
        <w:t xml:space="preserve">garnishee </w:t>
      </w:r>
      <w:r w:rsidR="00471656">
        <w:t>amounts</w:t>
      </w:r>
      <w:r w:rsidR="004C349C">
        <w:t xml:space="preserve"> from salary </w:t>
      </w:r>
      <w:r w:rsidR="00FD13B0">
        <w:t xml:space="preserve">or </w:t>
      </w:r>
      <w:r w:rsidR="004C349C">
        <w:t>wages that are</w:t>
      </w:r>
      <w:r w:rsidR="00471656">
        <w:t xml:space="preserve"> paid to the Child Support Registrar</w:t>
      </w:r>
      <w:r w:rsidR="00422E3E">
        <w:t>.</w:t>
      </w:r>
    </w:p>
    <w:p w14:paraId="4141FF67" w14:textId="7E179785" w:rsidR="00C14159" w:rsidRDefault="00332B66" w:rsidP="006C139E">
      <w:pPr>
        <w:pStyle w:val="base-text-paragraph"/>
        <w:numPr>
          <w:ilvl w:val="1"/>
          <w:numId w:val="7"/>
        </w:numPr>
      </w:pPr>
      <w:r>
        <w:t xml:space="preserve">Schedule </w:t>
      </w:r>
      <w:r w:rsidR="009C077A">
        <w:t xml:space="preserve"># </w:t>
      </w:r>
      <w:r w:rsidR="004401D9">
        <w:t>to</w:t>
      </w:r>
      <w:r w:rsidR="009C077A">
        <w:t xml:space="preserve"> this </w:t>
      </w:r>
      <w:r w:rsidR="00E71779">
        <w:t xml:space="preserve">Exposure Draft </w:t>
      </w:r>
      <w:r w:rsidR="009C077A">
        <w:t xml:space="preserve">Bill </w:t>
      </w:r>
      <w:r>
        <w:t xml:space="preserve">also amends the </w:t>
      </w:r>
      <w:r w:rsidR="00C14159" w:rsidRPr="00495F92">
        <w:t>CSRC</w:t>
      </w:r>
      <w:r w:rsidR="007E41E4" w:rsidRPr="00495F92">
        <w:t>A</w:t>
      </w:r>
      <w:r w:rsidR="006C139E" w:rsidRPr="00495F92">
        <w:t xml:space="preserve"> to ensure that</w:t>
      </w:r>
      <w:r w:rsidR="006C139E" w:rsidRPr="006C139E">
        <w:t xml:space="preserve"> </w:t>
      </w:r>
      <w:r w:rsidR="00F974D1">
        <w:t>if employers choose to report under Single Touch Payroll to the Commissioner of Taxation, they do not also have to report the amounts to the Child Support Registrar</w:t>
      </w:r>
      <w:r w:rsidR="006C139E" w:rsidRPr="006C139E">
        <w:t xml:space="preserve">.   </w:t>
      </w:r>
    </w:p>
    <w:p w14:paraId="3062D421" w14:textId="140034F5" w:rsidR="00C14159" w:rsidRDefault="00C14159" w:rsidP="00B17774">
      <w:pPr>
        <w:numPr>
          <w:ilvl w:val="1"/>
          <w:numId w:val="7"/>
        </w:numPr>
      </w:pPr>
      <w:r>
        <w:t xml:space="preserve">All legislative references in this Chapter are to the TAA unless otherwise stated. </w:t>
      </w:r>
    </w:p>
    <w:p w14:paraId="067D8EE7" w14:textId="77777777" w:rsidR="00B17774" w:rsidRDefault="00B17774" w:rsidP="00B17774">
      <w:pPr>
        <w:pStyle w:val="Heading2"/>
      </w:pPr>
      <w:r>
        <w:t>Context of amendments</w:t>
      </w:r>
    </w:p>
    <w:p w14:paraId="56304965" w14:textId="672FF58C" w:rsidR="00060B66" w:rsidRPr="00060B66" w:rsidRDefault="00060B66" w:rsidP="00060B66">
      <w:pPr>
        <w:pStyle w:val="base-text-paragraph"/>
      </w:pPr>
      <w:r w:rsidRPr="00060B66">
        <w:rPr>
          <w:rFonts w:cs="Arial"/>
        </w:rPr>
        <w:t xml:space="preserve">Single Touch Payroll involves the reporting of employee salary and wages to the ATO each payday. The Single Touch Payroll rules were introduced in 2016, initially applying to substantial employers, and from </w:t>
      </w:r>
      <w:r w:rsidR="00B107EA" w:rsidRPr="00060B66">
        <w:rPr>
          <w:rFonts w:cs="Arial"/>
        </w:rPr>
        <w:t>1</w:t>
      </w:r>
      <w:r w:rsidR="00B107EA">
        <w:rPr>
          <w:rFonts w:cs="Arial"/>
        </w:rPr>
        <w:t> </w:t>
      </w:r>
      <w:r w:rsidRPr="00060B66">
        <w:rPr>
          <w:rFonts w:cs="Arial"/>
        </w:rPr>
        <w:t xml:space="preserve">July 2019 </w:t>
      </w:r>
      <w:r w:rsidR="00F974D1">
        <w:rPr>
          <w:rFonts w:cs="Arial"/>
        </w:rPr>
        <w:t xml:space="preserve">it applies </w:t>
      </w:r>
      <w:r w:rsidRPr="00060B66">
        <w:rPr>
          <w:rFonts w:cs="Arial"/>
        </w:rPr>
        <w:t xml:space="preserve">to all employers, regardless of the number of employees they have. </w:t>
      </w:r>
      <w:r w:rsidR="00810DED">
        <w:rPr>
          <w:rFonts w:cs="Arial"/>
        </w:rPr>
        <w:t xml:space="preserve">The Single Touch Payroll rules include mandatory reporting obligations and voluntary </w:t>
      </w:r>
      <w:r w:rsidR="00422E3E">
        <w:rPr>
          <w:rFonts w:cs="Arial"/>
        </w:rPr>
        <w:t xml:space="preserve">reporting. </w:t>
      </w:r>
    </w:p>
    <w:p w14:paraId="65E89008" w14:textId="586BCDC2" w:rsidR="00907B6B" w:rsidRDefault="00907B6B" w:rsidP="00060B66">
      <w:pPr>
        <w:pStyle w:val="base-text-paragraph"/>
      </w:pPr>
      <w:r w:rsidRPr="00907B6B">
        <w:rPr>
          <w:rFonts w:cs="Arial"/>
        </w:rPr>
        <w:t>Single Touch Payroll was set up as a platform which could be</w:t>
      </w:r>
      <w:r w:rsidR="004F15CB">
        <w:rPr>
          <w:rFonts w:cs="Arial"/>
        </w:rPr>
        <w:t xml:space="preserve"> </w:t>
      </w:r>
      <w:r w:rsidR="008060F2">
        <w:rPr>
          <w:rFonts w:cs="Arial"/>
        </w:rPr>
        <w:t>expanded</w:t>
      </w:r>
      <w:r w:rsidR="001563D3">
        <w:rPr>
          <w:rFonts w:cs="Arial"/>
        </w:rPr>
        <w:t xml:space="preserve"> </w:t>
      </w:r>
      <w:r w:rsidRPr="00907B6B">
        <w:rPr>
          <w:rFonts w:cs="Arial"/>
        </w:rPr>
        <w:t>upon</w:t>
      </w:r>
      <w:r w:rsidR="00EF7133">
        <w:rPr>
          <w:rFonts w:cs="Arial"/>
        </w:rPr>
        <w:t xml:space="preserve"> to streamline employer reporting</w:t>
      </w:r>
      <w:r w:rsidRPr="00907B6B">
        <w:rPr>
          <w:rFonts w:cs="Arial"/>
        </w:rPr>
        <w:t xml:space="preserve">. </w:t>
      </w:r>
      <w:r>
        <w:t>The</w:t>
      </w:r>
      <w:r w:rsidR="001563D3">
        <w:t>se</w:t>
      </w:r>
      <w:r>
        <w:t xml:space="preserve"> amendments to </w:t>
      </w:r>
      <w:r w:rsidR="007E41E4">
        <w:t>broaden</w:t>
      </w:r>
      <w:r>
        <w:t xml:space="preserve"> the Single Touch Payroll reporting </w:t>
      </w:r>
      <w:r w:rsidR="001563D3">
        <w:t xml:space="preserve">rules </w:t>
      </w:r>
      <w:r>
        <w:t>were announced as part of the 2019-20 Budget.</w:t>
      </w:r>
    </w:p>
    <w:p w14:paraId="1E58E942" w14:textId="7CA313A7" w:rsidR="00060B66" w:rsidRPr="00060B66" w:rsidRDefault="00F976E2" w:rsidP="00060B66">
      <w:pPr>
        <w:pStyle w:val="base-text-paragraph"/>
      </w:pPr>
      <w:r w:rsidRPr="00F976E2">
        <w:t xml:space="preserve">The current approach of requiring employers to provide or confirm information, often as part of a manual process, is inefficient for all involved. Industry in particular has consistently highlighted the significant administrative burden associated with ongoing reporting obligations to Government, and responding to ad-hoc requests for information. </w:t>
      </w:r>
      <w:r w:rsidR="00060B66" w:rsidRPr="00F976E2">
        <w:t xml:space="preserve">Many of these requests stem from </w:t>
      </w:r>
      <w:r w:rsidR="00646409">
        <w:t>Services Australia (</w:t>
      </w:r>
      <w:r w:rsidR="00646409" w:rsidRPr="00863936">
        <w:t xml:space="preserve">formerly the </w:t>
      </w:r>
      <w:r w:rsidR="00060B66" w:rsidRPr="00863936">
        <w:t>D</w:t>
      </w:r>
      <w:r w:rsidR="00646409" w:rsidRPr="00863936">
        <w:t xml:space="preserve">epartment of </w:t>
      </w:r>
      <w:r w:rsidR="00060B66" w:rsidRPr="00863936">
        <w:t>H</w:t>
      </w:r>
      <w:r w:rsidR="00646409" w:rsidRPr="00863936">
        <w:t xml:space="preserve">uman </w:t>
      </w:r>
      <w:r w:rsidR="004C349C" w:rsidRPr="00863936">
        <w:t>Services</w:t>
      </w:r>
      <w:r w:rsidR="00646409">
        <w:t>)</w:t>
      </w:r>
      <w:r w:rsidR="00060B66" w:rsidRPr="00F976E2">
        <w:t>, as part of administrative processes associated with social security payment claims processing and compliance activities.</w:t>
      </w:r>
      <w:r w:rsidR="00060B66" w:rsidRPr="00060B66">
        <w:t xml:space="preserve"> Currently</w:t>
      </w:r>
      <w:r w:rsidR="00F97522">
        <w:t>,</w:t>
      </w:r>
      <w:r w:rsidR="00060B66" w:rsidRPr="00060B66">
        <w:t xml:space="preserve"> </w:t>
      </w:r>
      <w:r w:rsidR="00F974D1">
        <w:t xml:space="preserve">employers experience </w:t>
      </w:r>
      <w:r w:rsidR="00060B66" w:rsidRPr="00060B66">
        <w:t xml:space="preserve">highly resource </w:t>
      </w:r>
      <w:r w:rsidR="00060B66" w:rsidRPr="00060B66">
        <w:lastRenderedPageBreak/>
        <w:t xml:space="preserve">intensive manual interactions with </w:t>
      </w:r>
      <w:r w:rsidR="00646409">
        <w:t>Services Australia</w:t>
      </w:r>
      <w:r w:rsidR="00060B66" w:rsidRPr="00060B66">
        <w:t xml:space="preserve"> which could be streamlined through Single Touch Payroll.</w:t>
      </w:r>
      <w:r w:rsidR="00810DED">
        <w:t xml:space="preserve"> </w:t>
      </w:r>
    </w:p>
    <w:p w14:paraId="2A2FAF3B" w14:textId="1735DD04" w:rsidR="006C139E" w:rsidRPr="006C139E" w:rsidRDefault="006C139E" w:rsidP="006C139E">
      <w:pPr>
        <w:pStyle w:val="base-text-paragraph"/>
      </w:pPr>
      <w:r w:rsidRPr="006C139E">
        <w:t xml:space="preserve">The expansion of Single Touch Payroll reporting to include remittance of child support </w:t>
      </w:r>
      <w:r w:rsidR="00907B6B">
        <w:t xml:space="preserve">and the introduction of an </w:t>
      </w:r>
      <w:r w:rsidRPr="006C139E">
        <w:t xml:space="preserve">automated data-sharing solution is designed to reduce the compliance burden on employers by removing duplicate reporting requirements and manual processes for </w:t>
      </w:r>
      <w:r w:rsidR="001563D3">
        <w:t>employers</w:t>
      </w:r>
      <w:r w:rsidRPr="006C139E">
        <w:t xml:space="preserve">, giving them a greater return on their investment in Single Touch Payroll.  </w:t>
      </w:r>
    </w:p>
    <w:p w14:paraId="7CC3E480" w14:textId="59F1D026" w:rsidR="00E72A15" w:rsidRDefault="00E72A15" w:rsidP="00FE7A97">
      <w:pPr>
        <w:pStyle w:val="base-text-paragraph"/>
      </w:pPr>
      <w:r w:rsidRPr="00E72A15">
        <w:t xml:space="preserve">An automated data sharing solution </w:t>
      </w:r>
      <w:r w:rsidR="00290DA4">
        <w:t xml:space="preserve">will commence from </w:t>
      </w:r>
      <w:r w:rsidR="00B02808">
        <w:t>1 </w:t>
      </w:r>
      <w:r w:rsidR="0057576A">
        <w:t>July </w:t>
      </w:r>
      <w:r w:rsidR="00290DA4">
        <w:t xml:space="preserve">2020 which </w:t>
      </w:r>
      <w:r w:rsidR="00FD46E3">
        <w:t xml:space="preserve">will </w:t>
      </w:r>
      <w:r w:rsidR="00290DA4">
        <w:t>enable the sharing of</w:t>
      </w:r>
      <w:r w:rsidR="00290DA4" w:rsidRPr="00C14159">
        <w:t xml:space="preserve"> data in near real-time</w:t>
      </w:r>
      <w:r w:rsidR="00290DA4">
        <w:t xml:space="preserve"> between the ATO </w:t>
      </w:r>
      <w:r w:rsidR="004127B4">
        <w:t xml:space="preserve">and </w:t>
      </w:r>
      <w:r w:rsidR="00290DA4">
        <w:t>other Commonwealth agencies</w:t>
      </w:r>
      <w:r w:rsidR="00EF7133">
        <w:t xml:space="preserve"> where the law already allows for the sharing of data</w:t>
      </w:r>
      <w:r w:rsidR="00290DA4">
        <w:t xml:space="preserve">.  </w:t>
      </w:r>
    </w:p>
    <w:p w14:paraId="3DBCDF5D" w14:textId="77777777" w:rsidR="00B17774" w:rsidRDefault="00B17774" w:rsidP="00B17774">
      <w:pPr>
        <w:pStyle w:val="Heading2"/>
      </w:pPr>
      <w:r>
        <w:t>Summary of new law</w:t>
      </w:r>
    </w:p>
    <w:p w14:paraId="3050E779" w14:textId="3126EC16" w:rsidR="007F7A0B" w:rsidRDefault="002308A6" w:rsidP="00B17774">
      <w:pPr>
        <w:pStyle w:val="base-text-paragraph"/>
        <w:numPr>
          <w:ilvl w:val="1"/>
          <w:numId w:val="7"/>
        </w:numPr>
      </w:pPr>
      <w:r>
        <w:t xml:space="preserve">Schedule </w:t>
      </w:r>
      <w:r w:rsidR="00D64506">
        <w:t># to</w:t>
      </w:r>
      <w:r w:rsidR="009C077A">
        <w:t xml:space="preserve"> this </w:t>
      </w:r>
      <w:r w:rsidR="00E71779">
        <w:t xml:space="preserve">Exposure Draft </w:t>
      </w:r>
      <w:r w:rsidR="009C077A">
        <w:t xml:space="preserve">Bill </w:t>
      </w:r>
      <w:r>
        <w:t xml:space="preserve">amends the TAA </w:t>
      </w:r>
      <w:r w:rsidR="00422E3E">
        <w:t xml:space="preserve">to </w:t>
      </w:r>
      <w:r w:rsidR="007E41E4">
        <w:t>broaden</w:t>
      </w:r>
      <w:r w:rsidR="00422E3E">
        <w:t xml:space="preserve"> the amounts that</w:t>
      </w:r>
      <w:r>
        <w:t xml:space="preserve"> </w:t>
      </w:r>
      <w:r w:rsidR="007F7A0B">
        <w:t xml:space="preserve">employers </w:t>
      </w:r>
      <w:r>
        <w:t>can voluntarily report</w:t>
      </w:r>
      <w:r w:rsidR="007F7A0B">
        <w:t xml:space="preserve"> </w:t>
      </w:r>
      <w:r w:rsidR="00422E3E">
        <w:t xml:space="preserve">under the Single Touch Payroll rules to include </w:t>
      </w:r>
      <w:r w:rsidR="0009706C">
        <w:t xml:space="preserve">employer withholding of </w:t>
      </w:r>
      <w:r w:rsidR="004C349C">
        <w:t>child support deduction</w:t>
      </w:r>
      <w:r w:rsidR="001563D3">
        <w:t>s</w:t>
      </w:r>
      <w:r w:rsidR="004C349C">
        <w:t xml:space="preserve"> from salary or wages </w:t>
      </w:r>
      <w:r w:rsidR="007F7A0B">
        <w:t>and child support garnishee amounts</w:t>
      </w:r>
      <w:r w:rsidR="004C349C">
        <w:t xml:space="preserve"> from salary or wages that are</w:t>
      </w:r>
      <w:r w:rsidR="007F7A0B">
        <w:t xml:space="preserve"> paid</w:t>
      </w:r>
      <w:r w:rsidR="00422E3E">
        <w:t xml:space="preserve"> to the Child Support Registrar.</w:t>
      </w:r>
    </w:p>
    <w:p w14:paraId="5F03CEE8" w14:textId="7BDD67F4" w:rsidR="00060B66" w:rsidRPr="008F726E" w:rsidRDefault="00D64506" w:rsidP="00B17774">
      <w:pPr>
        <w:pStyle w:val="base-text-paragraph"/>
        <w:numPr>
          <w:ilvl w:val="1"/>
          <w:numId w:val="7"/>
        </w:numPr>
      </w:pPr>
      <w:r>
        <w:t>Schedule # to</w:t>
      </w:r>
      <w:r w:rsidR="009C077A">
        <w:t xml:space="preserve"> this </w:t>
      </w:r>
      <w:r w:rsidR="00E71779">
        <w:t xml:space="preserve">Exposure Draft </w:t>
      </w:r>
      <w:r w:rsidR="009C077A">
        <w:t>Bill</w:t>
      </w:r>
      <w:r w:rsidR="00060B66">
        <w:t xml:space="preserve"> also amends </w:t>
      </w:r>
      <w:r w:rsidR="00060B66" w:rsidRPr="00495F92">
        <w:t>the CSRC</w:t>
      </w:r>
      <w:r w:rsidR="004C349C" w:rsidRPr="00495F92">
        <w:t>A</w:t>
      </w:r>
      <w:r w:rsidR="00060B66" w:rsidRPr="00495F92">
        <w:t xml:space="preserve"> to ensure</w:t>
      </w:r>
      <w:r w:rsidR="00060B66">
        <w:t xml:space="preserve"> that </w:t>
      </w:r>
      <w:r w:rsidR="00F974D1">
        <w:t>if employers</w:t>
      </w:r>
      <w:r w:rsidR="00F974D1" w:rsidRPr="00F974D1">
        <w:t xml:space="preserve"> </w:t>
      </w:r>
      <w:r w:rsidR="00F974D1">
        <w:t>choose to report under Single Touch Payroll to the Commissioner of Taxation, they do not also have to report the amounts to the Child Support Registrar</w:t>
      </w:r>
      <w:r w:rsidR="00060B66">
        <w:t xml:space="preserve">. </w:t>
      </w:r>
    </w:p>
    <w:p w14:paraId="3892A893" w14:textId="77777777" w:rsidR="00B17774" w:rsidRDefault="00B17774" w:rsidP="00B17774">
      <w:pPr>
        <w:pStyle w:val="Heading2with18pointafter"/>
      </w:pPr>
      <w:r>
        <w:t>Comparison of key features of new law and current law</w:t>
      </w:r>
    </w:p>
    <w:tbl>
      <w:tblPr>
        <w:tblW w:w="0" w:type="auto"/>
        <w:tblInd w:w="1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13"/>
        <w:gridCol w:w="3204"/>
      </w:tblGrid>
      <w:tr w:rsidR="00B17774" w:rsidRPr="004666B8" w14:paraId="522BB142" w14:textId="77777777" w:rsidTr="00F22CCF">
        <w:tc>
          <w:tcPr>
            <w:tcW w:w="3275" w:type="dxa"/>
          </w:tcPr>
          <w:p w14:paraId="6D59DB27" w14:textId="77777777" w:rsidR="00B17774" w:rsidRPr="004666B8" w:rsidRDefault="00B17774" w:rsidP="00F22CCF">
            <w:pPr>
              <w:pStyle w:val="tableheaderwithintable"/>
              <w:rPr>
                <w:lang w:val="en-US" w:eastAsia="en-US"/>
              </w:rPr>
            </w:pPr>
            <w:r w:rsidRPr="004666B8">
              <w:rPr>
                <w:lang w:val="en-US" w:eastAsia="en-US"/>
              </w:rPr>
              <w:t>New law</w:t>
            </w:r>
          </w:p>
        </w:tc>
        <w:tc>
          <w:tcPr>
            <w:tcW w:w="3276" w:type="dxa"/>
          </w:tcPr>
          <w:p w14:paraId="2B395983" w14:textId="77777777" w:rsidR="00B17774" w:rsidRPr="004666B8" w:rsidRDefault="00B17774" w:rsidP="00F22CCF">
            <w:pPr>
              <w:pStyle w:val="tableheaderwithintable"/>
              <w:rPr>
                <w:lang w:val="en-US" w:eastAsia="en-US"/>
              </w:rPr>
            </w:pPr>
            <w:r w:rsidRPr="004666B8">
              <w:rPr>
                <w:lang w:val="en-US" w:eastAsia="en-US"/>
              </w:rPr>
              <w:t>Current law</w:t>
            </w:r>
          </w:p>
        </w:tc>
      </w:tr>
      <w:tr w:rsidR="00B17774" w:rsidRPr="004666B8" w14:paraId="4285E979" w14:textId="77777777" w:rsidTr="00F22CCF">
        <w:tc>
          <w:tcPr>
            <w:tcW w:w="3275" w:type="dxa"/>
          </w:tcPr>
          <w:p w14:paraId="1058037C" w14:textId="630D9696" w:rsidR="002F7A42" w:rsidRDefault="004A4DFE" w:rsidP="002F7A42">
            <w:pPr>
              <w:pStyle w:val="tabletext"/>
              <w:rPr>
                <w:lang w:val="en-US" w:eastAsia="en-US"/>
              </w:rPr>
            </w:pPr>
            <w:r>
              <w:rPr>
                <w:lang w:val="en-US" w:eastAsia="en-US"/>
              </w:rPr>
              <w:t>Employers</w:t>
            </w:r>
            <w:r w:rsidR="00665259">
              <w:rPr>
                <w:lang w:val="en-US" w:eastAsia="en-US"/>
              </w:rPr>
              <w:t xml:space="preserve"> </w:t>
            </w:r>
            <w:r w:rsidR="002F7A42">
              <w:rPr>
                <w:lang w:val="en-US" w:eastAsia="en-US"/>
              </w:rPr>
              <w:t xml:space="preserve">can </w:t>
            </w:r>
            <w:r w:rsidR="00665259">
              <w:rPr>
                <w:lang w:val="en-US" w:eastAsia="en-US"/>
              </w:rPr>
              <w:t>voluntar</w:t>
            </w:r>
            <w:r w:rsidR="00136FC2">
              <w:rPr>
                <w:lang w:val="en-US" w:eastAsia="en-US"/>
              </w:rPr>
              <w:t>il</w:t>
            </w:r>
            <w:r w:rsidR="00665259">
              <w:rPr>
                <w:lang w:val="en-US" w:eastAsia="en-US"/>
              </w:rPr>
              <w:t xml:space="preserve">y report </w:t>
            </w:r>
            <w:r>
              <w:rPr>
                <w:lang w:eastAsia="en-US"/>
              </w:rPr>
              <w:t>child support deductions from salary or wages</w:t>
            </w:r>
            <w:r w:rsidRPr="008A3F2F">
              <w:rPr>
                <w:lang w:eastAsia="en-US"/>
              </w:rPr>
              <w:t xml:space="preserve"> and child support garnishee </w:t>
            </w:r>
            <w:r>
              <w:rPr>
                <w:lang w:eastAsia="en-US"/>
              </w:rPr>
              <w:t>amounts from salary or wages</w:t>
            </w:r>
            <w:r>
              <w:rPr>
                <w:lang w:val="en-US" w:eastAsia="en-US"/>
              </w:rPr>
              <w:t xml:space="preserve"> </w:t>
            </w:r>
            <w:r w:rsidR="00665259">
              <w:rPr>
                <w:lang w:val="en-US" w:eastAsia="en-US"/>
              </w:rPr>
              <w:t>using Single Touch Payroll reporting to the Commissioner</w:t>
            </w:r>
            <w:r>
              <w:rPr>
                <w:lang w:val="en-US" w:eastAsia="en-US"/>
              </w:rPr>
              <w:t xml:space="preserve"> of Taxation</w:t>
            </w:r>
            <w:r w:rsidR="00665259">
              <w:rPr>
                <w:lang w:val="en-US" w:eastAsia="en-US"/>
              </w:rPr>
              <w:t xml:space="preserve">. </w:t>
            </w:r>
          </w:p>
          <w:p w14:paraId="2924F496" w14:textId="6E141B7C" w:rsidR="00B17774" w:rsidRDefault="002F7A42" w:rsidP="002F7A42">
            <w:pPr>
              <w:pStyle w:val="tabletext"/>
              <w:rPr>
                <w:lang w:val="en-US" w:eastAsia="en-US"/>
              </w:rPr>
            </w:pPr>
            <w:r>
              <w:rPr>
                <w:lang w:val="en-US" w:eastAsia="en-US"/>
              </w:rPr>
              <w:t>Employers who report under Single Touch Payroll are no longer required to report those amounts to the Child Support Registrar.</w:t>
            </w:r>
          </w:p>
          <w:p w14:paraId="713C136E" w14:textId="29A2203C" w:rsidR="00D20D26" w:rsidRPr="004666B8" w:rsidRDefault="00D20D26" w:rsidP="002F7A42">
            <w:pPr>
              <w:pStyle w:val="tabletext"/>
              <w:rPr>
                <w:lang w:val="en-US" w:eastAsia="en-US"/>
              </w:rPr>
            </w:pPr>
            <w:r>
              <w:rPr>
                <w:lang w:val="en-US" w:eastAsia="en-US"/>
              </w:rPr>
              <w:t xml:space="preserve">Employers who do not report under Single Touch Payroll are </w:t>
            </w:r>
            <w:r w:rsidR="00417B5B">
              <w:rPr>
                <w:lang w:val="en-US" w:eastAsia="en-US"/>
              </w:rPr>
              <w:t xml:space="preserve">still </w:t>
            </w:r>
            <w:r>
              <w:rPr>
                <w:lang w:val="en-US" w:eastAsia="en-US"/>
              </w:rPr>
              <w:lastRenderedPageBreak/>
              <w:t>required to report to the Child Support Registrar.</w:t>
            </w:r>
          </w:p>
        </w:tc>
        <w:tc>
          <w:tcPr>
            <w:tcW w:w="3276" w:type="dxa"/>
          </w:tcPr>
          <w:p w14:paraId="47BD79A0" w14:textId="717C7629" w:rsidR="002F7A42" w:rsidRDefault="00665259" w:rsidP="00665259">
            <w:pPr>
              <w:pStyle w:val="tabletext"/>
              <w:rPr>
                <w:lang w:eastAsia="en-US"/>
              </w:rPr>
            </w:pPr>
            <w:r>
              <w:rPr>
                <w:lang w:val="en-US" w:eastAsia="en-US"/>
              </w:rPr>
              <w:lastRenderedPageBreak/>
              <w:t>Employers are required to report child</w:t>
            </w:r>
            <w:r>
              <w:rPr>
                <w:lang w:eastAsia="en-US"/>
              </w:rPr>
              <w:t xml:space="preserve"> support deductions from salary or wages</w:t>
            </w:r>
            <w:r w:rsidRPr="008A3F2F">
              <w:rPr>
                <w:lang w:eastAsia="en-US"/>
              </w:rPr>
              <w:t xml:space="preserve"> </w:t>
            </w:r>
            <w:r>
              <w:rPr>
                <w:lang w:eastAsia="en-US"/>
              </w:rPr>
              <w:t xml:space="preserve">to the </w:t>
            </w:r>
            <w:r w:rsidR="002F7A42">
              <w:rPr>
                <w:lang w:eastAsia="en-US"/>
              </w:rPr>
              <w:t xml:space="preserve">Child Support </w:t>
            </w:r>
            <w:r>
              <w:rPr>
                <w:lang w:eastAsia="en-US"/>
              </w:rPr>
              <w:t xml:space="preserve">Registrar. </w:t>
            </w:r>
          </w:p>
          <w:p w14:paraId="28C256BA" w14:textId="1C588062" w:rsidR="00B17774" w:rsidRPr="004666B8" w:rsidRDefault="00665259" w:rsidP="00842A90">
            <w:pPr>
              <w:pStyle w:val="tabletext"/>
              <w:rPr>
                <w:lang w:val="en-US" w:eastAsia="en-US"/>
              </w:rPr>
            </w:pPr>
            <w:r>
              <w:rPr>
                <w:lang w:eastAsia="en-US"/>
              </w:rPr>
              <w:t xml:space="preserve">Employers are not required to report </w:t>
            </w:r>
            <w:r w:rsidR="004127B4">
              <w:rPr>
                <w:lang w:eastAsia="en-US"/>
              </w:rPr>
              <w:t xml:space="preserve">child support </w:t>
            </w:r>
            <w:r>
              <w:rPr>
                <w:lang w:eastAsia="en-US"/>
              </w:rPr>
              <w:t xml:space="preserve">garnishee amounts </w:t>
            </w:r>
            <w:r w:rsidR="004127B4">
              <w:rPr>
                <w:lang w:eastAsia="en-US"/>
              </w:rPr>
              <w:t xml:space="preserve">from </w:t>
            </w:r>
            <w:r w:rsidR="00D20D26">
              <w:rPr>
                <w:lang w:eastAsia="en-US"/>
              </w:rPr>
              <w:t>salary</w:t>
            </w:r>
            <w:r w:rsidR="004127B4">
              <w:rPr>
                <w:lang w:eastAsia="en-US"/>
              </w:rPr>
              <w:t xml:space="preserve"> or wages </w:t>
            </w:r>
            <w:r>
              <w:rPr>
                <w:lang w:eastAsia="en-US"/>
              </w:rPr>
              <w:t>to the</w:t>
            </w:r>
            <w:r w:rsidR="002F7A42">
              <w:rPr>
                <w:lang w:eastAsia="en-US"/>
              </w:rPr>
              <w:t xml:space="preserve"> Child Support</w:t>
            </w:r>
            <w:r>
              <w:rPr>
                <w:lang w:eastAsia="en-US"/>
              </w:rPr>
              <w:t xml:space="preserve"> Registrar. </w:t>
            </w:r>
          </w:p>
        </w:tc>
      </w:tr>
    </w:tbl>
    <w:p w14:paraId="1E3BF896" w14:textId="77777777" w:rsidR="000B69B7" w:rsidRDefault="00B17774" w:rsidP="000B69B7">
      <w:pPr>
        <w:pStyle w:val="Heading2"/>
      </w:pPr>
      <w:r>
        <w:t>Detailed explanation of new law</w:t>
      </w:r>
    </w:p>
    <w:p w14:paraId="0A2C7B54" w14:textId="5F676FE1" w:rsidR="006605E5" w:rsidRPr="000B69B7" w:rsidRDefault="006605E5" w:rsidP="000B69B7">
      <w:pPr>
        <w:pStyle w:val="Heading3"/>
      </w:pPr>
      <w:r w:rsidRPr="000B69B7">
        <w:t xml:space="preserve">Reporting of child support withholding </w:t>
      </w:r>
      <w:r w:rsidR="00D82A3C" w:rsidRPr="000B69B7">
        <w:t>amounts</w:t>
      </w:r>
      <w:r w:rsidRPr="000B69B7">
        <w:t xml:space="preserve"> and child support garnishee </w:t>
      </w:r>
      <w:r w:rsidR="00D82A3C" w:rsidRPr="000B69B7">
        <w:t>amounts</w:t>
      </w:r>
      <w:r w:rsidRPr="000B69B7">
        <w:t xml:space="preserve"> by employers</w:t>
      </w:r>
    </w:p>
    <w:p w14:paraId="51E30C40" w14:textId="22D4E8FD" w:rsidR="00F40799" w:rsidRDefault="00F40799" w:rsidP="0065779A">
      <w:pPr>
        <w:pStyle w:val="Heading4"/>
      </w:pPr>
      <w:r>
        <w:t>Amendments to the TAA</w:t>
      </w:r>
    </w:p>
    <w:p w14:paraId="6DD2F3EA" w14:textId="5185E803" w:rsidR="008609DF" w:rsidRPr="008609DF" w:rsidRDefault="008609DF" w:rsidP="008609DF">
      <w:pPr>
        <w:pStyle w:val="base-text-paragraph"/>
      </w:pPr>
      <w:r w:rsidRPr="008609DF">
        <w:t xml:space="preserve">Schedule </w:t>
      </w:r>
      <w:r w:rsidR="00D64506">
        <w:t># to</w:t>
      </w:r>
      <w:r w:rsidR="009C077A">
        <w:t xml:space="preserve"> this</w:t>
      </w:r>
      <w:r w:rsidR="00E71779" w:rsidRPr="00E71779">
        <w:t xml:space="preserve"> </w:t>
      </w:r>
      <w:r w:rsidR="00E71779">
        <w:t>Exposure Draft</w:t>
      </w:r>
      <w:r w:rsidR="009C077A">
        <w:t xml:space="preserve"> Bill</w:t>
      </w:r>
      <w:r w:rsidRPr="008609DF">
        <w:t xml:space="preserve"> amends the TAA to</w:t>
      </w:r>
      <w:r w:rsidR="00422E3E">
        <w:t xml:space="preserve"> </w:t>
      </w:r>
      <w:r w:rsidR="007E41E4">
        <w:t>broaden</w:t>
      </w:r>
      <w:r w:rsidR="00422E3E">
        <w:t xml:space="preserve"> the amounts that employers can </w:t>
      </w:r>
      <w:r w:rsidR="0085572B">
        <w:t xml:space="preserve">voluntarily </w:t>
      </w:r>
      <w:r w:rsidR="00422E3E">
        <w:t>report under the Single Touch Payroll rules to include</w:t>
      </w:r>
      <w:r w:rsidRPr="008609DF">
        <w:t xml:space="preserve"> </w:t>
      </w:r>
      <w:r w:rsidR="0009706C">
        <w:t xml:space="preserve">employer withholding of </w:t>
      </w:r>
      <w:r w:rsidRPr="008609DF">
        <w:t xml:space="preserve">child </w:t>
      </w:r>
      <w:r w:rsidR="00665259">
        <w:t>support deductions from salary or wages</w:t>
      </w:r>
      <w:r w:rsidRPr="008609DF">
        <w:t xml:space="preserve"> and child support garnishee amounts </w:t>
      </w:r>
      <w:r w:rsidR="000A314B">
        <w:t>from salary or</w:t>
      </w:r>
      <w:r w:rsidR="00665259">
        <w:t xml:space="preserve"> wages that are </w:t>
      </w:r>
      <w:r w:rsidRPr="008609DF">
        <w:t>paid</w:t>
      </w:r>
      <w:r w:rsidR="00422E3E">
        <w:t xml:space="preserve"> to the </w:t>
      </w:r>
      <w:r w:rsidR="00DF742F">
        <w:t xml:space="preserve">Child Support </w:t>
      </w:r>
      <w:r w:rsidR="00422E3E">
        <w:t>Registrar.</w:t>
      </w:r>
    </w:p>
    <w:p w14:paraId="50E45C55" w14:textId="18E04946" w:rsidR="008609DF" w:rsidRPr="008609DF" w:rsidRDefault="00665259" w:rsidP="008609DF">
      <w:pPr>
        <w:pStyle w:val="base-text-paragraph"/>
      </w:pPr>
      <w:r>
        <w:t xml:space="preserve">Schedule </w:t>
      </w:r>
      <w:r w:rsidR="009C077A">
        <w:t xml:space="preserve"># </w:t>
      </w:r>
      <w:r w:rsidR="00D64506">
        <w:t>to</w:t>
      </w:r>
      <w:r w:rsidR="009C077A">
        <w:t xml:space="preserve"> this </w:t>
      </w:r>
      <w:r w:rsidR="00E71779">
        <w:t xml:space="preserve">Exposure Draft </w:t>
      </w:r>
      <w:r w:rsidR="009C077A">
        <w:t>Bill</w:t>
      </w:r>
      <w:r>
        <w:t xml:space="preserve"> also amends the </w:t>
      </w:r>
      <w:r w:rsidR="008609DF" w:rsidRPr="0060388E">
        <w:t>CSRC</w:t>
      </w:r>
      <w:r w:rsidRPr="0060388E">
        <w:t xml:space="preserve">A </w:t>
      </w:r>
      <w:r w:rsidR="008609DF" w:rsidRPr="0060388E">
        <w:t>to</w:t>
      </w:r>
      <w:r w:rsidR="008609DF" w:rsidRPr="008609DF">
        <w:t xml:space="preserve"> ensure that </w:t>
      </w:r>
      <w:r w:rsidR="002974EF">
        <w:t>if employers choose to report under Single Touch Payroll to the Commissioner of Taxation, they do not also have to report the amounts to the Child Support Registrar</w:t>
      </w:r>
      <w:r w:rsidR="008609DF" w:rsidRPr="008609DF">
        <w:t xml:space="preserve">. </w:t>
      </w:r>
    </w:p>
    <w:p w14:paraId="399E7311" w14:textId="5293D8C5" w:rsidR="000B69B7" w:rsidRDefault="00352EBD" w:rsidP="00352EBD">
      <w:pPr>
        <w:pStyle w:val="base-text-paragraph"/>
      </w:pPr>
      <w:r>
        <w:t>Single T</w:t>
      </w:r>
      <w:r w:rsidRPr="00CD6353">
        <w:t>ouch Payroll reporting</w:t>
      </w:r>
      <w:r>
        <w:t xml:space="preserve"> gives employers the option to voluntarily report certain amounts to the Commissioner </w:t>
      </w:r>
      <w:r w:rsidR="00A47538">
        <w:t xml:space="preserve">of Taxation </w:t>
      </w:r>
      <w:r>
        <w:t>under subsection 389-15</w:t>
      </w:r>
      <w:r w:rsidR="00322C8B">
        <w:t>(3)</w:t>
      </w:r>
      <w:r w:rsidR="00AA278E">
        <w:t xml:space="preserve"> </w:t>
      </w:r>
      <w:r>
        <w:t xml:space="preserve">in Schedule 1 to the TAA. Employers </w:t>
      </w:r>
      <w:r w:rsidR="00A47538">
        <w:t xml:space="preserve">can </w:t>
      </w:r>
      <w:r>
        <w:t>voluntarily report</w:t>
      </w:r>
      <w:r w:rsidR="00CB2B67">
        <w:t>:</w:t>
      </w:r>
    </w:p>
    <w:p w14:paraId="2A682A04" w14:textId="26BAF754" w:rsidR="00352EBD" w:rsidRDefault="00352EBD" w:rsidP="00352EBD">
      <w:pPr>
        <w:pStyle w:val="dotpoint"/>
      </w:pPr>
      <w:r>
        <w:t>employer superannuation contributions (item 1), and</w:t>
      </w:r>
    </w:p>
    <w:p w14:paraId="6A447F99" w14:textId="120933DD" w:rsidR="00352EBD" w:rsidRPr="00CD6353" w:rsidRDefault="00352EBD" w:rsidP="00352EBD">
      <w:pPr>
        <w:pStyle w:val="dotpoint"/>
      </w:pPr>
      <w:proofErr w:type="gramStart"/>
      <w:r>
        <w:t>fringe</w:t>
      </w:r>
      <w:proofErr w:type="gramEnd"/>
      <w:r>
        <w:t xml:space="preserve"> benefits amounts (item 2). </w:t>
      </w:r>
    </w:p>
    <w:p w14:paraId="2349EA2D" w14:textId="3FC6BF79" w:rsidR="006605E5" w:rsidRPr="00A2331E" w:rsidRDefault="006605E5" w:rsidP="000F2D40">
      <w:pPr>
        <w:pStyle w:val="base-text-paragraph"/>
        <w:numPr>
          <w:ilvl w:val="1"/>
          <w:numId w:val="7"/>
        </w:numPr>
        <w:rPr>
          <w:rStyle w:val="Referencingstyle"/>
          <w:b w:val="0"/>
          <w:i w:val="0"/>
          <w:sz w:val="22"/>
        </w:rPr>
      </w:pPr>
      <w:r w:rsidRPr="00131AEA">
        <w:t xml:space="preserve">The amendments extend </w:t>
      </w:r>
      <w:r w:rsidR="00902CF7">
        <w:t>Single Touch Payroll</w:t>
      </w:r>
      <w:r w:rsidRPr="00131AEA">
        <w:t xml:space="preserve"> </w:t>
      </w:r>
      <w:r w:rsidR="00902CF7">
        <w:t xml:space="preserve">voluntary </w:t>
      </w:r>
      <w:r w:rsidRPr="00131AEA">
        <w:t xml:space="preserve">reporting </w:t>
      </w:r>
      <w:r w:rsidR="00902CF7">
        <w:t>to laws other than taxation law</w:t>
      </w:r>
      <w:r w:rsidR="00CB2B67">
        <w:t>s</w:t>
      </w:r>
      <w:r w:rsidR="00902CF7">
        <w:t>. Voluntary reporting is broadened</w:t>
      </w:r>
      <w:r w:rsidRPr="00131AEA">
        <w:t xml:space="preserve"> to include </w:t>
      </w:r>
      <w:r w:rsidR="00902CF7">
        <w:t xml:space="preserve">child support deductions </w:t>
      </w:r>
      <w:r w:rsidR="00662256" w:rsidRPr="00131AEA">
        <w:t>and child support garnishee</w:t>
      </w:r>
      <w:r w:rsidR="001D0B10" w:rsidRPr="00131AEA">
        <w:t xml:space="preserve"> amounts t</w:t>
      </w:r>
      <w:r w:rsidR="00CD6353" w:rsidRPr="00131AEA">
        <w:t xml:space="preserve">hat </w:t>
      </w:r>
      <w:r w:rsidR="00594373" w:rsidRPr="00131AEA">
        <w:t xml:space="preserve">are deducted from </w:t>
      </w:r>
      <w:r w:rsidR="00CD6353" w:rsidRPr="00131AEA">
        <w:t xml:space="preserve">salary </w:t>
      </w:r>
      <w:r w:rsidR="00CA6570">
        <w:t>or</w:t>
      </w:r>
      <w:r w:rsidR="00CD6353" w:rsidRPr="00131AEA">
        <w:t xml:space="preserve"> wages </w:t>
      </w:r>
      <w:r w:rsidR="00594373" w:rsidRPr="00131AEA">
        <w:t>of</w:t>
      </w:r>
      <w:r w:rsidR="00CD6353" w:rsidRPr="00131AEA">
        <w:t xml:space="preserve"> the employee</w:t>
      </w:r>
      <w:r w:rsidRPr="00131AEA">
        <w:t>.</w:t>
      </w:r>
      <w:r w:rsidR="00CD6353" w:rsidRPr="00131AEA">
        <w:t xml:space="preserve"> </w:t>
      </w:r>
      <w:r w:rsidR="00902CF7">
        <w:rPr>
          <w:rStyle w:val="Referencingstyle"/>
        </w:rPr>
        <w:t>[</w:t>
      </w:r>
      <w:r w:rsidR="00CB2B67">
        <w:rPr>
          <w:rStyle w:val="Referencingstyle"/>
        </w:rPr>
        <w:t>Schedule </w:t>
      </w:r>
      <w:r w:rsidR="009C077A">
        <w:rPr>
          <w:rStyle w:val="Referencingstyle"/>
        </w:rPr>
        <w:t>#</w:t>
      </w:r>
      <w:r w:rsidR="00902CF7">
        <w:rPr>
          <w:rStyle w:val="Referencingstyle"/>
        </w:rPr>
        <w:t xml:space="preserve">, item </w:t>
      </w:r>
      <w:r w:rsidR="003A0895">
        <w:rPr>
          <w:rStyle w:val="Referencingstyle"/>
        </w:rPr>
        <w:t>6</w:t>
      </w:r>
      <w:r w:rsidR="00902CF7">
        <w:rPr>
          <w:rStyle w:val="Referencingstyle"/>
        </w:rPr>
        <w:t xml:space="preserve">, </w:t>
      </w:r>
      <w:r w:rsidR="00F55117">
        <w:rPr>
          <w:rStyle w:val="Referencingstyle"/>
        </w:rPr>
        <w:t>sub</w:t>
      </w:r>
      <w:r w:rsidR="00902CF7">
        <w:rPr>
          <w:rStyle w:val="Referencingstyle"/>
        </w:rPr>
        <w:t>section 389-30</w:t>
      </w:r>
      <w:r w:rsidR="00F55117">
        <w:rPr>
          <w:rStyle w:val="Referencingstyle"/>
        </w:rPr>
        <w:t>(1)</w:t>
      </w:r>
      <w:r w:rsidR="00495F92">
        <w:rPr>
          <w:rStyle w:val="Referencingstyle"/>
        </w:rPr>
        <w:t xml:space="preserve"> in Schedule 1</w:t>
      </w:r>
      <w:r w:rsidR="00FF56FA">
        <w:rPr>
          <w:rStyle w:val="Referencingstyle"/>
        </w:rPr>
        <w:t xml:space="preserve"> (table items 1, 2 and 3)</w:t>
      </w:r>
      <w:r w:rsidRPr="00131AEA">
        <w:rPr>
          <w:rStyle w:val="Referencingstyle"/>
        </w:rPr>
        <w:t>]</w:t>
      </w:r>
    </w:p>
    <w:p w14:paraId="4E3F0521" w14:textId="60C58BFB" w:rsidR="009F1EC9" w:rsidRPr="00F55117" w:rsidRDefault="00F55117" w:rsidP="003A687F">
      <w:pPr>
        <w:pStyle w:val="base-text-paragraph"/>
        <w:rPr>
          <w:rStyle w:val="Referencingstyle"/>
          <w:b w:val="0"/>
          <w:i w:val="0"/>
          <w:sz w:val="22"/>
        </w:rPr>
      </w:pPr>
      <w:r w:rsidRPr="00F55117">
        <w:rPr>
          <w:rStyle w:val="Referencingstyle"/>
          <w:b w:val="0"/>
          <w:i w:val="0"/>
          <w:sz w:val="22"/>
        </w:rPr>
        <w:t xml:space="preserve">The amendments </w:t>
      </w:r>
      <w:r w:rsidR="004024C7">
        <w:rPr>
          <w:rStyle w:val="Referencingstyle"/>
          <w:b w:val="0"/>
          <w:i w:val="0"/>
          <w:sz w:val="22"/>
        </w:rPr>
        <w:t>allow</w:t>
      </w:r>
      <w:r w:rsidRPr="00F55117">
        <w:rPr>
          <w:rStyle w:val="Referencingstyle"/>
          <w:b w:val="0"/>
          <w:i w:val="0"/>
          <w:sz w:val="22"/>
        </w:rPr>
        <w:t xml:space="preserve"> </w:t>
      </w:r>
      <w:r w:rsidR="00B107EA">
        <w:rPr>
          <w:rStyle w:val="Referencingstyle"/>
          <w:b w:val="0"/>
          <w:i w:val="0"/>
          <w:sz w:val="22"/>
        </w:rPr>
        <w:t xml:space="preserve">employers to </w:t>
      </w:r>
      <w:r w:rsidRPr="00F55117">
        <w:rPr>
          <w:rStyle w:val="Referencingstyle"/>
          <w:b w:val="0"/>
          <w:i w:val="0"/>
          <w:sz w:val="22"/>
        </w:rPr>
        <w:t>voluntar</w:t>
      </w:r>
      <w:r w:rsidR="00136FC2">
        <w:rPr>
          <w:rStyle w:val="Referencingstyle"/>
          <w:b w:val="0"/>
          <w:i w:val="0"/>
          <w:sz w:val="22"/>
        </w:rPr>
        <w:t>il</w:t>
      </w:r>
      <w:r w:rsidRPr="00F55117">
        <w:rPr>
          <w:rStyle w:val="Referencingstyle"/>
          <w:b w:val="0"/>
          <w:i w:val="0"/>
          <w:sz w:val="22"/>
        </w:rPr>
        <w:t xml:space="preserve">y report </w:t>
      </w:r>
      <w:r w:rsidR="00FC09DE" w:rsidRPr="00F55117">
        <w:rPr>
          <w:rStyle w:val="Referencingstyle"/>
          <w:b w:val="0"/>
          <w:i w:val="0"/>
          <w:sz w:val="22"/>
        </w:rPr>
        <w:t xml:space="preserve">an amount </w:t>
      </w:r>
      <w:r w:rsidR="00880E39" w:rsidRPr="00F55117">
        <w:rPr>
          <w:rStyle w:val="Referencingstyle"/>
          <w:b w:val="0"/>
          <w:i w:val="0"/>
          <w:sz w:val="22"/>
        </w:rPr>
        <w:t xml:space="preserve">of </w:t>
      </w:r>
      <w:r w:rsidR="00FC09DE" w:rsidRPr="00F55117">
        <w:rPr>
          <w:rStyle w:val="Referencingstyle"/>
          <w:b w:val="0"/>
          <w:i w:val="0"/>
          <w:sz w:val="22"/>
        </w:rPr>
        <w:t>child support deduct</w:t>
      </w:r>
      <w:r w:rsidR="00880E39" w:rsidRPr="00F55117">
        <w:rPr>
          <w:rStyle w:val="Referencingstyle"/>
          <w:b w:val="0"/>
          <w:i w:val="0"/>
          <w:sz w:val="22"/>
        </w:rPr>
        <w:t>ed</w:t>
      </w:r>
      <w:r w:rsidR="008B083C" w:rsidRPr="00F55117">
        <w:rPr>
          <w:rStyle w:val="Referencingstyle"/>
          <w:b w:val="0"/>
          <w:i w:val="0"/>
          <w:sz w:val="22"/>
        </w:rPr>
        <w:t xml:space="preserve"> from salary or wages</w:t>
      </w:r>
      <w:r w:rsidR="00C003CB">
        <w:rPr>
          <w:rStyle w:val="Referencingstyle"/>
          <w:b w:val="0"/>
          <w:i w:val="0"/>
          <w:sz w:val="22"/>
        </w:rPr>
        <w:t xml:space="preserve"> paid to an employee</w:t>
      </w:r>
      <w:r w:rsidR="008B083C" w:rsidRPr="00F55117">
        <w:rPr>
          <w:rStyle w:val="Referencingstyle"/>
          <w:b w:val="0"/>
          <w:i w:val="0"/>
          <w:sz w:val="22"/>
        </w:rPr>
        <w:t xml:space="preserve"> </w:t>
      </w:r>
      <w:r w:rsidR="00B107EA">
        <w:rPr>
          <w:rStyle w:val="Referencingstyle"/>
          <w:b w:val="0"/>
          <w:i w:val="0"/>
          <w:sz w:val="22"/>
        </w:rPr>
        <w:t xml:space="preserve">that is </w:t>
      </w:r>
      <w:r w:rsidR="008B083C" w:rsidRPr="00F55117">
        <w:rPr>
          <w:rStyle w:val="Referencingstyle"/>
          <w:b w:val="0"/>
          <w:i w:val="0"/>
          <w:sz w:val="22"/>
        </w:rPr>
        <w:t xml:space="preserve">made </w:t>
      </w:r>
      <w:r w:rsidR="00DA7131" w:rsidRPr="00F55117">
        <w:rPr>
          <w:rStyle w:val="Referencingstyle"/>
          <w:b w:val="0"/>
          <w:i w:val="0"/>
          <w:sz w:val="22"/>
        </w:rPr>
        <w:t xml:space="preserve">in compliance with </w:t>
      </w:r>
      <w:r w:rsidR="008B083C" w:rsidRPr="00F55117">
        <w:rPr>
          <w:rStyle w:val="Referencingstyle"/>
          <w:b w:val="0"/>
          <w:i w:val="0"/>
          <w:sz w:val="22"/>
        </w:rPr>
        <w:t xml:space="preserve">a notice </w:t>
      </w:r>
      <w:r w:rsidR="009068FA">
        <w:rPr>
          <w:rStyle w:val="Referencingstyle"/>
          <w:b w:val="0"/>
          <w:i w:val="0"/>
          <w:sz w:val="22"/>
        </w:rPr>
        <w:t xml:space="preserve">to </w:t>
      </w:r>
      <w:r w:rsidR="00A2331E">
        <w:rPr>
          <w:rStyle w:val="Referencingstyle"/>
          <w:b w:val="0"/>
          <w:i w:val="0"/>
          <w:sz w:val="22"/>
        </w:rPr>
        <w:t>make</w:t>
      </w:r>
      <w:r w:rsidR="009068FA">
        <w:rPr>
          <w:rStyle w:val="Referencingstyle"/>
          <w:b w:val="0"/>
          <w:i w:val="0"/>
          <w:sz w:val="22"/>
        </w:rPr>
        <w:t xml:space="preserve"> child support deductions </w:t>
      </w:r>
      <w:r w:rsidR="008B083C" w:rsidRPr="00F55117">
        <w:rPr>
          <w:rStyle w:val="Referencingstyle"/>
          <w:b w:val="0"/>
          <w:i w:val="0"/>
          <w:sz w:val="22"/>
        </w:rPr>
        <w:t>given by the Child Support Registrar</w:t>
      </w:r>
      <w:r>
        <w:rPr>
          <w:rStyle w:val="Referencingstyle"/>
          <w:b w:val="0"/>
          <w:i w:val="0"/>
          <w:sz w:val="22"/>
        </w:rPr>
        <w:t>.</w:t>
      </w:r>
      <w:r w:rsidR="003A687F">
        <w:rPr>
          <w:rStyle w:val="Referencingstyle"/>
          <w:b w:val="0"/>
          <w:i w:val="0"/>
          <w:sz w:val="22"/>
        </w:rPr>
        <w:t xml:space="preserve"> </w:t>
      </w:r>
      <w:r w:rsidR="005A53DC">
        <w:rPr>
          <w:rStyle w:val="Referencingstyle"/>
          <w:b w:val="0"/>
          <w:i w:val="0"/>
          <w:sz w:val="22"/>
        </w:rPr>
        <w:t xml:space="preserve">This amount </w:t>
      </w:r>
      <w:r w:rsidR="00B92FAB">
        <w:rPr>
          <w:rStyle w:val="Referencingstyle"/>
          <w:b w:val="0"/>
          <w:i w:val="0"/>
          <w:sz w:val="22"/>
        </w:rPr>
        <w:t xml:space="preserve">can </w:t>
      </w:r>
      <w:r w:rsidR="005A53DC">
        <w:rPr>
          <w:rStyle w:val="Referencingstyle"/>
          <w:b w:val="0"/>
          <w:i w:val="0"/>
          <w:sz w:val="22"/>
        </w:rPr>
        <w:t xml:space="preserve">be reported on or before the day the deduction is made. </w:t>
      </w:r>
      <w:r w:rsidR="003A687F">
        <w:rPr>
          <w:rStyle w:val="Referencingstyle"/>
        </w:rPr>
        <w:t>[Schedule </w:t>
      </w:r>
      <w:r w:rsidR="009C077A">
        <w:rPr>
          <w:rStyle w:val="Referencingstyle"/>
        </w:rPr>
        <w:t>#</w:t>
      </w:r>
      <w:r w:rsidR="003A687F">
        <w:rPr>
          <w:rStyle w:val="Referencingstyle"/>
        </w:rPr>
        <w:t xml:space="preserve">, item </w:t>
      </w:r>
      <w:r w:rsidR="00B92FAB">
        <w:rPr>
          <w:rStyle w:val="Referencingstyle"/>
        </w:rPr>
        <w:t>6</w:t>
      </w:r>
      <w:r w:rsidR="003A687F">
        <w:rPr>
          <w:rStyle w:val="Referencingstyle"/>
        </w:rPr>
        <w:t xml:space="preserve">, table item 1 </w:t>
      </w:r>
      <w:r w:rsidR="00243E7F">
        <w:rPr>
          <w:rStyle w:val="Referencingstyle"/>
        </w:rPr>
        <w:t>to</w:t>
      </w:r>
      <w:r w:rsidR="003A687F">
        <w:rPr>
          <w:rStyle w:val="Referencingstyle"/>
        </w:rPr>
        <w:t xml:space="preserve"> the table in subsection</w:t>
      </w:r>
      <w:r w:rsidR="004F060A">
        <w:rPr>
          <w:rStyle w:val="Referencingstyle"/>
        </w:rPr>
        <w:t> </w:t>
      </w:r>
      <w:r w:rsidR="003A687F">
        <w:rPr>
          <w:rStyle w:val="Referencingstyle"/>
        </w:rPr>
        <w:t>389-30(1)</w:t>
      </w:r>
      <w:r w:rsidR="00243E7F">
        <w:rPr>
          <w:rStyle w:val="Referencingstyle"/>
        </w:rPr>
        <w:t xml:space="preserve"> in Schedule 1</w:t>
      </w:r>
      <w:r w:rsidR="003A687F" w:rsidRPr="00131AEA">
        <w:rPr>
          <w:rStyle w:val="Referencingstyle"/>
        </w:rPr>
        <w:t>]</w:t>
      </w:r>
    </w:p>
    <w:p w14:paraId="37D51E9D" w14:textId="1C4629C2" w:rsidR="008C5704" w:rsidRDefault="003A687F" w:rsidP="003A687F">
      <w:pPr>
        <w:pStyle w:val="base-text-paragraph"/>
        <w:rPr>
          <w:rStyle w:val="Referencingstyle"/>
          <w:b w:val="0"/>
          <w:i w:val="0"/>
          <w:sz w:val="22"/>
        </w:rPr>
      </w:pPr>
      <w:r>
        <w:rPr>
          <w:rStyle w:val="Referencingstyle"/>
          <w:b w:val="0"/>
          <w:i w:val="0"/>
          <w:sz w:val="22"/>
        </w:rPr>
        <w:t>Where</w:t>
      </w:r>
      <w:r w:rsidR="007D67D4">
        <w:rPr>
          <w:rStyle w:val="Referencingstyle"/>
          <w:b w:val="0"/>
          <w:i w:val="0"/>
          <w:sz w:val="22"/>
        </w:rPr>
        <w:t xml:space="preserve"> an employer is under an obligation to make </w:t>
      </w:r>
      <w:r w:rsidR="00EC6CAA">
        <w:rPr>
          <w:rStyle w:val="Referencingstyle"/>
          <w:b w:val="0"/>
          <w:i w:val="0"/>
          <w:sz w:val="22"/>
        </w:rPr>
        <w:t xml:space="preserve">periodic </w:t>
      </w:r>
      <w:r w:rsidR="007D67D4">
        <w:rPr>
          <w:rStyle w:val="Referencingstyle"/>
          <w:b w:val="0"/>
          <w:i w:val="0"/>
          <w:sz w:val="22"/>
        </w:rPr>
        <w:t>child support deductions</w:t>
      </w:r>
      <w:r w:rsidR="000F41CC">
        <w:rPr>
          <w:rStyle w:val="Referencingstyle"/>
          <w:b w:val="0"/>
          <w:i w:val="0"/>
          <w:sz w:val="22"/>
        </w:rPr>
        <w:t xml:space="preserve"> </w:t>
      </w:r>
      <w:r w:rsidR="009068FA">
        <w:rPr>
          <w:rStyle w:val="Referencingstyle"/>
          <w:b w:val="0"/>
          <w:i w:val="0"/>
          <w:sz w:val="22"/>
        </w:rPr>
        <w:t xml:space="preserve">from salary or wages </w:t>
      </w:r>
      <w:r w:rsidR="00C9556E">
        <w:rPr>
          <w:rStyle w:val="Referencingstyle"/>
          <w:b w:val="0"/>
          <w:i w:val="0"/>
          <w:sz w:val="22"/>
        </w:rPr>
        <w:t xml:space="preserve">of the employee </w:t>
      </w:r>
      <w:r w:rsidR="009068FA">
        <w:rPr>
          <w:rStyle w:val="Referencingstyle"/>
          <w:b w:val="0"/>
          <w:i w:val="0"/>
          <w:sz w:val="22"/>
        </w:rPr>
        <w:t>and m</w:t>
      </w:r>
      <w:r w:rsidR="000F41CC">
        <w:rPr>
          <w:rStyle w:val="Referencingstyle"/>
          <w:b w:val="0"/>
          <w:i w:val="0"/>
          <w:sz w:val="22"/>
        </w:rPr>
        <w:t xml:space="preserve">akes </w:t>
      </w:r>
      <w:r>
        <w:rPr>
          <w:rStyle w:val="Referencingstyle"/>
          <w:b w:val="0"/>
          <w:i w:val="0"/>
          <w:sz w:val="22"/>
        </w:rPr>
        <w:t xml:space="preserve">a nil deduction, the amendments </w:t>
      </w:r>
      <w:r w:rsidR="004024C7">
        <w:rPr>
          <w:rStyle w:val="Referencingstyle"/>
          <w:b w:val="0"/>
          <w:i w:val="0"/>
          <w:sz w:val="22"/>
        </w:rPr>
        <w:t>allow</w:t>
      </w:r>
      <w:r>
        <w:rPr>
          <w:rStyle w:val="Referencingstyle"/>
          <w:b w:val="0"/>
          <w:i w:val="0"/>
          <w:sz w:val="22"/>
        </w:rPr>
        <w:t xml:space="preserve"> the voluntary reporting of a nil amount.</w:t>
      </w:r>
      <w:r w:rsidR="005A53DC">
        <w:rPr>
          <w:rStyle w:val="Referencingstyle"/>
          <w:b w:val="0"/>
          <w:i w:val="0"/>
          <w:sz w:val="22"/>
        </w:rPr>
        <w:t xml:space="preserve"> This amount </w:t>
      </w:r>
      <w:r w:rsidR="00B92FAB">
        <w:rPr>
          <w:rStyle w:val="Referencingstyle"/>
          <w:b w:val="0"/>
          <w:i w:val="0"/>
          <w:sz w:val="22"/>
        </w:rPr>
        <w:t>can</w:t>
      </w:r>
      <w:r w:rsidR="005A53DC">
        <w:rPr>
          <w:rStyle w:val="Referencingstyle"/>
          <w:b w:val="0"/>
          <w:i w:val="0"/>
          <w:sz w:val="22"/>
        </w:rPr>
        <w:t xml:space="preserve"> be reporte</w:t>
      </w:r>
      <w:r w:rsidR="00B92FAB">
        <w:rPr>
          <w:rStyle w:val="Referencingstyle"/>
          <w:b w:val="0"/>
          <w:i w:val="0"/>
          <w:sz w:val="22"/>
        </w:rPr>
        <w:t xml:space="preserve">d </w:t>
      </w:r>
      <w:r w:rsidR="008C5704">
        <w:rPr>
          <w:rStyle w:val="Referencingstyle"/>
          <w:b w:val="0"/>
          <w:i w:val="0"/>
          <w:sz w:val="22"/>
        </w:rPr>
        <w:t>at the following times:</w:t>
      </w:r>
    </w:p>
    <w:p w14:paraId="2C9ADDAD" w14:textId="6D0BA8F0" w:rsidR="008C5704" w:rsidRDefault="00B92FAB" w:rsidP="00AB3B09">
      <w:pPr>
        <w:pStyle w:val="dotpoint"/>
        <w:rPr>
          <w:rStyle w:val="Referencingstyle"/>
          <w:b w:val="0"/>
          <w:i w:val="0"/>
          <w:sz w:val="22"/>
        </w:rPr>
      </w:pPr>
      <w:r>
        <w:rPr>
          <w:rStyle w:val="Referencingstyle"/>
          <w:b w:val="0"/>
          <w:i w:val="0"/>
          <w:sz w:val="22"/>
        </w:rPr>
        <w:t xml:space="preserve">on or before </w:t>
      </w:r>
      <w:r w:rsidR="00C9556E">
        <w:rPr>
          <w:rStyle w:val="Referencingstyle"/>
          <w:b w:val="0"/>
          <w:i w:val="0"/>
          <w:sz w:val="22"/>
        </w:rPr>
        <w:t>the day on which the employer pays salary or wages</w:t>
      </w:r>
      <w:r w:rsidR="008C5704">
        <w:rPr>
          <w:rStyle w:val="Referencingstyle"/>
          <w:b w:val="0"/>
          <w:i w:val="0"/>
          <w:sz w:val="22"/>
        </w:rPr>
        <w:t>; or</w:t>
      </w:r>
      <w:r w:rsidR="00C9556E">
        <w:rPr>
          <w:rStyle w:val="Referencingstyle"/>
          <w:b w:val="0"/>
          <w:i w:val="0"/>
          <w:sz w:val="22"/>
        </w:rPr>
        <w:t xml:space="preserve"> </w:t>
      </w:r>
    </w:p>
    <w:p w14:paraId="7DE9DE1A" w14:textId="4D612E1B" w:rsidR="008C5704" w:rsidRDefault="00C9556E" w:rsidP="00AB3B09">
      <w:pPr>
        <w:pStyle w:val="dotpoint"/>
        <w:rPr>
          <w:rStyle w:val="Referencingstyle"/>
          <w:b w:val="0"/>
          <w:i w:val="0"/>
          <w:sz w:val="22"/>
        </w:rPr>
      </w:pPr>
      <w:proofErr w:type="gramStart"/>
      <w:r>
        <w:rPr>
          <w:rStyle w:val="Referencingstyle"/>
          <w:b w:val="0"/>
          <w:i w:val="0"/>
          <w:sz w:val="22"/>
        </w:rPr>
        <w:t>on</w:t>
      </w:r>
      <w:proofErr w:type="gramEnd"/>
      <w:r>
        <w:rPr>
          <w:rStyle w:val="Referencingstyle"/>
          <w:b w:val="0"/>
          <w:i w:val="0"/>
          <w:sz w:val="22"/>
        </w:rPr>
        <w:t xml:space="preserve"> or before the day </w:t>
      </w:r>
      <w:r w:rsidR="00FC2293">
        <w:rPr>
          <w:rStyle w:val="Referencingstyle"/>
          <w:b w:val="0"/>
          <w:i w:val="0"/>
          <w:sz w:val="22"/>
        </w:rPr>
        <w:t>an employer would</w:t>
      </w:r>
      <w:r w:rsidR="00C003CB">
        <w:rPr>
          <w:rStyle w:val="Referencingstyle"/>
          <w:b w:val="0"/>
          <w:i w:val="0"/>
          <w:sz w:val="22"/>
        </w:rPr>
        <w:t xml:space="preserve"> ordinarily pay salary or wages to the employee</w:t>
      </w:r>
      <w:r>
        <w:rPr>
          <w:rStyle w:val="Referencingstyle"/>
          <w:b w:val="0"/>
          <w:i w:val="0"/>
          <w:sz w:val="22"/>
        </w:rPr>
        <w:t>, but the employer does not do so because no salary or wages are payable</w:t>
      </w:r>
      <w:r w:rsidR="008B58F1">
        <w:rPr>
          <w:rStyle w:val="Referencingstyle"/>
          <w:b w:val="0"/>
          <w:i w:val="0"/>
          <w:sz w:val="22"/>
        </w:rPr>
        <w:t>(</w:t>
      </w:r>
      <w:r>
        <w:rPr>
          <w:rStyle w:val="Referencingstyle"/>
          <w:b w:val="0"/>
          <w:i w:val="0"/>
          <w:sz w:val="22"/>
        </w:rPr>
        <w:t>for example, when an employee is on leave without pay</w:t>
      </w:r>
      <w:r w:rsidR="008B58F1">
        <w:rPr>
          <w:rStyle w:val="Referencingstyle"/>
          <w:b w:val="0"/>
          <w:i w:val="0"/>
          <w:sz w:val="22"/>
        </w:rPr>
        <w:t>)</w:t>
      </w:r>
      <w:r w:rsidR="00B92FAB">
        <w:rPr>
          <w:rStyle w:val="Referencingstyle"/>
          <w:b w:val="0"/>
          <w:i w:val="0"/>
          <w:sz w:val="22"/>
        </w:rPr>
        <w:t>.</w:t>
      </w:r>
      <w:r w:rsidR="003A687F">
        <w:rPr>
          <w:rStyle w:val="Referencingstyle"/>
          <w:b w:val="0"/>
          <w:i w:val="0"/>
          <w:sz w:val="22"/>
        </w:rPr>
        <w:t xml:space="preserve"> </w:t>
      </w:r>
    </w:p>
    <w:p w14:paraId="2A97E9CC" w14:textId="115E9650" w:rsidR="00FC09DE" w:rsidRPr="008C5704" w:rsidRDefault="003A687F" w:rsidP="00AB3B09">
      <w:pPr>
        <w:pStyle w:val="dotpoint"/>
        <w:numPr>
          <w:ilvl w:val="0"/>
          <w:numId w:val="0"/>
        </w:numPr>
        <w:ind w:left="1134"/>
        <w:rPr>
          <w:rStyle w:val="Referencingstyle"/>
        </w:rPr>
      </w:pPr>
      <w:r>
        <w:rPr>
          <w:rStyle w:val="Referencingstyle"/>
        </w:rPr>
        <w:t>[Schedule </w:t>
      </w:r>
      <w:r w:rsidR="009C077A">
        <w:rPr>
          <w:rStyle w:val="Referencingstyle"/>
        </w:rPr>
        <w:t>#</w:t>
      </w:r>
      <w:r>
        <w:rPr>
          <w:rStyle w:val="Referencingstyle"/>
        </w:rPr>
        <w:t xml:space="preserve">, item </w:t>
      </w:r>
      <w:r w:rsidR="00B92FAB">
        <w:rPr>
          <w:rStyle w:val="Referencingstyle"/>
        </w:rPr>
        <w:t>6</w:t>
      </w:r>
      <w:r>
        <w:rPr>
          <w:rStyle w:val="Referencingstyle"/>
        </w:rPr>
        <w:t xml:space="preserve">, table item 2 </w:t>
      </w:r>
      <w:r w:rsidR="00243E7F">
        <w:rPr>
          <w:rStyle w:val="Referencingstyle"/>
        </w:rPr>
        <w:t>to</w:t>
      </w:r>
      <w:r>
        <w:rPr>
          <w:rStyle w:val="Referencingstyle"/>
        </w:rPr>
        <w:t xml:space="preserve"> the table in subsection</w:t>
      </w:r>
      <w:r w:rsidR="004F060A">
        <w:rPr>
          <w:rStyle w:val="Referencingstyle"/>
        </w:rPr>
        <w:t> </w:t>
      </w:r>
      <w:r>
        <w:rPr>
          <w:rStyle w:val="Referencingstyle"/>
        </w:rPr>
        <w:t>389</w:t>
      </w:r>
      <w:r w:rsidR="004F060A">
        <w:rPr>
          <w:rStyle w:val="Referencingstyle"/>
        </w:rPr>
        <w:noBreakHyphen/>
      </w:r>
      <w:proofErr w:type="gramStart"/>
      <w:r>
        <w:rPr>
          <w:rStyle w:val="Referencingstyle"/>
        </w:rPr>
        <w:t>30(</w:t>
      </w:r>
      <w:proofErr w:type="gramEnd"/>
      <w:r>
        <w:rPr>
          <w:rStyle w:val="Referencingstyle"/>
        </w:rPr>
        <w:t>1) in Schedule 1</w:t>
      </w:r>
      <w:r w:rsidRPr="00131AEA">
        <w:rPr>
          <w:rStyle w:val="Referencingstyle"/>
        </w:rPr>
        <w:t>]</w:t>
      </w:r>
      <w:r w:rsidRPr="008C5704">
        <w:rPr>
          <w:rStyle w:val="Referencingstyle"/>
        </w:rPr>
        <w:t xml:space="preserve"> </w:t>
      </w:r>
    </w:p>
    <w:p w14:paraId="607B58BB" w14:textId="255CBEA3" w:rsidR="007D67D4" w:rsidRPr="005669FB" w:rsidRDefault="00F55117" w:rsidP="00B12EE1">
      <w:pPr>
        <w:pStyle w:val="base-text-paragraph"/>
        <w:rPr>
          <w:rStyle w:val="Referencingstyle"/>
          <w:b w:val="0"/>
          <w:i w:val="0"/>
          <w:sz w:val="22"/>
        </w:rPr>
      </w:pPr>
      <w:r>
        <w:rPr>
          <w:rStyle w:val="Referencingstyle"/>
          <w:b w:val="0"/>
          <w:i w:val="0"/>
          <w:sz w:val="22"/>
        </w:rPr>
        <w:t xml:space="preserve">The amendments </w:t>
      </w:r>
      <w:r w:rsidR="004024C7">
        <w:rPr>
          <w:rStyle w:val="Referencingstyle"/>
          <w:b w:val="0"/>
          <w:i w:val="0"/>
          <w:sz w:val="22"/>
        </w:rPr>
        <w:t>allow</w:t>
      </w:r>
      <w:r>
        <w:rPr>
          <w:rStyle w:val="Referencingstyle"/>
          <w:b w:val="0"/>
          <w:i w:val="0"/>
          <w:sz w:val="22"/>
        </w:rPr>
        <w:t xml:space="preserve"> the voluntary reporting of </w:t>
      </w:r>
      <w:r w:rsidR="00356F18">
        <w:rPr>
          <w:rStyle w:val="Referencingstyle"/>
          <w:b w:val="0"/>
          <w:i w:val="0"/>
          <w:sz w:val="22"/>
        </w:rPr>
        <w:t xml:space="preserve">an amount of child support garnisheed from salary or wages and paid to the Child Support Registrar in </w:t>
      </w:r>
      <w:r w:rsidR="00DA7131">
        <w:rPr>
          <w:rStyle w:val="Referencingstyle"/>
          <w:b w:val="0"/>
          <w:i w:val="0"/>
          <w:sz w:val="22"/>
        </w:rPr>
        <w:t>compliance</w:t>
      </w:r>
      <w:r w:rsidR="00356F18">
        <w:rPr>
          <w:rStyle w:val="Referencingstyle"/>
          <w:b w:val="0"/>
          <w:i w:val="0"/>
          <w:sz w:val="22"/>
        </w:rPr>
        <w:t xml:space="preserve"> with a garnishee notice given by the Child Support Registrar.</w:t>
      </w:r>
      <w:r>
        <w:rPr>
          <w:rStyle w:val="Referencingstyle"/>
          <w:b w:val="0"/>
          <w:i w:val="0"/>
          <w:sz w:val="22"/>
        </w:rPr>
        <w:t xml:space="preserve"> </w:t>
      </w:r>
      <w:r w:rsidR="00B92FAB" w:rsidRPr="00776C61">
        <w:rPr>
          <w:rStyle w:val="Referencingstyle"/>
          <w:b w:val="0"/>
          <w:i w:val="0"/>
          <w:sz w:val="22"/>
        </w:rPr>
        <w:t>This amount can be report</w:t>
      </w:r>
      <w:r w:rsidR="00816DB0">
        <w:rPr>
          <w:rStyle w:val="Referencingstyle"/>
          <w:b w:val="0"/>
          <w:i w:val="0"/>
          <w:sz w:val="22"/>
        </w:rPr>
        <w:t>ed</w:t>
      </w:r>
      <w:r w:rsidR="00B92FAB" w:rsidRPr="00776C61">
        <w:rPr>
          <w:rStyle w:val="Referencingstyle"/>
          <w:b w:val="0"/>
          <w:i w:val="0"/>
          <w:sz w:val="22"/>
        </w:rPr>
        <w:t xml:space="preserve"> on or before the day the </w:t>
      </w:r>
      <w:r w:rsidR="00B12EE1">
        <w:rPr>
          <w:rStyle w:val="Referencingstyle"/>
          <w:b w:val="0"/>
          <w:i w:val="0"/>
          <w:sz w:val="22"/>
        </w:rPr>
        <w:t>amount is paid</w:t>
      </w:r>
      <w:r w:rsidR="00B92FAB" w:rsidRPr="00776C61">
        <w:rPr>
          <w:rStyle w:val="Referencingstyle"/>
          <w:b w:val="0"/>
          <w:i w:val="0"/>
          <w:sz w:val="22"/>
        </w:rPr>
        <w:t xml:space="preserve">. </w:t>
      </w:r>
      <w:r w:rsidR="000F41CC" w:rsidRPr="00776C61">
        <w:rPr>
          <w:rStyle w:val="Referencingstyle"/>
        </w:rPr>
        <w:t>[Schedule</w:t>
      </w:r>
      <w:r w:rsidR="000F41CC">
        <w:rPr>
          <w:rStyle w:val="Referencingstyle"/>
        </w:rPr>
        <w:t> </w:t>
      </w:r>
      <w:r w:rsidR="009C077A">
        <w:rPr>
          <w:rStyle w:val="Referencingstyle"/>
        </w:rPr>
        <w:t>#</w:t>
      </w:r>
      <w:r w:rsidR="000F41CC">
        <w:rPr>
          <w:rStyle w:val="Referencingstyle"/>
        </w:rPr>
        <w:t xml:space="preserve">, item </w:t>
      </w:r>
      <w:r w:rsidR="00B92FAB">
        <w:rPr>
          <w:rStyle w:val="Referencingstyle"/>
        </w:rPr>
        <w:t>6</w:t>
      </w:r>
      <w:r w:rsidR="000F41CC">
        <w:rPr>
          <w:rStyle w:val="Referencingstyle"/>
        </w:rPr>
        <w:t xml:space="preserve">, table item 3 </w:t>
      </w:r>
      <w:r w:rsidR="00243E7F">
        <w:rPr>
          <w:rStyle w:val="Referencingstyle"/>
        </w:rPr>
        <w:t>to</w:t>
      </w:r>
      <w:r w:rsidR="000F41CC">
        <w:rPr>
          <w:rStyle w:val="Referencingstyle"/>
        </w:rPr>
        <w:t xml:space="preserve"> the table in subsection</w:t>
      </w:r>
      <w:r w:rsidR="00B92FAB">
        <w:t> </w:t>
      </w:r>
      <w:r w:rsidR="000F41CC">
        <w:rPr>
          <w:rStyle w:val="Referencingstyle"/>
        </w:rPr>
        <w:t>389</w:t>
      </w:r>
      <w:r w:rsidR="004F060A">
        <w:rPr>
          <w:rStyle w:val="Referencingstyle"/>
        </w:rPr>
        <w:noBreakHyphen/>
      </w:r>
      <w:r w:rsidR="000F41CC">
        <w:rPr>
          <w:rStyle w:val="Referencingstyle"/>
        </w:rPr>
        <w:t>30(1) in Schedule 1</w:t>
      </w:r>
      <w:r w:rsidR="000F41CC" w:rsidRPr="00131AEA">
        <w:rPr>
          <w:rStyle w:val="Referencingstyle"/>
        </w:rPr>
        <w:t>]</w:t>
      </w:r>
    </w:p>
    <w:p w14:paraId="68B66010" w14:textId="431CF167" w:rsidR="00A127AD" w:rsidRPr="00A96DBA" w:rsidRDefault="00352EBD" w:rsidP="000F2D40">
      <w:pPr>
        <w:pStyle w:val="base-text-paragraph"/>
        <w:numPr>
          <w:ilvl w:val="1"/>
          <w:numId w:val="7"/>
        </w:numPr>
      </w:pPr>
      <w:r>
        <w:t xml:space="preserve">Allowing for the voluntary reporting of </w:t>
      </w:r>
      <w:r w:rsidR="00A127AD" w:rsidRPr="00131AEA">
        <w:t>child suppor</w:t>
      </w:r>
      <w:r w:rsidR="00902CF7">
        <w:t>t deductions</w:t>
      </w:r>
      <w:r w:rsidR="00A127AD" w:rsidRPr="00131AEA">
        <w:t xml:space="preserve"> and child support garnishee </w:t>
      </w:r>
      <w:r w:rsidR="00CD6353" w:rsidRPr="00131AEA">
        <w:t>amounts</w:t>
      </w:r>
      <w:r w:rsidR="00A127AD" w:rsidRPr="00131AEA">
        <w:t xml:space="preserve"> </w:t>
      </w:r>
      <w:r w:rsidR="00CD6353" w:rsidRPr="00131AEA">
        <w:t>under the Sing</w:t>
      </w:r>
      <w:r w:rsidR="00594373" w:rsidRPr="00131AEA">
        <w:t xml:space="preserve">le Touch Payroll </w:t>
      </w:r>
      <w:r w:rsidR="00594373" w:rsidRPr="0000336E">
        <w:t xml:space="preserve">regime </w:t>
      </w:r>
      <w:r w:rsidR="00CD6353" w:rsidRPr="0000336E">
        <w:rPr>
          <w:rFonts w:cs="Arial"/>
        </w:rPr>
        <w:t>reduce</w:t>
      </w:r>
      <w:r w:rsidR="00594373" w:rsidRPr="0000336E">
        <w:rPr>
          <w:rFonts w:cs="Arial"/>
        </w:rPr>
        <w:t>s</w:t>
      </w:r>
      <w:r w:rsidR="00CD6353" w:rsidRPr="0000336E">
        <w:rPr>
          <w:rFonts w:cs="Arial"/>
        </w:rPr>
        <w:t xml:space="preserve"> the compliance burden on employers interacting with the </w:t>
      </w:r>
      <w:r w:rsidR="001563D3">
        <w:rPr>
          <w:rFonts w:cs="Arial"/>
        </w:rPr>
        <w:t xml:space="preserve">Services Australia </w:t>
      </w:r>
      <w:r w:rsidR="00646409" w:rsidRPr="0000336E">
        <w:rPr>
          <w:rFonts w:cs="Arial"/>
        </w:rPr>
        <w:t>Child Support</w:t>
      </w:r>
      <w:r w:rsidR="00CD6353" w:rsidRPr="0000336E">
        <w:rPr>
          <w:rFonts w:cs="Arial"/>
        </w:rPr>
        <w:t xml:space="preserve"> and provide the ATO with more detailed information for tax compliance than it currently receives.</w:t>
      </w:r>
      <w:r w:rsidR="0000336E" w:rsidRPr="0000336E">
        <w:rPr>
          <w:rFonts w:cs="Arial"/>
        </w:rPr>
        <w:t xml:space="preserve"> </w:t>
      </w:r>
    </w:p>
    <w:p w14:paraId="453D5BC7" w14:textId="66782EEB" w:rsidR="00A96DBA" w:rsidRPr="00A96DBA" w:rsidRDefault="00A96DBA" w:rsidP="000F2D40">
      <w:pPr>
        <w:pStyle w:val="base-text-paragraph"/>
        <w:numPr>
          <w:ilvl w:val="1"/>
          <w:numId w:val="7"/>
        </w:numPr>
        <w:rPr>
          <w:rStyle w:val="Referencingstyle"/>
          <w:b w:val="0"/>
          <w:i w:val="0"/>
          <w:sz w:val="22"/>
        </w:rPr>
      </w:pPr>
      <w:r>
        <w:t xml:space="preserve">The voluntary reporting of child support deductions and child support garnishee amounts must be provided to the Commissioner of Taxation in the approved form. </w:t>
      </w:r>
      <w:r w:rsidR="009C077A">
        <w:rPr>
          <w:rStyle w:val="Referencingstyle"/>
        </w:rPr>
        <w:t>[Schedule #</w:t>
      </w:r>
      <w:r w:rsidRPr="00B92FAB">
        <w:rPr>
          <w:rStyle w:val="Referencingstyle"/>
        </w:rPr>
        <w:t xml:space="preserve">, item 6, </w:t>
      </w:r>
      <w:r>
        <w:rPr>
          <w:rStyle w:val="Referencingstyle"/>
        </w:rPr>
        <w:t>sub</w:t>
      </w:r>
      <w:r w:rsidRPr="00B92FAB">
        <w:rPr>
          <w:rStyle w:val="Referencingstyle"/>
        </w:rPr>
        <w:t>section 389-30(2) in Schedule 1]</w:t>
      </w:r>
    </w:p>
    <w:p w14:paraId="565CE856" w14:textId="77777777" w:rsidR="005669FB" w:rsidRDefault="005669FB" w:rsidP="005669FB">
      <w:pPr>
        <w:pStyle w:val="base-text-paragraph"/>
        <w:numPr>
          <w:ilvl w:val="1"/>
          <w:numId w:val="7"/>
        </w:numPr>
        <w:rPr>
          <w:rStyle w:val="Referencingstyle"/>
          <w:b w:val="0"/>
          <w:i w:val="0"/>
          <w:sz w:val="22"/>
        </w:rPr>
      </w:pPr>
      <w:r>
        <w:rPr>
          <w:rStyle w:val="Referencingstyle"/>
          <w:b w:val="0"/>
          <w:i w:val="0"/>
          <w:sz w:val="22"/>
        </w:rPr>
        <w:t xml:space="preserve">This information will then be disclosed by the Commissioner of Taxation to the Child Support Registrar under the existing taxation law. </w:t>
      </w:r>
    </w:p>
    <w:p w14:paraId="08070C1C" w14:textId="7155E985" w:rsidR="005316B7" w:rsidRPr="005316B7" w:rsidRDefault="005669FB" w:rsidP="005316B7">
      <w:pPr>
        <w:pStyle w:val="base-text-paragraph"/>
        <w:numPr>
          <w:ilvl w:val="1"/>
          <w:numId w:val="7"/>
        </w:numPr>
        <w:rPr>
          <w:rStyle w:val="Referencingstyle"/>
          <w:b w:val="0"/>
          <w:i w:val="0"/>
          <w:sz w:val="22"/>
        </w:rPr>
      </w:pPr>
      <w:r>
        <w:rPr>
          <w:rStyle w:val="Referencingstyle"/>
          <w:b w:val="0"/>
          <w:i w:val="0"/>
          <w:sz w:val="22"/>
        </w:rPr>
        <w:t>A disclosure of personal</w:t>
      </w:r>
      <w:r w:rsidR="005316B7" w:rsidRPr="005316B7">
        <w:rPr>
          <w:rStyle w:val="Referencingstyle"/>
          <w:b w:val="0"/>
          <w:i w:val="0"/>
          <w:sz w:val="22"/>
        </w:rPr>
        <w:t xml:space="preserve"> information</w:t>
      </w:r>
      <w:r>
        <w:rPr>
          <w:rStyle w:val="Referencingstyle"/>
          <w:b w:val="0"/>
          <w:i w:val="0"/>
          <w:sz w:val="22"/>
        </w:rPr>
        <w:t xml:space="preserve"> (within the meaning of the </w:t>
      </w:r>
      <w:r>
        <w:rPr>
          <w:rStyle w:val="Referencingstyle"/>
          <w:b w:val="0"/>
          <w:sz w:val="22"/>
        </w:rPr>
        <w:t>Privacy Act 1988</w:t>
      </w:r>
      <w:r>
        <w:rPr>
          <w:rStyle w:val="Referencingstyle"/>
          <w:b w:val="0"/>
          <w:i w:val="0"/>
          <w:sz w:val="22"/>
        </w:rPr>
        <w:t>)</w:t>
      </w:r>
      <w:r w:rsidR="005316B7" w:rsidRPr="005316B7">
        <w:rPr>
          <w:rStyle w:val="Referencingstyle"/>
          <w:b w:val="0"/>
          <w:i w:val="0"/>
          <w:sz w:val="22"/>
        </w:rPr>
        <w:t xml:space="preserve"> to the Commissioner of Taxation under subsection 389</w:t>
      </w:r>
      <w:r w:rsidR="008B58F1">
        <w:rPr>
          <w:rStyle w:val="Referencingstyle"/>
          <w:b w:val="0"/>
          <w:i w:val="0"/>
          <w:sz w:val="22"/>
        </w:rPr>
        <w:noBreakHyphen/>
      </w:r>
      <w:proofErr w:type="gramStart"/>
      <w:r w:rsidR="005316B7" w:rsidRPr="005316B7">
        <w:rPr>
          <w:rStyle w:val="Referencingstyle"/>
          <w:b w:val="0"/>
          <w:i w:val="0"/>
          <w:sz w:val="22"/>
        </w:rPr>
        <w:t>30(</w:t>
      </w:r>
      <w:proofErr w:type="gramEnd"/>
      <w:r w:rsidR="005316B7" w:rsidRPr="005316B7">
        <w:rPr>
          <w:rStyle w:val="Referencingstyle"/>
          <w:b w:val="0"/>
          <w:i w:val="0"/>
          <w:sz w:val="22"/>
        </w:rPr>
        <w:t xml:space="preserve">1) in Schedule 1 is taken </w:t>
      </w:r>
      <w:r>
        <w:rPr>
          <w:rStyle w:val="Referencingstyle"/>
          <w:b w:val="0"/>
          <w:i w:val="0"/>
          <w:sz w:val="22"/>
        </w:rPr>
        <w:t xml:space="preserve">to be authorised for the purposes of the </w:t>
      </w:r>
      <w:r w:rsidRPr="00AB3B09">
        <w:rPr>
          <w:rStyle w:val="Referencingstyle"/>
          <w:b w:val="0"/>
          <w:sz w:val="22"/>
        </w:rPr>
        <w:t>Privacy Act</w:t>
      </w:r>
      <w:r w:rsidR="008B58F1" w:rsidRPr="00AB3B09">
        <w:rPr>
          <w:rStyle w:val="Referencingstyle"/>
          <w:b w:val="0"/>
          <w:sz w:val="22"/>
        </w:rPr>
        <w:t xml:space="preserve"> 1988</w:t>
      </w:r>
      <w:r w:rsidR="005316B7" w:rsidRPr="005316B7">
        <w:rPr>
          <w:rStyle w:val="Referencingstyle"/>
          <w:b w:val="0"/>
          <w:i w:val="0"/>
          <w:sz w:val="22"/>
        </w:rPr>
        <w:t xml:space="preserve">. </w:t>
      </w:r>
      <w:r w:rsidR="005316B7" w:rsidRPr="005316B7">
        <w:rPr>
          <w:rStyle w:val="Referencingstyle"/>
          <w:rFonts w:cs="Arial"/>
        </w:rPr>
        <w:t xml:space="preserve">[Schedule </w:t>
      </w:r>
      <w:r w:rsidR="009C077A">
        <w:rPr>
          <w:rStyle w:val="Referencingstyle"/>
          <w:rFonts w:cs="Arial"/>
        </w:rPr>
        <w:t>#</w:t>
      </w:r>
      <w:r w:rsidR="005316B7" w:rsidRPr="005316B7">
        <w:rPr>
          <w:rStyle w:val="Referencingstyle"/>
          <w:rFonts w:cs="Arial"/>
        </w:rPr>
        <w:t>, item 6, subsection 389-30(3) in Schedule 1]</w:t>
      </w:r>
    </w:p>
    <w:p w14:paraId="26E7352F" w14:textId="3C0F46C3" w:rsidR="005669FB" w:rsidRPr="001C2E32" w:rsidRDefault="005669FB" w:rsidP="000F2D40">
      <w:pPr>
        <w:pStyle w:val="base-text-paragraph"/>
        <w:numPr>
          <w:ilvl w:val="1"/>
          <w:numId w:val="7"/>
        </w:numPr>
        <w:rPr>
          <w:rStyle w:val="Referencingstyle"/>
          <w:b w:val="0"/>
          <w:i w:val="0"/>
          <w:sz w:val="22"/>
        </w:rPr>
      </w:pPr>
      <w:r w:rsidRPr="001C2E32">
        <w:rPr>
          <w:rStyle w:val="Referencingstyle"/>
          <w:b w:val="0"/>
          <w:i w:val="0"/>
          <w:sz w:val="22"/>
        </w:rPr>
        <w:t xml:space="preserve">The terms ‘employee’, ‘employer’, ‘payer’ and ‘salary or wages’ used in the table </w:t>
      </w:r>
      <w:r w:rsidR="008B58F1" w:rsidRPr="001C2E32">
        <w:rPr>
          <w:rStyle w:val="Referencingstyle"/>
          <w:b w:val="0"/>
          <w:i w:val="0"/>
          <w:sz w:val="22"/>
        </w:rPr>
        <w:t>to</w:t>
      </w:r>
      <w:r w:rsidRPr="001C2E32">
        <w:rPr>
          <w:rStyle w:val="Referencingstyle"/>
          <w:b w:val="0"/>
          <w:i w:val="0"/>
          <w:sz w:val="22"/>
        </w:rPr>
        <w:t xml:space="preserve"> subsection 389-</w:t>
      </w:r>
      <w:r w:rsidR="00F47483" w:rsidRPr="001C2E32">
        <w:rPr>
          <w:rStyle w:val="Referencingstyle"/>
          <w:b w:val="0"/>
          <w:i w:val="0"/>
          <w:sz w:val="22"/>
        </w:rPr>
        <w:t>3</w:t>
      </w:r>
      <w:r w:rsidRPr="001C2E32">
        <w:rPr>
          <w:rStyle w:val="Referencingstyle"/>
          <w:b w:val="0"/>
          <w:i w:val="0"/>
          <w:sz w:val="22"/>
        </w:rPr>
        <w:t>0(1) have the same meaning as in the CSRCA</w:t>
      </w:r>
      <w:r w:rsidR="00B6510B" w:rsidRPr="001C2E32">
        <w:rPr>
          <w:rStyle w:val="Referencingstyle"/>
          <w:b w:val="0"/>
          <w:i w:val="0"/>
          <w:sz w:val="22"/>
        </w:rPr>
        <w:t xml:space="preserve">. </w:t>
      </w:r>
      <w:r w:rsidR="00B6510B" w:rsidRPr="001C2E32">
        <w:rPr>
          <w:rStyle w:val="Referencingstyle"/>
          <w:rFonts w:cs="Arial"/>
        </w:rPr>
        <w:t xml:space="preserve">[Schedule </w:t>
      </w:r>
      <w:r w:rsidR="009C077A">
        <w:rPr>
          <w:rStyle w:val="Referencingstyle"/>
          <w:rFonts w:cs="Arial"/>
        </w:rPr>
        <w:t>#</w:t>
      </w:r>
      <w:r w:rsidR="00B6510B" w:rsidRPr="001C2E32">
        <w:rPr>
          <w:rStyle w:val="Referencingstyle"/>
          <w:rFonts w:cs="Arial"/>
        </w:rPr>
        <w:t>, item 6, subsection 389-30(4) in Schedule 1]</w:t>
      </w:r>
    </w:p>
    <w:p w14:paraId="58B8D16A" w14:textId="40C43617" w:rsidR="00F40799" w:rsidRPr="00243E7F" w:rsidRDefault="00F40799" w:rsidP="00252D84">
      <w:pPr>
        <w:pStyle w:val="Heading4"/>
      </w:pPr>
      <w:r>
        <w:t>Amendments to the CSRCA</w:t>
      </w:r>
    </w:p>
    <w:p w14:paraId="3373BD1F" w14:textId="0A638E7E" w:rsidR="00F40799" w:rsidRDefault="009109DB" w:rsidP="00F40799">
      <w:pPr>
        <w:pStyle w:val="base-text-paragraph"/>
        <w:numPr>
          <w:ilvl w:val="1"/>
          <w:numId w:val="7"/>
        </w:numPr>
      </w:pPr>
      <w:r>
        <w:t>Schedule # to</w:t>
      </w:r>
      <w:r w:rsidR="009C077A">
        <w:t xml:space="preserve"> this </w:t>
      </w:r>
      <w:r w:rsidR="00E71779">
        <w:t xml:space="preserve">Exposure Draft </w:t>
      </w:r>
      <w:r w:rsidR="009C077A">
        <w:t>Bill</w:t>
      </w:r>
      <w:r w:rsidR="00F40799">
        <w:t xml:space="preserve"> makes consequential amendments to the CSRCA to ensure that an employer is not subject to their ordinary requirements to report under the CSRCA to the extent that the employer has voluntarily reported to the Commissioner under Single Touch Payroll rules. </w:t>
      </w:r>
      <w:r w:rsidR="00F40799">
        <w:rPr>
          <w:rStyle w:val="Referencingstyle"/>
        </w:rPr>
        <w:t>[Schedule</w:t>
      </w:r>
      <w:r w:rsidR="004F060A">
        <w:rPr>
          <w:rStyle w:val="Referencingstyle"/>
        </w:rPr>
        <w:t> </w:t>
      </w:r>
      <w:r w:rsidR="009C077A">
        <w:rPr>
          <w:rStyle w:val="Referencingstyle"/>
        </w:rPr>
        <w:t>#</w:t>
      </w:r>
      <w:r w:rsidR="00F40799">
        <w:rPr>
          <w:rStyle w:val="Referencingstyle"/>
        </w:rPr>
        <w:t>, item 2</w:t>
      </w:r>
      <w:r w:rsidR="00F40799" w:rsidRPr="00375F1D">
        <w:rPr>
          <w:rStyle w:val="Referencingstyle"/>
        </w:rPr>
        <w:t xml:space="preserve">, </w:t>
      </w:r>
      <w:r w:rsidR="00F40799">
        <w:rPr>
          <w:rStyle w:val="Referencingstyle"/>
        </w:rPr>
        <w:t>sub</w:t>
      </w:r>
      <w:r w:rsidR="00F40799" w:rsidRPr="00375F1D">
        <w:rPr>
          <w:rStyle w:val="Referencingstyle"/>
        </w:rPr>
        <w:t>section</w:t>
      </w:r>
      <w:r w:rsidR="00F40799">
        <w:rPr>
          <w:rStyle w:val="Referencingstyle"/>
        </w:rPr>
        <w:t> 47(1A)</w:t>
      </w:r>
      <w:r w:rsidR="00F40799" w:rsidRPr="00375F1D">
        <w:rPr>
          <w:rStyle w:val="Referencingstyle"/>
        </w:rPr>
        <w:t xml:space="preserve"> of </w:t>
      </w:r>
      <w:r w:rsidR="003A0895">
        <w:rPr>
          <w:rStyle w:val="Referencingstyle"/>
        </w:rPr>
        <w:t xml:space="preserve">the </w:t>
      </w:r>
      <w:r w:rsidR="00F40799">
        <w:rPr>
          <w:rStyle w:val="Referencingstyle"/>
        </w:rPr>
        <w:t>CSRCA</w:t>
      </w:r>
      <w:r w:rsidR="00F40799" w:rsidRPr="00375F1D">
        <w:rPr>
          <w:rStyle w:val="Referencingstyle"/>
        </w:rPr>
        <w:t>]</w:t>
      </w:r>
      <w:r w:rsidR="00F40799">
        <w:t xml:space="preserve"> </w:t>
      </w:r>
    </w:p>
    <w:p w14:paraId="7A2B2C12" w14:textId="109CC492" w:rsidR="00F40799" w:rsidRDefault="00F40799" w:rsidP="00F40799">
      <w:pPr>
        <w:pStyle w:val="base-text-paragraph"/>
        <w:numPr>
          <w:ilvl w:val="1"/>
          <w:numId w:val="7"/>
        </w:numPr>
      </w:pPr>
      <w:r>
        <w:t>This means that if an employer chooses to report the child support withholding amounts (as well as nil amounts) under Single Touch Payroll, they are exempt from the reporting requirements under the CSRCA. If an employer chooses not to</w:t>
      </w:r>
      <w:r w:rsidR="00202D48">
        <w:t>, or fails to,</w:t>
      </w:r>
      <w:r>
        <w:t xml:space="preserve"> report these amounts under Single Touch Payroll, their ordinary reporting obligations under section 47 of the CSRCA continue to apply.</w:t>
      </w:r>
    </w:p>
    <w:p w14:paraId="304517C2" w14:textId="692DC7D7" w:rsidR="00CD6353" w:rsidRPr="00131AEA" w:rsidRDefault="00F40799" w:rsidP="000F2D40">
      <w:pPr>
        <w:pStyle w:val="base-text-paragraph"/>
        <w:numPr>
          <w:ilvl w:val="1"/>
          <w:numId w:val="7"/>
        </w:numPr>
      </w:pPr>
      <w:r w:rsidRPr="00F40799">
        <w:t xml:space="preserve">The existing rules in the CSRCA relating to the employer remittance of child support payments owed to the Child Support Registrar remain unchanged. </w:t>
      </w:r>
      <w:r w:rsidR="00CD6353" w:rsidRPr="00131AEA">
        <w:rPr>
          <w:rFonts w:cs="Arial"/>
        </w:rPr>
        <w:t xml:space="preserve"> </w:t>
      </w:r>
    </w:p>
    <w:p w14:paraId="7C1E4AF7" w14:textId="193284B0" w:rsidR="00152EDF" w:rsidRDefault="009C6A0F" w:rsidP="00F01F80">
      <w:pPr>
        <w:pStyle w:val="ExampleHeading"/>
      </w:pPr>
      <w:r>
        <w:t xml:space="preserve">– reporting </w:t>
      </w:r>
      <w:r w:rsidR="00B92FAB">
        <w:t xml:space="preserve">child support </w:t>
      </w:r>
      <w:r>
        <w:t>amounts withheld from salary and wages</w:t>
      </w:r>
    </w:p>
    <w:p w14:paraId="058DE893" w14:textId="3F1B4CF6" w:rsidR="009C6A0F" w:rsidRDefault="00400DD7" w:rsidP="00F01F80">
      <w:pPr>
        <w:pStyle w:val="exampletext"/>
      </w:pPr>
      <w:r>
        <w:t>Charles</w:t>
      </w:r>
      <w:r w:rsidR="009C6A0F">
        <w:t xml:space="preserve"> is an employer </w:t>
      </w:r>
      <w:r w:rsidR="009675D8">
        <w:t>who has a child support withholding obligation under which he must</w:t>
      </w:r>
      <w:r w:rsidR="009C6A0F">
        <w:t xml:space="preserve"> withhold child support amounts from his employee </w:t>
      </w:r>
      <w:r>
        <w:t>Eric</w:t>
      </w:r>
      <w:r w:rsidR="009675D8">
        <w:t>’s salary</w:t>
      </w:r>
      <w:r w:rsidR="009C6A0F">
        <w:t>, and pay the amount to the</w:t>
      </w:r>
      <w:r w:rsidR="00394805">
        <w:t xml:space="preserve"> Child Support</w:t>
      </w:r>
      <w:r w:rsidR="009C6A0F">
        <w:t xml:space="preserve"> Registrar. </w:t>
      </w:r>
      <w:r>
        <w:t>Charles</w:t>
      </w:r>
      <w:r w:rsidR="009C6A0F">
        <w:t xml:space="preserve"> has elected to report</w:t>
      </w:r>
      <w:r w:rsidR="009675D8">
        <w:t xml:space="preserve"> the amount </w:t>
      </w:r>
      <w:r w:rsidR="009C6A0F">
        <w:t xml:space="preserve">under the Single Touch Payroll reporting rules. </w:t>
      </w:r>
    </w:p>
    <w:p w14:paraId="5421D9E0" w14:textId="3A4CBFC3" w:rsidR="009C6A0F" w:rsidRDefault="00400DD7" w:rsidP="00F01F80">
      <w:pPr>
        <w:pStyle w:val="exampletext"/>
      </w:pPr>
      <w:r>
        <w:t>Eric</w:t>
      </w:r>
      <w:r w:rsidR="009C6A0F">
        <w:t xml:space="preserve"> is paid a fortnightly</w:t>
      </w:r>
      <w:r w:rsidR="009675D8">
        <w:t xml:space="preserve"> wage of $5,000. Under the employer withholding notice $500 must be withheld for child support. This does not reduce </w:t>
      </w:r>
      <w:r>
        <w:t>Eric</w:t>
      </w:r>
      <w:r w:rsidR="009675D8">
        <w:t xml:space="preserve">’s fortnightly ordinary time earnings and salary or wages, and does not affect the existing amounts that must be reported under the mandatory reporting amounts. </w:t>
      </w:r>
    </w:p>
    <w:p w14:paraId="2666E4BD" w14:textId="3D984FBB" w:rsidR="009675D8" w:rsidRPr="009C6A0F" w:rsidRDefault="009675D8" w:rsidP="004F15CB">
      <w:pPr>
        <w:pStyle w:val="exampletext"/>
      </w:pPr>
      <w:r>
        <w:t xml:space="preserve">Under the amended Single Touch Payroll reporting requirements, </w:t>
      </w:r>
      <w:r w:rsidR="00400DD7">
        <w:t>Charles</w:t>
      </w:r>
      <w:r>
        <w:t xml:space="preserve"> can voluntarily report the following amount</w:t>
      </w:r>
      <w:r w:rsidR="004F15CB">
        <w:t xml:space="preserve"> </w:t>
      </w:r>
      <w:bookmarkStart w:id="5" w:name="tempbookmark"/>
      <w:bookmarkEnd w:id="5"/>
      <w:r>
        <w:t xml:space="preserve">Under table item </w:t>
      </w:r>
      <w:r w:rsidR="00A20909">
        <w:t>1</w:t>
      </w:r>
      <w:r w:rsidR="00394805">
        <w:t xml:space="preserve"> to the table in subsection 389-30(1)</w:t>
      </w:r>
      <w:r>
        <w:t>: $500</w:t>
      </w:r>
      <w:r w:rsidR="00AC669C">
        <w:t>.</w:t>
      </w:r>
    </w:p>
    <w:p w14:paraId="498EBC12" w14:textId="0BFB3322" w:rsidR="00D5022C" w:rsidRDefault="00D5022C" w:rsidP="00F01F80">
      <w:pPr>
        <w:pStyle w:val="exampletext"/>
      </w:pPr>
      <w:r w:rsidRPr="0094018E">
        <w:t xml:space="preserve">Under the existing Single Touch Payroll reporting requirements, </w:t>
      </w:r>
      <w:r w:rsidR="00400DD7" w:rsidRPr="0094018E">
        <w:t>Charles</w:t>
      </w:r>
      <w:r w:rsidRPr="0094018E">
        <w:t xml:space="preserve"> is required to report </w:t>
      </w:r>
      <w:r w:rsidR="00FF56FA" w:rsidRPr="0094018E">
        <w:t xml:space="preserve">Eric’s </w:t>
      </w:r>
      <w:r w:rsidR="00A17A15" w:rsidRPr="0094018E">
        <w:t>fortnightly wage under table item 2</w:t>
      </w:r>
      <w:r w:rsidR="009675D8" w:rsidRPr="0094018E">
        <w:t xml:space="preserve"> </w:t>
      </w:r>
      <w:r w:rsidR="00394805" w:rsidRPr="0094018E">
        <w:t xml:space="preserve">to the table in subsection 389-5(1) </w:t>
      </w:r>
      <w:r w:rsidR="009675D8" w:rsidRPr="0094018E">
        <w:t>of the mandatory reporting rules</w:t>
      </w:r>
      <w:r w:rsidR="00A17A15" w:rsidRPr="0094018E">
        <w:t>: $5,000</w:t>
      </w:r>
      <w:r w:rsidR="00FD2656" w:rsidRPr="0094018E">
        <w:t>.</w:t>
      </w:r>
    </w:p>
    <w:p w14:paraId="70915F78" w14:textId="797C262B" w:rsidR="00B92FAB" w:rsidRPr="0065779A" w:rsidRDefault="00F40799">
      <w:pPr>
        <w:pStyle w:val="exampletext"/>
        <w:rPr>
          <w:rStyle w:val="Referencingstyle"/>
        </w:rPr>
      </w:pPr>
      <w:r>
        <w:t xml:space="preserve">Because Charles has chosen to report the child support withholding amount under the Single Touch Payroll rules, </w:t>
      </w:r>
      <w:r w:rsidR="00322C8B">
        <w:t>and Charles report</w:t>
      </w:r>
      <w:r w:rsidR="00BC4745">
        <w:t>s</w:t>
      </w:r>
      <w:r w:rsidR="00322C8B">
        <w:t xml:space="preserve"> that amount, </w:t>
      </w:r>
      <w:r>
        <w:t>Charles is exempt from reporting the amount to the Child Support Registrar.</w:t>
      </w:r>
    </w:p>
    <w:p w14:paraId="3E2DD2F0" w14:textId="3AAAAC1E" w:rsidR="00B17774" w:rsidRDefault="00B17774" w:rsidP="00B17774">
      <w:pPr>
        <w:pStyle w:val="Heading2"/>
      </w:pPr>
      <w:r>
        <w:t>Consequential amendments</w:t>
      </w:r>
    </w:p>
    <w:p w14:paraId="132B7D9F" w14:textId="4050A23F" w:rsidR="00C9286F" w:rsidRDefault="009C077A" w:rsidP="00B17774">
      <w:pPr>
        <w:pStyle w:val="base-text-paragraph"/>
        <w:numPr>
          <w:ilvl w:val="1"/>
          <w:numId w:val="7"/>
        </w:numPr>
      </w:pPr>
      <w:r>
        <w:t xml:space="preserve">Schedule # </w:t>
      </w:r>
      <w:r w:rsidR="00D64506">
        <w:t xml:space="preserve">to </w:t>
      </w:r>
      <w:r>
        <w:t xml:space="preserve">this </w:t>
      </w:r>
      <w:r w:rsidR="00E71779">
        <w:t xml:space="preserve">Exposure Draft </w:t>
      </w:r>
      <w:r>
        <w:t>Bill</w:t>
      </w:r>
      <w:r w:rsidR="006605E5">
        <w:t xml:space="preserve"> makes amendments as a </w:t>
      </w:r>
      <w:r w:rsidR="00D56D3C">
        <w:t>consequence</w:t>
      </w:r>
      <w:r w:rsidR="0000336E">
        <w:t xml:space="preserve"> of extending voluntary Single Touch Payroll reporting, including inserting provisions and headings which </w:t>
      </w:r>
      <w:r w:rsidR="006B0FFA">
        <w:t xml:space="preserve">explain </w:t>
      </w:r>
      <w:r w:rsidR="00B12EE1">
        <w:t xml:space="preserve">and </w:t>
      </w:r>
      <w:r w:rsidR="006B0FFA">
        <w:t>reference ‘voluntary reporting’ and Guide material.</w:t>
      </w:r>
      <w:r w:rsidR="00E126E9">
        <w:t xml:space="preserve"> </w:t>
      </w:r>
      <w:r w:rsidR="00E126E9">
        <w:rPr>
          <w:rStyle w:val="Referencingstyle"/>
        </w:rPr>
        <w:t xml:space="preserve">[Schedule </w:t>
      </w:r>
      <w:r>
        <w:rPr>
          <w:rStyle w:val="Referencingstyle"/>
        </w:rPr>
        <w:t>#</w:t>
      </w:r>
      <w:r w:rsidR="00E126E9">
        <w:rPr>
          <w:rStyle w:val="Referencingstyle"/>
        </w:rPr>
        <w:t>, item</w:t>
      </w:r>
      <w:r w:rsidR="003A0895">
        <w:rPr>
          <w:rStyle w:val="Referencingstyle"/>
        </w:rPr>
        <w:t>s</w:t>
      </w:r>
      <w:r w:rsidR="00E126E9">
        <w:rPr>
          <w:rStyle w:val="Referencingstyle"/>
        </w:rPr>
        <w:t xml:space="preserve"> 4</w:t>
      </w:r>
      <w:r w:rsidR="003A0895">
        <w:rPr>
          <w:rStyle w:val="Referencingstyle"/>
        </w:rPr>
        <w:t xml:space="preserve"> and 5</w:t>
      </w:r>
      <w:r w:rsidR="00E126E9">
        <w:rPr>
          <w:rStyle w:val="Referencingstyle"/>
        </w:rPr>
        <w:t>, section</w:t>
      </w:r>
      <w:r w:rsidR="003A0895">
        <w:rPr>
          <w:rStyle w:val="Referencingstyle"/>
        </w:rPr>
        <w:t>s</w:t>
      </w:r>
      <w:r w:rsidR="00E126E9">
        <w:rPr>
          <w:rStyle w:val="Referencingstyle"/>
        </w:rPr>
        <w:t xml:space="preserve"> 389-1</w:t>
      </w:r>
      <w:r w:rsidR="003A0895">
        <w:rPr>
          <w:rStyle w:val="Referencingstyle"/>
        </w:rPr>
        <w:t xml:space="preserve"> and</w:t>
      </w:r>
      <w:r w:rsidR="00E126E9">
        <w:rPr>
          <w:rStyle w:val="Referencingstyle"/>
        </w:rPr>
        <w:t xml:space="preserve"> 389-15 in Schedule 1</w:t>
      </w:r>
      <w:r w:rsidR="00E126E9" w:rsidRPr="00375F1D">
        <w:rPr>
          <w:rStyle w:val="Referencingstyle"/>
        </w:rPr>
        <w:t>]</w:t>
      </w:r>
      <w:r w:rsidR="006B0FFA">
        <w:t xml:space="preserve"> </w:t>
      </w:r>
    </w:p>
    <w:p w14:paraId="688407BC" w14:textId="16A017CA" w:rsidR="00D63BD6" w:rsidRDefault="00D63BD6" w:rsidP="00B17774">
      <w:pPr>
        <w:pStyle w:val="base-text-paragraph"/>
        <w:numPr>
          <w:ilvl w:val="1"/>
          <w:numId w:val="7"/>
        </w:numPr>
      </w:pPr>
      <w:r>
        <w:t xml:space="preserve">An amendment </w:t>
      </w:r>
      <w:r w:rsidR="00CA6570">
        <w:t xml:space="preserve">to the CSRCA </w:t>
      </w:r>
      <w:r>
        <w:t xml:space="preserve">to clarify that if the employer reports the child support information under Single Touch Payroll, there is no offence arising under the CSRCA for this disclosure. </w:t>
      </w:r>
      <w:r w:rsidR="009C077A">
        <w:rPr>
          <w:rStyle w:val="Referencingstyle"/>
        </w:rPr>
        <w:t>[Schedule #</w:t>
      </w:r>
      <w:r>
        <w:rPr>
          <w:rStyle w:val="Referencingstyle"/>
        </w:rPr>
        <w:t>, item 3</w:t>
      </w:r>
      <w:r w:rsidR="00CA6570">
        <w:rPr>
          <w:rStyle w:val="Referencingstyle"/>
        </w:rPr>
        <w:t>, subsection 58(2)</w:t>
      </w:r>
      <w:r w:rsidRPr="00375F1D">
        <w:rPr>
          <w:rStyle w:val="Referencingstyle"/>
        </w:rPr>
        <w:t xml:space="preserve"> of</w:t>
      </w:r>
      <w:r w:rsidR="00C149C8">
        <w:rPr>
          <w:rStyle w:val="Referencingstyle"/>
        </w:rPr>
        <w:t xml:space="preserve"> the</w:t>
      </w:r>
      <w:r w:rsidRPr="00375F1D">
        <w:rPr>
          <w:rStyle w:val="Referencingstyle"/>
        </w:rPr>
        <w:t xml:space="preserve"> </w:t>
      </w:r>
      <w:r w:rsidR="00495F92">
        <w:rPr>
          <w:rStyle w:val="Referencingstyle"/>
        </w:rPr>
        <w:t>CSRCA</w:t>
      </w:r>
      <w:r w:rsidRPr="00375F1D">
        <w:rPr>
          <w:rStyle w:val="Referencingstyle"/>
        </w:rPr>
        <w:t>]</w:t>
      </w:r>
      <w:r>
        <w:t xml:space="preserve"> </w:t>
      </w:r>
    </w:p>
    <w:p w14:paraId="03843FC3" w14:textId="77B80951" w:rsidR="00C149C8" w:rsidRDefault="002E5F3E" w:rsidP="00C149C8">
      <w:pPr>
        <w:pStyle w:val="base-text-paragraph"/>
        <w:numPr>
          <w:ilvl w:val="1"/>
          <w:numId w:val="7"/>
        </w:numPr>
      </w:pPr>
      <w:r>
        <w:t>Schedule # to</w:t>
      </w:r>
      <w:r w:rsidR="00785578">
        <w:t xml:space="preserve"> this </w:t>
      </w:r>
      <w:r w:rsidR="00E71779">
        <w:t xml:space="preserve">Exposure Draft </w:t>
      </w:r>
      <w:r w:rsidR="00785578">
        <w:t>Bill</w:t>
      </w:r>
      <w:r w:rsidR="00C149C8">
        <w:t xml:space="preserve"> also corrects a spelling error in the CSRCA. </w:t>
      </w:r>
      <w:r w:rsidR="009C077A">
        <w:rPr>
          <w:rStyle w:val="Referencingstyle"/>
        </w:rPr>
        <w:t>[Schedule #</w:t>
      </w:r>
      <w:r w:rsidR="00C149C8">
        <w:rPr>
          <w:rStyle w:val="Referencingstyle"/>
        </w:rPr>
        <w:t>, item 1, subparagraph 42B(1)(a)(ii)</w:t>
      </w:r>
      <w:r w:rsidR="00C149C8" w:rsidRPr="00375F1D">
        <w:rPr>
          <w:rStyle w:val="Referencingstyle"/>
        </w:rPr>
        <w:t xml:space="preserve"> of </w:t>
      </w:r>
      <w:r w:rsidR="00C149C8">
        <w:rPr>
          <w:rStyle w:val="Referencingstyle"/>
        </w:rPr>
        <w:t>the CSRCA</w:t>
      </w:r>
      <w:r w:rsidR="00C149C8" w:rsidRPr="00375F1D">
        <w:rPr>
          <w:rStyle w:val="Referencingstyle"/>
        </w:rPr>
        <w:t>]</w:t>
      </w:r>
      <w:r w:rsidR="00C149C8">
        <w:t xml:space="preserve"> </w:t>
      </w:r>
    </w:p>
    <w:p w14:paraId="0D2A405C" w14:textId="77777777" w:rsidR="00B17774" w:rsidRDefault="00B17774" w:rsidP="00B17774">
      <w:pPr>
        <w:pStyle w:val="Heading2"/>
      </w:pPr>
      <w:r>
        <w:t>Application and transitional provisions</w:t>
      </w:r>
    </w:p>
    <w:p w14:paraId="29019C78" w14:textId="202DA5DB" w:rsidR="00DF631D" w:rsidRDefault="00F57486" w:rsidP="002F7B21">
      <w:pPr>
        <w:pStyle w:val="base-text-paragraph"/>
        <w:numPr>
          <w:ilvl w:val="1"/>
          <w:numId w:val="7"/>
        </w:numPr>
        <w:spacing w:before="0" w:after="160" w:line="259" w:lineRule="auto"/>
      </w:pPr>
      <w:r>
        <w:t xml:space="preserve">The amendments </w:t>
      </w:r>
      <w:r w:rsidR="00CA6570">
        <w:t>allowing</w:t>
      </w:r>
      <w:r>
        <w:t xml:space="preserve"> employers to report child support </w:t>
      </w:r>
      <w:r w:rsidR="00CA6570">
        <w:t>deductions</w:t>
      </w:r>
      <w:r>
        <w:t xml:space="preserve"> and child support garnishee </w:t>
      </w:r>
      <w:r w:rsidR="004A18DD">
        <w:t>amounts</w:t>
      </w:r>
      <w:r w:rsidR="00CA6570">
        <w:t xml:space="preserve"> deducted from salary or wages</w:t>
      </w:r>
      <w:r>
        <w:t xml:space="preserve"> </w:t>
      </w:r>
      <w:r w:rsidR="008102ED">
        <w:t>apply in relation to amounts that an employer may notify to the Commissioner o</w:t>
      </w:r>
      <w:r w:rsidR="005316B7">
        <w:t>f</w:t>
      </w:r>
      <w:r w:rsidR="008102ED">
        <w:t xml:space="preserve"> Taxation if the entitlement to notify arises on or after 1</w:t>
      </w:r>
      <w:r w:rsidR="004F060A">
        <w:t> </w:t>
      </w:r>
      <w:r w:rsidR="008102ED">
        <w:t>July 2020</w:t>
      </w:r>
      <w:r w:rsidR="005702E2">
        <w:t>.</w:t>
      </w:r>
      <w:r w:rsidR="008102ED">
        <w:t xml:space="preserve"> </w:t>
      </w:r>
      <w:r w:rsidR="00322CFB">
        <w:rPr>
          <w:rStyle w:val="Referencingstyle"/>
        </w:rPr>
        <w:t xml:space="preserve">[Schedule </w:t>
      </w:r>
      <w:r w:rsidR="009C077A">
        <w:rPr>
          <w:rStyle w:val="Referencingstyle"/>
        </w:rPr>
        <w:t>#</w:t>
      </w:r>
      <w:r w:rsidR="00322CFB">
        <w:rPr>
          <w:rStyle w:val="Referencingstyle"/>
        </w:rPr>
        <w:t>, item 7</w:t>
      </w:r>
      <w:r w:rsidR="00322CFB" w:rsidRPr="00375F1D">
        <w:rPr>
          <w:rStyle w:val="Referencingstyle"/>
        </w:rPr>
        <w:t>]</w:t>
      </w:r>
      <w:r w:rsidR="005702E2">
        <w:t xml:space="preserve">  </w:t>
      </w:r>
      <w:r w:rsidR="00704246">
        <w:t xml:space="preserve"> </w:t>
      </w:r>
    </w:p>
    <w:sectPr w:rsidR="00DF631D" w:rsidSect="00C743D3">
      <w:footerReference w:type="even" r:id="rId29"/>
      <w:footerReference w:type="default" r:id="rId30"/>
      <w:footerReference w:type="first" r:id="rId31"/>
      <w:type w:val="oddPage"/>
      <w:pgSz w:w="9979" w:h="14175" w:code="9"/>
      <w:pgMar w:top="567" w:right="1134" w:bottom="56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ACBD294" w14:textId="77777777" w:rsidR="001F751E" w:rsidRDefault="001F751E" w:rsidP="00E679CA">
      <w:pPr>
        <w:spacing w:before="0" w:after="0"/>
      </w:pPr>
      <w:r>
        <w:separator/>
      </w:r>
    </w:p>
  </w:endnote>
  <w:endnote w:type="continuationSeparator" w:id="0">
    <w:p w14:paraId="0D97665C" w14:textId="77777777" w:rsidR="001F751E" w:rsidRDefault="001F751E" w:rsidP="00E679CA">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1F6317" w14:textId="77777777" w:rsidR="00D51C6B" w:rsidRDefault="009770C9" w:rsidP="0033433C">
    <w:pPr>
      <w:pStyle w:val="leftfooter"/>
    </w:pPr>
    <w:r>
      <w:fldChar w:fldCharType="begin"/>
    </w:r>
    <w:r>
      <w:instrText xml:space="preserve"> PAGE   \* MERGEFORMAT </w:instrText>
    </w:r>
    <w:r>
      <w:fldChar w:fldCharType="separate"/>
    </w:r>
    <w:r>
      <w:rPr>
        <w:noProof/>
      </w:rPr>
      <w:t>2</w:t>
    </w:r>
    <w:r>
      <w:rPr>
        <w:noProof/>
      </w:rPr>
      <w:fldChar w:fldCharType="end"/>
    </w: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0AC47A" w14:textId="66D42895" w:rsidR="001D5436" w:rsidRDefault="009770C9" w:rsidP="005A76CC">
    <w:pPr>
      <w:pStyle w:val="rightfooter"/>
    </w:pPr>
    <w:r>
      <w:fldChar w:fldCharType="begin"/>
    </w:r>
    <w:r>
      <w:instrText xml:space="preserve"> PAGE   \* MERGEFORMAT </w:instrText>
    </w:r>
    <w:r>
      <w:fldChar w:fldCharType="separate"/>
    </w:r>
    <w:r w:rsidR="00ED35DC">
      <w:rPr>
        <w:noProof/>
      </w:rPr>
      <w:t>7</w:t>
    </w:r>
    <w:r>
      <w:rPr>
        <w:noProof/>
      </w:rPr>
      <w:fldChar w:fldCharType="end"/>
    </w:r>
  </w:p>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996B75" w14:textId="6C50AF6A" w:rsidR="001D5436" w:rsidRDefault="009770C9" w:rsidP="005A76CC">
    <w:pPr>
      <w:pStyle w:val="rightfooter"/>
    </w:pPr>
    <w:r>
      <w:fldChar w:fldCharType="begin"/>
    </w:r>
    <w:r>
      <w:instrText xml:space="preserve"> PAGE  \* Arabic  \* MERGEFORMAT </w:instrText>
    </w:r>
    <w:r>
      <w:fldChar w:fldCharType="separate"/>
    </w:r>
    <w:r w:rsidR="00ED35DC">
      <w:rPr>
        <w:noProof/>
      </w:rPr>
      <w:t>3</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65E4F8" w14:textId="77777777" w:rsidR="00D51C6B" w:rsidRDefault="009770C9" w:rsidP="0033433C">
    <w:pPr>
      <w:pStyle w:val="rightfooter"/>
    </w:pPr>
    <w:r>
      <w:fldChar w:fldCharType="begin"/>
    </w:r>
    <w:r>
      <w:instrText xml:space="preserve"> PAGE   \* MERGEFORMAT </w:instrText>
    </w:r>
    <w:r>
      <w:fldChar w:fldCharType="separate"/>
    </w:r>
    <w:r>
      <w:rPr>
        <w:noProof/>
      </w:rPr>
      <w:t>5</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0F0985" w14:textId="77777777" w:rsidR="00D51C6B" w:rsidRDefault="009770C9" w:rsidP="0033433C">
    <w:pPr>
      <w:pStyle w:val="leftfooter"/>
    </w:pPr>
    <w:r>
      <w:fldChar w:fldCharType="begin"/>
    </w:r>
    <w:r>
      <w:instrText xml:space="preserve"> PAGE   \* MERGEFORMAT </w:instrText>
    </w:r>
    <w:r>
      <w:fldChar w:fldCharType="separate"/>
    </w:r>
    <w:r w:rsidR="00E5385B">
      <w:rPr>
        <w:noProof/>
      </w:rPr>
      <w:t>4</w:t>
    </w:r>
    <w:r>
      <w:rPr>
        <w:noProof/>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BC1F90" w14:textId="77777777" w:rsidR="00D51C6B" w:rsidRDefault="009770C9" w:rsidP="0033433C">
    <w:pPr>
      <w:pStyle w:val="rightfooter"/>
    </w:pPr>
    <w:r>
      <w:fldChar w:fldCharType="begin"/>
    </w:r>
    <w:r>
      <w:instrText xml:space="preserve"> PAGE   \* MERGEFORMAT </w:instrText>
    </w:r>
    <w:r>
      <w:fldChar w:fldCharType="separate"/>
    </w:r>
    <w:r w:rsidR="00E5385B">
      <w:rPr>
        <w:noProof/>
      </w:rPr>
      <w:t>5</w:t>
    </w:r>
    <w:r>
      <w:rPr>
        <w:noProof/>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4AAAEA" w14:textId="77777777" w:rsidR="00D51C6B" w:rsidRPr="00B2068E" w:rsidRDefault="00ED35DC" w:rsidP="0033433C">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6E7979" w14:textId="77777777" w:rsidR="00B17774" w:rsidRDefault="00B17774" w:rsidP="007C3C95">
    <w:pPr>
      <w:pStyle w:val="leftfooter"/>
    </w:pPr>
    <w:r>
      <w:fldChar w:fldCharType="begin"/>
    </w:r>
    <w:r>
      <w:instrText xml:space="preserve"> PAGE   \* MERGEFORMAT </w:instrText>
    </w:r>
    <w:r>
      <w:fldChar w:fldCharType="separate"/>
    </w:r>
    <w:r w:rsidR="00E5385B">
      <w:rPr>
        <w:noProof/>
      </w:rPr>
      <w:t>2</w:t>
    </w:r>
    <w:r>
      <w:rPr>
        <w:noProof/>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CE1995" w14:textId="77777777" w:rsidR="00B17774" w:rsidRDefault="00B17774" w:rsidP="007C3C95">
    <w:pPr>
      <w:pStyle w:val="rightfooter"/>
    </w:pPr>
    <w:r>
      <w:fldChar w:fldCharType="begin"/>
    </w:r>
    <w:r>
      <w:instrText xml:space="preserve"> PAGE   \* MERGEFORMAT </w:instrText>
    </w:r>
    <w:r>
      <w:fldChar w:fldCharType="separate"/>
    </w:r>
    <w:r w:rsidR="00E5385B">
      <w:rPr>
        <w:noProof/>
      </w:rPr>
      <w:t>3</w:t>
    </w:r>
    <w:r>
      <w:rPr>
        <w:noProof/>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A84AD4" w14:textId="73A5672C" w:rsidR="00B17774" w:rsidRDefault="00B17774" w:rsidP="007C3C95">
    <w:pPr>
      <w:pStyle w:val="rightfooter"/>
    </w:pPr>
    <w:r>
      <w:fldChar w:fldCharType="begin"/>
    </w:r>
    <w:r>
      <w:instrText xml:space="preserve"> PAGE  \* Arabic  \* MERGEFORMAT </w:instrText>
    </w:r>
    <w:r>
      <w:fldChar w:fldCharType="separate"/>
    </w:r>
    <w:r w:rsidR="00ED35DC">
      <w:rPr>
        <w:noProof/>
      </w:rPr>
      <w:t>1</w:t>
    </w:r>
    <w:r>
      <w:rPr>
        <w:noProof/>
      </w:rP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A435C2" w14:textId="7406B04C" w:rsidR="001D5436" w:rsidRDefault="009770C9" w:rsidP="005A76CC">
    <w:pPr>
      <w:pStyle w:val="leftfooter"/>
    </w:pPr>
    <w:r>
      <w:fldChar w:fldCharType="begin"/>
    </w:r>
    <w:r>
      <w:instrText xml:space="preserve"> PAGE   \* MERGEFORMAT </w:instrText>
    </w:r>
    <w:r>
      <w:fldChar w:fldCharType="separate"/>
    </w:r>
    <w:r w:rsidR="00ED35DC">
      <w:rPr>
        <w:noProof/>
      </w:rPr>
      <w:t>8</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F6410BD" w14:textId="77777777" w:rsidR="001F751E" w:rsidRDefault="001F751E" w:rsidP="00E679CA">
      <w:pPr>
        <w:spacing w:before="0" w:after="0"/>
      </w:pPr>
      <w:r>
        <w:separator/>
      </w:r>
    </w:p>
  </w:footnote>
  <w:footnote w:type="continuationSeparator" w:id="0">
    <w:p w14:paraId="39B01B2D" w14:textId="77777777" w:rsidR="001F751E" w:rsidRDefault="001F751E" w:rsidP="00E679CA">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6008D3" w14:textId="77777777" w:rsidR="00D51C6B" w:rsidRDefault="009770C9" w:rsidP="0033433C">
    <w:pPr>
      <w:pStyle w:val="leftheader"/>
    </w:pPr>
    <w:r>
      <w:fldChar w:fldCharType="begin"/>
    </w:r>
    <w:r>
      <w:instrText xml:space="preserve"> macrobutton nomacro [Click here and insert the name of the Bill] </w:instrTex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C6F81A" w14:textId="77777777" w:rsidR="00D51C6B" w:rsidRDefault="009770C9" w:rsidP="0033433C">
    <w:pPr>
      <w:pStyle w:val="rightheader"/>
    </w:pPr>
    <w:r>
      <w:fldChar w:fldCharType="begin"/>
    </w:r>
    <w:r>
      <w:instrText xml:space="preserve"> macrobutton nomacro [Click here and enter the name of the Chapter </w:instrTex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03914990"/>
      <w:docPartObj>
        <w:docPartGallery w:val="Watermarks"/>
        <w:docPartUnique/>
      </w:docPartObj>
    </w:sdtPr>
    <w:sdtEndPr/>
    <w:sdtContent>
      <w:p w14:paraId="083B9C56" w14:textId="77777777" w:rsidR="00E679CA" w:rsidRDefault="00ED35DC">
        <w:pPr>
          <w:pStyle w:val="Header"/>
        </w:pPr>
        <w:r>
          <w:rPr>
            <w:noProof/>
            <w:lang w:val="en-US" w:eastAsia="en-US"/>
          </w:rPr>
          <w:pict w14:anchorId="6716A6B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50"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D0FD18" w14:textId="77777777" w:rsidR="00D51C6B" w:rsidRDefault="00ED35DC" w:rsidP="0033433C">
    <w:pPr>
      <w:pStyle w:val="left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CD9B4C" w14:textId="77777777" w:rsidR="00D51C6B" w:rsidRDefault="00ED35DC" w:rsidP="0033433C">
    <w:pPr>
      <w:pStyle w:val="right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0A9EAD" w14:textId="77777777" w:rsidR="00D51C6B" w:rsidRDefault="00ED35DC">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9E7318" w14:textId="1509D61F" w:rsidR="00B17774" w:rsidRPr="00422FA2" w:rsidRDefault="00EF7133" w:rsidP="00422FA2">
    <w:pPr>
      <w:pStyle w:val="leftheader"/>
    </w:pPr>
    <w:fldSimple w:instr=" STYLEREF  &quot;Bill Name&quot;  \* MERGEFORMAT ">
      <w:r w:rsidR="00ED35DC">
        <w:rPr>
          <w:noProof/>
        </w:rPr>
        <w:t>Treasury Laws Amendment (Measures ConsultatIon) Bill 2019: Single touch payroll reporting – child support information</w:t>
      </w:r>
    </w:fldSimple>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AD30BF" w14:textId="281F4C0C" w:rsidR="00B17774" w:rsidRDefault="00EA5BB7" w:rsidP="007C3C95">
    <w:pPr>
      <w:pStyle w:val="rightheader"/>
    </w:pPr>
    <w:r>
      <w:fldChar w:fldCharType="begin"/>
    </w:r>
    <w:r w:rsidR="00F9382B">
      <w:instrText xml:space="preserve"> STYLEREF  "ChapterNameOnly</w:instrText>
    </w:r>
    <w:r>
      <w:instrText xml:space="preserve">"  \* MERGEFORMAT </w:instrText>
    </w:r>
    <w:r>
      <w:fldChar w:fldCharType="separate"/>
    </w:r>
    <w:r w:rsidR="00ED35DC">
      <w:rPr>
        <w:noProof/>
      </w:rPr>
      <w:t>Single touch payroll reporting – child support information</w:t>
    </w:r>
    <w:r>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8F1226C8"/>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4AF866F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BD5627D4"/>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68E813C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8F2ACFCC"/>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1F87428"/>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3F664EA"/>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FC66E10"/>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69CBAC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699AB89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17AE2BEC"/>
    <w:multiLevelType w:val="multilevel"/>
    <w:tmpl w:val="6D98FC9A"/>
    <w:styleLink w:val="TableDotPointList"/>
    <w:lvl w:ilvl="0">
      <w:start w:val="1"/>
      <w:numFmt w:val="bullet"/>
      <w:pStyle w:val="tabledotpoint"/>
      <w:lvlText w:val="•"/>
      <w:lvlJc w:val="left"/>
      <w:pPr>
        <w:tabs>
          <w:tab w:val="num" w:pos="284"/>
        </w:tabs>
        <w:ind w:left="284" w:hanging="284"/>
      </w:pPr>
      <w:rPr>
        <w:rFonts w:ascii="Times New Roman" w:hAnsi="Times New Roman" w:cs="Times New Roman" w:hint="default"/>
        <w:color w:val="000000" w:themeColor="text1"/>
      </w:rPr>
    </w:lvl>
    <w:lvl w:ilvl="1">
      <w:start w:val="1"/>
      <w:numFmt w:val="bullet"/>
      <w:pStyle w:val="tabledotpoint2"/>
      <w:lvlText w:val="–"/>
      <w:lvlJc w:val="left"/>
      <w:pPr>
        <w:tabs>
          <w:tab w:val="num" w:pos="567"/>
        </w:tabs>
        <w:ind w:left="567" w:hanging="283"/>
      </w:pPr>
      <w:rPr>
        <w:rFonts w:ascii="Times New Roman" w:hAnsi="Times New Roman" w:cs="Times New Roman" w:hint="default"/>
        <w:color w:val="000000" w:themeColor="text1"/>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18220900"/>
    <w:multiLevelType w:val="multilevel"/>
    <w:tmpl w:val="0C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2" w15:restartNumberingAfterBreak="0">
    <w:nsid w:val="1BEB4EC5"/>
    <w:multiLevelType w:val="multilevel"/>
    <w:tmpl w:val="C42A210A"/>
    <w:lvl w:ilvl="0">
      <w:start w:val="1"/>
      <w:numFmt w:val="bullet"/>
      <w:lvlText w:val="•"/>
      <w:lvlJc w:val="left"/>
      <w:pPr>
        <w:tabs>
          <w:tab w:val="num" w:pos="284"/>
        </w:tabs>
        <w:ind w:left="284" w:hanging="284"/>
      </w:pPr>
      <w:rPr>
        <w:rFonts w:ascii="Times New Roman" w:hAnsi="Times New Roman" w:cs="Times New Roman" w:hint="default"/>
        <w:color w:val="000000" w:themeColor="text1"/>
      </w:rPr>
    </w:lvl>
    <w:lvl w:ilvl="1">
      <w:start w:val="1"/>
      <w:numFmt w:val="bullet"/>
      <w:lvlText w:val="–"/>
      <w:lvlJc w:val="left"/>
      <w:pPr>
        <w:tabs>
          <w:tab w:val="num" w:pos="567"/>
        </w:tabs>
        <w:ind w:left="567" w:hanging="283"/>
      </w:pPr>
      <w:rPr>
        <w:rFonts w:ascii="Times New Roman" w:hAnsi="Times New Roman" w:cs="Times New Roman" w:hint="default"/>
        <w:color w:val="000000" w:themeColor="text1"/>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21252E96"/>
    <w:multiLevelType w:val="multilevel"/>
    <w:tmpl w:val="2C983042"/>
    <w:name w:val="ExampleDotPointList"/>
    <w:lvl w:ilvl="0">
      <w:start w:val="1"/>
      <w:numFmt w:val="bullet"/>
      <w:lvlRestart w:val="0"/>
      <w:lvlText w:val="•"/>
      <w:lvlJc w:val="left"/>
      <w:pPr>
        <w:tabs>
          <w:tab w:val="num" w:pos="2268"/>
        </w:tabs>
        <w:ind w:left="2268" w:hanging="284"/>
      </w:pPr>
      <w:rPr>
        <w:b w:val="0"/>
        <w:i w:val="0"/>
        <w:color w:val="000000"/>
      </w:rPr>
    </w:lvl>
    <w:lvl w:ilvl="1">
      <w:start w:val="1"/>
      <w:numFmt w:val="bullet"/>
      <w:lvlText w:val="–"/>
      <w:lvlJc w:val="left"/>
      <w:pPr>
        <w:tabs>
          <w:tab w:val="num" w:pos="2551"/>
        </w:tabs>
        <w:ind w:left="2551" w:hanging="283"/>
      </w:pPr>
      <w:rPr>
        <w:b w:val="0"/>
        <w:i w:val="0"/>
        <w:color w:val="000000"/>
      </w:rPr>
    </w:lvl>
    <w:lvl w:ilvl="2">
      <w:start w:val="1"/>
      <w:numFmt w:val="decimal"/>
      <w:lvlText w:val="%3"/>
      <w:lvlJc w:val="left"/>
      <w:pPr>
        <w:tabs>
          <w:tab w:val="num" w:pos="1701"/>
        </w:tabs>
        <w:ind w:left="1701" w:hanging="567"/>
      </w:pPr>
      <w:rPr>
        <w:b w:val="0"/>
        <w:i w:val="0"/>
        <w:color w:val="000000"/>
      </w:rPr>
    </w:lvl>
    <w:lvl w:ilvl="3">
      <w:start w:val="1"/>
      <w:numFmt w:val="decimal"/>
      <w:lvlText w:val="%4"/>
      <w:lvlJc w:val="left"/>
      <w:pPr>
        <w:tabs>
          <w:tab w:val="num" w:pos="2268"/>
        </w:tabs>
        <w:ind w:left="2268" w:hanging="567"/>
      </w:pPr>
      <w:rPr>
        <w:b w:val="0"/>
        <w:i w:val="0"/>
        <w:color w:val="000000"/>
      </w:rPr>
    </w:lvl>
    <w:lvl w:ilvl="4">
      <w:start w:val="1"/>
      <w:numFmt w:val="decimal"/>
      <w:lvlText w:val="%5"/>
      <w:lvlJc w:val="left"/>
      <w:pPr>
        <w:tabs>
          <w:tab w:val="num" w:pos="2835"/>
        </w:tabs>
        <w:ind w:left="2835" w:hanging="567"/>
      </w:pPr>
      <w:rPr>
        <w:b w:val="0"/>
        <w:i w:val="0"/>
        <w:color w:val="000000"/>
      </w:rPr>
    </w:lvl>
    <w:lvl w:ilvl="5">
      <w:start w:val="1"/>
      <w:numFmt w:val="decimal"/>
      <w:lvlText w:val="%6"/>
      <w:lvlJc w:val="left"/>
      <w:pPr>
        <w:tabs>
          <w:tab w:val="num" w:pos="3402"/>
        </w:tabs>
        <w:ind w:left="3402" w:hanging="567"/>
      </w:pPr>
      <w:rPr>
        <w:b w:val="0"/>
        <w:i w:val="0"/>
        <w:color w:val="000000"/>
      </w:rPr>
    </w:lvl>
    <w:lvl w:ilvl="6">
      <w:start w:val="1"/>
      <w:numFmt w:val="decimal"/>
      <w:lvlText w:val="%7"/>
      <w:lvlJc w:val="left"/>
      <w:pPr>
        <w:tabs>
          <w:tab w:val="num" w:pos="3969"/>
        </w:tabs>
        <w:ind w:left="3969" w:hanging="567"/>
      </w:pPr>
      <w:rPr>
        <w:b w:val="0"/>
        <w:i w:val="0"/>
        <w:color w:val="000000"/>
      </w:rPr>
    </w:lvl>
    <w:lvl w:ilvl="7">
      <w:start w:val="1"/>
      <w:numFmt w:val="decimal"/>
      <w:lvlText w:val="%8"/>
      <w:lvlJc w:val="left"/>
      <w:pPr>
        <w:tabs>
          <w:tab w:val="num" w:pos="4536"/>
        </w:tabs>
        <w:ind w:left="4536" w:hanging="567"/>
      </w:pPr>
      <w:rPr>
        <w:b w:val="0"/>
        <w:i w:val="0"/>
        <w:color w:val="000000"/>
      </w:rPr>
    </w:lvl>
    <w:lvl w:ilvl="8">
      <w:start w:val="1"/>
      <w:numFmt w:val="decimal"/>
      <w:lvlText w:val="%9"/>
      <w:lvlJc w:val="left"/>
      <w:pPr>
        <w:tabs>
          <w:tab w:val="num" w:pos="5103"/>
        </w:tabs>
        <w:ind w:left="5103" w:hanging="567"/>
      </w:pPr>
      <w:rPr>
        <w:b w:val="0"/>
        <w:i w:val="0"/>
        <w:color w:val="000000"/>
      </w:rPr>
    </w:lvl>
  </w:abstractNum>
  <w:abstractNum w:abstractNumId="14" w15:restartNumberingAfterBreak="0">
    <w:nsid w:val="289229AF"/>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33824974"/>
    <w:multiLevelType w:val="multilevel"/>
    <w:tmpl w:val="0C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3D714D4B"/>
    <w:multiLevelType w:val="multilevel"/>
    <w:tmpl w:val="891A2B80"/>
    <w:styleLink w:val="ChapterList"/>
    <w:lvl w:ilvl="0">
      <w:start w:val="1"/>
      <w:numFmt w:val="decimal"/>
      <w:pStyle w:val="ChapterHeading"/>
      <w:lvlText w:val="Chapter %1"/>
      <w:lvlJc w:val="left"/>
      <w:pPr>
        <w:tabs>
          <w:tab w:val="num" w:pos="1134"/>
        </w:tabs>
        <w:ind w:left="0" w:firstLine="0"/>
      </w:pPr>
      <w:rPr>
        <w:rFonts w:hint="default"/>
      </w:rPr>
    </w:lvl>
    <w:lvl w:ilvl="1">
      <w:start w:val="1"/>
      <w:numFmt w:val="decimal"/>
      <w:pStyle w:val="base-text-paragraph"/>
      <w:lvlText w:val="%1.%2"/>
      <w:lvlJc w:val="left"/>
      <w:pPr>
        <w:tabs>
          <w:tab w:val="num" w:pos="1985"/>
        </w:tabs>
        <w:ind w:left="1134" w:firstLine="0"/>
      </w:pPr>
      <w:rPr>
        <w:rFonts w:hint="default"/>
      </w:rPr>
    </w:lvl>
    <w:lvl w:ilvl="2">
      <w:start w:val="1"/>
      <w:numFmt w:val="decimal"/>
      <w:lvlRestart w:val="1"/>
      <w:pStyle w:val="Diagram"/>
      <w:suff w:val="nothing"/>
      <w:lvlText w:val="Diagram %1.%3"/>
      <w:lvlJc w:val="left"/>
      <w:pPr>
        <w:ind w:left="1134" w:firstLine="0"/>
      </w:pPr>
      <w:rPr>
        <w:rFonts w:hint="default"/>
      </w:rPr>
    </w:lvl>
    <w:lvl w:ilvl="3">
      <w:start w:val="1"/>
      <w:numFmt w:val="decimal"/>
      <w:lvlRestart w:val="1"/>
      <w:pStyle w:val="ExampleHeading"/>
      <w:suff w:val="nothing"/>
      <w:lvlText w:val="Example %1.%4"/>
      <w:lvlJc w:val="left"/>
      <w:pPr>
        <w:ind w:left="1134" w:firstLine="0"/>
      </w:pPr>
      <w:rPr>
        <w:rFonts w:hint="default"/>
      </w:rPr>
    </w:lvl>
    <w:lvl w:ilvl="4">
      <w:start w:val="1"/>
      <w:numFmt w:val="decimal"/>
      <w:lvlRestart w:val="1"/>
      <w:pStyle w:val="TableHeadingoutsidetable"/>
      <w:suff w:val="nothing"/>
      <w:lvlText w:val="Table %1.%5"/>
      <w:lvlJc w:val="left"/>
      <w:pPr>
        <w:ind w:left="1134" w:firstLine="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3F950960"/>
    <w:multiLevelType w:val="multilevel"/>
    <w:tmpl w:val="AD1C7528"/>
    <w:name w:val="DotPointList"/>
    <w:lvl w:ilvl="0">
      <w:start w:val="1"/>
      <w:numFmt w:val="bullet"/>
      <w:lvlRestart w:val="0"/>
      <w:pStyle w:val="dotpoint"/>
      <w:lvlText w:val="•"/>
      <w:lvlJc w:val="left"/>
      <w:pPr>
        <w:tabs>
          <w:tab w:val="num" w:pos="2268"/>
        </w:tabs>
        <w:ind w:left="2268" w:hanging="284"/>
      </w:pPr>
      <w:rPr>
        <w:b w:val="0"/>
        <w:i w:val="0"/>
        <w:color w:val="000000"/>
      </w:rPr>
    </w:lvl>
    <w:lvl w:ilvl="1">
      <w:start w:val="1"/>
      <w:numFmt w:val="bullet"/>
      <w:lvlText w:val="–"/>
      <w:lvlJc w:val="left"/>
      <w:pPr>
        <w:tabs>
          <w:tab w:val="num" w:pos="2551"/>
        </w:tabs>
        <w:ind w:left="2551" w:hanging="283"/>
      </w:pPr>
      <w:rPr>
        <w:b w:val="0"/>
        <w:i w:val="0"/>
        <w:color w:val="000000"/>
      </w:rPr>
    </w:lvl>
    <w:lvl w:ilvl="2">
      <w:start w:val="1"/>
      <w:numFmt w:val="decimal"/>
      <w:lvlText w:val="%3"/>
      <w:lvlJc w:val="left"/>
      <w:pPr>
        <w:tabs>
          <w:tab w:val="num" w:pos="1701"/>
        </w:tabs>
        <w:ind w:left="1701" w:hanging="567"/>
      </w:pPr>
      <w:rPr>
        <w:b w:val="0"/>
        <w:i w:val="0"/>
        <w:color w:val="000000"/>
      </w:rPr>
    </w:lvl>
    <w:lvl w:ilvl="3">
      <w:start w:val="1"/>
      <w:numFmt w:val="decimal"/>
      <w:lvlText w:val="%4"/>
      <w:lvlJc w:val="left"/>
      <w:pPr>
        <w:tabs>
          <w:tab w:val="num" w:pos="2268"/>
        </w:tabs>
        <w:ind w:left="2268" w:hanging="567"/>
      </w:pPr>
      <w:rPr>
        <w:b w:val="0"/>
        <w:i w:val="0"/>
        <w:color w:val="000000"/>
      </w:rPr>
    </w:lvl>
    <w:lvl w:ilvl="4">
      <w:start w:val="1"/>
      <w:numFmt w:val="decimal"/>
      <w:lvlText w:val="%5"/>
      <w:lvlJc w:val="left"/>
      <w:pPr>
        <w:tabs>
          <w:tab w:val="num" w:pos="2835"/>
        </w:tabs>
        <w:ind w:left="2835" w:hanging="567"/>
      </w:pPr>
      <w:rPr>
        <w:b w:val="0"/>
        <w:i w:val="0"/>
        <w:color w:val="000000"/>
      </w:rPr>
    </w:lvl>
    <w:lvl w:ilvl="5">
      <w:start w:val="1"/>
      <w:numFmt w:val="decimal"/>
      <w:lvlText w:val="%6"/>
      <w:lvlJc w:val="left"/>
      <w:pPr>
        <w:tabs>
          <w:tab w:val="num" w:pos="3402"/>
        </w:tabs>
        <w:ind w:left="3402" w:hanging="567"/>
      </w:pPr>
      <w:rPr>
        <w:b w:val="0"/>
        <w:i w:val="0"/>
        <w:color w:val="000000"/>
      </w:rPr>
    </w:lvl>
    <w:lvl w:ilvl="6">
      <w:start w:val="1"/>
      <w:numFmt w:val="decimal"/>
      <w:lvlText w:val="%7"/>
      <w:lvlJc w:val="left"/>
      <w:pPr>
        <w:tabs>
          <w:tab w:val="num" w:pos="3969"/>
        </w:tabs>
        <w:ind w:left="3969" w:hanging="567"/>
      </w:pPr>
      <w:rPr>
        <w:b w:val="0"/>
        <w:i w:val="0"/>
        <w:color w:val="000000"/>
      </w:rPr>
    </w:lvl>
    <w:lvl w:ilvl="7">
      <w:start w:val="1"/>
      <w:numFmt w:val="decimal"/>
      <w:lvlText w:val="%8"/>
      <w:lvlJc w:val="left"/>
      <w:pPr>
        <w:tabs>
          <w:tab w:val="num" w:pos="4536"/>
        </w:tabs>
        <w:ind w:left="4536" w:hanging="567"/>
      </w:pPr>
      <w:rPr>
        <w:b w:val="0"/>
        <w:i w:val="0"/>
        <w:color w:val="000000"/>
      </w:rPr>
    </w:lvl>
    <w:lvl w:ilvl="8">
      <w:start w:val="1"/>
      <w:numFmt w:val="decimal"/>
      <w:lvlText w:val="%9"/>
      <w:lvlJc w:val="left"/>
      <w:pPr>
        <w:tabs>
          <w:tab w:val="num" w:pos="5103"/>
        </w:tabs>
        <w:ind w:left="5103" w:hanging="567"/>
      </w:pPr>
      <w:rPr>
        <w:b w:val="0"/>
        <w:i w:val="0"/>
        <w:color w:val="000000"/>
      </w:rPr>
    </w:lvl>
  </w:abstractNum>
  <w:abstractNum w:abstractNumId="18" w15:restartNumberingAfterBreak="0">
    <w:nsid w:val="478D416D"/>
    <w:multiLevelType w:val="multilevel"/>
    <w:tmpl w:val="34AAEAB6"/>
    <w:styleLink w:val="DotPointList"/>
    <w:lvl w:ilvl="0">
      <w:start w:val="1"/>
      <w:numFmt w:val="bullet"/>
      <w:lvlText w:val="•"/>
      <w:lvlJc w:val="left"/>
      <w:pPr>
        <w:tabs>
          <w:tab w:val="num" w:pos="2268"/>
        </w:tabs>
        <w:ind w:left="2268" w:hanging="283"/>
      </w:pPr>
      <w:rPr>
        <w:rFonts w:ascii="Times New Roman" w:hAnsi="Times New Roman" w:cs="Times New Roman" w:hint="default"/>
        <w:color w:val="000000" w:themeColor="text1"/>
      </w:rPr>
    </w:lvl>
    <w:lvl w:ilvl="1">
      <w:start w:val="1"/>
      <w:numFmt w:val="bullet"/>
      <w:pStyle w:val="dotpoint2"/>
      <w:lvlText w:val="–"/>
      <w:lvlJc w:val="left"/>
      <w:pPr>
        <w:tabs>
          <w:tab w:val="num" w:pos="2552"/>
        </w:tabs>
        <w:ind w:left="2552" w:hanging="284"/>
      </w:pPr>
      <w:rPr>
        <w:rFonts w:ascii="Times New Roman" w:hAnsi="Times New Roman" w:cs="Times New Roman" w:hint="default"/>
        <w:color w:val="000000" w:themeColor="text1"/>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4D795738"/>
    <w:multiLevelType w:val="multilevel"/>
    <w:tmpl w:val="0C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0" w15:restartNumberingAfterBreak="0">
    <w:nsid w:val="5EF53485"/>
    <w:multiLevelType w:val="multilevel"/>
    <w:tmpl w:val="148465C2"/>
    <w:styleLink w:val="ExampleDotPointList"/>
    <w:lvl w:ilvl="0">
      <w:start w:val="1"/>
      <w:numFmt w:val="bullet"/>
      <w:pStyle w:val="exampledotpoint1"/>
      <w:lvlText w:val="•"/>
      <w:lvlJc w:val="left"/>
      <w:pPr>
        <w:tabs>
          <w:tab w:val="num" w:pos="2268"/>
        </w:tabs>
        <w:ind w:left="2268" w:hanging="283"/>
      </w:pPr>
      <w:rPr>
        <w:rFonts w:ascii="Times New Roman" w:hAnsi="Times New Roman" w:cs="Times New Roman" w:hint="default"/>
        <w:color w:val="000000" w:themeColor="text1"/>
      </w:rPr>
    </w:lvl>
    <w:lvl w:ilvl="1">
      <w:start w:val="1"/>
      <w:numFmt w:val="bullet"/>
      <w:pStyle w:val="exampledotpoint2"/>
      <w:lvlText w:val="–"/>
      <w:lvlJc w:val="left"/>
      <w:pPr>
        <w:tabs>
          <w:tab w:val="num" w:pos="2552"/>
        </w:tabs>
        <w:ind w:left="2552" w:hanging="284"/>
      </w:pPr>
      <w:rPr>
        <w:rFonts w:ascii="Times New Roman" w:hAnsi="Times New Roman" w:cs="Times New Roman" w:hint="default"/>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65DF6494"/>
    <w:multiLevelType w:val="multilevel"/>
    <w:tmpl w:val="891A2B80"/>
    <w:numStyleLink w:val="ChapterList"/>
  </w:abstractNum>
  <w:abstractNum w:abstractNumId="22" w15:restartNumberingAfterBreak="0">
    <w:nsid w:val="75FC0FE8"/>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15:restartNumberingAfterBreak="0">
    <w:nsid w:val="7C8C5E81"/>
    <w:multiLevelType w:val="multilevel"/>
    <w:tmpl w:val="0C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4" w15:restartNumberingAfterBreak="0">
    <w:nsid w:val="7FEF3D11"/>
    <w:multiLevelType w:val="multilevel"/>
    <w:tmpl w:val="0400D204"/>
    <w:name w:val="StandardBulletedList"/>
    <w:lvl w:ilvl="0">
      <w:start w:val="1"/>
      <w:numFmt w:val="bullet"/>
      <w:pStyle w:val="Bullet"/>
      <w:lvlText w:val="•"/>
      <w:lvlJc w:val="left"/>
      <w:pPr>
        <w:tabs>
          <w:tab w:val="num" w:pos="520"/>
        </w:tabs>
        <w:ind w:left="520" w:hanging="520"/>
      </w:pPr>
      <w:rPr>
        <w:rFonts w:ascii="Times New Roman" w:hAnsi="Times New Roman" w:cs="Times New Roman"/>
      </w:rPr>
    </w:lvl>
    <w:lvl w:ilvl="1">
      <w:start w:val="1"/>
      <w:numFmt w:val="bullet"/>
      <w:pStyle w:val="Dash"/>
      <w:lvlText w:val="–"/>
      <w:lvlJc w:val="left"/>
      <w:pPr>
        <w:tabs>
          <w:tab w:val="num" w:pos="1040"/>
        </w:tabs>
        <w:ind w:left="1040" w:hanging="520"/>
      </w:pPr>
      <w:rPr>
        <w:rFonts w:ascii="Times New Roman" w:hAnsi="Times New Roman" w:cs="Times New Roman"/>
      </w:rPr>
    </w:lvl>
    <w:lvl w:ilvl="2">
      <w:start w:val="1"/>
      <w:numFmt w:val="bullet"/>
      <w:pStyle w:val="DoubleDot"/>
      <w:lvlText w:val=":"/>
      <w:lvlJc w:val="left"/>
      <w:pPr>
        <w:tabs>
          <w:tab w:val="num" w:pos="1560"/>
        </w:tabs>
        <w:ind w:left="1560" w:hanging="520"/>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15"/>
  </w:num>
  <w:num w:numId="2">
    <w:abstractNumId w:val="11"/>
  </w:num>
  <w:num w:numId="3">
    <w:abstractNumId w:val="14"/>
  </w:num>
  <w:num w:numId="4">
    <w:abstractNumId w:val="22"/>
  </w:num>
  <w:num w:numId="5">
    <w:abstractNumId w:val="19"/>
  </w:num>
  <w:num w:numId="6">
    <w:abstractNumId w:val="23"/>
  </w:num>
  <w:num w:numId="7">
    <w:abstractNumId w:val="21"/>
    <w:lvlOverride w:ilvl="0">
      <w:lvl w:ilvl="0">
        <w:start w:val="1"/>
        <w:numFmt w:val="decimal"/>
        <w:pStyle w:val="ChapterHeading"/>
        <w:lvlText w:val="Chapter %1"/>
        <w:lvlJc w:val="left"/>
        <w:pPr>
          <w:tabs>
            <w:tab w:val="num" w:pos="1134"/>
          </w:tabs>
          <w:ind w:left="0" w:firstLine="0"/>
        </w:pPr>
        <w:rPr>
          <w:rFonts w:hint="default"/>
        </w:rPr>
      </w:lvl>
    </w:lvlOverride>
    <w:lvlOverride w:ilvl="1">
      <w:lvl w:ilvl="1">
        <w:start w:val="1"/>
        <w:numFmt w:val="decimal"/>
        <w:pStyle w:val="base-text-paragraph"/>
        <w:lvlText w:val="%1.%2"/>
        <w:lvlJc w:val="left"/>
        <w:pPr>
          <w:tabs>
            <w:tab w:val="num" w:pos="1985"/>
          </w:tabs>
          <w:ind w:left="1134" w:firstLine="0"/>
        </w:pPr>
        <w:rPr>
          <w:rFonts w:hint="default"/>
        </w:rPr>
      </w:lvl>
    </w:lvlOverride>
    <w:lvlOverride w:ilvl="2">
      <w:lvl w:ilvl="2">
        <w:start w:val="1"/>
        <w:numFmt w:val="decimal"/>
        <w:lvlRestart w:val="1"/>
        <w:pStyle w:val="Diagram"/>
        <w:suff w:val="nothing"/>
        <w:lvlText w:val="Diagram %1.%3"/>
        <w:lvlJc w:val="left"/>
        <w:pPr>
          <w:ind w:left="1134" w:firstLine="0"/>
        </w:pPr>
        <w:rPr>
          <w:rFonts w:hint="default"/>
        </w:rPr>
      </w:lvl>
    </w:lvlOverride>
    <w:lvlOverride w:ilvl="3">
      <w:lvl w:ilvl="3">
        <w:start w:val="1"/>
        <w:numFmt w:val="decimal"/>
        <w:lvlRestart w:val="1"/>
        <w:pStyle w:val="ExampleHeading"/>
        <w:suff w:val="nothing"/>
        <w:lvlText w:val="Example %1.%4"/>
        <w:lvlJc w:val="left"/>
        <w:pPr>
          <w:ind w:left="1134" w:firstLine="0"/>
        </w:pPr>
        <w:rPr>
          <w:rFonts w:hint="default"/>
        </w:rPr>
      </w:lvl>
    </w:lvlOverride>
    <w:lvlOverride w:ilvl="4">
      <w:lvl w:ilvl="4">
        <w:start w:val="1"/>
        <w:numFmt w:val="decimal"/>
        <w:lvlRestart w:val="1"/>
        <w:pStyle w:val="TableHeadingoutsidetable"/>
        <w:suff w:val="nothing"/>
        <w:lvlText w:val="Table %1.%5"/>
        <w:lvlJc w:val="left"/>
        <w:pPr>
          <w:ind w:left="1134" w:firstLine="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8">
    <w:abstractNumId w:val="21"/>
    <w:lvlOverride w:ilvl="2">
      <w:lvl w:ilvl="2">
        <w:start w:val="1"/>
        <w:numFmt w:val="decimal"/>
        <w:lvlRestart w:val="1"/>
        <w:pStyle w:val="Diagram"/>
        <w:suff w:val="nothing"/>
        <w:lvlText w:val="Diagram %1.%3"/>
        <w:lvlJc w:val="left"/>
        <w:pPr>
          <w:ind w:left="1134" w:firstLine="0"/>
        </w:pPr>
        <w:rPr>
          <w:rFonts w:ascii="Times New Roman" w:hAnsi="Times New Roman" w:cs="Times New Roman"/>
          <w:b/>
          <w:bCs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3">
      <w:lvl w:ilvl="3">
        <w:start w:val="1"/>
        <w:numFmt w:val="decimal"/>
        <w:lvlRestart w:val="1"/>
        <w:pStyle w:val="ExampleHeading"/>
        <w:suff w:val="nothing"/>
        <w:lvlText w:val="Example %1.%4"/>
        <w:lvlJc w:val="left"/>
        <w:pPr>
          <w:ind w:left="1134" w:firstLine="0"/>
        </w:pPr>
        <w:rPr>
          <w:rFonts w:ascii="Times New Roman" w:hAnsi="Times New Roman" w:cs="Times New Roman"/>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9">
    <w:abstractNumId w:val="16"/>
  </w:num>
  <w:num w:numId="10">
    <w:abstractNumId w:val="21"/>
    <w:lvlOverride w:ilvl="2">
      <w:lvl w:ilvl="2">
        <w:start w:val="1"/>
        <w:numFmt w:val="decimal"/>
        <w:lvlRestart w:val="1"/>
        <w:pStyle w:val="Diagram"/>
        <w:suff w:val="nothing"/>
        <w:lvlText w:val="Diagram %1.%3"/>
        <w:lvlJc w:val="left"/>
        <w:pPr>
          <w:ind w:left="1134" w:firstLine="0"/>
        </w:pPr>
        <w:rPr>
          <w:rFonts w:ascii="Times New Roman" w:hAnsi="Times New Roman" w:cs="Times New Roman"/>
          <w:b/>
          <w:bCs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3">
      <w:lvl w:ilvl="3">
        <w:start w:val="1"/>
        <w:numFmt w:val="decimal"/>
        <w:lvlRestart w:val="1"/>
        <w:pStyle w:val="ExampleHeading"/>
        <w:suff w:val="nothing"/>
        <w:lvlText w:val="Example %1.%4"/>
        <w:lvlJc w:val="left"/>
        <w:pPr>
          <w:ind w:left="1134" w:firstLine="0"/>
        </w:pPr>
        <w:rPr>
          <w:rFonts w:ascii="Times New Roman" w:hAnsi="Times New Roman" w:cs="Times New Roman"/>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11">
    <w:abstractNumId w:val="17"/>
  </w:num>
  <w:num w:numId="12">
    <w:abstractNumId w:val="18"/>
  </w:num>
  <w:num w:numId="13">
    <w:abstractNumId w:val="18"/>
  </w:num>
  <w:num w:numId="14">
    <w:abstractNumId w:val="20"/>
  </w:num>
  <w:num w:numId="15">
    <w:abstractNumId w:val="20"/>
  </w:num>
  <w:num w:numId="16">
    <w:abstractNumId w:val="20"/>
  </w:num>
  <w:num w:numId="17">
    <w:abstractNumId w:val="21"/>
    <w:lvlOverride w:ilvl="2">
      <w:lvl w:ilvl="2">
        <w:start w:val="1"/>
        <w:numFmt w:val="decimal"/>
        <w:lvlRestart w:val="1"/>
        <w:pStyle w:val="Diagram"/>
        <w:suff w:val="nothing"/>
        <w:lvlText w:val="Diagram %1.%3"/>
        <w:lvlJc w:val="left"/>
        <w:pPr>
          <w:ind w:left="1134" w:firstLine="0"/>
        </w:pPr>
        <w:rPr>
          <w:rFonts w:ascii="Times New Roman" w:hAnsi="Times New Roman" w:cs="Times New Roman"/>
          <w:b/>
          <w:bCs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3">
      <w:lvl w:ilvl="3">
        <w:start w:val="1"/>
        <w:numFmt w:val="decimal"/>
        <w:lvlRestart w:val="1"/>
        <w:pStyle w:val="ExampleHeading"/>
        <w:suff w:val="nothing"/>
        <w:lvlText w:val="Example %1.%4"/>
        <w:lvlJc w:val="left"/>
        <w:pPr>
          <w:ind w:left="1134" w:firstLine="0"/>
        </w:pPr>
        <w:rPr>
          <w:rFonts w:ascii="Times New Roman" w:hAnsi="Times New Roman" w:cs="Times New Roman"/>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18">
    <w:abstractNumId w:val="9"/>
  </w:num>
  <w:num w:numId="19">
    <w:abstractNumId w:val="9"/>
  </w:num>
  <w:num w:numId="20">
    <w:abstractNumId w:val="7"/>
  </w:num>
  <w:num w:numId="21">
    <w:abstractNumId w:val="7"/>
  </w:num>
  <w:num w:numId="22">
    <w:abstractNumId w:val="6"/>
  </w:num>
  <w:num w:numId="23">
    <w:abstractNumId w:val="6"/>
  </w:num>
  <w:num w:numId="24">
    <w:abstractNumId w:val="5"/>
  </w:num>
  <w:num w:numId="25">
    <w:abstractNumId w:val="5"/>
  </w:num>
  <w:num w:numId="26">
    <w:abstractNumId w:val="4"/>
  </w:num>
  <w:num w:numId="27">
    <w:abstractNumId w:val="4"/>
  </w:num>
  <w:num w:numId="28">
    <w:abstractNumId w:val="8"/>
  </w:num>
  <w:num w:numId="29">
    <w:abstractNumId w:val="8"/>
  </w:num>
  <w:num w:numId="30">
    <w:abstractNumId w:val="3"/>
  </w:num>
  <w:num w:numId="31">
    <w:abstractNumId w:val="3"/>
  </w:num>
  <w:num w:numId="32">
    <w:abstractNumId w:val="2"/>
  </w:num>
  <w:num w:numId="33">
    <w:abstractNumId w:val="2"/>
  </w:num>
  <w:num w:numId="34">
    <w:abstractNumId w:val="1"/>
  </w:num>
  <w:num w:numId="35">
    <w:abstractNumId w:val="1"/>
  </w:num>
  <w:num w:numId="36">
    <w:abstractNumId w:val="0"/>
  </w:num>
  <w:num w:numId="37">
    <w:abstractNumId w:val="0"/>
  </w:num>
  <w:num w:numId="38">
    <w:abstractNumId w:val="12"/>
  </w:num>
  <w:num w:numId="39">
    <w:abstractNumId w:val="12"/>
  </w:num>
  <w:num w:numId="40">
    <w:abstractNumId w:val="10"/>
  </w:num>
  <w:num w:numId="41">
    <w:abstractNumId w:val="21"/>
    <w:lvlOverride w:ilvl="1">
      <w:lvl w:ilvl="1">
        <w:start w:val="1"/>
        <w:numFmt w:val="decimal"/>
        <w:pStyle w:val="base-text-paragraph"/>
        <w:lvlText w:val="%1.%2"/>
        <w:lvlJc w:val="left"/>
        <w:pPr>
          <w:tabs>
            <w:tab w:val="num" w:pos="1985"/>
          </w:tabs>
          <w:ind w:left="1134" w:firstLine="0"/>
        </w:pPr>
        <w:rPr>
          <w:rFonts w:hint="default"/>
          <w:b w:val="0"/>
        </w:rPr>
      </w:lvl>
    </w:lvlOverride>
    <w:lvlOverride w:ilvl="2">
      <w:lvl w:ilvl="2">
        <w:start w:val="1"/>
        <w:numFmt w:val="decimal"/>
        <w:lvlRestart w:val="1"/>
        <w:pStyle w:val="Diagram"/>
        <w:suff w:val="nothing"/>
        <w:lvlText w:val="Diagram %1.%3"/>
        <w:lvlJc w:val="left"/>
        <w:pPr>
          <w:ind w:left="1134" w:firstLine="0"/>
        </w:pPr>
        <w:rPr>
          <w:rFonts w:ascii="Times New Roman" w:hAnsi="Times New Roman" w:cs="Times New Roman"/>
          <w:b/>
          <w:bCs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3">
      <w:lvl w:ilvl="3">
        <w:start w:val="1"/>
        <w:numFmt w:val="decimal"/>
        <w:lvlRestart w:val="1"/>
        <w:pStyle w:val="ExampleHeading"/>
        <w:suff w:val="nothing"/>
        <w:lvlText w:val="Example %1.%4"/>
        <w:lvlJc w:val="left"/>
        <w:pPr>
          <w:ind w:left="1134" w:firstLine="0"/>
        </w:pPr>
        <w:rPr>
          <w:rFonts w:ascii="Times New Roman" w:hAnsi="Times New Roman" w:cs="Times New Roman"/>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42">
    <w:abstractNumId w:val="13"/>
  </w:num>
  <w:num w:numId="43">
    <w:abstractNumId w:val="21"/>
  </w:num>
  <w:num w:numId="44">
    <w:abstractNumId w:val="21"/>
    <w:lvlOverride w:ilvl="0">
      <w:startOverride w:val="1"/>
      <w:lvl w:ilvl="0">
        <w:start w:val="1"/>
        <w:numFmt w:val="decimal"/>
        <w:pStyle w:val="ChapterHeading"/>
        <w:lvlText w:val="Chapter %1"/>
        <w:lvlJc w:val="left"/>
        <w:pPr>
          <w:tabs>
            <w:tab w:val="num" w:pos="1134"/>
          </w:tabs>
          <w:ind w:left="0" w:firstLine="0"/>
        </w:pPr>
        <w:rPr>
          <w:rFonts w:hint="default"/>
        </w:rPr>
      </w:lvl>
    </w:lvlOverride>
    <w:lvlOverride w:ilvl="1">
      <w:startOverride w:val="1"/>
      <w:lvl w:ilvl="1">
        <w:start w:val="1"/>
        <w:numFmt w:val="decimal"/>
        <w:pStyle w:val="base-text-paragraph"/>
        <w:lvlText w:val="%1.%2"/>
        <w:lvlJc w:val="left"/>
        <w:pPr>
          <w:tabs>
            <w:tab w:val="num" w:pos="1985"/>
          </w:tabs>
          <w:ind w:left="1134" w:firstLine="0"/>
        </w:pPr>
        <w:rPr>
          <w:rFonts w:hint="default"/>
        </w:rPr>
      </w:lvl>
    </w:lvlOverride>
    <w:lvlOverride w:ilvl="2">
      <w:startOverride w:val="1"/>
      <w:lvl w:ilvl="2">
        <w:start w:val="1"/>
        <w:numFmt w:val="decimal"/>
        <w:lvlRestart w:val="1"/>
        <w:pStyle w:val="Diagram"/>
        <w:suff w:val="nothing"/>
        <w:lvlText w:val="Diagram %1.%3"/>
        <w:lvlJc w:val="left"/>
        <w:pPr>
          <w:ind w:left="1134" w:firstLine="0"/>
        </w:pPr>
        <w:rPr>
          <w:rFonts w:hint="default"/>
        </w:rPr>
      </w:lvl>
    </w:lvlOverride>
    <w:lvlOverride w:ilvl="3">
      <w:startOverride w:val="1"/>
      <w:lvl w:ilvl="3">
        <w:start w:val="1"/>
        <w:numFmt w:val="decimal"/>
        <w:lvlRestart w:val="1"/>
        <w:pStyle w:val="ExampleHeading"/>
        <w:suff w:val="nothing"/>
        <w:lvlText w:val="Example %1.%4"/>
        <w:lvlJc w:val="left"/>
        <w:pPr>
          <w:ind w:left="1134" w:firstLine="0"/>
        </w:pPr>
        <w:rPr>
          <w:rFonts w:hint="default"/>
        </w:rPr>
      </w:lvl>
    </w:lvlOverride>
    <w:lvlOverride w:ilvl="4">
      <w:startOverride w:val="1"/>
      <w:lvl w:ilvl="4">
        <w:start w:val="1"/>
        <w:numFmt w:val="decimal"/>
        <w:lvlRestart w:val="1"/>
        <w:pStyle w:val="TableHeadingoutsidetable"/>
        <w:suff w:val="nothing"/>
        <w:lvlText w:val="Table %1.%5"/>
        <w:lvlJc w:val="left"/>
        <w:pPr>
          <w:ind w:left="1134" w:firstLine="0"/>
        </w:pPr>
        <w:rPr>
          <w:rFonts w:hint="default"/>
        </w:rPr>
      </w:lvl>
    </w:lvlOverride>
    <w:lvlOverride w:ilvl="5">
      <w:startOverride w:val="1"/>
      <w:lvl w:ilvl="5">
        <w:start w:val="1"/>
        <w:numFmt w:val="lowerRoman"/>
        <w:lvlText w:val="(%6)"/>
        <w:lvlJc w:val="left"/>
        <w:pPr>
          <w:ind w:left="2160" w:hanging="360"/>
        </w:pPr>
        <w:rPr>
          <w:rFonts w:hint="default"/>
        </w:rPr>
      </w:lvl>
    </w:lvlOverride>
    <w:lvlOverride w:ilvl="6">
      <w:startOverride w:val="1"/>
      <w:lvl w:ilvl="6">
        <w:start w:val="1"/>
        <w:numFmt w:val="decimal"/>
        <w:lvlText w:val="%7."/>
        <w:lvlJc w:val="left"/>
        <w:pPr>
          <w:ind w:left="2520" w:hanging="360"/>
        </w:pPr>
        <w:rPr>
          <w:rFonts w:hint="default"/>
        </w:rPr>
      </w:lvl>
    </w:lvlOverride>
    <w:lvlOverride w:ilvl="7">
      <w:startOverride w:val="1"/>
      <w:lvl w:ilvl="7">
        <w:start w:val="1"/>
        <w:numFmt w:val="lowerLetter"/>
        <w:lvlText w:val="%8."/>
        <w:lvlJc w:val="left"/>
        <w:pPr>
          <w:ind w:left="2880" w:hanging="360"/>
        </w:pPr>
        <w:rPr>
          <w:rFonts w:hint="default"/>
        </w:rPr>
      </w:lvl>
    </w:lvlOverride>
    <w:lvlOverride w:ilvl="8">
      <w:startOverride w:val="1"/>
      <w:lvl w:ilvl="8">
        <w:start w:val="1"/>
        <w:numFmt w:val="lowerRoman"/>
        <w:lvlText w:val="%9."/>
        <w:lvlJc w:val="left"/>
        <w:pPr>
          <w:ind w:left="3240" w:hanging="360"/>
        </w:pPr>
        <w:rPr>
          <w:rFonts w:hint="default"/>
        </w:rPr>
      </w:lvl>
    </w:lvlOverride>
  </w:num>
  <w:num w:numId="45">
    <w:abstractNumId w:val="24"/>
  </w:num>
  <w:num w:numId="46">
    <w:abstractNumId w:val="21"/>
    <w:lvlOverride w:ilvl="1">
      <w:lvl w:ilvl="1">
        <w:start w:val="1"/>
        <w:numFmt w:val="decimal"/>
        <w:pStyle w:val="base-text-paragraph"/>
        <w:lvlText w:val="%1.%2"/>
        <w:lvlJc w:val="left"/>
        <w:pPr>
          <w:tabs>
            <w:tab w:val="num" w:pos="1985"/>
          </w:tabs>
          <w:ind w:left="1134" w:firstLine="0"/>
        </w:pPr>
        <w:rPr>
          <w:rFonts w:hint="default"/>
          <w:b w:val="0"/>
        </w:rPr>
      </w:lvl>
    </w:lvlOverride>
    <w:lvlOverride w:ilvl="2">
      <w:lvl w:ilvl="2">
        <w:start w:val="1"/>
        <w:numFmt w:val="decimal"/>
        <w:lvlRestart w:val="1"/>
        <w:pStyle w:val="Diagram"/>
        <w:suff w:val="nothing"/>
        <w:lvlText w:val="Diagram %1.%3"/>
        <w:lvlJc w:val="left"/>
        <w:pPr>
          <w:ind w:left="1134" w:firstLine="0"/>
        </w:pPr>
        <w:rPr>
          <w:rFonts w:ascii="Times New Roman" w:hAnsi="Times New Roman" w:cs="Times New Roman"/>
          <w:b/>
          <w:bCs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3">
      <w:lvl w:ilvl="3">
        <w:start w:val="1"/>
        <w:numFmt w:val="decimal"/>
        <w:lvlRestart w:val="1"/>
        <w:pStyle w:val="ExampleHeading"/>
        <w:suff w:val="nothing"/>
        <w:lvlText w:val="Example %1.%4"/>
        <w:lvlJc w:val="left"/>
        <w:pPr>
          <w:ind w:left="1134" w:firstLine="0"/>
        </w:pPr>
        <w:rPr>
          <w:rFonts w:ascii="Times New Roman" w:hAnsi="Times New Roman" w:cs="Times New Roman"/>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20"/>
  <w:evenAndOddHeaders/>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751E"/>
    <w:rsid w:val="0000336E"/>
    <w:rsid w:val="00006202"/>
    <w:rsid w:val="0002054A"/>
    <w:rsid w:val="00030A40"/>
    <w:rsid w:val="00060B66"/>
    <w:rsid w:val="00080095"/>
    <w:rsid w:val="00090A5B"/>
    <w:rsid w:val="0009706C"/>
    <w:rsid w:val="000A314B"/>
    <w:rsid w:val="000B69B7"/>
    <w:rsid w:val="000C2A9D"/>
    <w:rsid w:val="000C44D7"/>
    <w:rsid w:val="000C4876"/>
    <w:rsid w:val="000C6FE0"/>
    <w:rsid w:val="000C71F6"/>
    <w:rsid w:val="000D04A2"/>
    <w:rsid w:val="000E4B50"/>
    <w:rsid w:val="000F2D40"/>
    <w:rsid w:val="000F41CC"/>
    <w:rsid w:val="00103AB4"/>
    <w:rsid w:val="001060E6"/>
    <w:rsid w:val="0010690B"/>
    <w:rsid w:val="00107A5E"/>
    <w:rsid w:val="0011537E"/>
    <w:rsid w:val="00123B9E"/>
    <w:rsid w:val="00127BE8"/>
    <w:rsid w:val="00131AEA"/>
    <w:rsid w:val="00136FC2"/>
    <w:rsid w:val="00152EDF"/>
    <w:rsid w:val="001563D3"/>
    <w:rsid w:val="00157919"/>
    <w:rsid w:val="001753F4"/>
    <w:rsid w:val="001853B2"/>
    <w:rsid w:val="001929F4"/>
    <w:rsid w:val="001A01AC"/>
    <w:rsid w:val="001C1751"/>
    <w:rsid w:val="001C2E32"/>
    <w:rsid w:val="001D0B10"/>
    <w:rsid w:val="001F1030"/>
    <w:rsid w:val="001F2BC6"/>
    <w:rsid w:val="001F751E"/>
    <w:rsid w:val="00202D48"/>
    <w:rsid w:val="002308A6"/>
    <w:rsid w:val="002436F9"/>
    <w:rsid w:val="00243E7F"/>
    <w:rsid w:val="00251E2A"/>
    <w:rsid w:val="00252D84"/>
    <w:rsid w:val="0027363C"/>
    <w:rsid w:val="0028232D"/>
    <w:rsid w:val="00290DA4"/>
    <w:rsid w:val="00295ABD"/>
    <w:rsid w:val="002974EF"/>
    <w:rsid w:val="002D0B7C"/>
    <w:rsid w:val="002E5F3E"/>
    <w:rsid w:val="002F0D2B"/>
    <w:rsid w:val="002F43AD"/>
    <w:rsid w:val="002F5853"/>
    <w:rsid w:val="002F7A42"/>
    <w:rsid w:val="00307165"/>
    <w:rsid w:val="003152F5"/>
    <w:rsid w:val="003175C6"/>
    <w:rsid w:val="00322C8B"/>
    <w:rsid w:val="00322CFB"/>
    <w:rsid w:val="00327236"/>
    <w:rsid w:val="00332B66"/>
    <w:rsid w:val="0033783D"/>
    <w:rsid w:val="00352EBD"/>
    <w:rsid w:val="00354D62"/>
    <w:rsid w:val="00356F18"/>
    <w:rsid w:val="00375F1D"/>
    <w:rsid w:val="00383DD0"/>
    <w:rsid w:val="00394805"/>
    <w:rsid w:val="003A0895"/>
    <w:rsid w:val="003A657F"/>
    <w:rsid w:val="003A687F"/>
    <w:rsid w:val="003B426D"/>
    <w:rsid w:val="003B6B47"/>
    <w:rsid w:val="003B77F0"/>
    <w:rsid w:val="003C2065"/>
    <w:rsid w:val="003D4D93"/>
    <w:rsid w:val="003D4F69"/>
    <w:rsid w:val="003E5AB0"/>
    <w:rsid w:val="003E5CE4"/>
    <w:rsid w:val="003E7AB0"/>
    <w:rsid w:val="003F3E8E"/>
    <w:rsid w:val="00400DD7"/>
    <w:rsid w:val="004024C7"/>
    <w:rsid w:val="00405C1F"/>
    <w:rsid w:val="004127B4"/>
    <w:rsid w:val="00417B5B"/>
    <w:rsid w:val="00422E3E"/>
    <w:rsid w:val="00422FA2"/>
    <w:rsid w:val="00424E7C"/>
    <w:rsid w:val="00426E24"/>
    <w:rsid w:val="004401D9"/>
    <w:rsid w:val="00471656"/>
    <w:rsid w:val="004730D4"/>
    <w:rsid w:val="00495465"/>
    <w:rsid w:val="00495F92"/>
    <w:rsid w:val="004A18DD"/>
    <w:rsid w:val="004A4DFE"/>
    <w:rsid w:val="004B1A85"/>
    <w:rsid w:val="004C349C"/>
    <w:rsid w:val="004D26AD"/>
    <w:rsid w:val="004F060A"/>
    <w:rsid w:val="004F15CB"/>
    <w:rsid w:val="004F3C00"/>
    <w:rsid w:val="004F5B83"/>
    <w:rsid w:val="00503210"/>
    <w:rsid w:val="00530C37"/>
    <w:rsid w:val="005316B7"/>
    <w:rsid w:val="00535F17"/>
    <w:rsid w:val="0055086F"/>
    <w:rsid w:val="00551665"/>
    <w:rsid w:val="00562557"/>
    <w:rsid w:val="005669FB"/>
    <w:rsid w:val="00567602"/>
    <w:rsid w:val="005702E2"/>
    <w:rsid w:val="00570AEE"/>
    <w:rsid w:val="00574CA0"/>
    <w:rsid w:val="00574E3F"/>
    <w:rsid w:val="0057576A"/>
    <w:rsid w:val="00594373"/>
    <w:rsid w:val="005A08B6"/>
    <w:rsid w:val="005A496E"/>
    <w:rsid w:val="005A53DC"/>
    <w:rsid w:val="005C77C7"/>
    <w:rsid w:val="005E100E"/>
    <w:rsid w:val="005E3647"/>
    <w:rsid w:val="0060388E"/>
    <w:rsid w:val="006121AD"/>
    <w:rsid w:val="006165A0"/>
    <w:rsid w:val="006168B0"/>
    <w:rsid w:val="0063127E"/>
    <w:rsid w:val="00646409"/>
    <w:rsid w:val="00656778"/>
    <w:rsid w:val="0065779A"/>
    <w:rsid w:val="006605E5"/>
    <w:rsid w:val="00662256"/>
    <w:rsid w:val="00665259"/>
    <w:rsid w:val="00670A85"/>
    <w:rsid w:val="006760D5"/>
    <w:rsid w:val="006A05D6"/>
    <w:rsid w:val="006A3DDF"/>
    <w:rsid w:val="006A4453"/>
    <w:rsid w:val="006A72CB"/>
    <w:rsid w:val="006A73B9"/>
    <w:rsid w:val="006B0FFA"/>
    <w:rsid w:val="006C139E"/>
    <w:rsid w:val="006F233D"/>
    <w:rsid w:val="006F5EF4"/>
    <w:rsid w:val="00704246"/>
    <w:rsid w:val="007055B6"/>
    <w:rsid w:val="00706CE0"/>
    <w:rsid w:val="007070BD"/>
    <w:rsid w:val="007241E5"/>
    <w:rsid w:val="00725B03"/>
    <w:rsid w:val="00734F84"/>
    <w:rsid w:val="00747A03"/>
    <w:rsid w:val="007517DA"/>
    <w:rsid w:val="0076426A"/>
    <w:rsid w:val="00773B68"/>
    <w:rsid w:val="00776C61"/>
    <w:rsid w:val="00785578"/>
    <w:rsid w:val="00795A45"/>
    <w:rsid w:val="007B6C03"/>
    <w:rsid w:val="007C2588"/>
    <w:rsid w:val="007C2B20"/>
    <w:rsid w:val="007D67D4"/>
    <w:rsid w:val="007E41E4"/>
    <w:rsid w:val="007F4DCC"/>
    <w:rsid w:val="007F5B7C"/>
    <w:rsid w:val="007F603F"/>
    <w:rsid w:val="007F7A0B"/>
    <w:rsid w:val="00803DE4"/>
    <w:rsid w:val="008060F2"/>
    <w:rsid w:val="008102ED"/>
    <w:rsid w:val="00810DED"/>
    <w:rsid w:val="00813A51"/>
    <w:rsid w:val="00816DB0"/>
    <w:rsid w:val="00835C9D"/>
    <w:rsid w:val="00840701"/>
    <w:rsid w:val="00842A90"/>
    <w:rsid w:val="0085572B"/>
    <w:rsid w:val="008609DF"/>
    <w:rsid w:val="00863591"/>
    <w:rsid w:val="00863936"/>
    <w:rsid w:val="008769D3"/>
    <w:rsid w:val="00880E39"/>
    <w:rsid w:val="00881F32"/>
    <w:rsid w:val="00886A98"/>
    <w:rsid w:val="008A3F2F"/>
    <w:rsid w:val="008B00A8"/>
    <w:rsid w:val="008B083C"/>
    <w:rsid w:val="008B58F1"/>
    <w:rsid w:val="008B777D"/>
    <w:rsid w:val="008C5704"/>
    <w:rsid w:val="008D0A8B"/>
    <w:rsid w:val="008D4F94"/>
    <w:rsid w:val="008D78FA"/>
    <w:rsid w:val="008E6E38"/>
    <w:rsid w:val="00902CF7"/>
    <w:rsid w:val="009068FA"/>
    <w:rsid w:val="00907B6B"/>
    <w:rsid w:val="009109DB"/>
    <w:rsid w:val="009231B3"/>
    <w:rsid w:val="0093363A"/>
    <w:rsid w:val="009357CB"/>
    <w:rsid w:val="0094018E"/>
    <w:rsid w:val="00946B26"/>
    <w:rsid w:val="00957FA9"/>
    <w:rsid w:val="00960864"/>
    <w:rsid w:val="009675D8"/>
    <w:rsid w:val="009721D1"/>
    <w:rsid w:val="0097694A"/>
    <w:rsid w:val="009770C9"/>
    <w:rsid w:val="0098134F"/>
    <w:rsid w:val="009B5E73"/>
    <w:rsid w:val="009C077A"/>
    <w:rsid w:val="009C2FC2"/>
    <w:rsid w:val="009C4A54"/>
    <w:rsid w:val="009C6A0F"/>
    <w:rsid w:val="009D7ECD"/>
    <w:rsid w:val="009F1EC9"/>
    <w:rsid w:val="009F3AE1"/>
    <w:rsid w:val="00A0653F"/>
    <w:rsid w:val="00A127AD"/>
    <w:rsid w:val="00A12A94"/>
    <w:rsid w:val="00A17A15"/>
    <w:rsid w:val="00A20909"/>
    <w:rsid w:val="00A2308B"/>
    <w:rsid w:val="00A2331E"/>
    <w:rsid w:val="00A25D85"/>
    <w:rsid w:val="00A41EDC"/>
    <w:rsid w:val="00A47538"/>
    <w:rsid w:val="00A55F42"/>
    <w:rsid w:val="00A75FAC"/>
    <w:rsid w:val="00A832DE"/>
    <w:rsid w:val="00A96DBA"/>
    <w:rsid w:val="00A97A9E"/>
    <w:rsid w:val="00AA278E"/>
    <w:rsid w:val="00AA6F43"/>
    <w:rsid w:val="00AB3B09"/>
    <w:rsid w:val="00AC669C"/>
    <w:rsid w:val="00AD5B62"/>
    <w:rsid w:val="00AD5F50"/>
    <w:rsid w:val="00AF6C55"/>
    <w:rsid w:val="00B02808"/>
    <w:rsid w:val="00B040B3"/>
    <w:rsid w:val="00B06F17"/>
    <w:rsid w:val="00B107EA"/>
    <w:rsid w:val="00B12EE1"/>
    <w:rsid w:val="00B17774"/>
    <w:rsid w:val="00B6510B"/>
    <w:rsid w:val="00B85309"/>
    <w:rsid w:val="00B9074E"/>
    <w:rsid w:val="00B90883"/>
    <w:rsid w:val="00B92FAB"/>
    <w:rsid w:val="00BB72FC"/>
    <w:rsid w:val="00BC2D63"/>
    <w:rsid w:val="00BC4745"/>
    <w:rsid w:val="00BE27C2"/>
    <w:rsid w:val="00C003CB"/>
    <w:rsid w:val="00C14159"/>
    <w:rsid w:val="00C149C8"/>
    <w:rsid w:val="00C21294"/>
    <w:rsid w:val="00C40FC8"/>
    <w:rsid w:val="00C5436A"/>
    <w:rsid w:val="00C6316D"/>
    <w:rsid w:val="00C6457C"/>
    <w:rsid w:val="00C743D3"/>
    <w:rsid w:val="00C835BE"/>
    <w:rsid w:val="00C83EC4"/>
    <w:rsid w:val="00C9286F"/>
    <w:rsid w:val="00C9556E"/>
    <w:rsid w:val="00CA0DD3"/>
    <w:rsid w:val="00CA6570"/>
    <w:rsid w:val="00CB2B67"/>
    <w:rsid w:val="00CB76D8"/>
    <w:rsid w:val="00CC0B56"/>
    <w:rsid w:val="00CD1112"/>
    <w:rsid w:val="00CD1FFC"/>
    <w:rsid w:val="00CD6353"/>
    <w:rsid w:val="00CE023D"/>
    <w:rsid w:val="00CE6C29"/>
    <w:rsid w:val="00CF73D3"/>
    <w:rsid w:val="00D20D26"/>
    <w:rsid w:val="00D421AF"/>
    <w:rsid w:val="00D46961"/>
    <w:rsid w:val="00D5022C"/>
    <w:rsid w:val="00D56D3C"/>
    <w:rsid w:val="00D63BD6"/>
    <w:rsid w:val="00D64506"/>
    <w:rsid w:val="00D75100"/>
    <w:rsid w:val="00D82A3C"/>
    <w:rsid w:val="00D83206"/>
    <w:rsid w:val="00DA7131"/>
    <w:rsid w:val="00DB63A8"/>
    <w:rsid w:val="00DC533B"/>
    <w:rsid w:val="00DD5EC4"/>
    <w:rsid w:val="00DE55C2"/>
    <w:rsid w:val="00DF631D"/>
    <w:rsid w:val="00DF742F"/>
    <w:rsid w:val="00E01097"/>
    <w:rsid w:val="00E126E9"/>
    <w:rsid w:val="00E1709C"/>
    <w:rsid w:val="00E22BBC"/>
    <w:rsid w:val="00E502CA"/>
    <w:rsid w:val="00E5385B"/>
    <w:rsid w:val="00E56A6F"/>
    <w:rsid w:val="00E61859"/>
    <w:rsid w:val="00E6282E"/>
    <w:rsid w:val="00E679CA"/>
    <w:rsid w:val="00E71779"/>
    <w:rsid w:val="00E72A15"/>
    <w:rsid w:val="00E74E50"/>
    <w:rsid w:val="00EA2637"/>
    <w:rsid w:val="00EA58E4"/>
    <w:rsid w:val="00EA5BB7"/>
    <w:rsid w:val="00EC06B5"/>
    <w:rsid w:val="00EC0F5E"/>
    <w:rsid w:val="00EC6B8A"/>
    <w:rsid w:val="00EC6CAA"/>
    <w:rsid w:val="00ED13F0"/>
    <w:rsid w:val="00ED35DC"/>
    <w:rsid w:val="00EF7133"/>
    <w:rsid w:val="00F01F80"/>
    <w:rsid w:val="00F21A8E"/>
    <w:rsid w:val="00F40799"/>
    <w:rsid w:val="00F410A0"/>
    <w:rsid w:val="00F46D06"/>
    <w:rsid w:val="00F47483"/>
    <w:rsid w:val="00F51071"/>
    <w:rsid w:val="00F55117"/>
    <w:rsid w:val="00F57486"/>
    <w:rsid w:val="00F60F68"/>
    <w:rsid w:val="00F83B70"/>
    <w:rsid w:val="00F9382B"/>
    <w:rsid w:val="00F974D1"/>
    <w:rsid w:val="00F97522"/>
    <w:rsid w:val="00F976E2"/>
    <w:rsid w:val="00FB1C2D"/>
    <w:rsid w:val="00FC09DE"/>
    <w:rsid w:val="00FC2293"/>
    <w:rsid w:val="00FC3EA3"/>
    <w:rsid w:val="00FD13B0"/>
    <w:rsid w:val="00FD2656"/>
    <w:rsid w:val="00FD2E02"/>
    <w:rsid w:val="00FD46E3"/>
    <w:rsid w:val="00FE6108"/>
    <w:rsid w:val="00FE7A97"/>
    <w:rsid w:val="00FF4512"/>
    <w:rsid w:val="00FF5370"/>
    <w:rsid w:val="00FF56FA"/>
    <w:rsid w:val="00FF687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28949E27"/>
  <w15:docId w15:val="{EF24F650-4FD9-4B9A-8ACA-75F2D379DB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iPriority="99" w:unhideWhenUsed="1"/>
    <w:lsdException w:name="caption" w:semiHidden="1" w:uiPriority="35"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iPriority="99" w:unhideWhenUsed="1"/>
    <w:lsdException w:name="macro" w:semiHidden="1" w:uiPriority="99" w:unhideWhenUsed="1"/>
    <w:lsdException w:name="toa heading" w:semiHidden="1" w:uiPriority="99"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iPriority="99"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C2A9D"/>
    <w:pPr>
      <w:spacing w:before="120" w:after="120" w:line="240" w:lineRule="auto"/>
    </w:pPr>
    <w:rPr>
      <w:rFonts w:ascii="Times New Roman" w:eastAsia="Times New Roman" w:hAnsi="Times New Roman" w:cs="Times New Roman"/>
      <w:szCs w:val="20"/>
      <w:lang w:eastAsia="en-AU"/>
    </w:rPr>
  </w:style>
  <w:style w:type="paragraph" w:styleId="Heading1">
    <w:name w:val="heading 1"/>
    <w:basedOn w:val="Normal"/>
    <w:next w:val="base-text-paragraph"/>
    <w:link w:val="Heading1Char"/>
    <w:qFormat/>
    <w:rsid w:val="00E56A6F"/>
    <w:pPr>
      <w:keepNext/>
      <w:spacing w:before="720"/>
      <w:outlineLvl w:val="0"/>
    </w:pPr>
    <w:rPr>
      <w:rFonts w:ascii="Helvetica" w:hAnsi="Helvetica"/>
      <w:b/>
      <w:caps/>
      <w:sz w:val="28"/>
    </w:rPr>
  </w:style>
  <w:style w:type="paragraph" w:styleId="Heading2">
    <w:name w:val="heading 2"/>
    <w:basedOn w:val="Heading1"/>
    <w:next w:val="base-text-paragraph"/>
    <w:link w:val="Heading2Char"/>
    <w:qFormat/>
    <w:rsid w:val="006A05D6"/>
    <w:pPr>
      <w:spacing w:before="480" w:after="200"/>
      <w:outlineLvl w:val="1"/>
    </w:pPr>
    <w:rPr>
      <w:caps w:val="0"/>
      <w:sz w:val="26"/>
    </w:rPr>
  </w:style>
  <w:style w:type="paragraph" w:styleId="Heading3">
    <w:name w:val="heading 3"/>
    <w:basedOn w:val="Heading2"/>
    <w:next w:val="base-text-paragraph"/>
    <w:link w:val="Heading3Char"/>
    <w:qFormat/>
    <w:rsid w:val="00E56A6F"/>
    <w:pPr>
      <w:spacing w:before="240"/>
      <w:outlineLvl w:val="2"/>
    </w:pPr>
    <w:rPr>
      <w:sz w:val="22"/>
    </w:rPr>
  </w:style>
  <w:style w:type="paragraph" w:styleId="Heading4">
    <w:name w:val="heading 4"/>
    <w:basedOn w:val="Heading3"/>
    <w:next w:val="base-text-paragraph"/>
    <w:link w:val="Heading4Char"/>
    <w:qFormat/>
    <w:rsid w:val="00E56A6F"/>
    <w:pPr>
      <w:spacing w:before="120"/>
      <w:ind w:left="1134"/>
      <w:outlineLvl w:val="3"/>
    </w:pPr>
    <w:rPr>
      <w:rFonts w:ascii="Times New Roman" w:hAnsi="Times New Roman"/>
      <w:i/>
    </w:rPr>
  </w:style>
  <w:style w:type="paragraph" w:styleId="Heading5">
    <w:name w:val="heading 5"/>
    <w:basedOn w:val="Heading4"/>
    <w:next w:val="base-text-paragraph"/>
    <w:link w:val="Heading5Char"/>
    <w:qFormat/>
    <w:rsid w:val="00E56A6F"/>
    <w:pPr>
      <w:spacing w:after="60"/>
      <w:outlineLvl w:val="4"/>
    </w:pPr>
    <w:rPr>
      <w:b w:val="0"/>
      <w:bCs/>
      <w:iCs/>
      <w:szCs w:val="26"/>
    </w:rPr>
  </w:style>
  <w:style w:type="paragraph" w:styleId="Heading6">
    <w:name w:val="heading 6"/>
    <w:basedOn w:val="Heading5"/>
    <w:next w:val="base-text-paragraph"/>
    <w:link w:val="Heading6Char"/>
    <w:qFormat/>
    <w:rsid w:val="00E56A6F"/>
    <w:pPr>
      <w:outlineLvl w:val="5"/>
    </w:pPr>
    <w:rPr>
      <w:bCs w:val="0"/>
      <w:i w:val="0"/>
      <w:szCs w:val="22"/>
      <w:u w:val="single"/>
    </w:rPr>
  </w:style>
  <w:style w:type="paragraph" w:styleId="Heading7">
    <w:name w:val="heading 7"/>
    <w:basedOn w:val="Normal"/>
    <w:next w:val="Normal"/>
    <w:link w:val="Heading7Char"/>
    <w:qFormat/>
    <w:rsid w:val="00E56A6F"/>
    <w:pPr>
      <w:spacing w:before="240" w:after="60"/>
      <w:outlineLvl w:val="6"/>
    </w:pPr>
    <w:rPr>
      <w:sz w:val="24"/>
      <w:szCs w:val="24"/>
    </w:rPr>
  </w:style>
  <w:style w:type="paragraph" w:styleId="Heading8">
    <w:name w:val="heading 8"/>
    <w:basedOn w:val="Normal"/>
    <w:next w:val="Normal"/>
    <w:link w:val="Heading8Char"/>
    <w:qFormat/>
    <w:rsid w:val="00E56A6F"/>
    <w:pPr>
      <w:spacing w:before="240" w:after="60"/>
      <w:outlineLvl w:val="7"/>
    </w:pPr>
    <w:rPr>
      <w:i/>
      <w:iCs/>
      <w:sz w:val="24"/>
      <w:szCs w:val="24"/>
    </w:rPr>
  </w:style>
  <w:style w:type="paragraph" w:styleId="Heading9">
    <w:name w:val="heading 9"/>
    <w:basedOn w:val="Normal"/>
    <w:next w:val="Normal"/>
    <w:link w:val="Heading9Char"/>
    <w:qFormat/>
    <w:rsid w:val="00E56A6F"/>
    <w:p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styleId="111111">
    <w:name w:val="Outline List 2"/>
    <w:basedOn w:val="NoList"/>
    <w:semiHidden/>
    <w:rsid w:val="00E56A6F"/>
    <w:pPr>
      <w:numPr>
        <w:numId w:val="1"/>
      </w:numPr>
    </w:pPr>
  </w:style>
  <w:style w:type="numbering" w:styleId="1ai">
    <w:name w:val="Outline List 1"/>
    <w:basedOn w:val="NoList"/>
    <w:semiHidden/>
    <w:rsid w:val="00E56A6F"/>
    <w:pPr>
      <w:numPr>
        <w:numId w:val="4"/>
      </w:numPr>
    </w:pPr>
  </w:style>
  <w:style w:type="character" w:customStyle="1" w:styleId="Heading1Char">
    <w:name w:val="Heading 1 Char"/>
    <w:basedOn w:val="DefaultParagraphFont"/>
    <w:link w:val="Heading1"/>
    <w:rsid w:val="00E56A6F"/>
    <w:rPr>
      <w:rFonts w:ascii="Helvetica" w:eastAsia="Times New Roman" w:hAnsi="Helvetica" w:cs="Times New Roman"/>
      <w:b/>
      <w:caps/>
      <w:sz w:val="28"/>
      <w:szCs w:val="20"/>
      <w:lang w:eastAsia="en-AU"/>
    </w:rPr>
  </w:style>
  <w:style w:type="character" w:customStyle="1" w:styleId="Heading2Char">
    <w:name w:val="Heading 2 Char"/>
    <w:basedOn w:val="DefaultParagraphFont"/>
    <w:link w:val="Heading2"/>
    <w:rsid w:val="006A05D6"/>
    <w:rPr>
      <w:rFonts w:ascii="Helvetica" w:eastAsia="Times New Roman" w:hAnsi="Helvetica" w:cs="Times New Roman"/>
      <w:b/>
      <w:sz w:val="26"/>
      <w:szCs w:val="20"/>
      <w:lang w:eastAsia="en-AU"/>
    </w:rPr>
  </w:style>
  <w:style w:type="character" w:customStyle="1" w:styleId="Heading3Char">
    <w:name w:val="Heading 3 Char"/>
    <w:basedOn w:val="DefaultParagraphFont"/>
    <w:link w:val="Heading3"/>
    <w:rsid w:val="00E56A6F"/>
    <w:rPr>
      <w:rFonts w:ascii="Helvetica" w:eastAsia="Times New Roman" w:hAnsi="Helvetica" w:cs="Times New Roman"/>
      <w:b/>
      <w:szCs w:val="20"/>
      <w:lang w:eastAsia="en-AU"/>
    </w:rPr>
  </w:style>
  <w:style w:type="character" w:customStyle="1" w:styleId="Heading4Char">
    <w:name w:val="Heading 4 Char"/>
    <w:basedOn w:val="DefaultParagraphFont"/>
    <w:link w:val="Heading4"/>
    <w:rsid w:val="00E56A6F"/>
    <w:rPr>
      <w:rFonts w:ascii="Times New Roman" w:eastAsia="Times New Roman" w:hAnsi="Times New Roman" w:cs="Times New Roman"/>
      <w:b/>
      <w:i/>
      <w:szCs w:val="20"/>
      <w:lang w:eastAsia="en-AU"/>
    </w:rPr>
  </w:style>
  <w:style w:type="character" w:customStyle="1" w:styleId="Heading5Char">
    <w:name w:val="Heading 5 Char"/>
    <w:basedOn w:val="DefaultParagraphFont"/>
    <w:link w:val="Heading5"/>
    <w:rsid w:val="00E56A6F"/>
    <w:rPr>
      <w:rFonts w:ascii="Times New Roman" w:eastAsia="Times New Roman" w:hAnsi="Times New Roman" w:cs="Times New Roman"/>
      <w:bCs/>
      <w:i/>
      <w:iCs/>
      <w:szCs w:val="26"/>
      <w:lang w:eastAsia="en-AU"/>
    </w:rPr>
  </w:style>
  <w:style w:type="character" w:customStyle="1" w:styleId="Heading6Char">
    <w:name w:val="Heading 6 Char"/>
    <w:basedOn w:val="DefaultParagraphFont"/>
    <w:link w:val="Heading6"/>
    <w:rsid w:val="00E56A6F"/>
    <w:rPr>
      <w:rFonts w:ascii="Times New Roman" w:eastAsia="Times New Roman" w:hAnsi="Times New Roman" w:cs="Times New Roman"/>
      <w:iCs/>
      <w:u w:val="single"/>
      <w:lang w:eastAsia="en-AU"/>
    </w:rPr>
  </w:style>
  <w:style w:type="character" w:customStyle="1" w:styleId="Heading7Char">
    <w:name w:val="Heading 7 Char"/>
    <w:basedOn w:val="DefaultParagraphFont"/>
    <w:link w:val="Heading7"/>
    <w:rsid w:val="00E56A6F"/>
    <w:rPr>
      <w:rFonts w:ascii="Times New Roman" w:eastAsia="Times New Roman" w:hAnsi="Times New Roman" w:cs="Times New Roman"/>
      <w:sz w:val="24"/>
      <w:szCs w:val="24"/>
      <w:lang w:eastAsia="en-AU"/>
    </w:rPr>
  </w:style>
  <w:style w:type="character" w:customStyle="1" w:styleId="Heading8Char">
    <w:name w:val="Heading 8 Char"/>
    <w:basedOn w:val="DefaultParagraphFont"/>
    <w:link w:val="Heading8"/>
    <w:rsid w:val="00E56A6F"/>
    <w:rPr>
      <w:rFonts w:ascii="Times New Roman" w:eastAsia="Times New Roman" w:hAnsi="Times New Roman" w:cs="Times New Roman"/>
      <w:i/>
      <w:iCs/>
      <w:sz w:val="24"/>
      <w:szCs w:val="24"/>
      <w:lang w:eastAsia="en-AU"/>
    </w:rPr>
  </w:style>
  <w:style w:type="character" w:customStyle="1" w:styleId="Heading9Char">
    <w:name w:val="Heading 9 Char"/>
    <w:basedOn w:val="DefaultParagraphFont"/>
    <w:link w:val="Heading9"/>
    <w:rsid w:val="00E56A6F"/>
    <w:rPr>
      <w:rFonts w:ascii="Arial" w:eastAsia="Times New Roman" w:hAnsi="Arial" w:cs="Arial"/>
      <w:lang w:eastAsia="en-AU"/>
    </w:rPr>
  </w:style>
  <w:style w:type="numbering" w:styleId="ArticleSection">
    <w:name w:val="Outline List 3"/>
    <w:basedOn w:val="NoList"/>
    <w:semiHidden/>
    <w:rsid w:val="00E56A6F"/>
    <w:pPr>
      <w:numPr>
        <w:numId w:val="6"/>
      </w:numPr>
    </w:pPr>
  </w:style>
  <w:style w:type="paragraph" w:customStyle="1" w:styleId="Baseparagraphcentred">
    <w:name w:val="Base paragraph centred"/>
    <w:basedOn w:val="Normal"/>
    <w:rsid w:val="00734F84"/>
    <w:pPr>
      <w:spacing w:before="200" w:after="200"/>
      <w:jc w:val="center"/>
    </w:pPr>
  </w:style>
  <w:style w:type="paragraph" w:customStyle="1" w:styleId="base-text-paragraph">
    <w:name w:val="base-text-paragraph"/>
    <w:basedOn w:val="Normal"/>
    <w:link w:val="base-text-paragraphChar"/>
    <w:qFormat/>
    <w:rsid w:val="00E56A6F"/>
    <w:pPr>
      <w:numPr>
        <w:ilvl w:val="1"/>
        <w:numId w:val="41"/>
      </w:numPr>
    </w:pPr>
  </w:style>
  <w:style w:type="character" w:customStyle="1" w:styleId="base-text-paragraphChar">
    <w:name w:val="base-text-paragraph Char"/>
    <w:basedOn w:val="DefaultParagraphFont"/>
    <w:link w:val="base-text-paragraph"/>
    <w:rsid w:val="00E56A6F"/>
    <w:rPr>
      <w:rFonts w:ascii="Times New Roman" w:eastAsia="Times New Roman" w:hAnsi="Times New Roman" w:cs="Times New Roman"/>
      <w:szCs w:val="20"/>
      <w:lang w:eastAsia="en-AU"/>
    </w:rPr>
  </w:style>
  <w:style w:type="paragraph" w:customStyle="1" w:styleId="base-text-paragraphnonumbers">
    <w:name w:val="base-text-paragraph no numbers"/>
    <w:basedOn w:val="Normal"/>
    <w:qFormat/>
    <w:rsid w:val="00E56A6F"/>
    <w:pPr>
      <w:ind w:left="1134"/>
    </w:pPr>
  </w:style>
  <w:style w:type="paragraph" w:customStyle="1" w:styleId="BillName">
    <w:name w:val="Bill Name"/>
    <w:basedOn w:val="Normal"/>
    <w:next w:val="Baseparagraphcentred"/>
    <w:rsid w:val="00734F84"/>
    <w:pPr>
      <w:pBdr>
        <w:top w:val="single" w:sz="4" w:space="12" w:color="auto"/>
        <w:bottom w:val="single" w:sz="4" w:space="12" w:color="auto"/>
      </w:pBdr>
      <w:spacing w:before="200" w:after="200"/>
      <w:jc w:val="center"/>
    </w:pPr>
    <w:rPr>
      <w:caps/>
    </w:rPr>
  </w:style>
  <w:style w:type="paragraph" w:styleId="BlockText">
    <w:name w:val="Block Text"/>
    <w:basedOn w:val="Normal"/>
    <w:semiHidden/>
    <w:rsid w:val="00E56A6F"/>
    <w:pPr>
      <w:ind w:left="1440" w:right="1440"/>
    </w:pPr>
  </w:style>
  <w:style w:type="paragraph" w:styleId="BodyText">
    <w:name w:val="Body Text"/>
    <w:basedOn w:val="Normal"/>
    <w:link w:val="BodyTextChar"/>
    <w:semiHidden/>
    <w:rsid w:val="00E56A6F"/>
  </w:style>
  <w:style w:type="character" w:customStyle="1" w:styleId="BodyTextChar">
    <w:name w:val="Body Text Char"/>
    <w:basedOn w:val="DefaultParagraphFont"/>
    <w:link w:val="BodyText"/>
    <w:semiHidden/>
    <w:rsid w:val="00E56A6F"/>
    <w:rPr>
      <w:rFonts w:ascii="Times New Roman" w:eastAsia="Times New Roman" w:hAnsi="Times New Roman" w:cs="Times New Roman"/>
      <w:szCs w:val="20"/>
      <w:lang w:eastAsia="en-AU"/>
    </w:rPr>
  </w:style>
  <w:style w:type="paragraph" w:styleId="BodyText2">
    <w:name w:val="Body Text 2"/>
    <w:basedOn w:val="Normal"/>
    <w:link w:val="BodyText2Char"/>
    <w:semiHidden/>
    <w:rsid w:val="00E56A6F"/>
    <w:pPr>
      <w:spacing w:line="480" w:lineRule="auto"/>
    </w:pPr>
  </w:style>
  <w:style w:type="character" w:customStyle="1" w:styleId="BodyText2Char">
    <w:name w:val="Body Text 2 Char"/>
    <w:basedOn w:val="DefaultParagraphFont"/>
    <w:link w:val="BodyText2"/>
    <w:semiHidden/>
    <w:rsid w:val="00E56A6F"/>
    <w:rPr>
      <w:rFonts w:ascii="Times New Roman" w:eastAsia="Times New Roman" w:hAnsi="Times New Roman" w:cs="Times New Roman"/>
      <w:szCs w:val="20"/>
      <w:lang w:eastAsia="en-AU"/>
    </w:rPr>
  </w:style>
  <w:style w:type="paragraph" w:styleId="BodyText3">
    <w:name w:val="Body Text 3"/>
    <w:basedOn w:val="Normal"/>
    <w:link w:val="BodyText3Char"/>
    <w:semiHidden/>
    <w:rsid w:val="00E56A6F"/>
    <w:rPr>
      <w:sz w:val="16"/>
      <w:szCs w:val="16"/>
    </w:rPr>
  </w:style>
  <w:style w:type="character" w:customStyle="1" w:styleId="BodyText3Char">
    <w:name w:val="Body Text 3 Char"/>
    <w:basedOn w:val="DefaultParagraphFont"/>
    <w:link w:val="BodyText3"/>
    <w:semiHidden/>
    <w:rsid w:val="00E56A6F"/>
    <w:rPr>
      <w:rFonts w:ascii="Times New Roman" w:eastAsia="Times New Roman" w:hAnsi="Times New Roman" w:cs="Times New Roman"/>
      <w:sz w:val="16"/>
      <w:szCs w:val="16"/>
      <w:lang w:eastAsia="en-AU"/>
    </w:rPr>
  </w:style>
  <w:style w:type="paragraph" w:styleId="BodyTextFirstIndent">
    <w:name w:val="Body Text First Indent"/>
    <w:basedOn w:val="BodyText"/>
    <w:link w:val="BodyTextFirstIndentChar"/>
    <w:semiHidden/>
    <w:rsid w:val="00E56A6F"/>
    <w:pPr>
      <w:ind w:firstLine="210"/>
    </w:pPr>
  </w:style>
  <w:style w:type="character" w:customStyle="1" w:styleId="BodyTextFirstIndentChar">
    <w:name w:val="Body Text First Indent Char"/>
    <w:basedOn w:val="BodyTextChar"/>
    <w:link w:val="BodyTextFirstIndent"/>
    <w:semiHidden/>
    <w:rsid w:val="00E56A6F"/>
    <w:rPr>
      <w:rFonts w:ascii="Times New Roman" w:eastAsia="Times New Roman" w:hAnsi="Times New Roman" w:cs="Times New Roman"/>
      <w:szCs w:val="20"/>
      <w:lang w:eastAsia="en-AU"/>
    </w:rPr>
  </w:style>
  <w:style w:type="paragraph" w:styleId="BodyTextIndent">
    <w:name w:val="Body Text Indent"/>
    <w:basedOn w:val="Normal"/>
    <w:link w:val="BodyTextIndentChar"/>
    <w:semiHidden/>
    <w:rsid w:val="00E56A6F"/>
    <w:pPr>
      <w:ind w:left="283"/>
    </w:pPr>
  </w:style>
  <w:style w:type="character" w:customStyle="1" w:styleId="BodyTextIndentChar">
    <w:name w:val="Body Text Indent Char"/>
    <w:basedOn w:val="DefaultParagraphFont"/>
    <w:link w:val="BodyTextIndent"/>
    <w:semiHidden/>
    <w:rsid w:val="00E56A6F"/>
    <w:rPr>
      <w:rFonts w:ascii="Times New Roman" w:eastAsia="Times New Roman" w:hAnsi="Times New Roman" w:cs="Times New Roman"/>
      <w:szCs w:val="20"/>
      <w:lang w:eastAsia="en-AU"/>
    </w:rPr>
  </w:style>
  <w:style w:type="paragraph" w:styleId="BodyTextFirstIndent2">
    <w:name w:val="Body Text First Indent 2"/>
    <w:basedOn w:val="BodyTextIndent"/>
    <w:link w:val="BodyTextFirstIndent2Char"/>
    <w:semiHidden/>
    <w:rsid w:val="00E56A6F"/>
    <w:pPr>
      <w:ind w:firstLine="210"/>
    </w:pPr>
  </w:style>
  <w:style w:type="character" w:customStyle="1" w:styleId="BodyTextFirstIndent2Char">
    <w:name w:val="Body Text First Indent 2 Char"/>
    <w:basedOn w:val="BodyTextIndentChar"/>
    <w:link w:val="BodyTextFirstIndent2"/>
    <w:semiHidden/>
    <w:rsid w:val="00E56A6F"/>
    <w:rPr>
      <w:rFonts w:ascii="Times New Roman" w:eastAsia="Times New Roman" w:hAnsi="Times New Roman" w:cs="Times New Roman"/>
      <w:szCs w:val="20"/>
      <w:lang w:eastAsia="en-AU"/>
    </w:rPr>
  </w:style>
  <w:style w:type="paragraph" w:styleId="BodyTextIndent2">
    <w:name w:val="Body Text Indent 2"/>
    <w:basedOn w:val="Normal"/>
    <w:link w:val="BodyTextIndent2Char"/>
    <w:semiHidden/>
    <w:rsid w:val="00E56A6F"/>
    <w:pPr>
      <w:spacing w:line="480" w:lineRule="auto"/>
      <w:ind w:left="283"/>
    </w:pPr>
  </w:style>
  <w:style w:type="character" w:customStyle="1" w:styleId="BodyTextIndent2Char">
    <w:name w:val="Body Text Indent 2 Char"/>
    <w:basedOn w:val="DefaultParagraphFont"/>
    <w:link w:val="BodyTextIndent2"/>
    <w:semiHidden/>
    <w:rsid w:val="00E56A6F"/>
    <w:rPr>
      <w:rFonts w:ascii="Times New Roman" w:eastAsia="Times New Roman" w:hAnsi="Times New Roman" w:cs="Times New Roman"/>
      <w:szCs w:val="20"/>
      <w:lang w:eastAsia="en-AU"/>
    </w:rPr>
  </w:style>
  <w:style w:type="paragraph" w:styleId="BodyTextIndent3">
    <w:name w:val="Body Text Indent 3"/>
    <w:basedOn w:val="Normal"/>
    <w:link w:val="BodyTextIndent3Char"/>
    <w:semiHidden/>
    <w:rsid w:val="00E56A6F"/>
    <w:pPr>
      <w:ind w:left="283"/>
    </w:pPr>
    <w:rPr>
      <w:sz w:val="16"/>
      <w:szCs w:val="16"/>
    </w:rPr>
  </w:style>
  <w:style w:type="character" w:customStyle="1" w:styleId="BodyTextIndent3Char">
    <w:name w:val="Body Text Indent 3 Char"/>
    <w:basedOn w:val="DefaultParagraphFont"/>
    <w:link w:val="BodyTextIndent3"/>
    <w:semiHidden/>
    <w:rsid w:val="00E56A6F"/>
    <w:rPr>
      <w:rFonts w:ascii="Times New Roman" w:eastAsia="Times New Roman" w:hAnsi="Times New Roman" w:cs="Times New Roman"/>
      <w:sz w:val="16"/>
      <w:szCs w:val="16"/>
      <w:lang w:eastAsia="en-AU"/>
    </w:rPr>
  </w:style>
  <w:style w:type="character" w:customStyle="1" w:styleId="Bold">
    <w:name w:val="Bold"/>
    <w:basedOn w:val="DefaultParagraphFont"/>
    <w:rsid w:val="00E56A6F"/>
    <w:rPr>
      <w:b/>
    </w:rPr>
  </w:style>
  <w:style w:type="character" w:customStyle="1" w:styleId="BoldItalic">
    <w:name w:val="BoldItalic"/>
    <w:basedOn w:val="DefaultParagraphFont"/>
    <w:rsid w:val="00E56A6F"/>
    <w:rPr>
      <w:b/>
      <w:i/>
    </w:rPr>
  </w:style>
  <w:style w:type="paragraph" w:customStyle="1" w:styleId="BTPwithextraspacing">
    <w:name w:val="BTP with extra spacing"/>
    <w:basedOn w:val="Normal"/>
    <w:rsid w:val="00E56A6F"/>
    <w:pPr>
      <w:spacing w:before="360" w:after="360"/>
      <w:ind w:left="1134"/>
    </w:pPr>
  </w:style>
  <w:style w:type="paragraph" w:customStyle="1" w:styleId="ChapterHeading">
    <w:name w:val="Chapter Heading"/>
    <w:next w:val="Heading2"/>
    <w:rsid w:val="006A05D6"/>
    <w:pPr>
      <w:numPr>
        <w:numId w:val="41"/>
      </w:numPr>
      <w:pBdr>
        <w:top w:val="single" w:sz="4" w:space="1" w:color="auto"/>
        <w:bottom w:val="single" w:sz="4" w:space="1" w:color="auto"/>
      </w:pBdr>
      <w:spacing w:before="240" w:after="360" w:line="260" w:lineRule="atLeast"/>
    </w:pPr>
    <w:rPr>
      <w:rFonts w:ascii="Helvetica" w:eastAsia="Times New Roman" w:hAnsi="Helvetica" w:cs="Times New Roman"/>
      <w:b/>
      <w:i/>
      <w:sz w:val="38"/>
      <w:szCs w:val="20"/>
      <w:lang w:eastAsia="en-AU"/>
    </w:rPr>
  </w:style>
  <w:style w:type="paragraph" w:customStyle="1" w:styleId="Chapterheadingsubdocument">
    <w:name w:val="Chapter heading subdocument"/>
    <w:basedOn w:val="Normal"/>
    <w:next w:val="base-text-paragraphnonumbers"/>
    <w:rsid w:val="006A05D6"/>
    <w:pPr>
      <w:pBdr>
        <w:top w:val="single" w:sz="4" w:space="1" w:color="auto"/>
        <w:bottom w:val="single" w:sz="4" w:space="1" w:color="auto"/>
      </w:pBdr>
      <w:spacing w:before="240" w:after="360" w:line="260" w:lineRule="atLeast"/>
    </w:pPr>
    <w:rPr>
      <w:rFonts w:ascii="Helvetica" w:hAnsi="Helvetica"/>
      <w:b/>
      <w:i/>
      <w:sz w:val="38"/>
    </w:rPr>
  </w:style>
  <w:style w:type="numbering" w:customStyle="1" w:styleId="ChapterList">
    <w:name w:val="ChapterList"/>
    <w:uiPriority w:val="99"/>
    <w:rsid w:val="00E56A6F"/>
    <w:pPr>
      <w:numPr>
        <w:numId w:val="9"/>
      </w:numPr>
    </w:pPr>
  </w:style>
  <w:style w:type="paragraph" w:styleId="Closing">
    <w:name w:val="Closing"/>
    <w:basedOn w:val="Normal"/>
    <w:link w:val="ClosingChar"/>
    <w:semiHidden/>
    <w:rsid w:val="00E56A6F"/>
    <w:pPr>
      <w:ind w:left="4252"/>
    </w:pPr>
  </w:style>
  <w:style w:type="character" w:customStyle="1" w:styleId="ClosingChar">
    <w:name w:val="Closing Char"/>
    <w:basedOn w:val="DefaultParagraphFont"/>
    <w:link w:val="Closing"/>
    <w:semiHidden/>
    <w:rsid w:val="00E56A6F"/>
    <w:rPr>
      <w:rFonts w:ascii="Times New Roman" w:eastAsia="Times New Roman" w:hAnsi="Times New Roman" w:cs="Times New Roman"/>
      <w:szCs w:val="20"/>
      <w:lang w:eastAsia="en-AU"/>
    </w:rPr>
  </w:style>
  <w:style w:type="paragraph" w:styleId="Date">
    <w:name w:val="Date"/>
    <w:basedOn w:val="Normal"/>
    <w:next w:val="Normal"/>
    <w:link w:val="DateChar"/>
    <w:semiHidden/>
    <w:rsid w:val="00E56A6F"/>
  </w:style>
  <w:style w:type="character" w:customStyle="1" w:styleId="DateChar">
    <w:name w:val="Date Char"/>
    <w:basedOn w:val="DefaultParagraphFont"/>
    <w:link w:val="Date"/>
    <w:semiHidden/>
    <w:rsid w:val="00E56A6F"/>
    <w:rPr>
      <w:rFonts w:ascii="Times New Roman" w:eastAsia="Times New Roman" w:hAnsi="Times New Roman" w:cs="Times New Roman"/>
      <w:szCs w:val="20"/>
      <w:lang w:eastAsia="en-AU"/>
    </w:rPr>
  </w:style>
  <w:style w:type="paragraph" w:customStyle="1" w:styleId="Diagram">
    <w:name w:val="Diagram"/>
    <w:basedOn w:val="Normal"/>
    <w:next w:val="base-text-paragraphnonumbers"/>
    <w:rsid w:val="00E56A6F"/>
    <w:pPr>
      <w:keepNext/>
      <w:numPr>
        <w:ilvl w:val="2"/>
        <w:numId w:val="41"/>
      </w:numPr>
      <w:spacing w:before="0" w:after="0"/>
    </w:pPr>
    <w:rPr>
      <w:b/>
    </w:rPr>
  </w:style>
  <w:style w:type="paragraph" w:customStyle="1" w:styleId="dotpoint">
    <w:name w:val="dot point"/>
    <w:basedOn w:val="Normal"/>
    <w:rsid w:val="00E56A6F"/>
    <w:pPr>
      <w:numPr>
        <w:numId w:val="11"/>
      </w:numPr>
    </w:pPr>
  </w:style>
  <w:style w:type="paragraph" w:customStyle="1" w:styleId="dotpoint2">
    <w:name w:val="dot point 2"/>
    <w:basedOn w:val="Normal"/>
    <w:rsid w:val="00E56A6F"/>
    <w:pPr>
      <w:numPr>
        <w:ilvl w:val="1"/>
        <w:numId w:val="13"/>
      </w:numPr>
    </w:pPr>
  </w:style>
  <w:style w:type="numbering" w:customStyle="1" w:styleId="DotPointList">
    <w:name w:val="Dot Point List"/>
    <w:uiPriority w:val="99"/>
    <w:rsid w:val="00E56A6F"/>
    <w:pPr>
      <w:numPr>
        <w:numId w:val="12"/>
      </w:numPr>
    </w:pPr>
  </w:style>
  <w:style w:type="paragraph" w:styleId="E-mailSignature">
    <w:name w:val="E-mail Signature"/>
    <w:basedOn w:val="Normal"/>
    <w:link w:val="E-mailSignatureChar"/>
    <w:semiHidden/>
    <w:rsid w:val="00E56A6F"/>
  </w:style>
  <w:style w:type="character" w:customStyle="1" w:styleId="E-mailSignatureChar">
    <w:name w:val="E-mail Signature Char"/>
    <w:basedOn w:val="DefaultParagraphFont"/>
    <w:link w:val="E-mailSignature"/>
    <w:semiHidden/>
    <w:rsid w:val="00E56A6F"/>
    <w:rPr>
      <w:rFonts w:ascii="Times New Roman" w:eastAsia="Times New Roman" w:hAnsi="Times New Roman" w:cs="Times New Roman"/>
      <w:szCs w:val="20"/>
      <w:lang w:eastAsia="en-AU"/>
    </w:rPr>
  </w:style>
  <w:style w:type="character" w:styleId="Emphasis">
    <w:name w:val="Emphasis"/>
    <w:basedOn w:val="DefaultParagraphFont"/>
    <w:qFormat/>
    <w:rsid w:val="00E56A6F"/>
    <w:rPr>
      <w:i/>
      <w:iCs/>
    </w:rPr>
  </w:style>
  <w:style w:type="paragraph" w:styleId="EnvelopeAddress">
    <w:name w:val="envelope address"/>
    <w:basedOn w:val="Normal"/>
    <w:semiHidden/>
    <w:rsid w:val="00E56A6F"/>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semiHidden/>
    <w:rsid w:val="00E56A6F"/>
    <w:rPr>
      <w:rFonts w:ascii="Arial" w:hAnsi="Arial" w:cs="Arial"/>
      <w:sz w:val="20"/>
    </w:rPr>
  </w:style>
  <w:style w:type="paragraph" w:customStyle="1" w:styleId="exampletext">
    <w:name w:val="example text"/>
    <w:basedOn w:val="Normal"/>
    <w:rsid w:val="00E56A6F"/>
    <w:pPr>
      <w:ind w:left="1985"/>
    </w:pPr>
    <w:rPr>
      <w:sz w:val="20"/>
    </w:rPr>
  </w:style>
  <w:style w:type="paragraph" w:customStyle="1" w:styleId="exampledotpoint1">
    <w:name w:val="example dot point 1"/>
    <w:basedOn w:val="exampletext"/>
    <w:rsid w:val="006A05D6"/>
    <w:pPr>
      <w:numPr>
        <w:numId w:val="16"/>
      </w:numPr>
      <w:spacing w:before="200" w:after="200"/>
      <w:ind w:left="2269" w:hanging="284"/>
    </w:pPr>
  </w:style>
  <w:style w:type="paragraph" w:customStyle="1" w:styleId="exampledotpoint2">
    <w:name w:val="example dot point 2"/>
    <w:basedOn w:val="exampletext"/>
    <w:rsid w:val="006A05D6"/>
    <w:pPr>
      <w:numPr>
        <w:ilvl w:val="1"/>
        <w:numId w:val="16"/>
      </w:numPr>
      <w:spacing w:before="200" w:after="200"/>
    </w:pPr>
  </w:style>
  <w:style w:type="numbering" w:customStyle="1" w:styleId="ExampleDotPointList">
    <w:name w:val="Example Dot Point List"/>
    <w:uiPriority w:val="99"/>
    <w:rsid w:val="00E56A6F"/>
    <w:pPr>
      <w:numPr>
        <w:numId w:val="14"/>
      </w:numPr>
    </w:pPr>
  </w:style>
  <w:style w:type="paragraph" w:customStyle="1" w:styleId="ExampleHeading">
    <w:name w:val="Example Heading"/>
    <w:basedOn w:val="Normal"/>
    <w:next w:val="exampletext"/>
    <w:rsid w:val="00E56A6F"/>
    <w:pPr>
      <w:keepNext/>
      <w:numPr>
        <w:ilvl w:val="3"/>
        <w:numId w:val="41"/>
      </w:numPr>
    </w:pPr>
    <w:rPr>
      <w:b/>
    </w:rPr>
  </w:style>
  <w:style w:type="paragraph" w:customStyle="1" w:styleId="exampleindent">
    <w:name w:val="example indent"/>
    <w:basedOn w:val="exampletext"/>
    <w:rsid w:val="00E56A6F"/>
    <w:pPr>
      <w:ind w:left="2268"/>
    </w:pPr>
  </w:style>
  <w:style w:type="character" w:styleId="FollowedHyperlink">
    <w:name w:val="FollowedHyperlink"/>
    <w:basedOn w:val="DefaultParagraphFont"/>
    <w:rsid w:val="00E56A6F"/>
    <w:rPr>
      <w:color w:val="954F72" w:themeColor="followedHyperlink"/>
      <w:u w:val="single"/>
    </w:rPr>
  </w:style>
  <w:style w:type="character" w:customStyle="1" w:styleId="Font15point">
    <w:name w:val="Font 15 point"/>
    <w:basedOn w:val="DefaultParagraphFont"/>
    <w:rsid w:val="00E56A6F"/>
    <w:rPr>
      <w:sz w:val="30"/>
    </w:rPr>
  </w:style>
  <w:style w:type="character" w:customStyle="1" w:styleId="Font19point">
    <w:name w:val="Font 19 point"/>
    <w:basedOn w:val="DefaultParagraphFont"/>
    <w:rsid w:val="00E56A6F"/>
    <w:rPr>
      <w:sz w:val="38"/>
    </w:rPr>
  </w:style>
  <w:style w:type="character" w:customStyle="1" w:styleId="Font30point">
    <w:name w:val="Font 30 point"/>
    <w:basedOn w:val="DefaultParagraphFont"/>
    <w:rsid w:val="00E56A6F"/>
    <w:rPr>
      <w:sz w:val="60"/>
    </w:rPr>
  </w:style>
  <w:style w:type="paragraph" w:styleId="Footer">
    <w:name w:val="footer"/>
    <w:basedOn w:val="Normal"/>
    <w:link w:val="FooterChar"/>
    <w:semiHidden/>
    <w:rsid w:val="00E56A6F"/>
    <w:pPr>
      <w:tabs>
        <w:tab w:val="center" w:pos="4153"/>
        <w:tab w:val="right" w:pos="8306"/>
      </w:tabs>
    </w:pPr>
  </w:style>
  <w:style w:type="character" w:customStyle="1" w:styleId="FooterChar">
    <w:name w:val="Footer Char"/>
    <w:basedOn w:val="DefaultParagraphFont"/>
    <w:link w:val="Footer"/>
    <w:semiHidden/>
    <w:rsid w:val="00E56A6F"/>
    <w:rPr>
      <w:rFonts w:ascii="Times New Roman" w:eastAsia="Times New Roman" w:hAnsi="Times New Roman" w:cs="Times New Roman"/>
      <w:szCs w:val="20"/>
      <w:lang w:eastAsia="en-AU"/>
    </w:rPr>
  </w:style>
  <w:style w:type="paragraph" w:styleId="FootnoteText">
    <w:name w:val="footnote text"/>
    <w:basedOn w:val="Normal"/>
    <w:link w:val="FootnoteTextChar"/>
    <w:rsid w:val="00E56A6F"/>
    <w:pPr>
      <w:tabs>
        <w:tab w:val="left" w:pos="284"/>
      </w:tabs>
      <w:spacing w:before="0" w:after="0"/>
      <w:ind w:left="284" w:hanging="284"/>
    </w:pPr>
    <w:rPr>
      <w:sz w:val="20"/>
    </w:rPr>
  </w:style>
  <w:style w:type="character" w:customStyle="1" w:styleId="FootnoteTextChar">
    <w:name w:val="Footnote Text Char"/>
    <w:basedOn w:val="DefaultParagraphFont"/>
    <w:link w:val="FootnoteText"/>
    <w:rsid w:val="00E56A6F"/>
    <w:rPr>
      <w:rFonts w:ascii="Times New Roman" w:eastAsia="Times New Roman" w:hAnsi="Times New Roman" w:cs="Times New Roman"/>
      <w:sz w:val="20"/>
      <w:szCs w:val="20"/>
      <w:lang w:eastAsia="en-AU"/>
    </w:rPr>
  </w:style>
  <w:style w:type="paragraph" w:customStyle="1" w:styleId="Glossarytabletext">
    <w:name w:val="Glossary table text"/>
    <w:basedOn w:val="Normal"/>
    <w:rsid w:val="00E56A6F"/>
    <w:pPr>
      <w:spacing w:before="60" w:after="60"/>
    </w:pPr>
    <w:rPr>
      <w:sz w:val="20"/>
    </w:rPr>
  </w:style>
  <w:style w:type="paragraph" w:styleId="Header">
    <w:name w:val="header"/>
    <w:basedOn w:val="Normal"/>
    <w:link w:val="HeaderChar"/>
    <w:semiHidden/>
    <w:rsid w:val="00E56A6F"/>
    <w:pPr>
      <w:tabs>
        <w:tab w:val="center" w:pos="4153"/>
        <w:tab w:val="right" w:pos="8306"/>
      </w:tabs>
    </w:pPr>
  </w:style>
  <w:style w:type="character" w:customStyle="1" w:styleId="HeaderChar">
    <w:name w:val="Header Char"/>
    <w:basedOn w:val="DefaultParagraphFont"/>
    <w:link w:val="Header"/>
    <w:semiHidden/>
    <w:rsid w:val="00E56A6F"/>
    <w:rPr>
      <w:rFonts w:ascii="Times New Roman" w:eastAsia="Times New Roman" w:hAnsi="Times New Roman" w:cs="Times New Roman"/>
      <w:szCs w:val="20"/>
      <w:lang w:eastAsia="en-AU"/>
    </w:rPr>
  </w:style>
  <w:style w:type="paragraph" w:customStyle="1" w:styleId="Heading2with18pointafter">
    <w:name w:val="Heading 2 with 18 point after"/>
    <w:basedOn w:val="Heading2"/>
    <w:next w:val="Normal"/>
    <w:rsid w:val="00E56A6F"/>
    <w:pPr>
      <w:spacing w:after="360"/>
    </w:pPr>
  </w:style>
  <w:style w:type="paragraph" w:customStyle="1" w:styleId="Hiddentext">
    <w:name w:val="Hiddentext"/>
    <w:basedOn w:val="Normal"/>
    <w:rsid w:val="00E56A6F"/>
    <w:rPr>
      <w:vanish/>
    </w:rPr>
  </w:style>
  <w:style w:type="character" w:styleId="HTMLAcronym">
    <w:name w:val="HTML Acronym"/>
    <w:basedOn w:val="DefaultParagraphFont"/>
    <w:semiHidden/>
    <w:rsid w:val="00E56A6F"/>
  </w:style>
  <w:style w:type="paragraph" w:styleId="HTMLAddress">
    <w:name w:val="HTML Address"/>
    <w:basedOn w:val="Normal"/>
    <w:link w:val="HTMLAddressChar"/>
    <w:semiHidden/>
    <w:rsid w:val="00E56A6F"/>
    <w:rPr>
      <w:i/>
      <w:iCs/>
    </w:rPr>
  </w:style>
  <w:style w:type="character" w:customStyle="1" w:styleId="HTMLAddressChar">
    <w:name w:val="HTML Address Char"/>
    <w:basedOn w:val="DefaultParagraphFont"/>
    <w:link w:val="HTMLAddress"/>
    <w:semiHidden/>
    <w:rsid w:val="00E56A6F"/>
    <w:rPr>
      <w:rFonts w:ascii="Times New Roman" w:eastAsia="Times New Roman" w:hAnsi="Times New Roman" w:cs="Times New Roman"/>
      <w:i/>
      <w:iCs/>
      <w:szCs w:val="20"/>
      <w:lang w:eastAsia="en-AU"/>
    </w:rPr>
  </w:style>
  <w:style w:type="character" w:styleId="HTMLCite">
    <w:name w:val="HTML Cite"/>
    <w:basedOn w:val="DefaultParagraphFont"/>
    <w:semiHidden/>
    <w:rsid w:val="00E56A6F"/>
    <w:rPr>
      <w:i/>
      <w:iCs/>
    </w:rPr>
  </w:style>
  <w:style w:type="character" w:styleId="HTMLCode">
    <w:name w:val="HTML Code"/>
    <w:basedOn w:val="DefaultParagraphFont"/>
    <w:semiHidden/>
    <w:rsid w:val="00E56A6F"/>
    <w:rPr>
      <w:rFonts w:ascii="Courier New" w:hAnsi="Courier New" w:cs="Courier New"/>
      <w:sz w:val="20"/>
      <w:szCs w:val="20"/>
    </w:rPr>
  </w:style>
  <w:style w:type="character" w:styleId="HTMLDefinition">
    <w:name w:val="HTML Definition"/>
    <w:basedOn w:val="DefaultParagraphFont"/>
    <w:semiHidden/>
    <w:rsid w:val="00E56A6F"/>
    <w:rPr>
      <w:i/>
      <w:iCs/>
    </w:rPr>
  </w:style>
  <w:style w:type="character" w:styleId="HTMLKeyboard">
    <w:name w:val="HTML Keyboard"/>
    <w:basedOn w:val="DefaultParagraphFont"/>
    <w:semiHidden/>
    <w:rsid w:val="00E56A6F"/>
    <w:rPr>
      <w:rFonts w:ascii="Courier New" w:hAnsi="Courier New" w:cs="Courier New"/>
      <w:sz w:val="20"/>
      <w:szCs w:val="20"/>
    </w:rPr>
  </w:style>
  <w:style w:type="paragraph" w:styleId="HTMLPreformatted">
    <w:name w:val="HTML Preformatted"/>
    <w:basedOn w:val="Normal"/>
    <w:link w:val="HTMLPreformattedChar"/>
    <w:semiHidden/>
    <w:rsid w:val="00E56A6F"/>
    <w:rPr>
      <w:rFonts w:ascii="Courier New" w:hAnsi="Courier New" w:cs="Courier New"/>
      <w:sz w:val="20"/>
    </w:rPr>
  </w:style>
  <w:style w:type="character" w:customStyle="1" w:styleId="HTMLPreformattedChar">
    <w:name w:val="HTML Preformatted Char"/>
    <w:basedOn w:val="DefaultParagraphFont"/>
    <w:link w:val="HTMLPreformatted"/>
    <w:semiHidden/>
    <w:rsid w:val="00E56A6F"/>
    <w:rPr>
      <w:rFonts w:ascii="Courier New" w:eastAsia="Times New Roman" w:hAnsi="Courier New" w:cs="Courier New"/>
      <w:sz w:val="20"/>
      <w:szCs w:val="20"/>
      <w:lang w:eastAsia="en-AU"/>
    </w:rPr>
  </w:style>
  <w:style w:type="character" w:styleId="HTMLSample">
    <w:name w:val="HTML Sample"/>
    <w:basedOn w:val="DefaultParagraphFont"/>
    <w:semiHidden/>
    <w:rsid w:val="00E56A6F"/>
    <w:rPr>
      <w:rFonts w:ascii="Courier New" w:hAnsi="Courier New" w:cs="Courier New"/>
    </w:rPr>
  </w:style>
  <w:style w:type="character" w:styleId="HTMLTypewriter">
    <w:name w:val="HTML Typewriter"/>
    <w:basedOn w:val="DefaultParagraphFont"/>
    <w:semiHidden/>
    <w:rsid w:val="00E56A6F"/>
    <w:rPr>
      <w:rFonts w:ascii="Courier New" w:hAnsi="Courier New" w:cs="Courier New"/>
      <w:sz w:val="20"/>
      <w:szCs w:val="20"/>
    </w:rPr>
  </w:style>
  <w:style w:type="character" w:styleId="HTMLVariable">
    <w:name w:val="HTML Variable"/>
    <w:basedOn w:val="DefaultParagraphFont"/>
    <w:semiHidden/>
    <w:rsid w:val="00E56A6F"/>
    <w:rPr>
      <w:i/>
      <w:iCs/>
    </w:rPr>
  </w:style>
  <w:style w:type="character" w:styleId="Hyperlink">
    <w:name w:val="Hyperlink"/>
    <w:basedOn w:val="DefaultParagraphFont"/>
    <w:uiPriority w:val="99"/>
    <w:rsid w:val="00E56A6F"/>
    <w:rPr>
      <w:color w:val="0563C1" w:themeColor="hyperlink"/>
      <w:u w:val="single"/>
    </w:rPr>
  </w:style>
  <w:style w:type="character" w:customStyle="1" w:styleId="Italic">
    <w:name w:val="Italic"/>
    <w:basedOn w:val="DefaultParagraphFont"/>
    <w:rsid w:val="00E56A6F"/>
    <w:rPr>
      <w:i/>
    </w:rPr>
  </w:style>
  <w:style w:type="paragraph" w:customStyle="1" w:styleId="leftfooter">
    <w:name w:val="left footer"/>
    <w:basedOn w:val="Normal"/>
    <w:rsid w:val="00E56A6F"/>
    <w:pPr>
      <w:pBdr>
        <w:top w:val="single" w:sz="4" w:space="1" w:color="auto"/>
      </w:pBdr>
      <w:spacing w:before="240" w:after="0"/>
    </w:pPr>
    <w:rPr>
      <w:i/>
      <w:sz w:val="20"/>
    </w:rPr>
  </w:style>
  <w:style w:type="paragraph" w:customStyle="1" w:styleId="leftheader">
    <w:name w:val="left header"/>
    <w:basedOn w:val="Normal"/>
    <w:rsid w:val="00E56A6F"/>
    <w:pPr>
      <w:pBdr>
        <w:bottom w:val="single" w:sz="4" w:space="1" w:color="auto"/>
      </w:pBdr>
    </w:pPr>
    <w:rPr>
      <w:i/>
      <w:sz w:val="20"/>
    </w:rPr>
  </w:style>
  <w:style w:type="character" w:styleId="LineNumber">
    <w:name w:val="line number"/>
    <w:basedOn w:val="DefaultParagraphFont"/>
    <w:semiHidden/>
    <w:rsid w:val="00E56A6F"/>
  </w:style>
  <w:style w:type="paragraph" w:styleId="List">
    <w:name w:val="List"/>
    <w:basedOn w:val="Normal"/>
    <w:semiHidden/>
    <w:rsid w:val="00E56A6F"/>
    <w:pPr>
      <w:ind w:left="283" w:hanging="283"/>
    </w:pPr>
  </w:style>
  <w:style w:type="paragraph" w:styleId="List2">
    <w:name w:val="List 2"/>
    <w:basedOn w:val="Normal"/>
    <w:semiHidden/>
    <w:rsid w:val="00E56A6F"/>
    <w:pPr>
      <w:ind w:left="566" w:hanging="283"/>
    </w:pPr>
  </w:style>
  <w:style w:type="paragraph" w:styleId="List3">
    <w:name w:val="List 3"/>
    <w:basedOn w:val="Normal"/>
    <w:semiHidden/>
    <w:rsid w:val="00E56A6F"/>
    <w:pPr>
      <w:ind w:left="849" w:hanging="283"/>
    </w:pPr>
  </w:style>
  <w:style w:type="paragraph" w:styleId="List4">
    <w:name w:val="List 4"/>
    <w:basedOn w:val="Normal"/>
    <w:semiHidden/>
    <w:rsid w:val="00E56A6F"/>
    <w:pPr>
      <w:ind w:left="1132" w:hanging="283"/>
    </w:pPr>
  </w:style>
  <w:style w:type="paragraph" w:styleId="List5">
    <w:name w:val="List 5"/>
    <w:basedOn w:val="Normal"/>
    <w:semiHidden/>
    <w:rsid w:val="00E56A6F"/>
    <w:pPr>
      <w:ind w:left="1415" w:hanging="283"/>
    </w:pPr>
  </w:style>
  <w:style w:type="paragraph" w:styleId="ListBullet">
    <w:name w:val="List Bullet"/>
    <w:basedOn w:val="Normal"/>
    <w:semiHidden/>
    <w:rsid w:val="00E56A6F"/>
    <w:pPr>
      <w:numPr>
        <w:numId w:val="19"/>
      </w:numPr>
    </w:pPr>
  </w:style>
  <w:style w:type="paragraph" w:styleId="ListBullet2">
    <w:name w:val="List Bullet 2"/>
    <w:basedOn w:val="Normal"/>
    <w:semiHidden/>
    <w:rsid w:val="00E56A6F"/>
    <w:pPr>
      <w:numPr>
        <w:numId w:val="21"/>
      </w:numPr>
    </w:pPr>
  </w:style>
  <w:style w:type="paragraph" w:styleId="ListBullet3">
    <w:name w:val="List Bullet 3"/>
    <w:basedOn w:val="Normal"/>
    <w:semiHidden/>
    <w:rsid w:val="00E56A6F"/>
    <w:pPr>
      <w:numPr>
        <w:numId w:val="23"/>
      </w:numPr>
    </w:pPr>
  </w:style>
  <w:style w:type="paragraph" w:styleId="ListBullet4">
    <w:name w:val="List Bullet 4"/>
    <w:basedOn w:val="Normal"/>
    <w:semiHidden/>
    <w:rsid w:val="00E56A6F"/>
    <w:pPr>
      <w:numPr>
        <w:numId w:val="25"/>
      </w:numPr>
    </w:pPr>
  </w:style>
  <w:style w:type="paragraph" w:styleId="ListBullet5">
    <w:name w:val="List Bullet 5"/>
    <w:basedOn w:val="Normal"/>
    <w:semiHidden/>
    <w:rsid w:val="00E56A6F"/>
    <w:pPr>
      <w:numPr>
        <w:numId w:val="27"/>
      </w:numPr>
    </w:pPr>
  </w:style>
  <w:style w:type="paragraph" w:styleId="ListContinue">
    <w:name w:val="List Continue"/>
    <w:basedOn w:val="Normal"/>
    <w:semiHidden/>
    <w:rsid w:val="00E56A6F"/>
    <w:pPr>
      <w:ind w:left="283"/>
    </w:pPr>
  </w:style>
  <w:style w:type="paragraph" w:styleId="ListContinue2">
    <w:name w:val="List Continue 2"/>
    <w:basedOn w:val="Normal"/>
    <w:semiHidden/>
    <w:rsid w:val="00E56A6F"/>
    <w:pPr>
      <w:ind w:left="566"/>
    </w:pPr>
  </w:style>
  <w:style w:type="paragraph" w:styleId="ListContinue3">
    <w:name w:val="List Continue 3"/>
    <w:basedOn w:val="Normal"/>
    <w:semiHidden/>
    <w:rsid w:val="00E56A6F"/>
    <w:pPr>
      <w:ind w:left="849"/>
    </w:pPr>
  </w:style>
  <w:style w:type="paragraph" w:styleId="ListContinue4">
    <w:name w:val="List Continue 4"/>
    <w:basedOn w:val="Normal"/>
    <w:semiHidden/>
    <w:rsid w:val="00E56A6F"/>
    <w:pPr>
      <w:ind w:left="1132"/>
    </w:pPr>
  </w:style>
  <w:style w:type="paragraph" w:styleId="ListContinue5">
    <w:name w:val="List Continue 5"/>
    <w:basedOn w:val="Normal"/>
    <w:semiHidden/>
    <w:rsid w:val="00E56A6F"/>
    <w:pPr>
      <w:ind w:left="1415"/>
    </w:pPr>
  </w:style>
  <w:style w:type="paragraph" w:styleId="ListNumber">
    <w:name w:val="List Number"/>
    <w:basedOn w:val="Normal"/>
    <w:semiHidden/>
    <w:rsid w:val="00E56A6F"/>
    <w:pPr>
      <w:numPr>
        <w:numId w:val="29"/>
      </w:numPr>
    </w:pPr>
  </w:style>
  <w:style w:type="paragraph" w:styleId="ListNumber2">
    <w:name w:val="List Number 2"/>
    <w:basedOn w:val="Normal"/>
    <w:semiHidden/>
    <w:rsid w:val="00E56A6F"/>
    <w:pPr>
      <w:numPr>
        <w:numId w:val="31"/>
      </w:numPr>
    </w:pPr>
  </w:style>
  <w:style w:type="paragraph" w:styleId="ListNumber3">
    <w:name w:val="List Number 3"/>
    <w:basedOn w:val="Normal"/>
    <w:semiHidden/>
    <w:rsid w:val="00E56A6F"/>
    <w:pPr>
      <w:numPr>
        <w:numId w:val="33"/>
      </w:numPr>
    </w:pPr>
  </w:style>
  <w:style w:type="paragraph" w:styleId="ListNumber4">
    <w:name w:val="List Number 4"/>
    <w:basedOn w:val="Normal"/>
    <w:semiHidden/>
    <w:rsid w:val="00E56A6F"/>
    <w:pPr>
      <w:numPr>
        <w:numId w:val="35"/>
      </w:numPr>
    </w:pPr>
  </w:style>
  <w:style w:type="paragraph" w:styleId="ListNumber5">
    <w:name w:val="List Number 5"/>
    <w:basedOn w:val="Normal"/>
    <w:semiHidden/>
    <w:rsid w:val="00E56A6F"/>
    <w:pPr>
      <w:numPr>
        <w:numId w:val="37"/>
      </w:numPr>
    </w:pPr>
  </w:style>
  <w:style w:type="paragraph" w:styleId="ListParagraph">
    <w:name w:val="List Paragraph"/>
    <w:basedOn w:val="Normal"/>
    <w:uiPriority w:val="34"/>
    <w:qFormat/>
    <w:rsid w:val="00E56A6F"/>
    <w:pPr>
      <w:ind w:left="720"/>
      <w:contextualSpacing/>
    </w:pPr>
  </w:style>
  <w:style w:type="paragraph" w:styleId="MessageHeader">
    <w:name w:val="Message Header"/>
    <w:basedOn w:val="Normal"/>
    <w:link w:val="MessageHeaderChar"/>
    <w:semiHidden/>
    <w:rsid w:val="00E56A6F"/>
    <w:pPr>
      <w:pBdr>
        <w:top w:val="single" w:sz="6" w:space="1" w:color="auto"/>
        <w:left w:val="single" w:sz="6" w:space="1" w:color="auto"/>
        <w:bottom w:val="single" w:sz="6" w:space="1" w:color="auto"/>
        <w:right w:val="single" w:sz="6" w:space="1" w:color="auto"/>
      </w:pBdr>
      <w:shd w:val="pct20" w:color="auto" w:fill="auto"/>
      <w:ind w:hanging="1134"/>
    </w:pPr>
    <w:rPr>
      <w:rFonts w:ascii="Arial" w:hAnsi="Arial" w:cs="Arial"/>
      <w:sz w:val="24"/>
      <w:szCs w:val="24"/>
    </w:rPr>
  </w:style>
  <w:style w:type="character" w:customStyle="1" w:styleId="MessageHeaderChar">
    <w:name w:val="Message Header Char"/>
    <w:basedOn w:val="DefaultParagraphFont"/>
    <w:link w:val="MessageHeader"/>
    <w:semiHidden/>
    <w:rsid w:val="00E56A6F"/>
    <w:rPr>
      <w:rFonts w:ascii="Arial" w:eastAsia="Times New Roman" w:hAnsi="Arial" w:cs="Arial"/>
      <w:sz w:val="24"/>
      <w:szCs w:val="24"/>
      <w:shd w:val="pct20" w:color="auto" w:fill="auto"/>
      <w:lang w:eastAsia="en-AU"/>
    </w:rPr>
  </w:style>
  <w:style w:type="paragraph" w:styleId="NormalWeb">
    <w:name w:val="Normal (Web)"/>
    <w:basedOn w:val="Normal"/>
    <w:uiPriority w:val="99"/>
    <w:semiHidden/>
    <w:rsid w:val="00E56A6F"/>
    <w:rPr>
      <w:sz w:val="24"/>
      <w:szCs w:val="24"/>
    </w:rPr>
  </w:style>
  <w:style w:type="paragraph" w:styleId="NormalIndent">
    <w:name w:val="Normal Indent"/>
    <w:basedOn w:val="Normal"/>
    <w:semiHidden/>
    <w:rsid w:val="00E56A6F"/>
    <w:pPr>
      <w:ind w:left="720"/>
    </w:pPr>
  </w:style>
  <w:style w:type="paragraph" w:styleId="NoteHeading">
    <w:name w:val="Note Heading"/>
    <w:basedOn w:val="Normal"/>
    <w:next w:val="Normal"/>
    <w:link w:val="NoteHeadingChar"/>
    <w:semiHidden/>
    <w:rsid w:val="00E56A6F"/>
  </w:style>
  <w:style w:type="character" w:customStyle="1" w:styleId="NoteHeadingChar">
    <w:name w:val="Note Heading Char"/>
    <w:basedOn w:val="DefaultParagraphFont"/>
    <w:link w:val="NoteHeading"/>
    <w:semiHidden/>
    <w:rsid w:val="00E56A6F"/>
    <w:rPr>
      <w:rFonts w:ascii="Times New Roman" w:eastAsia="Times New Roman" w:hAnsi="Times New Roman" w:cs="Times New Roman"/>
      <w:szCs w:val="20"/>
      <w:lang w:eastAsia="en-AU"/>
    </w:rPr>
  </w:style>
  <w:style w:type="character" w:styleId="PageNumber">
    <w:name w:val="page number"/>
    <w:basedOn w:val="DefaultParagraphFont"/>
    <w:semiHidden/>
    <w:rsid w:val="00E56A6F"/>
  </w:style>
  <w:style w:type="paragraph" w:styleId="PlainText">
    <w:name w:val="Plain Text"/>
    <w:basedOn w:val="Normal"/>
    <w:link w:val="PlainTextChar"/>
    <w:semiHidden/>
    <w:rsid w:val="00E56A6F"/>
    <w:rPr>
      <w:rFonts w:ascii="Courier New" w:hAnsi="Courier New" w:cs="Courier New"/>
      <w:sz w:val="20"/>
    </w:rPr>
  </w:style>
  <w:style w:type="character" w:customStyle="1" w:styleId="PlainTextChar">
    <w:name w:val="Plain Text Char"/>
    <w:basedOn w:val="DefaultParagraphFont"/>
    <w:link w:val="PlainText"/>
    <w:semiHidden/>
    <w:rsid w:val="00E56A6F"/>
    <w:rPr>
      <w:rFonts w:ascii="Courier New" w:eastAsia="Times New Roman" w:hAnsi="Courier New" w:cs="Courier New"/>
      <w:sz w:val="20"/>
      <w:szCs w:val="20"/>
      <w:lang w:eastAsia="en-AU"/>
    </w:rPr>
  </w:style>
  <w:style w:type="character" w:customStyle="1" w:styleId="Referencingstyle">
    <w:name w:val="Referencing style"/>
    <w:basedOn w:val="DefaultParagraphFont"/>
    <w:rsid w:val="00E56A6F"/>
    <w:rPr>
      <w:b/>
      <w:i/>
      <w:sz w:val="18"/>
    </w:rPr>
  </w:style>
  <w:style w:type="paragraph" w:customStyle="1" w:styleId="rightfooter">
    <w:name w:val="right footer"/>
    <w:basedOn w:val="Normal"/>
    <w:rsid w:val="00E56A6F"/>
    <w:pPr>
      <w:pBdr>
        <w:top w:val="single" w:sz="4" w:space="1" w:color="auto"/>
      </w:pBdr>
      <w:spacing w:before="240" w:after="0"/>
      <w:jc w:val="right"/>
    </w:pPr>
    <w:rPr>
      <w:i/>
      <w:sz w:val="20"/>
    </w:rPr>
  </w:style>
  <w:style w:type="paragraph" w:customStyle="1" w:styleId="rightheader">
    <w:name w:val="right header"/>
    <w:basedOn w:val="Normal"/>
    <w:rsid w:val="00E56A6F"/>
    <w:pPr>
      <w:pBdr>
        <w:bottom w:val="single" w:sz="4" w:space="1" w:color="auto"/>
      </w:pBdr>
      <w:jc w:val="right"/>
    </w:pPr>
    <w:rPr>
      <w:i/>
      <w:sz w:val="20"/>
    </w:rPr>
  </w:style>
  <w:style w:type="paragraph" w:styleId="Salutation">
    <w:name w:val="Salutation"/>
    <w:basedOn w:val="Normal"/>
    <w:next w:val="Normal"/>
    <w:link w:val="SalutationChar"/>
    <w:semiHidden/>
    <w:rsid w:val="00E56A6F"/>
  </w:style>
  <w:style w:type="character" w:customStyle="1" w:styleId="SalutationChar">
    <w:name w:val="Salutation Char"/>
    <w:basedOn w:val="DefaultParagraphFont"/>
    <w:link w:val="Salutation"/>
    <w:semiHidden/>
    <w:rsid w:val="00E56A6F"/>
    <w:rPr>
      <w:rFonts w:ascii="Times New Roman" w:eastAsia="Times New Roman" w:hAnsi="Times New Roman" w:cs="Times New Roman"/>
      <w:szCs w:val="20"/>
      <w:lang w:eastAsia="en-AU"/>
    </w:rPr>
  </w:style>
  <w:style w:type="paragraph" w:styleId="Signature">
    <w:name w:val="Signature"/>
    <w:basedOn w:val="Normal"/>
    <w:link w:val="SignatureChar"/>
    <w:semiHidden/>
    <w:rsid w:val="00E56A6F"/>
    <w:pPr>
      <w:ind w:left="4252"/>
    </w:pPr>
  </w:style>
  <w:style w:type="character" w:customStyle="1" w:styleId="SignatureChar">
    <w:name w:val="Signature Char"/>
    <w:basedOn w:val="DefaultParagraphFont"/>
    <w:link w:val="Signature"/>
    <w:semiHidden/>
    <w:rsid w:val="00E56A6F"/>
    <w:rPr>
      <w:rFonts w:ascii="Times New Roman" w:eastAsia="Times New Roman" w:hAnsi="Times New Roman" w:cs="Times New Roman"/>
      <w:szCs w:val="20"/>
      <w:lang w:eastAsia="en-AU"/>
    </w:rPr>
  </w:style>
  <w:style w:type="paragraph" w:customStyle="1" w:styleId="SingleParagraph">
    <w:name w:val="Single Paragraph"/>
    <w:basedOn w:val="Normal"/>
    <w:rsid w:val="00E56A6F"/>
    <w:pPr>
      <w:spacing w:after="0"/>
    </w:pPr>
  </w:style>
  <w:style w:type="character" w:styleId="Strong">
    <w:name w:val="Strong"/>
    <w:basedOn w:val="DefaultParagraphFont"/>
    <w:qFormat/>
    <w:rsid w:val="00E56A6F"/>
    <w:rPr>
      <w:b/>
      <w:bCs/>
    </w:rPr>
  </w:style>
  <w:style w:type="paragraph" w:styleId="Subtitle">
    <w:name w:val="Subtitle"/>
    <w:basedOn w:val="Normal"/>
    <w:link w:val="SubtitleChar"/>
    <w:qFormat/>
    <w:rsid w:val="00E56A6F"/>
    <w:pPr>
      <w:spacing w:after="60"/>
      <w:jc w:val="center"/>
      <w:outlineLvl w:val="1"/>
    </w:pPr>
    <w:rPr>
      <w:rFonts w:ascii="Arial" w:hAnsi="Arial" w:cs="Arial"/>
      <w:sz w:val="24"/>
      <w:szCs w:val="24"/>
    </w:rPr>
  </w:style>
  <w:style w:type="character" w:customStyle="1" w:styleId="SubtitleChar">
    <w:name w:val="Subtitle Char"/>
    <w:basedOn w:val="DefaultParagraphFont"/>
    <w:link w:val="Subtitle"/>
    <w:rsid w:val="00E56A6F"/>
    <w:rPr>
      <w:rFonts w:ascii="Arial" w:eastAsia="Times New Roman" w:hAnsi="Arial" w:cs="Arial"/>
      <w:sz w:val="24"/>
      <w:szCs w:val="24"/>
      <w:lang w:eastAsia="en-AU"/>
    </w:rPr>
  </w:style>
  <w:style w:type="table" w:styleId="Table3Deffects1">
    <w:name w:val="Table 3D effects 1"/>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E56A6F"/>
    <w:pPr>
      <w:spacing w:before="120" w:after="120" w:line="240" w:lineRule="auto"/>
      <w:ind w:left="1134"/>
    </w:pPr>
    <w:rPr>
      <w:rFonts w:ascii="Times New Roman" w:eastAsia="Times New Roman" w:hAnsi="Times New Roman" w:cs="Times New Roman"/>
      <w:color w:val="000080"/>
      <w:sz w:val="20"/>
      <w:szCs w:val="20"/>
      <w:lang w:eastAsia="en-A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E56A6F"/>
    <w:pPr>
      <w:spacing w:before="120" w:after="120" w:line="240" w:lineRule="auto"/>
      <w:ind w:left="1134"/>
    </w:pPr>
    <w:rPr>
      <w:rFonts w:ascii="Times New Roman" w:eastAsia="Times New Roman" w:hAnsi="Times New Roman" w:cs="Times New Roman"/>
      <w:color w:val="FFFFFF"/>
      <w:sz w:val="20"/>
      <w:szCs w:val="20"/>
      <w:lang w:eastAsia="en-A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E56A6F"/>
    <w:pPr>
      <w:spacing w:before="120" w:after="120" w:line="240" w:lineRule="auto"/>
      <w:ind w:left="1134"/>
    </w:pPr>
    <w:rPr>
      <w:rFonts w:ascii="Times New Roman" w:eastAsia="Times New Roman" w:hAnsi="Times New Roman" w:cs="Times New Roman"/>
      <w:b/>
      <w:bCs/>
      <w:sz w:val="20"/>
      <w:szCs w:val="20"/>
      <w:lang w:eastAsia="en-A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E56A6F"/>
    <w:pPr>
      <w:spacing w:before="120" w:after="120" w:line="240" w:lineRule="auto"/>
      <w:ind w:left="1134"/>
    </w:pPr>
    <w:rPr>
      <w:rFonts w:ascii="Times New Roman" w:eastAsia="Times New Roman" w:hAnsi="Times New Roman" w:cs="Times New Roman"/>
      <w:b/>
      <w:bCs/>
      <w:sz w:val="20"/>
      <w:szCs w:val="20"/>
      <w:lang w:eastAsia="en-A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E56A6F"/>
    <w:pPr>
      <w:spacing w:before="120" w:after="120" w:line="240" w:lineRule="auto"/>
      <w:ind w:left="1134"/>
    </w:pPr>
    <w:rPr>
      <w:rFonts w:ascii="Times New Roman" w:eastAsia="Times New Roman" w:hAnsi="Times New Roman" w:cs="Times New Roman"/>
      <w:b/>
      <w:bCs/>
      <w:sz w:val="20"/>
      <w:szCs w:val="20"/>
      <w:lang w:eastAsia="en-A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customStyle="1" w:styleId="tabletext">
    <w:name w:val="table text"/>
    <w:basedOn w:val="Normal"/>
    <w:rsid w:val="00E56A6F"/>
    <w:pPr>
      <w:spacing w:before="40" w:after="40"/>
    </w:pPr>
    <w:rPr>
      <w:sz w:val="20"/>
    </w:rPr>
  </w:style>
  <w:style w:type="paragraph" w:customStyle="1" w:styleId="tabledotpoint">
    <w:name w:val="table dot point"/>
    <w:basedOn w:val="tabletext"/>
    <w:rsid w:val="00E56A6F"/>
    <w:pPr>
      <w:numPr>
        <w:numId w:val="40"/>
      </w:numPr>
    </w:pPr>
  </w:style>
  <w:style w:type="paragraph" w:customStyle="1" w:styleId="tabledotpoint2">
    <w:name w:val="table dot point 2"/>
    <w:basedOn w:val="tabletext"/>
    <w:rsid w:val="00E56A6F"/>
    <w:pPr>
      <w:numPr>
        <w:ilvl w:val="1"/>
        <w:numId w:val="40"/>
      </w:numPr>
    </w:pPr>
  </w:style>
  <w:style w:type="numbering" w:customStyle="1" w:styleId="TableDotPointList">
    <w:name w:val="Table Dot Point List"/>
    <w:uiPriority w:val="99"/>
    <w:rsid w:val="00E56A6F"/>
    <w:pPr>
      <w:numPr>
        <w:numId w:val="40"/>
      </w:numPr>
    </w:pPr>
  </w:style>
  <w:style w:type="table" w:styleId="TableElegant">
    <w:name w:val="Table Elegant"/>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E56A6F"/>
    <w:pPr>
      <w:spacing w:before="120" w:after="120" w:line="240" w:lineRule="auto"/>
      <w:ind w:left="1134"/>
    </w:pPr>
    <w:rPr>
      <w:rFonts w:ascii="Times New Roman" w:eastAsia="Times New Roman" w:hAnsi="Times New Roman" w:cs="Times New Roman"/>
      <w:b/>
      <w:bCs/>
      <w:sz w:val="20"/>
      <w:szCs w:val="20"/>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tableheaderwithintable">
    <w:name w:val="table header (within table)"/>
    <w:basedOn w:val="Heading4"/>
    <w:rsid w:val="00E56A6F"/>
    <w:pPr>
      <w:spacing w:before="60" w:after="60"/>
      <w:ind w:left="0"/>
      <w:jc w:val="center"/>
    </w:pPr>
    <w:rPr>
      <w:sz w:val="20"/>
    </w:rPr>
  </w:style>
  <w:style w:type="paragraph" w:customStyle="1" w:styleId="TableHeadingoutsidetable">
    <w:name w:val="Table Heading (outside table)"/>
    <w:basedOn w:val="Heading4"/>
    <w:rsid w:val="00E56A6F"/>
    <w:pPr>
      <w:numPr>
        <w:ilvl w:val="4"/>
        <w:numId w:val="41"/>
      </w:numPr>
      <w:tabs>
        <w:tab w:val="num" w:pos="360"/>
      </w:tabs>
    </w:pPr>
    <w:rPr>
      <w:i w:val="0"/>
    </w:rPr>
  </w:style>
  <w:style w:type="table" w:styleId="TableList1">
    <w:name w:val="Table List 1"/>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link w:val="TitleChar"/>
    <w:qFormat/>
    <w:rsid w:val="00E56A6F"/>
    <w:pPr>
      <w:spacing w:before="240" w:after="60"/>
      <w:jc w:val="center"/>
      <w:outlineLvl w:val="0"/>
    </w:pPr>
    <w:rPr>
      <w:rFonts w:ascii="Arial" w:hAnsi="Arial" w:cs="Arial"/>
      <w:b/>
      <w:bCs/>
      <w:kern w:val="28"/>
      <w:sz w:val="32"/>
      <w:szCs w:val="32"/>
    </w:rPr>
  </w:style>
  <w:style w:type="character" w:customStyle="1" w:styleId="TitleChar">
    <w:name w:val="Title Char"/>
    <w:basedOn w:val="DefaultParagraphFont"/>
    <w:link w:val="Title"/>
    <w:rsid w:val="00E56A6F"/>
    <w:rPr>
      <w:rFonts w:ascii="Arial" w:eastAsia="Times New Roman" w:hAnsi="Arial" w:cs="Arial"/>
      <w:b/>
      <w:bCs/>
      <w:kern w:val="28"/>
      <w:sz w:val="32"/>
      <w:szCs w:val="32"/>
      <w:lang w:eastAsia="en-AU"/>
    </w:rPr>
  </w:style>
  <w:style w:type="paragraph" w:styleId="TOC1">
    <w:name w:val="toc 1"/>
    <w:basedOn w:val="Heading2"/>
    <w:next w:val="TOC2"/>
    <w:uiPriority w:val="39"/>
    <w:rsid w:val="00E5385B"/>
    <w:pPr>
      <w:keepNext w:val="0"/>
      <w:tabs>
        <w:tab w:val="right" w:leader="dot" w:pos="7655"/>
      </w:tabs>
      <w:spacing w:before="240"/>
      <w:ind w:left="1758" w:right="851" w:hanging="1758"/>
    </w:pPr>
    <w:rPr>
      <w:b w:val="0"/>
      <w:sz w:val="24"/>
    </w:rPr>
  </w:style>
  <w:style w:type="paragraph" w:styleId="TOC2">
    <w:name w:val="toc 2"/>
    <w:basedOn w:val="TOC1"/>
    <w:next w:val="Normal"/>
    <w:uiPriority w:val="39"/>
    <w:rsid w:val="00E5385B"/>
    <w:pPr>
      <w:ind w:left="0" w:firstLine="0"/>
    </w:pPr>
    <w:rPr>
      <w:noProof/>
    </w:rPr>
  </w:style>
  <w:style w:type="paragraph" w:styleId="TOCHeading">
    <w:name w:val="TOC Heading"/>
    <w:basedOn w:val="Normal"/>
    <w:next w:val="base-text-paragraphnonumbers"/>
    <w:qFormat/>
    <w:rsid w:val="00E56A6F"/>
    <w:pPr>
      <w:pBdr>
        <w:top w:val="single" w:sz="4" w:space="1" w:color="auto"/>
        <w:bottom w:val="single" w:sz="4" w:space="1" w:color="auto"/>
      </w:pBdr>
      <w:spacing w:before="240" w:after="240" w:line="260" w:lineRule="atLeast"/>
    </w:pPr>
    <w:rPr>
      <w:rFonts w:ascii="Helvetica" w:hAnsi="Helvetica"/>
      <w:b/>
      <w:i/>
      <w:kern w:val="28"/>
      <w:sz w:val="38"/>
    </w:rPr>
  </w:style>
  <w:style w:type="character" w:styleId="PlaceholderText">
    <w:name w:val="Placeholder Text"/>
    <w:basedOn w:val="DefaultParagraphFont"/>
    <w:uiPriority w:val="99"/>
    <w:semiHidden/>
    <w:rsid w:val="009D7ECD"/>
    <w:rPr>
      <w:color w:val="808080"/>
    </w:rPr>
  </w:style>
  <w:style w:type="paragraph" w:customStyle="1" w:styleId="ParaCentredNoSpacing">
    <w:name w:val="ParaCentredNoSpacing"/>
    <w:basedOn w:val="Baseparagraphcentred"/>
    <w:qFormat/>
    <w:rsid w:val="00773B68"/>
    <w:pPr>
      <w:spacing w:before="0" w:after="0"/>
    </w:pPr>
  </w:style>
  <w:style w:type="character" w:customStyle="1" w:styleId="ChapterNameOnly">
    <w:name w:val="ChapterNameOnly"/>
    <w:basedOn w:val="DefaultParagraphFont"/>
    <w:uiPriority w:val="1"/>
    <w:qFormat/>
    <w:rsid w:val="000C2A9D"/>
  </w:style>
  <w:style w:type="paragraph" w:styleId="TOC3">
    <w:name w:val="toc 3"/>
    <w:basedOn w:val="Normal"/>
    <w:next w:val="Normal"/>
    <w:autoRedefine/>
    <w:uiPriority w:val="39"/>
    <w:unhideWhenUsed/>
    <w:rsid w:val="00E5385B"/>
    <w:pPr>
      <w:tabs>
        <w:tab w:val="right" w:leader="dot" w:pos="7655"/>
      </w:tabs>
      <w:spacing w:after="100"/>
      <w:ind w:left="442"/>
    </w:pPr>
  </w:style>
  <w:style w:type="table" w:customStyle="1" w:styleId="EMTable">
    <w:name w:val="EMTable"/>
    <w:basedOn w:val="TableNormal"/>
    <w:uiPriority w:val="99"/>
    <w:rsid w:val="00107A5E"/>
    <w:pPr>
      <w:spacing w:after="0" w:line="240" w:lineRule="auto"/>
    </w:pPr>
    <w:rPr>
      <w:rFonts w:ascii="Times New Roman" w:hAnsi="Times New Roman"/>
      <w:sz w:val="20"/>
    </w:rPr>
    <w:tblPr>
      <w:tblStyleRowBandSize w:val="1"/>
      <w:tblInd w:w="1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trPr>
    <w:tcPr>
      <w:vAlign w:val="center"/>
    </w:tcPr>
    <w:tblStylePr w:type="firstRow">
      <w:pPr>
        <w:jc w:val="center"/>
      </w:pPr>
      <w:rPr>
        <w:rFonts w:ascii="Times New Roman" w:hAnsi="Times New Roman"/>
        <w:b/>
        <w:i/>
        <w:sz w:val="20"/>
      </w:rPr>
      <w:tblPr>
        <w:tblCellMar>
          <w:top w:w="57" w:type="dxa"/>
          <w:left w:w="57" w:type="dxa"/>
          <w:bottom w:w="0" w:type="dxa"/>
          <w:right w:w="108" w:type="dxa"/>
        </w:tblCellMar>
      </w:tblPr>
      <w:trPr>
        <w:cantSplit/>
        <w:tblHeader/>
      </w:trPr>
    </w:tblStylePr>
  </w:style>
  <w:style w:type="paragraph" w:customStyle="1" w:styleId="Bullet">
    <w:name w:val="Bullet"/>
    <w:basedOn w:val="Normal"/>
    <w:link w:val="BulletChar"/>
    <w:rsid w:val="00C9286F"/>
    <w:pPr>
      <w:numPr>
        <w:numId w:val="45"/>
      </w:numPr>
    </w:pPr>
  </w:style>
  <w:style w:type="character" w:customStyle="1" w:styleId="BulletChar">
    <w:name w:val="Bullet Char"/>
    <w:basedOn w:val="base-text-paragraphChar"/>
    <w:link w:val="Bullet"/>
    <w:rsid w:val="00C9286F"/>
    <w:rPr>
      <w:rFonts w:ascii="Times New Roman" w:eastAsia="Times New Roman" w:hAnsi="Times New Roman" w:cs="Times New Roman"/>
      <w:szCs w:val="20"/>
      <w:lang w:eastAsia="en-AU"/>
    </w:rPr>
  </w:style>
  <w:style w:type="paragraph" w:customStyle="1" w:styleId="Dash">
    <w:name w:val="Dash"/>
    <w:basedOn w:val="Normal"/>
    <w:link w:val="DashChar"/>
    <w:rsid w:val="00C9286F"/>
    <w:pPr>
      <w:numPr>
        <w:ilvl w:val="1"/>
        <w:numId w:val="45"/>
      </w:numPr>
    </w:pPr>
  </w:style>
  <w:style w:type="character" w:customStyle="1" w:styleId="DashChar">
    <w:name w:val="Dash Char"/>
    <w:basedOn w:val="base-text-paragraphChar"/>
    <w:link w:val="Dash"/>
    <w:rsid w:val="00C9286F"/>
    <w:rPr>
      <w:rFonts w:ascii="Times New Roman" w:eastAsia="Times New Roman" w:hAnsi="Times New Roman" w:cs="Times New Roman"/>
      <w:szCs w:val="20"/>
      <w:lang w:eastAsia="en-AU"/>
    </w:rPr>
  </w:style>
  <w:style w:type="paragraph" w:customStyle="1" w:styleId="DoubleDot">
    <w:name w:val="Double Dot"/>
    <w:basedOn w:val="Normal"/>
    <w:link w:val="DoubleDotChar"/>
    <w:rsid w:val="00C9286F"/>
    <w:pPr>
      <w:numPr>
        <w:ilvl w:val="2"/>
        <w:numId w:val="45"/>
      </w:numPr>
    </w:pPr>
  </w:style>
  <w:style w:type="character" w:customStyle="1" w:styleId="DoubleDotChar">
    <w:name w:val="Double Dot Char"/>
    <w:basedOn w:val="base-text-paragraphChar"/>
    <w:link w:val="DoubleDot"/>
    <w:rsid w:val="00C9286F"/>
    <w:rPr>
      <w:rFonts w:ascii="Times New Roman" w:eastAsia="Times New Roman" w:hAnsi="Times New Roman" w:cs="Times New Roman"/>
      <w:szCs w:val="20"/>
      <w:lang w:eastAsia="en-AU"/>
    </w:rPr>
  </w:style>
  <w:style w:type="paragraph" w:styleId="BalloonText">
    <w:name w:val="Balloon Text"/>
    <w:basedOn w:val="Normal"/>
    <w:link w:val="BalloonTextChar"/>
    <w:uiPriority w:val="99"/>
    <w:semiHidden/>
    <w:unhideWhenUsed/>
    <w:rsid w:val="004A4DFE"/>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A4DFE"/>
    <w:rPr>
      <w:rFonts w:ascii="Segoe UI" w:eastAsia="Times New Roman" w:hAnsi="Segoe UI" w:cs="Segoe UI"/>
      <w:sz w:val="18"/>
      <w:szCs w:val="18"/>
      <w:lang w:eastAsia="en-AU"/>
    </w:rPr>
  </w:style>
  <w:style w:type="character" w:styleId="CommentReference">
    <w:name w:val="annotation reference"/>
    <w:basedOn w:val="DefaultParagraphFont"/>
    <w:uiPriority w:val="99"/>
    <w:semiHidden/>
    <w:unhideWhenUsed/>
    <w:rsid w:val="00A47538"/>
    <w:rPr>
      <w:sz w:val="16"/>
      <w:szCs w:val="16"/>
    </w:rPr>
  </w:style>
  <w:style w:type="paragraph" w:styleId="CommentText">
    <w:name w:val="annotation text"/>
    <w:basedOn w:val="Normal"/>
    <w:link w:val="CommentTextChar"/>
    <w:uiPriority w:val="99"/>
    <w:semiHidden/>
    <w:unhideWhenUsed/>
    <w:rsid w:val="00A47538"/>
    <w:rPr>
      <w:sz w:val="20"/>
    </w:rPr>
  </w:style>
  <w:style w:type="character" w:customStyle="1" w:styleId="CommentTextChar">
    <w:name w:val="Comment Text Char"/>
    <w:basedOn w:val="DefaultParagraphFont"/>
    <w:link w:val="CommentText"/>
    <w:uiPriority w:val="99"/>
    <w:semiHidden/>
    <w:rsid w:val="00A47538"/>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A47538"/>
    <w:rPr>
      <w:b/>
      <w:bCs/>
    </w:rPr>
  </w:style>
  <w:style w:type="character" w:customStyle="1" w:styleId="CommentSubjectChar">
    <w:name w:val="Comment Subject Char"/>
    <w:basedOn w:val="CommentTextChar"/>
    <w:link w:val="CommentSubject"/>
    <w:uiPriority w:val="99"/>
    <w:semiHidden/>
    <w:rsid w:val="00A47538"/>
    <w:rPr>
      <w:rFonts w:ascii="Times New Roman" w:eastAsia="Times New Roman" w:hAnsi="Times New Roman" w:cs="Times New Roman"/>
      <w:b/>
      <w:bCs/>
      <w:sz w:val="20"/>
      <w:szCs w:val="20"/>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9331283">
      <w:bodyDiv w:val="1"/>
      <w:marLeft w:val="0"/>
      <w:marRight w:val="0"/>
      <w:marTop w:val="0"/>
      <w:marBottom w:val="0"/>
      <w:divBdr>
        <w:top w:val="none" w:sz="0" w:space="0" w:color="auto"/>
        <w:left w:val="none" w:sz="0" w:space="0" w:color="auto"/>
        <w:bottom w:val="none" w:sz="0" w:space="0" w:color="auto"/>
        <w:right w:val="none" w:sz="0" w:space="0" w:color="auto"/>
      </w:divBdr>
    </w:div>
    <w:div w:id="1277443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footer" Target="footer6.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5" Type="http://schemas.openxmlformats.org/officeDocument/2006/relationships/header" Target="header8.xm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oter" Target="footer3.xml"/><Relationship Id="rId29" Type="http://schemas.openxmlformats.org/officeDocument/2006/relationships/footer" Target="footer9.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eader" Target="header7.xml"/><Relationship Id="rId32"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footer" Target="footer5.xml"/><Relationship Id="rId28" Type="http://schemas.openxmlformats.org/officeDocument/2006/relationships/footer" Target="footer8.xml"/><Relationship Id="rId10" Type="http://schemas.openxmlformats.org/officeDocument/2006/relationships/webSettings" Target="webSettings.xml"/><Relationship Id="rId19" Type="http://schemas.openxmlformats.org/officeDocument/2006/relationships/header" Target="header5.xml"/><Relationship Id="rId31" Type="http://schemas.openxmlformats.org/officeDocument/2006/relationships/footer" Target="footer1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 Id="rId22" Type="http://schemas.openxmlformats.org/officeDocument/2006/relationships/header" Target="header6.xml"/><Relationship Id="rId27" Type="http://schemas.openxmlformats.org/officeDocument/2006/relationships/footer" Target="footer7.xml"/><Relationship Id="rId30" Type="http://schemas.openxmlformats.org/officeDocument/2006/relationships/footer" Target="footer10.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Treasury\Workgroup%20Templates\Legislation\Pri-EM.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lb508a4dc5e84436a0fe496b536466aa xmlns="9f7bc583-7cbe-45b9-a2bd-8bbb6543b37e">
      <Terms xmlns="http://schemas.microsoft.com/office/infopath/2007/PartnerControls">
        <TermInfo xmlns="http://schemas.microsoft.com/office/infopath/2007/PartnerControls">
          <TermName xmlns="http://schemas.microsoft.com/office/infopath/2007/PartnerControls">TSY RA-9236 - Retain as national archives</TermName>
          <TermId xmlns="http://schemas.microsoft.com/office/infopath/2007/PartnerControls">c6a225b4-6b93-473e-bcbb-6bc6ab25b623</TermId>
        </TermInfo>
      </Terms>
    </lb508a4dc5e84436a0fe496b536466aa>
    <IconOverlay xmlns="http://schemas.microsoft.com/sharepoint/v4" xsi:nil="true"/>
    <_dlc_DocId xmlns="0f563589-9cf9-4143-b1eb-fb0534803d38">2020RG-258-1036</_dlc_DocId>
    <TaxCatchAll xmlns="0f563589-9cf9-4143-b1eb-fb0534803d38">
      <Value>7</Value>
    </TaxCatchAll>
    <_dlc_DocIdUrl xmlns="0f563589-9cf9-4143-b1eb-fb0534803d38">
      <Url>http://tweb/sites/rg/iitd/tob/_layouts/15/DocIdRedir.aspx?ID=2020RG-258-1036</Url>
      <Description>2020RG-258-1036</Description>
    </_dlc_DocIdUrl>
  </documentManagement>
</p:properties>
</file>

<file path=customXml/item2.xml><?xml version="1.0" encoding="utf-8"?>
<?mso-contentType ?>
<p:Policy xmlns:p="office.server.policy" id="" local="true">
  <p:Name>Treasury Document</p:Name>
  <p:Description/>
  <p:Statement/>
  <p:PolicyItems>
    <p:PolicyItem featureId="Microsoft.Office.RecordsManagement.PolicyFeatures.PolicyAudit" staticId="0x01010036BB8DE7EC542E42A8B2E98CC20CB697|1757814118" UniqueId="eb9354fb-4177-4e01-8c43-989761893d04">
      <p:Name>Auditing</p:Name>
      <p:Description>Audits user actions on documents and list items to the Audit Log.</p:Description>
      <p:CustomData>
        <Audit>
          <Update/>
          <DeleteRestore/>
        </Audit>
      </p:CustomData>
    </p:PolicyItem>
  </p:PolicyItems>
</p:Policy>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Treasury Document" ma:contentTypeID="0x01010036BB8DE7EC542E42A8B2E98CC20CB6970040D7E76B9E580F469B71B62116006723" ma:contentTypeVersion="25633" ma:contentTypeDescription="" ma:contentTypeScope="" ma:versionID="4cb8acfe26c15f64179a6e34672837a0">
  <xsd:schema xmlns:xsd="http://www.w3.org/2001/XMLSchema" xmlns:xs="http://www.w3.org/2001/XMLSchema" xmlns:p="http://schemas.microsoft.com/office/2006/metadata/properties" xmlns:ns1="http://schemas.microsoft.com/sharepoint/v3" xmlns:ns2="0f563589-9cf9-4143-b1eb-fb0534803d38" xmlns:ns3="9f7bc583-7cbe-45b9-a2bd-8bbb6543b37e" xmlns:ns5="http://schemas.microsoft.com/sharepoint/v4" targetNamespace="http://schemas.microsoft.com/office/2006/metadata/properties" ma:root="true" ma:fieldsID="cfb0bbe5c9be82c6c78f772176db2394" ns1:_="" ns2:_="" ns3:_="" ns5:_="">
    <xsd:import namespace="http://schemas.microsoft.com/sharepoint/v3"/>
    <xsd:import namespace="0f563589-9cf9-4143-b1eb-fb0534803d38"/>
    <xsd:import namespace="9f7bc583-7cbe-45b9-a2bd-8bbb6543b37e"/>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3:lb508a4dc5e84436a0fe496b536466aa" minOccurs="0"/>
                <xsd:element ref="ns2:TaxCatchAll" minOccurs="0"/>
                <xsd:element ref="ns2:TaxCatchAllLabel" minOccurs="0"/>
                <xsd:element ref="ns1:_dlc_Exempt" minOccurs="0"/>
                <xsd:element ref="ns5: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5"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f563589-9cf9-4143-b1eb-fb0534803d3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2" nillable="true" ma:displayName="Taxonomy Catch All Column" ma:hidden="true" ma:list="{a5426e91-c895-42ba-91bf-fe5e23c4f0ec}" ma:internalName="TaxCatchAll" ma:showField="CatchAllData" ma:web="9f7bc583-7cbe-45b9-a2bd-8bbb6543b37e">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a5426e91-c895-42ba-91bf-fe5e23c4f0ec}" ma:internalName="TaxCatchAllLabel" ma:readOnly="true" ma:showField="CatchAllDataLabel" ma:web="9f7bc583-7cbe-45b9-a2bd-8bbb6543b37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f7bc583-7cbe-45b9-a2bd-8bbb6543b37e" elementFormDefault="qualified">
    <xsd:import namespace="http://schemas.microsoft.com/office/2006/documentManagement/types"/>
    <xsd:import namespace="http://schemas.microsoft.com/office/infopath/2007/PartnerControls"/>
    <xsd:element name="lb508a4dc5e84436a0fe496b536466aa" ma:index="11" nillable="true" ma:taxonomy="true" ma:internalName="lb508a4dc5e84436a0fe496b536466aa" ma:taxonomyFieldName="TSYRecordClass" ma:displayName="Record Class" ma:readOnly="false" ma:default="59;#TSY RA-9278 - Destroy 30 years after action completed|c086dcfc-5e12-4afb-9fc8-394791410cc9" ma:fieldId="{5b508a4d-c5e8-4436-a0fe-496b536466aa}" ma:sspId="77b7a547-5880-464f-83f8-cefe583c3af4" ma:termSetId="8c8a1de6-dea5-4e66-bd5a-b7b3daae0f3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7"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Receiver>
    <Name>Policy Auditing</Name>
    <Synchronization>Synchronous</Synchronization>
    <Type>10001</Type>
    <SequenceNumber>1100</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Version=15.0.0.0, Culture=neutral, PublicKeyToken=71e9bce111e9429c</Assembly>
    <Class>Microsoft.Office.RecordsManagement.Internal.AuditHandler</Class>
    <Data/>
    <Filter/>
  </Receiver>
  <Receiver>
    <Name/>
    <Synchronization>Asynchronous</Synchronization>
    <Type>10003</Type>
    <SequenceNumber>10000</SequenceNumber>
    <Url/>
    <Assembly>RecordPoint.Active.UI, Version=1.0.0.0, Culture=neutral, PublicKeyToken=d49476ae5b650bf3</Assembly>
    <Class>RecordPoint.Active.UI.Events.WorkflowItemEventReceiver</Class>
    <Data/>
    <Filter/>
  </Receiver>
  <Receiver>
    <Name/>
    <Synchronization>Synchronous</Synchronization>
    <Type>3</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10009</Type>
    <SequenceNumber>10000</SequenceNumber>
    <Url/>
    <Assembly>RecordPoint.Active.UI, Version=1.0.0.0, Culture=neutral, PublicKeyToken=d49476ae5b650bf3</Assembly>
    <Class>RecordPoint.Active.UI.Events.WorkflowItemEventReceiver</Class>
    <Data/>
    <Filter/>
  </Receiver>
  <Receiver>
    <Name/>
    <Synchronization>Synchronous</Synchronization>
    <Type>9</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10103</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102</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10105</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105</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10002</Type>
    <SequenceNumber>10000</SequenceNumber>
    <Url/>
    <Assembly>RecordPoint.Active.UI, Version=1.0.0.0, Culture=neutral, PublicKeyToken=d49476ae5b650bf3</Assembly>
    <Class>RecordPoint.Active.UI.Events.WorkflowItemEventReceiver</Class>
    <Data/>
    <Filter/>
  </Receiver>
  <Receiver>
    <Name/>
    <Synchronization>Synchronous</Synchronization>
    <Type>2</Type>
    <SequenceNumber>10000</SequenceNumber>
    <Url/>
    <Assembly>RecordPoint.Active.UI, Version=1.0.0.0, Culture=neutral, PublicKeyToken=d49476ae5b650bf3</Assembly>
    <Class>RecordPoint.Active.UI.Events.WorkflowItemEventReceiver</Class>
    <Data/>
    <Filter/>
  </Receiver>
</spe:Receiver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84BCE1-B00C-45BB-B3CA-CEE712E03F53}">
  <ds:schemaRefs>
    <ds:schemaRef ds:uri="http://schemas.microsoft.com/office/2006/documentManagement/types"/>
    <ds:schemaRef ds:uri="http://www.w3.org/XML/1998/namespace"/>
    <ds:schemaRef ds:uri="http://purl.org/dc/elements/1.1/"/>
    <ds:schemaRef ds:uri="http://schemas.microsoft.com/office/infopath/2007/PartnerControls"/>
    <ds:schemaRef ds:uri="http://schemas.openxmlformats.org/package/2006/metadata/core-properties"/>
    <ds:schemaRef ds:uri="http://schemas.microsoft.com/sharepoint/v4"/>
    <ds:schemaRef ds:uri="9f7bc583-7cbe-45b9-a2bd-8bbb6543b37e"/>
    <ds:schemaRef ds:uri="0f563589-9cf9-4143-b1eb-fb0534803d38"/>
    <ds:schemaRef ds:uri="http://schemas.microsoft.com/office/2006/metadata/properties"/>
    <ds:schemaRef ds:uri="http://schemas.microsoft.com/sharepoint/v3"/>
    <ds:schemaRef ds:uri="http://purl.org/dc/dcmitype/"/>
    <ds:schemaRef ds:uri="http://purl.org/dc/terms/"/>
  </ds:schemaRefs>
</ds:datastoreItem>
</file>

<file path=customXml/itemProps2.xml><?xml version="1.0" encoding="utf-8"?>
<ds:datastoreItem xmlns:ds="http://schemas.openxmlformats.org/officeDocument/2006/customXml" ds:itemID="{1EEF8C7A-6F56-4C4D-B51C-8D77D5ADF651}">
  <ds:schemaRefs>
    <ds:schemaRef ds:uri="office.server.policy"/>
  </ds:schemaRefs>
</ds:datastoreItem>
</file>

<file path=customXml/itemProps3.xml><?xml version="1.0" encoding="utf-8"?>
<ds:datastoreItem xmlns:ds="http://schemas.openxmlformats.org/officeDocument/2006/customXml" ds:itemID="{5581620C-90D2-41D3-81BF-E59E92C75C12}">
  <ds:schemaRefs>
    <ds:schemaRef ds:uri="http://schemas.microsoft.com/sharepoint/v3/contenttype/forms"/>
  </ds:schemaRefs>
</ds:datastoreItem>
</file>

<file path=customXml/itemProps4.xml><?xml version="1.0" encoding="utf-8"?>
<ds:datastoreItem xmlns:ds="http://schemas.openxmlformats.org/officeDocument/2006/customXml" ds:itemID="{CB2A3B23-2C16-4B66-B89E-37B2C10437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f563589-9cf9-4143-b1eb-fb0534803d38"/>
    <ds:schemaRef ds:uri="9f7bc583-7cbe-45b9-a2bd-8bbb6543b37e"/>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3256217-1E08-440B-A407-C9BA74CE9714}">
  <ds:schemaRefs>
    <ds:schemaRef ds:uri="http://schemas.microsoft.com/sharepoint/events"/>
  </ds:schemaRefs>
</ds:datastoreItem>
</file>

<file path=customXml/itemProps6.xml><?xml version="1.0" encoding="utf-8"?>
<ds:datastoreItem xmlns:ds="http://schemas.openxmlformats.org/officeDocument/2006/customXml" ds:itemID="{1C56FBA1-6F31-4D52-897A-E0240DFB61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Pri-EM.dotx</Template>
  <TotalTime>3</TotalTime>
  <Pages>12</Pages>
  <Words>1790</Words>
  <Characters>10205</Characters>
  <Application>Microsoft Office Word</Application>
  <DocSecurity>4</DocSecurity>
  <Lines>85</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Lee, Monica</dc:creator>
  <cp:keywords/>
  <dc:description/>
  <cp:lastModifiedBy>Ryan, Phillip</cp:lastModifiedBy>
  <cp:revision>2</cp:revision>
  <dcterms:created xsi:type="dcterms:W3CDTF">2020-01-09T01:04:00Z</dcterms:created>
  <dcterms:modified xsi:type="dcterms:W3CDTF">2020-01-09T01:04:00Z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c1631bb0-a1da-4a35-9839-102bc83d375f</vt:lpwstr>
  </property>
  <property fmtid="{D5CDD505-2E9C-101B-9397-08002B2CF9AE}" pid="3" name="ContentTypeId">
    <vt:lpwstr>0x01010036BB8DE7EC542E42A8B2E98CC20CB6970040D7E76B9E580F469B71B62116006723</vt:lpwstr>
  </property>
  <property fmtid="{D5CDD505-2E9C-101B-9397-08002B2CF9AE}" pid="4" name="TSYRecordClass">
    <vt:lpwstr>7;#TSY RA-9236 - Retain as national archives|c6a225b4-6b93-473e-bcbb-6bc6ab25b623</vt:lpwstr>
  </property>
  <property fmtid="{D5CDD505-2E9C-101B-9397-08002B2CF9AE}" pid="5" name="RecordPoint_ActiveItemUniqueId">
    <vt:lpwstr>{0f37e1a9-2c92-406b-9f4c-4664ae28baf4}</vt:lpwstr>
  </property>
  <property fmtid="{D5CDD505-2E9C-101B-9397-08002B2CF9AE}" pid="6" name="RecordPoint_WorkflowType">
    <vt:lpwstr>ActiveSubmitStub</vt:lpwstr>
  </property>
  <property fmtid="{D5CDD505-2E9C-101B-9397-08002B2CF9AE}" pid="7" name="RecordPoint_ActiveItemWebId">
    <vt:lpwstr>{09392e0d-4618-463d-b4d2-50a90b9447cf}</vt:lpwstr>
  </property>
  <property fmtid="{D5CDD505-2E9C-101B-9397-08002B2CF9AE}" pid="8" name="RecordPoint_ActiveItemSiteId">
    <vt:lpwstr>{5b52b9a5-e5b2-4521-8814-a1e24ca2869d}</vt:lpwstr>
  </property>
  <property fmtid="{D5CDD505-2E9C-101B-9397-08002B2CF9AE}" pid="9" name="RecordPoint_ActiveItemListId">
    <vt:lpwstr>{687b78b0-2ddd-4441-8a8b-c9638c2a1939}</vt:lpwstr>
  </property>
  <property fmtid="{D5CDD505-2E9C-101B-9397-08002B2CF9AE}" pid="10" name="RecordPoint_SubmissionDate">
    <vt:lpwstr/>
  </property>
  <property fmtid="{D5CDD505-2E9C-101B-9397-08002B2CF9AE}" pid="11" name="RecordPoint_RecordNumberSubmitted">
    <vt:lpwstr/>
  </property>
  <property fmtid="{D5CDD505-2E9C-101B-9397-08002B2CF9AE}" pid="12" name="RecordPoint_ActiveItemMoved">
    <vt:lpwstr/>
  </property>
  <property fmtid="{D5CDD505-2E9C-101B-9397-08002B2CF9AE}" pid="13" name="RecordPoint_RecordFormat">
    <vt:lpwstr/>
  </property>
  <property fmtid="{D5CDD505-2E9C-101B-9397-08002B2CF9AE}" pid="14" name="RecordPoint_SubmissionCompleted">
    <vt:lpwstr/>
  </property>
  <property fmtid="{D5CDD505-2E9C-101B-9397-08002B2CF9AE}" pid="15" name="_AdHocReviewCycleID">
    <vt:i4>-1991050016</vt:i4>
  </property>
  <property fmtid="{D5CDD505-2E9C-101B-9397-08002B2CF9AE}" pid="16" name="_NewReviewCycle">
    <vt:lpwstr/>
  </property>
  <property fmtid="{D5CDD505-2E9C-101B-9397-08002B2CF9AE}" pid="17" name="_EmailSubject">
    <vt:lpwstr>For action: 13 December 2019 - Request for treasury consultation webpage [DLM=For-Official-Use-Only]</vt:lpwstr>
  </property>
  <property fmtid="{D5CDD505-2E9C-101B-9397-08002B2CF9AE}" pid="18" name="_AuthorEmail">
    <vt:lpwstr>Phillip.Ryan@TREASURY.GOV.AU</vt:lpwstr>
  </property>
  <property fmtid="{D5CDD505-2E9C-101B-9397-08002B2CF9AE}" pid="19" name="_AuthorEmailDisplayName">
    <vt:lpwstr>Ryan, Phillip</vt:lpwstr>
  </property>
  <property fmtid="{D5CDD505-2E9C-101B-9397-08002B2CF9AE}" pid="20" name="_PreviousAdHocReviewCycleID">
    <vt:i4>1599939410</vt:i4>
  </property>
</Properties>
</file>