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7B0D80" w14:paraId="5FEDBB5B" w14:textId="77777777" w:rsidTr="007B0D80">
        <w:tc>
          <w:tcPr>
            <w:tcW w:w="5000" w:type="pct"/>
            <w:shd w:val="clear" w:color="auto" w:fill="auto"/>
          </w:tcPr>
          <w:p w14:paraId="5FEDBB59" w14:textId="77777777" w:rsidR="007B0D80" w:rsidRDefault="007B0D80" w:rsidP="007B0D8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FEDBB5A" w14:textId="77777777" w:rsidR="007B0D80" w:rsidRPr="007B0D80" w:rsidRDefault="007B0D80" w:rsidP="007B0D80">
            <w:pPr>
              <w:rPr>
                <w:b/>
                <w:sz w:val="20"/>
              </w:rPr>
            </w:pPr>
          </w:p>
        </w:tc>
      </w:tr>
    </w:tbl>
    <w:p w14:paraId="5FEDBB5C" w14:textId="77777777" w:rsidR="007B0D80" w:rsidRDefault="007B0D80" w:rsidP="00664C63">
      <w:pPr>
        <w:rPr>
          <w:sz w:val="32"/>
          <w:szCs w:val="32"/>
        </w:rPr>
      </w:pPr>
    </w:p>
    <w:p w14:paraId="5FEDBB5D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5FEDBB5E" w14:textId="77777777" w:rsidR="00664C63" w:rsidRDefault="00FA3897" w:rsidP="00664C63">
      <w:pPr>
        <w:pStyle w:val="ShortT"/>
      </w:pPr>
      <w:r>
        <w:t xml:space="preserve">Treasury Laws Amendment Instrument </w:t>
      </w:r>
      <w:r w:rsidR="00B7416C">
        <w:t>2024</w:t>
      </w:r>
      <w:r w:rsidR="00664C63">
        <w:t xml:space="preserve">: </w:t>
      </w:r>
      <w:r>
        <w:t>Minor and technical amendments (Spring 2024)</w:t>
      </w:r>
    </w:p>
    <w:p w14:paraId="5FEDBB5F" w14:textId="77777777" w:rsidR="00AE3139" w:rsidRDefault="00AE3139" w:rsidP="00904DEF"/>
    <w:p w14:paraId="5FEDBB60" w14:textId="77777777" w:rsidR="00904DEF" w:rsidRDefault="00904DEF" w:rsidP="00904DEF">
      <w:pPr>
        <w:pStyle w:val="ActHead6"/>
        <w:pageBreakBefore/>
      </w:pPr>
      <w:r w:rsidRPr="007B0D80">
        <w:rPr>
          <w:rStyle w:val="CharAmSchNo"/>
        </w:rPr>
        <w:lastRenderedPageBreak/>
        <w:t>Schedule 1</w:t>
      </w:r>
      <w:r>
        <w:t>—</w:t>
      </w:r>
      <w:r w:rsidRPr="007B0D80">
        <w:rPr>
          <w:rStyle w:val="CharAmSchText"/>
        </w:rPr>
        <w:t>Miscellaneous and technical amendments</w:t>
      </w:r>
    </w:p>
    <w:p w14:paraId="5FEDBB61" w14:textId="77777777" w:rsidR="00904DEF" w:rsidRDefault="00904DEF" w:rsidP="00904DEF">
      <w:pPr>
        <w:pStyle w:val="ActHead7"/>
      </w:pPr>
      <w:r w:rsidRPr="007B0D80">
        <w:rPr>
          <w:rStyle w:val="CharAmPartNo"/>
        </w:rPr>
        <w:t>Part 1</w:t>
      </w:r>
      <w:r>
        <w:t>—</w:t>
      </w:r>
      <w:r w:rsidRPr="007B0D80">
        <w:rPr>
          <w:rStyle w:val="CharAmPartText"/>
        </w:rPr>
        <w:t>Amendments commencing day after registration</w:t>
      </w:r>
    </w:p>
    <w:p w14:paraId="5FEDBB62" w14:textId="77777777" w:rsidR="00990E87" w:rsidRDefault="00990E87" w:rsidP="00990E87">
      <w:pPr>
        <w:pStyle w:val="ActHead8"/>
        <w:rPr>
          <w:bCs/>
        </w:rPr>
      </w:pPr>
      <w:r>
        <w:t>Division 1—Corporations Regulations 2001</w:t>
      </w:r>
    </w:p>
    <w:p w14:paraId="5FEDBB63" w14:textId="77777777" w:rsidR="00990E87" w:rsidRDefault="00990E87" w:rsidP="00990E87">
      <w:pPr>
        <w:pStyle w:val="ActHead9"/>
      </w:pPr>
      <w:r>
        <w:t>Corporations Regulations 2001</w:t>
      </w:r>
    </w:p>
    <w:p w14:paraId="5FEDBB64" w14:textId="77777777" w:rsidR="00990E87" w:rsidRDefault="00990E87" w:rsidP="00990E87">
      <w:pPr>
        <w:pStyle w:val="ItemHead"/>
      </w:pPr>
      <w:proofErr w:type="gramStart"/>
      <w:r>
        <w:t>1  Schedule</w:t>
      </w:r>
      <w:proofErr w:type="gramEnd"/>
      <w:r>
        <w:t> 8AB (table item 5)</w:t>
      </w:r>
    </w:p>
    <w:p w14:paraId="5FEDBB65" w14:textId="77777777" w:rsidR="00990E87" w:rsidRDefault="00990E87" w:rsidP="00990E87">
      <w:pPr>
        <w:pStyle w:val="Item"/>
      </w:pPr>
      <w:r>
        <w:t>After “</w:t>
      </w:r>
      <w:r w:rsidRPr="009D47DA">
        <w:rPr>
          <w:i/>
        </w:rPr>
        <w:t>Companies (Trustees and Personal Representatives) Act</w:t>
      </w:r>
      <w:r>
        <w:t>”, insert “</w:t>
      </w:r>
      <w:r w:rsidRPr="00E3278D">
        <w:rPr>
          <w:i/>
        </w:rPr>
        <w:t>19</w:t>
      </w:r>
      <w:r>
        <w:rPr>
          <w:i/>
        </w:rPr>
        <w:t>81</w:t>
      </w:r>
      <w:r>
        <w:t>”.</w:t>
      </w:r>
    </w:p>
    <w:p w14:paraId="5FEDBB66" w14:textId="77777777" w:rsidR="00990E87" w:rsidRDefault="00990E87" w:rsidP="00990E87">
      <w:pPr>
        <w:pStyle w:val="ItemHead"/>
      </w:pPr>
      <w:proofErr w:type="gramStart"/>
      <w:r>
        <w:t>2  Schedule</w:t>
      </w:r>
      <w:proofErr w:type="gramEnd"/>
      <w:r>
        <w:t> 8AC (table item 14)</w:t>
      </w:r>
    </w:p>
    <w:p w14:paraId="5FEDBB67" w14:textId="77777777" w:rsidR="00990E87" w:rsidRDefault="00990E87" w:rsidP="00990E87">
      <w:pPr>
        <w:pStyle w:val="Item"/>
      </w:pPr>
      <w:r>
        <w:t>Repeal the item, substitute:</w:t>
      </w:r>
    </w:p>
    <w:p w14:paraId="5FEDBB68" w14:textId="77777777" w:rsidR="00990E87" w:rsidRPr="00177327" w:rsidRDefault="00990E87" w:rsidP="00990E87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9"/>
        <w:gridCol w:w="7374"/>
      </w:tblGrid>
      <w:tr w:rsidR="00990E87" w:rsidRPr="00FF17DD" w14:paraId="5FEDBB6B" w14:textId="77777777" w:rsidTr="00560631">
        <w:tc>
          <w:tcPr>
            <w:tcW w:w="565" w:type="pct"/>
            <w:shd w:val="clear" w:color="auto" w:fill="auto"/>
          </w:tcPr>
          <w:p w14:paraId="5FEDBB69" w14:textId="77777777" w:rsidR="00990E87" w:rsidRPr="006E709F" w:rsidRDefault="00990E87" w:rsidP="00560631">
            <w:pPr>
              <w:pStyle w:val="Tabletext"/>
            </w:pPr>
            <w:r w:rsidRPr="006E709F">
              <w:t>14</w:t>
            </w:r>
          </w:p>
        </w:tc>
        <w:tc>
          <w:tcPr>
            <w:tcW w:w="4435" w:type="pct"/>
            <w:shd w:val="clear" w:color="auto" w:fill="auto"/>
          </w:tcPr>
          <w:p w14:paraId="5FEDBB6A" w14:textId="77777777" w:rsidR="00990E87" w:rsidRPr="006E709F" w:rsidRDefault="00990E87" w:rsidP="00560631">
            <w:pPr>
              <w:pStyle w:val="Tabletext"/>
            </w:pPr>
            <w:r w:rsidRPr="006E709F">
              <w:rPr>
                <w:i/>
              </w:rPr>
              <w:t>Guardianship</w:t>
            </w:r>
            <w:r>
              <w:rPr>
                <w:i/>
              </w:rPr>
              <w:t xml:space="preserve"> of Adults</w:t>
            </w:r>
            <w:r w:rsidRPr="006E709F">
              <w:rPr>
                <w:i/>
              </w:rPr>
              <w:t xml:space="preserve"> Act</w:t>
            </w:r>
            <w:r>
              <w:rPr>
                <w:i/>
              </w:rPr>
              <w:t xml:space="preserve"> 2016</w:t>
            </w:r>
            <w:r w:rsidRPr="006E709F">
              <w:rPr>
                <w:i/>
              </w:rPr>
              <w:t xml:space="preserve"> </w:t>
            </w:r>
            <w:r w:rsidRPr="006E709F">
              <w:t>(NT)</w:t>
            </w:r>
          </w:p>
        </w:tc>
      </w:tr>
    </w:tbl>
    <w:p w14:paraId="5FEDBB6C" w14:textId="77777777" w:rsidR="00990E87" w:rsidRDefault="00990E87" w:rsidP="00990E87">
      <w:pPr>
        <w:pStyle w:val="ItemHead"/>
      </w:pPr>
      <w:proofErr w:type="gramStart"/>
      <w:r>
        <w:t>3  Schedule</w:t>
      </w:r>
      <w:proofErr w:type="gramEnd"/>
      <w:r>
        <w:t> 8AC (table item 15)</w:t>
      </w:r>
    </w:p>
    <w:p w14:paraId="5FEDBB6D" w14:textId="77777777" w:rsidR="00990E87" w:rsidRDefault="00990E87" w:rsidP="00990E87">
      <w:pPr>
        <w:pStyle w:val="Item"/>
      </w:pPr>
      <w:r>
        <w:t>After “</w:t>
      </w:r>
      <w:r w:rsidRPr="009D47DA">
        <w:rPr>
          <w:i/>
        </w:rPr>
        <w:t>Guardianship of Infants Act</w:t>
      </w:r>
      <w:r>
        <w:t>”, insert “</w:t>
      </w:r>
      <w:r w:rsidRPr="00E3278D">
        <w:rPr>
          <w:i/>
        </w:rPr>
        <w:t>19</w:t>
      </w:r>
      <w:r>
        <w:rPr>
          <w:i/>
        </w:rPr>
        <w:t>72</w:t>
      </w:r>
      <w:r>
        <w:t>”.</w:t>
      </w:r>
    </w:p>
    <w:p w14:paraId="5FEDBB6E" w14:textId="77777777" w:rsidR="00990E87" w:rsidRDefault="00990E87" w:rsidP="00990E87">
      <w:pPr>
        <w:pStyle w:val="ItemHead"/>
      </w:pPr>
      <w:proofErr w:type="gramStart"/>
      <w:r>
        <w:t>4  Schedule</w:t>
      </w:r>
      <w:proofErr w:type="gramEnd"/>
      <w:r>
        <w:t> 8AE (table item 8)</w:t>
      </w:r>
    </w:p>
    <w:p w14:paraId="5FEDBB6F" w14:textId="77777777" w:rsidR="00990E87" w:rsidRDefault="00990E87" w:rsidP="00990E87">
      <w:pPr>
        <w:pStyle w:val="Item"/>
      </w:pPr>
      <w:r>
        <w:t>Repeal the item, substitute:</w:t>
      </w:r>
    </w:p>
    <w:p w14:paraId="5FEDBB70" w14:textId="77777777" w:rsidR="00990E87" w:rsidRPr="00177327" w:rsidRDefault="00990E87" w:rsidP="00990E87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9"/>
        <w:gridCol w:w="7374"/>
      </w:tblGrid>
      <w:tr w:rsidR="00990E87" w:rsidRPr="00FF17DD" w14:paraId="5FEDBB73" w14:textId="77777777" w:rsidTr="00560631">
        <w:tc>
          <w:tcPr>
            <w:tcW w:w="565" w:type="pct"/>
            <w:shd w:val="clear" w:color="auto" w:fill="auto"/>
          </w:tcPr>
          <w:p w14:paraId="5FEDBB71" w14:textId="77777777" w:rsidR="00990E87" w:rsidRPr="006E709F" w:rsidRDefault="00990E87" w:rsidP="00560631">
            <w:pPr>
              <w:pStyle w:val="Tabletext"/>
            </w:pPr>
            <w:r w:rsidRPr="006E709F">
              <w:t>8</w:t>
            </w:r>
          </w:p>
        </w:tc>
        <w:tc>
          <w:tcPr>
            <w:tcW w:w="4435" w:type="pct"/>
            <w:shd w:val="clear" w:color="auto" w:fill="auto"/>
          </w:tcPr>
          <w:p w14:paraId="5FEDBB72" w14:textId="77777777" w:rsidR="00990E87" w:rsidRPr="006E709F" w:rsidRDefault="00990E87" w:rsidP="00560631">
            <w:pPr>
              <w:pStyle w:val="Tabletext"/>
            </w:pPr>
            <w:r w:rsidRPr="00AB2527">
              <w:rPr>
                <w:i/>
              </w:rPr>
              <w:t>Trustee Act 1893</w:t>
            </w:r>
            <w:r w:rsidRPr="006E709F">
              <w:t xml:space="preserve"> (NT), Part </w:t>
            </w:r>
            <w:r>
              <w:t>I</w:t>
            </w:r>
          </w:p>
        </w:tc>
      </w:tr>
    </w:tbl>
    <w:p w14:paraId="5FEDBB74" w14:textId="77777777" w:rsidR="00904DEF" w:rsidRDefault="00904DEF" w:rsidP="00904DEF">
      <w:pPr>
        <w:pStyle w:val="ActHead8"/>
        <w:rPr>
          <w:bCs/>
        </w:rPr>
      </w:pPr>
      <w:r>
        <w:t>Division </w:t>
      </w:r>
      <w:r w:rsidR="00B53933">
        <w:t>2</w:t>
      </w:r>
      <w:r>
        <w:t>—</w:t>
      </w:r>
      <w:r w:rsidRPr="009A02C5">
        <w:t>Conditional offer of goods or services</w:t>
      </w:r>
    </w:p>
    <w:p w14:paraId="5FEDBB75" w14:textId="77777777" w:rsidR="00904DEF" w:rsidRDefault="00904DEF" w:rsidP="00904DEF">
      <w:pPr>
        <w:pStyle w:val="ActHead9"/>
      </w:pPr>
      <w:r>
        <w:t>Superannuation Industry (Supervision) Regulations 1994</w:t>
      </w:r>
    </w:p>
    <w:p w14:paraId="5FEDBB76" w14:textId="77777777" w:rsidR="00904DEF" w:rsidRDefault="005F018F" w:rsidP="00904DEF">
      <w:pPr>
        <w:pStyle w:val="ItemHead"/>
      </w:pPr>
      <w:proofErr w:type="gramStart"/>
      <w:r>
        <w:t>5</w:t>
      </w:r>
      <w:r w:rsidR="00904DEF">
        <w:t xml:space="preserve">  </w:t>
      </w:r>
      <w:proofErr w:type="spellStart"/>
      <w:r w:rsidR="00904DEF">
        <w:t>Subregulation</w:t>
      </w:r>
      <w:proofErr w:type="spellEnd"/>
      <w:proofErr w:type="gramEnd"/>
      <w:r w:rsidR="00904DEF">
        <w:t> 13.18A(1)</w:t>
      </w:r>
    </w:p>
    <w:p w14:paraId="5FEDBB77" w14:textId="77777777" w:rsidR="00904DEF" w:rsidRPr="0016777B" w:rsidRDefault="00904DEF" w:rsidP="00904DEF">
      <w:pPr>
        <w:pStyle w:val="Item"/>
      </w:pPr>
      <w:r>
        <w:t>Omit “(1) For”, substitute “For the purposes of”.</w:t>
      </w:r>
    </w:p>
    <w:p w14:paraId="5FEDBB78" w14:textId="77777777" w:rsidR="00904DEF" w:rsidRDefault="005F018F" w:rsidP="00904DEF">
      <w:pPr>
        <w:pStyle w:val="ItemHead"/>
      </w:pPr>
      <w:proofErr w:type="gramStart"/>
      <w:r>
        <w:t>6</w:t>
      </w:r>
      <w:r w:rsidR="00904DEF">
        <w:t xml:space="preserve">  Paragraph</w:t>
      </w:r>
      <w:proofErr w:type="gramEnd"/>
      <w:r w:rsidR="00904DEF">
        <w:t> 13.18A(1)(a)</w:t>
      </w:r>
    </w:p>
    <w:p w14:paraId="5FEDBB79" w14:textId="77777777" w:rsidR="00904DEF" w:rsidRDefault="00904DEF" w:rsidP="00904DEF">
      <w:pPr>
        <w:pStyle w:val="Item"/>
      </w:pPr>
      <w:r>
        <w:t>Repeal the paragraph.</w:t>
      </w:r>
    </w:p>
    <w:p w14:paraId="5FEDBB7A" w14:textId="77777777" w:rsidR="00904DEF" w:rsidRDefault="005F018F" w:rsidP="00904DEF">
      <w:pPr>
        <w:pStyle w:val="ItemHead"/>
      </w:pPr>
      <w:proofErr w:type="gramStart"/>
      <w:r>
        <w:t>7</w:t>
      </w:r>
      <w:r w:rsidR="00904DEF">
        <w:t xml:space="preserve">  </w:t>
      </w:r>
      <w:proofErr w:type="spellStart"/>
      <w:r w:rsidR="00904DEF">
        <w:t>Subregulation</w:t>
      </w:r>
      <w:proofErr w:type="spellEnd"/>
      <w:proofErr w:type="gramEnd"/>
      <w:r w:rsidR="00904DEF">
        <w:t> 13A.18A(2)</w:t>
      </w:r>
    </w:p>
    <w:p w14:paraId="5FEDBB7B" w14:textId="77777777" w:rsidR="00904DEF" w:rsidRDefault="00904DEF" w:rsidP="00904DEF">
      <w:pPr>
        <w:pStyle w:val="Item"/>
      </w:pPr>
      <w:r>
        <w:t xml:space="preserve">Repeal the </w:t>
      </w:r>
      <w:proofErr w:type="spellStart"/>
      <w:r>
        <w:t>subregulation</w:t>
      </w:r>
      <w:proofErr w:type="spellEnd"/>
      <w:r>
        <w:t>.</w:t>
      </w:r>
    </w:p>
    <w:p w14:paraId="5FEDBB7C" w14:textId="77777777" w:rsidR="00904DEF" w:rsidRDefault="005F018F" w:rsidP="00904DEF">
      <w:pPr>
        <w:pStyle w:val="ItemHead"/>
      </w:pPr>
      <w:proofErr w:type="gramStart"/>
      <w:r>
        <w:t>8</w:t>
      </w:r>
      <w:r w:rsidR="00904DEF">
        <w:t xml:space="preserve">  In</w:t>
      </w:r>
      <w:proofErr w:type="gramEnd"/>
      <w:r w:rsidR="00904DEF">
        <w:t xml:space="preserve"> the appropriate position in Part 14</w:t>
      </w:r>
    </w:p>
    <w:p w14:paraId="5FEDBB7D" w14:textId="77777777" w:rsidR="00904DEF" w:rsidRDefault="00904DEF" w:rsidP="00904DEF">
      <w:pPr>
        <w:pStyle w:val="Item"/>
      </w:pPr>
      <w:r>
        <w:t>Insert:</w:t>
      </w:r>
    </w:p>
    <w:p w14:paraId="5FEDBB7E" w14:textId="77777777" w:rsidR="00904DEF" w:rsidRDefault="00904DEF" w:rsidP="00904DEF">
      <w:pPr>
        <w:pStyle w:val="ActHead3"/>
      </w:pPr>
      <w:r w:rsidRPr="007B0D80">
        <w:rPr>
          <w:rStyle w:val="CharDivNo"/>
        </w:rPr>
        <w:lastRenderedPageBreak/>
        <w:t>Division 14.36</w:t>
      </w:r>
      <w:r>
        <w:t>—</w:t>
      </w:r>
      <w:r w:rsidRPr="007B0D80">
        <w:rPr>
          <w:rStyle w:val="CharDivText"/>
        </w:rPr>
        <w:t>Transitional arrangements arising out of the Treasury Laws Amendment Instrument 2024</w:t>
      </w:r>
    </w:p>
    <w:p w14:paraId="5FEDBB7F" w14:textId="77777777" w:rsidR="00904DEF" w:rsidRPr="00627F82" w:rsidRDefault="00904DEF" w:rsidP="00904DEF">
      <w:pPr>
        <w:pStyle w:val="ActHead5"/>
        <w:rPr>
          <w:i/>
        </w:rPr>
      </w:pPr>
      <w:proofErr w:type="gramStart"/>
      <w:r w:rsidRPr="007B0D80">
        <w:rPr>
          <w:rStyle w:val="CharSectno"/>
        </w:rPr>
        <w:t>14.38</w:t>
      </w:r>
      <w:r>
        <w:t xml:space="preserve">  Amendment</w:t>
      </w:r>
      <w:proofErr w:type="gramEnd"/>
      <w:r>
        <w:t xml:space="preserve"> made by the </w:t>
      </w:r>
      <w:r w:rsidRPr="00627F82">
        <w:rPr>
          <w:i/>
        </w:rPr>
        <w:t>Treasury Laws Amendment Instrument 2024</w:t>
      </w:r>
    </w:p>
    <w:p w14:paraId="5FEDBB80" w14:textId="77777777" w:rsidR="00904DEF" w:rsidRDefault="00904DEF" w:rsidP="00904DEF">
      <w:pPr>
        <w:pStyle w:val="subsection"/>
      </w:pPr>
      <w:r>
        <w:tab/>
      </w:r>
      <w:r>
        <w:tab/>
        <w:t xml:space="preserve">The amendments of regulation 13.18A made by the </w:t>
      </w:r>
      <w:r w:rsidRPr="00627F82">
        <w:rPr>
          <w:i/>
        </w:rPr>
        <w:t>Treasury Laws Amendment Instrument 2024</w:t>
      </w:r>
      <w:r>
        <w:t xml:space="preserve"> apply if any of the following occur on or after the commencement of this regulation:</w:t>
      </w:r>
    </w:p>
    <w:p w14:paraId="5FEDBB81" w14:textId="77777777" w:rsidR="00904DEF" w:rsidRPr="004D69BC" w:rsidRDefault="00904DEF" w:rsidP="00904DEF">
      <w:pPr>
        <w:pStyle w:val="paragraph"/>
      </w:pPr>
      <w:r w:rsidRPr="004D69BC">
        <w:tab/>
        <w:t>(a)</w:t>
      </w:r>
      <w:r w:rsidRPr="004D69BC">
        <w:tab/>
        <w:t>a trustee of a regulated superannuation fund, or an associate of a trustee of a regulated superannuation fund:</w:t>
      </w:r>
    </w:p>
    <w:p w14:paraId="5FEDBB82" w14:textId="77777777" w:rsidR="00904DEF" w:rsidRPr="00563F01" w:rsidRDefault="00904DEF" w:rsidP="00904DEF">
      <w:pPr>
        <w:pStyle w:val="paragraphsub"/>
      </w:pPr>
      <w:r w:rsidRPr="004D69BC">
        <w:tab/>
        <w:t>(</w:t>
      </w:r>
      <w:proofErr w:type="spellStart"/>
      <w:r w:rsidRPr="004D69BC">
        <w:t>i</w:t>
      </w:r>
      <w:proofErr w:type="spellEnd"/>
      <w:r w:rsidRPr="004D69BC">
        <w:t>)</w:t>
      </w:r>
      <w:r w:rsidRPr="004D69BC">
        <w:tab/>
        <w:t>supplies, or offers to sup</w:t>
      </w:r>
      <w:r w:rsidRPr="00563F01">
        <w:t>ply,</w:t>
      </w:r>
      <w:r>
        <w:t xml:space="preserve"> a business loan </w:t>
      </w:r>
      <w:r w:rsidRPr="00563F01">
        <w:t>to a person, or a relative or associate of a person; or</w:t>
      </w:r>
    </w:p>
    <w:p w14:paraId="5FEDBB83" w14:textId="77777777" w:rsidR="00904DEF" w:rsidRPr="00563F01" w:rsidRDefault="00904DEF" w:rsidP="00904DEF">
      <w:pPr>
        <w:pStyle w:val="paragraphsub"/>
      </w:pPr>
      <w:r w:rsidRPr="00563F01">
        <w:tab/>
        <w:t>(ii)</w:t>
      </w:r>
      <w:r w:rsidRPr="00563F01">
        <w:tab/>
        <w:t xml:space="preserve">supplies, or offers to supply, </w:t>
      </w:r>
      <w:r>
        <w:t>a business loan</w:t>
      </w:r>
      <w:r w:rsidRPr="00563F01">
        <w:t xml:space="preserve"> to a person, or a relative or associate of a person, at a particular price; or</w:t>
      </w:r>
    </w:p>
    <w:p w14:paraId="5FEDBB84" w14:textId="77777777" w:rsidR="00904DEF" w:rsidRPr="004D69BC" w:rsidRDefault="00904DEF" w:rsidP="00904DEF">
      <w:pPr>
        <w:pStyle w:val="paragraphsub"/>
      </w:pPr>
      <w:r w:rsidRPr="00563F01">
        <w:tab/>
        <w:t>(iii)</w:t>
      </w:r>
      <w:r w:rsidRPr="00563F01">
        <w:tab/>
        <w:t xml:space="preserve">gives or allows, or offers to give or </w:t>
      </w:r>
      <w:proofErr w:type="gramStart"/>
      <w:r w:rsidRPr="00563F01">
        <w:t>allow,</w:t>
      </w:r>
      <w:proofErr w:type="gramEnd"/>
      <w:r w:rsidRPr="00563F01">
        <w:t xml:space="preserve"> a discount, allowance, rebate or credit in relation to the s</w:t>
      </w:r>
      <w:r w:rsidRPr="004D69BC">
        <w:t xml:space="preserve">upply, or the proposed supply, of </w:t>
      </w:r>
      <w:r>
        <w:t>a business loan</w:t>
      </w:r>
      <w:r w:rsidRPr="004D69BC">
        <w:t xml:space="preserve"> to a person, or a relative or associate of a person;</w:t>
      </w:r>
    </w:p>
    <w:p w14:paraId="5FEDBB85" w14:textId="77777777" w:rsidR="00904DEF" w:rsidRPr="004D69BC" w:rsidRDefault="00904DEF" w:rsidP="00904DEF">
      <w:pPr>
        <w:pStyle w:val="paragraph"/>
      </w:pPr>
      <w:r w:rsidRPr="004D69BC">
        <w:tab/>
        <w:t>(b)</w:t>
      </w:r>
      <w:r w:rsidRPr="004D69BC">
        <w:tab/>
        <w:t>a trustee of a regulated superannuation fund, or an associate of a trustee of a regulated superannuation fund, refuses to:</w:t>
      </w:r>
    </w:p>
    <w:p w14:paraId="5FEDBB86" w14:textId="77777777" w:rsidR="00904DEF" w:rsidRPr="00563F01" w:rsidRDefault="00904DEF" w:rsidP="00904DEF">
      <w:pPr>
        <w:pStyle w:val="paragraphsub"/>
      </w:pPr>
      <w:r w:rsidRPr="004D69BC">
        <w:tab/>
        <w:t>(</w:t>
      </w:r>
      <w:proofErr w:type="spellStart"/>
      <w:r w:rsidRPr="004D69BC">
        <w:t>i</w:t>
      </w:r>
      <w:proofErr w:type="spellEnd"/>
      <w:r w:rsidRPr="004D69BC">
        <w:t>)</w:t>
      </w:r>
      <w:r w:rsidRPr="004D69BC">
        <w:tab/>
        <w:t>supply, or of</w:t>
      </w:r>
      <w:r w:rsidRPr="00563F01">
        <w:t xml:space="preserve">fer to supply, </w:t>
      </w:r>
      <w:r>
        <w:t>a business loan</w:t>
      </w:r>
      <w:r w:rsidRPr="00563F01">
        <w:t xml:space="preserve"> to a person, or a relative or associate of a person; or</w:t>
      </w:r>
    </w:p>
    <w:p w14:paraId="5FEDBB87" w14:textId="77777777" w:rsidR="00904DEF" w:rsidRPr="00563F01" w:rsidRDefault="00904DEF" w:rsidP="00904DEF">
      <w:pPr>
        <w:pStyle w:val="paragraphsub"/>
      </w:pPr>
      <w:r w:rsidRPr="00563F01">
        <w:tab/>
        <w:t>(ii)</w:t>
      </w:r>
      <w:r w:rsidRPr="00563F01">
        <w:tab/>
        <w:t xml:space="preserve">supply, or offer to supply, </w:t>
      </w:r>
      <w:r>
        <w:t>a business loan</w:t>
      </w:r>
      <w:r w:rsidRPr="00563F01">
        <w:t xml:space="preserve"> to a person, or a relative or associate of a person, at a particular price; or</w:t>
      </w:r>
    </w:p>
    <w:p w14:paraId="5FEDBB88" w14:textId="77777777" w:rsidR="00904DEF" w:rsidRDefault="00904DEF" w:rsidP="00904DEF">
      <w:pPr>
        <w:pStyle w:val="paragraphsub"/>
      </w:pPr>
      <w:r w:rsidRPr="00563F01">
        <w:tab/>
        <w:t>(iii)</w:t>
      </w:r>
      <w:r w:rsidRPr="00563F01">
        <w:tab/>
        <w:t xml:space="preserve">give or allow, or offer to give or </w:t>
      </w:r>
      <w:proofErr w:type="gramStart"/>
      <w:r w:rsidRPr="00563F01">
        <w:t>allow,</w:t>
      </w:r>
      <w:proofErr w:type="gramEnd"/>
      <w:r w:rsidRPr="00563F01">
        <w:t xml:space="preserve"> a discount, allowance, rebate or credit in relation to</w:t>
      </w:r>
      <w:r w:rsidRPr="004D69BC">
        <w:t xml:space="preserve"> the supply, or the proposed supply, of </w:t>
      </w:r>
      <w:r>
        <w:t>a business loan</w:t>
      </w:r>
      <w:r w:rsidRPr="004D69BC">
        <w:t xml:space="preserve"> to a person, or a relative or associate of a person.</w:t>
      </w:r>
    </w:p>
    <w:p w14:paraId="5FEDBB89" w14:textId="77777777" w:rsidR="00C115BA" w:rsidRDefault="00C115BA" w:rsidP="00C115BA">
      <w:pPr>
        <w:pStyle w:val="ActHead8"/>
        <w:rPr>
          <w:bCs/>
        </w:rPr>
      </w:pPr>
      <w:r>
        <w:t>Division </w:t>
      </w:r>
      <w:r w:rsidR="00B53933">
        <w:t>3</w:t>
      </w:r>
      <w:r>
        <w:t>—</w:t>
      </w:r>
      <w:r w:rsidR="00BC3931">
        <w:t>Trustee-directed products</w:t>
      </w:r>
    </w:p>
    <w:p w14:paraId="5FEDBB8A" w14:textId="77777777" w:rsidR="00C115BA" w:rsidRDefault="00C115BA" w:rsidP="00C115BA">
      <w:pPr>
        <w:pStyle w:val="ActHead9"/>
      </w:pPr>
      <w:r w:rsidRPr="002603B7">
        <w:t>Superannuation Industry (Supervision) Regulations 1994</w:t>
      </w:r>
    </w:p>
    <w:p w14:paraId="5FEDBB8B" w14:textId="77777777" w:rsidR="00C115BA" w:rsidRDefault="005F018F" w:rsidP="00C115BA">
      <w:pPr>
        <w:pStyle w:val="ItemHead"/>
      </w:pPr>
      <w:proofErr w:type="gramStart"/>
      <w:r>
        <w:t>9</w:t>
      </w:r>
      <w:r w:rsidR="00C115BA">
        <w:t xml:space="preserve">  </w:t>
      </w:r>
      <w:r w:rsidR="00A85A9E">
        <w:t>Paragraph</w:t>
      </w:r>
      <w:proofErr w:type="gramEnd"/>
      <w:r w:rsidR="00A85A9E">
        <w:t> 9</w:t>
      </w:r>
      <w:r w:rsidR="00C115BA">
        <w:t>AB.2(2)(a)</w:t>
      </w:r>
    </w:p>
    <w:p w14:paraId="5FEDBB8C" w14:textId="77777777" w:rsidR="00C115BA" w:rsidRDefault="00C115BA" w:rsidP="00C115BA">
      <w:pPr>
        <w:pStyle w:val="Item"/>
      </w:pPr>
      <w:r>
        <w:t>Repeal the paragraph, substitute:</w:t>
      </w:r>
    </w:p>
    <w:p w14:paraId="5FEDBB8D" w14:textId="77777777" w:rsidR="00C115BA" w:rsidRDefault="00C115BA" w:rsidP="00C115BA">
      <w:pPr>
        <w:pStyle w:val="paragraph"/>
      </w:pPr>
      <w:r>
        <w:tab/>
        <w:t>(a)</w:t>
      </w:r>
      <w:r>
        <w:tab/>
      </w:r>
      <w:r w:rsidRPr="001328DC">
        <w:t>at least one of the beneficial interests in the class</w:t>
      </w:r>
      <w:r>
        <w:t xml:space="preserve"> </w:t>
      </w:r>
      <w:r w:rsidRPr="001328DC">
        <w:t xml:space="preserve">is </w:t>
      </w:r>
      <w:r w:rsidRPr="00102F78">
        <w:rPr>
          <w:i/>
        </w:rPr>
        <w:t>not</w:t>
      </w:r>
      <w:r w:rsidRPr="001328DC">
        <w:t xml:space="preserve"> a superannuation interest (within the meaning of the 1997 Tax Act) that</w:t>
      </w:r>
      <w:r>
        <w:t xml:space="preserve"> supports any of the following:</w:t>
      </w:r>
    </w:p>
    <w:p w14:paraId="5FEDBB8E" w14:textId="77777777" w:rsidR="00C115BA" w:rsidRDefault="00C115BA" w:rsidP="00C115B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1328DC">
        <w:t xml:space="preserve">a superannuation income stream that </w:t>
      </w:r>
      <w:r>
        <w:t xml:space="preserve">is </w:t>
      </w:r>
      <w:r w:rsidRPr="001328DC">
        <w:t xml:space="preserve">in the retirement </w:t>
      </w:r>
      <w:proofErr w:type="gramStart"/>
      <w:r w:rsidRPr="001328DC">
        <w:t>phase;</w:t>
      </w:r>
      <w:proofErr w:type="gramEnd"/>
    </w:p>
    <w:p w14:paraId="5FEDBB8F" w14:textId="77777777" w:rsidR="00C115BA" w:rsidRPr="00D62FE8" w:rsidRDefault="00C115BA" w:rsidP="00C115BA">
      <w:pPr>
        <w:pStyle w:val="paragraphsub"/>
      </w:pPr>
      <w:r>
        <w:tab/>
        <w:t>(ii)</w:t>
      </w:r>
      <w:r>
        <w:tab/>
      </w:r>
      <w:r w:rsidRPr="001328DC">
        <w:t>a superannuation income stream that is</w:t>
      </w:r>
      <w:r>
        <w:t xml:space="preserve"> a </w:t>
      </w:r>
      <w:r w:rsidRPr="0095659B">
        <w:t>transition to retirement income stream</w:t>
      </w:r>
      <w:r>
        <w:t xml:space="preserve"> (within the meaning of </w:t>
      </w:r>
      <w:r w:rsidR="00A85A9E">
        <w:t>Part 6</w:t>
      </w:r>
      <w:r>
        <w:t xml:space="preserve"> of these Regulations)</w:t>
      </w:r>
      <w:r w:rsidRPr="00070734">
        <w:t>; and</w:t>
      </w:r>
    </w:p>
    <w:p w14:paraId="5FEDBB90" w14:textId="77777777" w:rsidR="006A3F5C" w:rsidRDefault="006A3F5C" w:rsidP="006A3F5C">
      <w:pPr>
        <w:pStyle w:val="ActHead8"/>
        <w:rPr>
          <w:bCs/>
        </w:rPr>
      </w:pPr>
      <w:r>
        <w:t>Division 4—Superannuation Industry (Supervision) Regulations 1994</w:t>
      </w:r>
    </w:p>
    <w:p w14:paraId="5FEDBB91" w14:textId="77777777" w:rsidR="006A3F5C" w:rsidRDefault="006A3F5C" w:rsidP="006A3F5C">
      <w:pPr>
        <w:pStyle w:val="ActHead9"/>
      </w:pPr>
      <w:r>
        <w:t>Superannuation Industry (Supervision) Regulations 1994</w:t>
      </w:r>
    </w:p>
    <w:p w14:paraId="5FEDBB92" w14:textId="77777777" w:rsidR="006A3F5C" w:rsidRDefault="006A3F5C" w:rsidP="006A3F5C">
      <w:pPr>
        <w:pStyle w:val="ItemHead"/>
      </w:pPr>
      <w:proofErr w:type="gramStart"/>
      <w:r>
        <w:t>1</w:t>
      </w:r>
      <w:r w:rsidR="00645B25">
        <w:t>0</w:t>
      </w:r>
      <w:r>
        <w:t xml:space="preserve">  Regulation</w:t>
      </w:r>
      <w:proofErr w:type="gramEnd"/>
      <w:r>
        <w:t> 2.36D</w:t>
      </w:r>
    </w:p>
    <w:p w14:paraId="5FEDBB93" w14:textId="77777777" w:rsidR="006A3F5C" w:rsidRDefault="006A3F5C" w:rsidP="006A3F5C">
      <w:pPr>
        <w:pStyle w:val="Item"/>
      </w:pPr>
      <w:r>
        <w:t>Repeal the regulation.</w:t>
      </w:r>
    </w:p>
    <w:p w14:paraId="5FEDBB94" w14:textId="77777777" w:rsidR="006A3F5C" w:rsidRDefault="00645B25" w:rsidP="006A3F5C">
      <w:pPr>
        <w:pStyle w:val="ItemHead"/>
      </w:pPr>
      <w:proofErr w:type="gramStart"/>
      <w:r>
        <w:lastRenderedPageBreak/>
        <w:t>11</w:t>
      </w:r>
      <w:r w:rsidR="006A3F5C">
        <w:t xml:space="preserve">  Paragraph</w:t>
      </w:r>
      <w:proofErr w:type="gramEnd"/>
      <w:r w:rsidR="006A3F5C">
        <w:t> 7A.11(10)(c)</w:t>
      </w:r>
    </w:p>
    <w:p w14:paraId="5FEDBB95" w14:textId="77777777" w:rsidR="006A3F5C" w:rsidRDefault="006A3F5C" w:rsidP="006A3F5C">
      <w:pPr>
        <w:pStyle w:val="Item"/>
      </w:pPr>
      <w:r>
        <w:t>Repeal the paragraph, substitute:</w:t>
      </w:r>
    </w:p>
    <w:p w14:paraId="5FEDBB96" w14:textId="77777777" w:rsidR="006A3F5C" w:rsidRDefault="006A3F5C" w:rsidP="006A3F5C">
      <w:pPr>
        <w:pStyle w:val="paragraph"/>
      </w:pPr>
      <w:r>
        <w:tab/>
        <w:t>(c)</w:t>
      </w:r>
      <w:r>
        <w:tab/>
        <w:t>if the payment split is a base amount payment split—the amount of any adjustment that has been made to the base amount since the operative time.</w:t>
      </w:r>
    </w:p>
    <w:p w14:paraId="5FEDBB97" w14:textId="77777777" w:rsidR="006A3F5C" w:rsidRDefault="00645B25" w:rsidP="006A3F5C">
      <w:pPr>
        <w:pStyle w:val="ItemHead"/>
      </w:pPr>
      <w:proofErr w:type="gramStart"/>
      <w:r>
        <w:t>12</w:t>
      </w:r>
      <w:r w:rsidR="006A3F5C">
        <w:t xml:space="preserve">  Paragraph</w:t>
      </w:r>
      <w:proofErr w:type="gramEnd"/>
      <w:r w:rsidR="006A3F5C">
        <w:t> 7A.12(5)(c)</w:t>
      </w:r>
    </w:p>
    <w:p w14:paraId="5FEDBB98" w14:textId="77777777" w:rsidR="006A3F5C" w:rsidRDefault="006A3F5C" w:rsidP="006A3F5C">
      <w:pPr>
        <w:pStyle w:val="Item"/>
      </w:pPr>
      <w:r>
        <w:t>Repeal the paragraph, substitute:</w:t>
      </w:r>
    </w:p>
    <w:p w14:paraId="5FEDBB99" w14:textId="77777777" w:rsidR="006A3F5C" w:rsidRDefault="006A3F5C" w:rsidP="006A3F5C">
      <w:pPr>
        <w:pStyle w:val="paragraph"/>
      </w:pPr>
      <w:r>
        <w:tab/>
        <w:t>(c)</w:t>
      </w:r>
      <w:r>
        <w:tab/>
        <w:t>if the payment split is a base amount payment split—the amount of any adjustment that has been made to the base amount since the operative time.</w:t>
      </w:r>
    </w:p>
    <w:p w14:paraId="5FEDBB9A" w14:textId="77777777" w:rsidR="006A3F5C" w:rsidRDefault="00645B25" w:rsidP="006A3F5C">
      <w:pPr>
        <w:pStyle w:val="ItemHead"/>
      </w:pPr>
      <w:proofErr w:type="gramStart"/>
      <w:r>
        <w:t>13</w:t>
      </w:r>
      <w:r w:rsidR="006A3F5C">
        <w:t xml:space="preserve">  Paragraph</w:t>
      </w:r>
      <w:proofErr w:type="gramEnd"/>
      <w:r w:rsidR="006A3F5C">
        <w:t> 7A.13(8)(c)</w:t>
      </w:r>
    </w:p>
    <w:p w14:paraId="5FEDBB9B" w14:textId="77777777" w:rsidR="006A3F5C" w:rsidRDefault="006A3F5C" w:rsidP="006A3F5C">
      <w:pPr>
        <w:pStyle w:val="Item"/>
      </w:pPr>
      <w:r>
        <w:t>Repeal the paragraph, substitute:</w:t>
      </w:r>
    </w:p>
    <w:p w14:paraId="5FEDBB9C" w14:textId="77777777" w:rsidR="006A3F5C" w:rsidRDefault="006A3F5C" w:rsidP="006A3F5C">
      <w:pPr>
        <w:pStyle w:val="paragraph"/>
      </w:pPr>
      <w:r>
        <w:tab/>
        <w:t>(c)</w:t>
      </w:r>
      <w:r>
        <w:tab/>
        <w:t>if the payment split is a base amount payment split—the amount of any adjustment that has been made to the base amount since the operative time.</w:t>
      </w:r>
    </w:p>
    <w:p w14:paraId="5FEDBB9D" w14:textId="77777777" w:rsidR="00E06E31" w:rsidRDefault="00E06E31" w:rsidP="00E06E31">
      <w:pPr>
        <w:pStyle w:val="ActHead7"/>
      </w:pPr>
      <w:r w:rsidRPr="007B0D80">
        <w:rPr>
          <w:rStyle w:val="CharAmPartNo"/>
        </w:rPr>
        <w:t>Part 2</w:t>
      </w:r>
      <w:r>
        <w:t>—</w:t>
      </w:r>
      <w:r w:rsidRPr="007B0D80">
        <w:rPr>
          <w:rStyle w:val="CharAmPartText"/>
        </w:rPr>
        <w:t>Amendments commencing first day of next quarter</w:t>
      </w:r>
    </w:p>
    <w:p w14:paraId="5FEDBB9E" w14:textId="77777777" w:rsidR="00E06E31" w:rsidRDefault="00E06E31" w:rsidP="00E06E31">
      <w:pPr>
        <w:pStyle w:val="ActHead8"/>
        <w:rPr>
          <w:bCs/>
        </w:rPr>
      </w:pPr>
      <w:r>
        <w:t>Division 1—</w:t>
      </w:r>
      <w:r>
        <w:rPr>
          <w:bCs/>
        </w:rPr>
        <w:t>Shadow Economy Taskforce</w:t>
      </w:r>
    </w:p>
    <w:p w14:paraId="5FEDBB9F" w14:textId="77777777" w:rsidR="00E06E31" w:rsidRDefault="00E06E31" w:rsidP="00E06E31">
      <w:pPr>
        <w:pStyle w:val="ActHead9"/>
      </w:pPr>
      <w:r>
        <w:t>Taxation Administration Regulations 2017</w:t>
      </w:r>
    </w:p>
    <w:p w14:paraId="5FEDBBA0" w14:textId="77777777" w:rsidR="00E06E31" w:rsidRDefault="00E06E31" w:rsidP="00E06E31">
      <w:pPr>
        <w:pStyle w:val="ItemHead"/>
      </w:pPr>
      <w:proofErr w:type="gramStart"/>
      <w:r>
        <w:t>1</w:t>
      </w:r>
      <w:r w:rsidR="00645B25">
        <w:t>4</w:t>
      </w:r>
      <w:r>
        <w:t xml:space="preserve">  Section</w:t>
      </w:r>
      <w:proofErr w:type="gramEnd"/>
      <w:r>
        <w:t> 67 (table item 8)</w:t>
      </w:r>
    </w:p>
    <w:p w14:paraId="5FEDBBA1" w14:textId="77777777" w:rsidR="00E06E31" w:rsidRDefault="00E06E31" w:rsidP="00E06E31">
      <w:pPr>
        <w:pStyle w:val="Item"/>
      </w:pPr>
      <w:r>
        <w:t>Omit “Standing”.</w:t>
      </w:r>
    </w:p>
    <w:sectPr w:rsidR="00E06E31" w:rsidSect="00BC1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BBA4" w14:textId="77777777" w:rsidR="00FA3897" w:rsidRDefault="00FA3897" w:rsidP="00664C63">
      <w:pPr>
        <w:spacing w:line="240" w:lineRule="auto"/>
      </w:pPr>
      <w:r>
        <w:separator/>
      </w:r>
    </w:p>
  </w:endnote>
  <w:endnote w:type="continuationSeparator" w:id="0">
    <w:p w14:paraId="5FEDBBA5" w14:textId="77777777" w:rsidR="00FA3897" w:rsidRDefault="00FA3897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BAA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5FEDBBAB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FEDBBAC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BAD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5FEDBBAF" w14:textId="77777777" w:rsidTr="00BC112E">
      <w:tc>
        <w:tcPr>
          <w:tcW w:w="5000" w:type="pct"/>
        </w:tcPr>
        <w:p w14:paraId="5FEDBBAE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5FEDBBB1" w14:textId="77777777" w:rsidTr="00BC112E">
      <w:tc>
        <w:tcPr>
          <w:tcW w:w="5000" w:type="pct"/>
        </w:tcPr>
        <w:p w14:paraId="5FEDBBB0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FEDBBB2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FEDBBB7" wp14:editId="5FEDBBB8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DBBBA" w14:textId="77777777" w:rsidR="00001C80" w:rsidRPr="00324EB0" w:rsidRDefault="00635D0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DBBB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5FEDBBBA" w14:textId="77777777" w:rsidR="00001C80" w:rsidRPr="00324EB0" w:rsidRDefault="00635D0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BB4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BBA2" w14:textId="77777777" w:rsidR="00FA3897" w:rsidRDefault="00FA3897" w:rsidP="00664C63">
      <w:pPr>
        <w:spacing w:line="240" w:lineRule="auto"/>
      </w:pPr>
      <w:r>
        <w:separator/>
      </w:r>
    </w:p>
  </w:footnote>
  <w:footnote w:type="continuationSeparator" w:id="0">
    <w:p w14:paraId="5FEDBBA3" w14:textId="77777777" w:rsidR="00FA3897" w:rsidRDefault="00FA3897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BA6" w14:textId="77777777" w:rsidR="00664C63" w:rsidRPr="00BB4623" w:rsidRDefault="00664C63" w:rsidP="00664C63">
    <w:pPr>
      <w:rPr>
        <w:sz w:val="24"/>
      </w:rPr>
    </w:pPr>
  </w:p>
  <w:p w14:paraId="5FEDBBA7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BA8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FEDBBB5" wp14:editId="5FEDBBB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DBBB9" w14:textId="77777777" w:rsidR="00001C80" w:rsidRPr="00324EB0" w:rsidRDefault="00635D07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DBBB5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FEDBBB9" w14:textId="77777777" w:rsidR="00001C80" w:rsidRPr="00324EB0" w:rsidRDefault="00635D07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FEDBBA9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BBB3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32219278">
    <w:abstractNumId w:val="9"/>
  </w:num>
  <w:num w:numId="2" w16cid:durableId="799417537">
    <w:abstractNumId w:val="7"/>
  </w:num>
  <w:num w:numId="3" w16cid:durableId="1472669014">
    <w:abstractNumId w:val="6"/>
  </w:num>
  <w:num w:numId="4" w16cid:durableId="920675794">
    <w:abstractNumId w:val="5"/>
  </w:num>
  <w:num w:numId="5" w16cid:durableId="185485366">
    <w:abstractNumId w:val="4"/>
  </w:num>
  <w:num w:numId="6" w16cid:durableId="1379164353">
    <w:abstractNumId w:val="8"/>
  </w:num>
  <w:num w:numId="7" w16cid:durableId="1584487202">
    <w:abstractNumId w:val="3"/>
  </w:num>
  <w:num w:numId="8" w16cid:durableId="1490898569">
    <w:abstractNumId w:val="2"/>
  </w:num>
  <w:num w:numId="9" w16cid:durableId="2145611641">
    <w:abstractNumId w:val="1"/>
  </w:num>
  <w:num w:numId="10" w16cid:durableId="1497838580">
    <w:abstractNumId w:val="0"/>
  </w:num>
  <w:num w:numId="11" w16cid:durableId="612173099">
    <w:abstractNumId w:val="15"/>
  </w:num>
  <w:num w:numId="12" w16cid:durableId="1956061622">
    <w:abstractNumId w:val="11"/>
  </w:num>
  <w:num w:numId="13" w16cid:durableId="2022731548">
    <w:abstractNumId w:val="12"/>
  </w:num>
  <w:num w:numId="14" w16cid:durableId="750542180">
    <w:abstractNumId w:val="14"/>
  </w:num>
  <w:num w:numId="15" w16cid:durableId="838541081">
    <w:abstractNumId w:val="13"/>
  </w:num>
  <w:num w:numId="16" w16cid:durableId="658659078">
    <w:abstractNumId w:val="10"/>
  </w:num>
  <w:num w:numId="17" w16cid:durableId="553539481">
    <w:abstractNumId w:val="17"/>
  </w:num>
  <w:num w:numId="18" w16cid:durableId="19835343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97"/>
    <w:rsid w:val="00001C80"/>
    <w:rsid w:val="000032BD"/>
    <w:rsid w:val="00010C94"/>
    <w:rsid w:val="000136AF"/>
    <w:rsid w:val="00014B9A"/>
    <w:rsid w:val="000279D9"/>
    <w:rsid w:val="00042E52"/>
    <w:rsid w:val="000614BF"/>
    <w:rsid w:val="00065542"/>
    <w:rsid w:val="00066B42"/>
    <w:rsid w:val="00076F88"/>
    <w:rsid w:val="00087033"/>
    <w:rsid w:val="000D05EF"/>
    <w:rsid w:val="000F21C1"/>
    <w:rsid w:val="001016D1"/>
    <w:rsid w:val="001017B2"/>
    <w:rsid w:val="0010745C"/>
    <w:rsid w:val="00110587"/>
    <w:rsid w:val="0011206D"/>
    <w:rsid w:val="001411AB"/>
    <w:rsid w:val="00166C2F"/>
    <w:rsid w:val="0018435F"/>
    <w:rsid w:val="001939E1"/>
    <w:rsid w:val="00195382"/>
    <w:rsid w:val="001B0F61"/>
    <w:rsid w:val="001B3F2B"/>
    <w:rsid w:val="001B6FD7"/>
    <w:rsid w:val="001C69C4"/>
    <w:rsid w:val="001D3407"/>
    <w:rsid w:val="001E177C"/>
    <w:rsid w:val="001E3186"/>
    <w:rsid w:val="001E3590"/>
    <w:rsid w:val="001E55B3"/>
    <w:rsid w:val="001E7407"/>
    <w:rsid w:val="00204F82"/>
    <w:rsid w:val="002054E3"/>
    <w:rsid w:val="00221F19"/>
    <w:rsid w:val="00240749"/>
    <w:rsid w:val="0024239A"/>
    <w:rsid w:val="00251DEF"/>
    <w:rsid w:val="00297ECB"/>
    <w:rsid w:val="002A03FE"/>
    <w:rsid w:val="002A6B23"/>
    <w:rsid w:val="002B7C75"/>
    <w:rsid w:val="002C1131"/>
    <w:rsid w:val="002D043A"/>
    <w:rsid w:val="002F077C"/>
    <w:rsid w:val="002F48EA"/>
    <w:rsid w:val="00313C6F"/>
    <w:rsid w:val="00327727"/>
    <w:rsid w:val="003346E0"/>
    <w:rsid w:val="003415D3"/>
    <w:rsid w:val="00352B0F"/>
    <w:rsid w:val="00366A72"/>
    <w:rsid w:val="003C1B9B"/>
    <w:rsid w:val="003D0BFE"/>
    <w:rsid w:val="003D11C1"/>
    <w:rsid w:val="003D4958"/>
    <w:rsid w:val="003D5700"/>
    <w:rsid w:val="003F78E7"/>
    <w:rsid w:val="00411634"/>
    <w:rsid w:val="004116CD"/>
    <w:rsid w:val="00422B6F"/>
    <w:rsid w:val="00423B37"/>
    <w:rsid w:val="00424CA9"/>
    <w:rsid w:val="0043512F"/>
    <w:rsid w:val="00435B55"/>
    <w:rsid w:val="00437038"/>
    <w:rsid w:val="004412FC"/>
    <w:rsid w:val="0044291A"/>
    <w:rsid w:val="00454783"/>
    <w:rsid w:val="00473155"/>
    <w:rsid w:val="00476126"/>
    <w:rsid w:val="00496F97"/>
    <w:rsid w:val="004A29E9"/>
    <w:rsid w:val="004B33F7"/>
    <w:rsid w:val="004B3BF4"/>
    <w:rsid w:val="004C70F7"/>
    <w:rsid w:val="004E35CF"/>
    <w:rsid w:val="0050623D"/>
    <w:rsid w:val="00516B8D"/>
    <w:rsid w:val="005230DA"/>
    <w:rsid w:val="00524BCB"/>
    <w:rsid w:val="00532416"/>
    <w:rsid w:val="00537FBC"/>
    <w:rsid w:val="0054286F"/>
    <w:rsid w:val="00551862"/>
    <w:rsid w:val="0055552A"/>
    <w:rsid w:val="00584811"/>
    <w:rsid w:val="005851AF"/>
    <w:rsid w:val="00593AA6"/>
    <w:rsid w:val="00594161"/>
    <w:rsid w:val="00594749"/>
    <w:rsid w:val="005A1112"/>
    <w:rsid w:val="005A6709"/>
    <w:rsid w:val="005B4067"/>
    <w:rsid w:val="005C3F41"/>
    <w:rsid w:val="005E7D5F"/>
    <w:rsid w:val="005F018F"/>
    <w:rsid w:val="00600219"/>
    <w:rsid w:val="006055C6"/>
    <w:rsid w:val="00635D07"/>
    <w:rsid w:val="00645B25"/>
    <w:rsid w:val="006479FC"/>
    <w:rsid w:val="00661F72"/>
    <w:rsid w:val="00664C63"/>
    <w:rsid w:val="00666906"/>
    <w:rsid w:val="00677CC2"/>
    <w:rsid w:val="0069207B"/>
    <w:rsid w:val="00695912"/>
    <w:rsid w:val="006A33E1"/>
    <w:rsid w:val="006A3F5C"/>
    <w:rsid w:val="006B0CF5"/>
    <w:rsid w:val="006C5791"/>
    <w:rsid w:val="006C7F8C"/>
    <w:rsid w:val="006D5408"/>
    <w:rsid w:val="00700B2C"/>
    <w:rsid w:val="00713084"/>
    <w:rsid w:val="00731E00"/>
    <w:rsid w:val="007440B7"/>
    <w:rsid w:val="007715C9"/>
    <w:rsid w:val="00774EDD"/>
    <w:rsid w:val="007757EC"/>
    <w:rsid w:val="007846CC"/>
    <w:rsid w:val="00791CEB"/>
    <w:rsid w:val="00794E19"/>
    <w:rsid w:val="007B0D80"/>
    <w:rsid w:val="007B3321"/>
    <w:rsid w:val="007C074C"/>
    <w:rsid w:val="007E335B"/>
    <w:rsid w:val="007F39D7"/>
    <w:rsid w:val="00813790"/>
    <w:rsid w:val="00830815"/>
    <w:rsid w:val="00856A31"/>
    <w:rsid w:val="008754D0"/>
    <w:rsid w:val="00880868"/>
    <w:rsid w:val="008838D8"/>
    <w:rsid w:val="008871E9"/>
    <w:rsid w:val="008A0AF4"/>
    <w:rsid w:val="008B7DE8"/>
    <w:rsid w:val="008D0EE0"/>
    <w:rsid w:val="00904DEF"/>
    <w:rsid w:val="00910953"/>
    <w:rsid w:val="00932377"/>
    <w:rsid w:val="009474DA"/>
    <w:rsid w:val="009620C2"/>
    <w:rsid w:val="00964CC3"/>
    <w:rsid w:val="0098615D"/>
    <w:rsid w:val="00990E87"/>
    <w:rsid w:val="0099462D"/>
    <w:rsid w:val="009A3758"/>
    <w:rsid w:val="009D041B"/>
    <w:rsid w:val="009D1079"/>
    <w:rsid w:val="009D1D59"/>
    <w:rsid w:val="009D4AAE"/>
    <w:rsid w:val="009E4570"/>
    <w:rsid w:val="00A036CC"/>
    <w:rsid w:val="00A231E2"/>
    <w:rsid w:val="00A24CB9"/>
    <w:rsid w:val="00A25627"/>
    <w:rsid w:val="00A3190B"/>
    <w:rsid w:val="00A40155"/>
    <w:rsid w:val="00A6121F"/>
    <w:rsid w:val="00A64912"/>
    <w:rsid w:val="00A70A74"/>
    <w:rsid w:val="00A85A9E"/>
    <w:rsid w:val="00A85AF0"/>
    <w:rsid w:val="00A939AD"/>
    <w:rsid w:val="00A95298"/>
    <w:rsid w:val="00AA4C92"/>
    <w:rsid w:val="00AC10D3"/>
    <w:rsid w:val="00AD5641"/>
    <w:rsid w:val="00AE3139"/>
    <w:rsid w:val="00AE59F7"/>
    <w:rsid w:val="00AE7BD7"/>
    <w:rsid w:val="00B33B3C"/>
    <w:rsid w:val="00B340B6"/>
    <w:rsid w:val="00B43C4B"/>
    <w:rsid w:val="00B53933"/>
    <w:rsid w:val="00B54EF4"/>
    <w:rsid w:val="00B57FE1"/>
    <w:rsid w:val="00B61B67"/>
    <w:rsid w:val="00B7416C"/>
    <w:rsid w:val="00B90D47"/>
    <w:rsid w:val="00BA6223"/>
    <w:rsid w:val="00BC112E"/>
    <w:rsid w:val="00BC3931"/>
    <w:rsid w:val="00BD5689"/>
    <w:rsid w:val="00BD6B2E"/>
    <w:rsid w:val="00BE719A"/>
    <w:rsid w:val="00BE720A"/>
    <w:rsid w:val="00BF5D7D"/>
    <w:rsid w:val="00C07005"/>
    <w:rsid w:val="00C10DCA"/>
    <w:rsid w:val="00C115BA"/>
    <w:rsid w:val="00C25255"/>
    <w:rsid w:val="00C255AB"/>
    <w:rsid w:val="00C35947"/>
    <w:rsid w:val="00C42BF8"/>
    <w:rsid w:val="00C50043"/>
    <w:rsid w:val="00C5632E"/>
    <w:rsid w:val="00C64F18"/>
    <w:rsid w:val="00C7573B"/>
    <w:rsid w:val="00C813D7"/>
    <w:rsid w:val="00C85C40"/>
    <w:rsid w:val="00CE42CE"/>
    <w:rsid w:val="00CF0BB2"/>
    <w:rsid w:val="00CF4975"/>
    <w:rsid w:val="00D06750"/>
    <w:rsid w:val="00D07E0E"/>
    <w:rsid w:val="00D13441"/>
    <w:rsid w:val="00D16308"/>
    <w:rsid w:val="00D210F7"/>
    <w:rsid w:val="00D276F3"/>
    <w:rsid w:val="00D3213F"/>
    <w:rsid w:val="00D61DCC"/>
    <w:rsid w:val="00D70DFB"/>
    <w:rsid w:val="00D766DF"/>
    <w:rsid w:val="00D9675F"/>
    <w:rsid w:val="00DA3F87"/>
    <w:rsid w:val="00DA64C7"/>
    <w:rsid w:val="00DA7A88"/>
    <w:rsid w:val="00DE3DDF"/>
    <w:rsid w:val="00DE53E0"/>
    <w:rsid w:val="00DF09AC"/>
    <w:rsid w:val="00E05704"/>
    <w:rsid w:val="00E06E31"/>
    <w:rsid w:val="00E1425E"/>
    <w:rsid w:val="00E15F0A"/>
    <w:rsid w:val="00E4146C"/>
    <w:rsid w:val="00E74DC7"/>
    <w:rsid w:val="00E9136A"/>
    <w:rsid w:val="00EC5026"/>
    <w:rsid w:val="00ED1A6C"/>
    <w:rsid w:val="00EF2E3A"/>
    <w:rsid w:val="00F078DC"/>
    <w:rsid w:val="00F1779C"/>
    <w:rsid w:val="00F336B7"/>
    <w:rsid w:val="00F5076A"/>
    <w:rsid w:val="00F712C5"/>
    <w:rsid w:val="00F85793"/>
    <w:rsid w:val="00FA14E4"/>
    <w:rsid w:val="00FA3897"/>
    <w:rsid w:val="00FA3991"/>
    <w:rsid w:val="00FA47B6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FEDB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85A9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A9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A9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A9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5A9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5A9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5A9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5A9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85A9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85A9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85A9E"/>
  </w:style>
  <w:style w:type="paragraph" w:customStyle="1" w:styleId="OPCParaBase">
    <w:name w:val="OPCParaBase"/>
    <w:qFormat/>
    <w:rsid w:val="00A85A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85A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85A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85A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85A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85A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85A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85A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85A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85A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85A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85A9E"/>
  </w:style>
  <w:style w:type="paragraph" w:customStyle="1" w:styleId="Blocks">
    <w:name w:val="Blocks"/>
    <w:aliases w:val="bb"/>
    <w:basedOn w:val="OPCParaBase"/>
    <w:qFormat/>
    <w:rsid w:val="00A85A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85A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85A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85A9E"/>
    <w:rPr>
      <w:i/>
    </w:rPr>
  </w:style>
  <w:style w:type="paragraph" w:customStyle="1" w:styleId="BoxList">
    <w:name w:val="BoxList"/>
    <w:aliases w:val="bl"/>
    <w:basedOn w:val="BoxText"/>
    <w:qFormat/>
    <w:rsid w:val="00A85A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85A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85A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85A9E"/>
    <w:pPr>
      <w:ind w:left="1985" w:hanging="851"/>
    </w:pPr>
  </w:style>
  <w:style w:type="character" w:customStyle="1" w:styleId="CharAmPartNo">
    <w:name w:val="CharAmPartNo"/>
    <w:basedOn w:val="OPCCharBase"/>
    <w:qFormat/>
    <w:rsid w:val="00A85A9E"/>
  </w:style>
  <w:style w:type="character" w:customStyle="1" w:styleId="CharAmPartText">
    <w:name w:val="CharAmPartText"/>
    <w:basedOn w:val="OPCCharBase"/>
    <w:qFormat/>
    <w:rsid w:val="00A85A9E"/>
  </w:style>
  <w:style w:type="character" w:customStyle="1" w:styleId="CharAmSchNo">
    <w:name w:val="CharAmSchNo"/>
    <w:basedOn w:val="OPCCharBase"/>
    <w:qFormat/>
    <w:rsid w:val="00A85A9E"/>
  </w:style>
  <w:style w:type="character" w:customStyle="1" w:styleId="CharAmSchText">
    <w:name w:val="CharAmSchText"/>
    <w:basedOn w:val="OPCCharBase"/>
    <w:qFormat/>
    <w:rsid w:val="00A85A9E"/>
  </w:style>
  <w:style w:type="character" w:customStyle="1" w:styleId="CharBoldItalic">
    <w:name w:val="CharBoldItalic"/>
    <w:basedOn w:val="OPCCharBase"/>
    <w:uiPriority w:val="1"/>
    <w:qFormat/>
    <w:rsid w:val="00A85A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85A9E"/>
  </w:style>
  <w:style w:type="character" w:customStyle="1" w:styleId="CharChapText">
    <w:name w:val="CharChapText"/>
    <w:basedOn w:val="OPCCharBase"/>
    <w:uiPriority w:val="1"/>
    <w:qFormat/>
    <w:rsid w:val="00A85A9E"/>
  </w:style>
  <w:style w:type="character" w:customStyle="1" w:styleId="CharDivNo">
    <w:name w:val="CharDivNo"/>
    <w:basedOn w:val="OPCCharBase"/>
    <w:uiPriority w:val="1"/>
    <w:qFormat/>
    <w:rsid w:val="00A85A9E"/>
  </w:style>
  <w:style w:type="character" w:customStyle="1" w:styleId="CharDivText">
    <w:name w:val="CharDivText"/>
    <w:basedOn w:val="OPCCharBase"/>
    <w:uiPriority w:val="1"/>
    <w:qFormat/>
    <w:rsid w:val="00A85A9E"/>
  </w:style>
  <w:style w:type="character" w:customStyle="1" w:styleId="CharItalic">
    <w:name w:val="CharItalic"/>
    <w:basedOn w:val="OPCCharBase"/>
    <w:uiPriority w:val="1"/>
    <w:qFormat/>
    <w:rsid w:val="00A85A9E"/>
    <w:rPr>
      <w:i/>
    </w:rPr>
  </w:style>
  <w:style w:type="character" w:customStyle="1" w:styleId="CharPartNo">
    <w:name w:val="CharPartNo"/>
    <w:basedOn w:val="OPCCharBase"/>
    <w:uiPriority w:val="1"/>
    <w:qFormat/>
    <w:rsid w:val="00A85A9E"/>
  </w:style>
  <w:style w:type="character" w:customStyle="1" w:styleId="CharPartText">
    <w:name w:val="CharPartText"/>
    <w:basedOn w:val="OPCCharBase"/>
    <w:uiPriority w:val="1"/>
    <w:qFormat/>
    <w:rsid w:val="00A85A9E"/>
  </w:style>
  <w:style w:type="character" w:customStyle="1" w:styleId="CharSectno">
    <w:name w:val="CharSectno"/>
    <w:basedOn w:val="OPCCharBase"/>
    <w:qFormat/>
    <w:rsid w:val="00A85A9E"/>
  </w:style>
  <w:style w:type="character" w:customStyle="1" w:styleId="CharSubdNo">
    <w:name w:val="CharSubdNo"/>
    <w:basedOn w:val="OPCCharBase"/>
    <w:uiPriority w:val="1"/>
    <w:qFormat/>
    <w:rsid w:val="00A85A9E"/>
  </w:style>
  <w:style w:type="character" w:customStyle="1" w:styleId="CharSubdText">
    <w:name w:val="CharSubdText"/>
    <w:basedOn w:val="OPCCharBase"/>
    <w:uiPriority w:val="1"/>
    <w:qFormat/>
    <w:rsid w:val="00A85A9E"/>
  </w:style>
  <w:style w:type="paragraph" w:customStyle="1" w:styleId="CTA--">
    <w:name w:val="CTA --"/>
    <w:basedOn w:val="OPCParaBase"/>
    <w:next w:val="Normal"/>
    <w:rsid w:val="00A85A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85A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85A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85A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85A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85A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85A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85A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85A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85A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85A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85A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85A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85A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85A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85A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85A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85A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85A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85A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85A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85A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85A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85A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85A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85A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85A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85A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85A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85A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85A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85A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85A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85A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85A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85A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85A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85A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85A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85A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85A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85A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85A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85A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85A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85A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85A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85A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85A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85A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A85A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85A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85A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85A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85A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85A9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85A9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85A9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85A9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85A9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85A9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85A9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85A9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85A9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85A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85A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85A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85A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85A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85A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85A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85A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85A9E"/>
    <w:rPr>
      <w:sz w:val="16"/>
    </w:rPr>
  </w:style>
  <w:style w:type="table" w:customStyle="1" w:styleId="CFlag">
    <w:name w:val="CFlag"/>
    <w:basedOn w:val="TableNormal"/>
    <w:uiPriority w:val="99"/>
    <w:rsid w:val="00A85A9E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A8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A85A9E"/>
    <w:pPr>
      <w:spacing w:before="120"/>
    </w:pPr>
  </w:style>
  <w:style w:type="paragraph" w:customStyle="1" w:styleId="CompiledActNo">
    <w:name w:val="CompiledActNo"/>
    <w:basedOn w:val="OPCParaBase"/>
    <w:next w:val="Normal"/>
    <w:rsid w:val="00A85A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85A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85A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85A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85A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85A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85A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85A9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85A9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85A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85A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85A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85A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85A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85A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85A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85A9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85A9E"/>
  </w:style>
  <w:style w:type="character" w:customStyle="1" w:styleId="CharSubPartNoCASA">
    <w:name w:val="CharSubPartNo(CASA)"/>
    <w:basedOn w:val="OPCCharBase"/>
    <w:uiPriority w:val="1"/>
    <w:rsid w:val="00A85A9E"/>
  </w:style>
  <w:style w:type="paragraph" w:customStyle="1" w:styleId="ENoteTTIndentHeadingSub">
    <w:name w:val="ENoteTTIndentHeadingSub"/>
    <w:aliases w:val="enTTHis"/>
    <w:basedOn w:val="OPCParaBase"/>
    <w:rsid w:val="00A85A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85A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85A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85A9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85A9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5A9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85A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85A9E"/>
    <w:rPr>
      <w:sz w:val="22"/>
    </w:rPr>
  </w:style>
  <w:style w:type="paragraph" w:customStyle="1" w:styleId="SOTextNote">
    <w:name w:val="SO TextNote"/>
    <w:aliases w:val="sont"/>
    <w:basedOn w:val="SOText"/>
    <w:qFormat/>
    <w:rsid w:val="00A85A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85A9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85A9E"/>
    <w:rPr>
      <w:sz w:val="22"/>
    </w:rPr>
  </w:style>
  <w:style w:type="paragraph" w:customStyle="1" w:styleId="FileName">
    <w:name w:val="FileName"/>
    <w:basedOn w:val="Normal"/>
    <w:rsid w:val="00A85A9E"/>
  </w:style>
  <w:style w:type="paragraph" w:customStyle="1" w:styleId="TableHeading">
    <w:name w:val="TableHeading"/>
    <w:aliases w:val="th"/>
    <w:basedOn w:val="OPCParaBase"/>
    <w:next w:val="Tabletext"/>
    <w:rsid w:val="00A85A9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85A9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85A9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85A9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85A9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85A9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85A9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85A9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85A9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85A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85A9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85A9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85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A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5A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85A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85A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85A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85A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85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A85A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5A9E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A85A9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85A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85A9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85A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85A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85A9E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5A9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5A9E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A85A9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85A9E"/>
    <w:pPr>
      <w:ind w:left="240" w:hanging="240"/>
    </w:pPr>
  </w:style>
  <w:style w:type="paragraph" w:styleId="Index2">
    <w:name w:val="index 2"/>
    <w:basedOn w:val="Normal"/>
    <w:next w:val="Normal"/>
    <w:autoRedefine/>
    <w:rsid w:val="00A85A9E"/>
    <w:pPr>
      <w:ind w:left="480" w:hanging="240"/>
    </w:pPr>
  </w:style>
  <w:style w:type="paragraph" w:styleId="Index3">
    <w:name w:val="index 3"/>
    <w:basedOn w:val="Normal"/>
    <w:next w:val="Normal"/>
    <w:autoRedefine/>
    <w:rsid w:val="00A85A9E"/>
    <w:pPr>
      <w:ind w:left="720" w:hanging="240"/>
    </w:pPr>
  </w:style>
  <w:style w:type="paragraph" w:styleId="Index4">
    <w:name w:val="index 4"/>
    <w:basedOn w:val="Normal"/>
    <w:next w:val="Normal"/>
    <w:autoRedefine/>
    <w:rsid w:val="00A85A9E"/>
    <w:pPr>
      <w:ind w:left="960" w:hanging="240"/>
    </w:pPr>
  </w:style>
  <w:style w:type="paragraph" w:styleId="Index5">
    <w:name w:val="index 5"/>
    <w:basedOn w:val="Normal"/>
    <w:next w:val="Normal"/>
    <w:autoRedefine/>
    <w:rsid w:val="00A85A9E"/>
    <w:pPr>
      <w:ind w:left="1200" w:hanging="240"/>
    </w:pPr>
  </w:style>
  <w:style w:type="paragraph" w:styleId="Index6">
    <w:name w:val="index 6"/>
    <w:basedOn w:val="Normal"/>
    <w:next w:val="Normal"/>
    <w:autoRedefine/>
    <w:rsid w:val="00A85A9E"/>
    <w:pPr>
      <w:ind w:left="1440" w:hanging="240"/>
    </w:pPr>
  </w:style>
  <w:style w:type="paragraph" w:styleId="Index7">
    <w:name w:val="index 7"/>
    <w:basedOn w:val="Normal"/>
    <w:next w:val="Normal"/>
    <w:autoRedefine/>
    <w:rsid w:val="00A85A9E"/>
    <w:pPr>
      <w:ind w:left="1680" w:hanging="240"/>
    </w:pPr>
  </w:style>
  <w:style w:type="paragraph" w:styleId="Index8">
    <w:name w:val="index 8"/>
    <w:basedOn w:val="Normal"/>
    <w:next w:val="Normal"/>
    <w:autoRedefine/>
    <w:rsid w:val="00A85A9E"/>
    <w:pPr>
      <w:ind w:left="1920" w:hanging="240"/>
    </w:pPr>
  </w:style>
  <w:style w:type="paragraph" w:styleId="Index9">
    <w:name w:val="index 9"/>
    <w:basedOn w:val="Normal"/>
    <w:next w:val="Normal"/>
    <w:autoRedefine/>
    <w:rsid w:val="00A85A9E"/>
    <w:pPr>
      <w:ind w:left="2160" w:hanging="240"/>
    </w:pPr>
  </w:style>
  <w:style w:type="paragraph" w:styleId="NormalIndent">
    <w:name w:val="Normal Indent"/>
    <w:basedOn w:val="Normal"/>
    <w:rsid w:val="00A85A9E"/>
    <w:pPr>
      <w:ind w:left="720"/>
    </w:pPr>
  </w:style>
  <w:style w:type="paragraph" w:styleId="FootnoteText">
    <w:name w:val="footnote text"/>
    <w:basedOn w:val="Normal"/>
    <w:link w:val="FootnoteTextChar"/>
    <w:rsid w:val="00A85A9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5A9E"/>
  </w:style>
  <w:style w:type="paragraph" w:styleId="CommentText">
    <w:name w:val="annotation text"/>
    <w:basedOn w:val="Normal"/>
    <w:link w:val="CommentTextChar"/>
    <w:rsid w:val="00A85A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5A9E"/>
  </w:style>
  <w:style w:type="paragraph" w:styleId="IndexHeading">
    <w:name w:val="index heading"/>
    <w:basedOn w:val="Normal"/>
    <w:next w:val="Index1"/>
    <w:rsid w:val="00A85A9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85A9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85A9E"/>
    <w:pPr>
      <w:ind w:left="480" w:hanging="480"/>
    </w:pPr>
  </w:style>
  <w:style w:type="paragraph" w:styleId="EnvelopeAddress">
    <w:name w:val="envelope address"/>
    <w:basedOn w:val="Normal"/>
    <w:rsid w:val="00A85A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85A9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85A9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85A9E"/>
    <w:rPr>
      <w:sz w:val="16"/>
      <w:szCs w:val="16"/>
    </w:rPr>
  </w:style>
  <w:style w:type="character" w:styleId="PageNumber">
    <w:name w:val="page number"/>
    <w:basedOn w:val="DefaultParagraphFont"/>
    <w:rsid w:val="00A85A9E"/>
  </w:style>
  <w:style w:type="character" w:styleId="EndnoteReference">
    <w:name w:val="endnote reference"/>
    <w:basedOn w:val="DefaultParagraphFont"/>
    <w:rsid w:val="00A85A9E"/>
    <w:rPr>
      <w:vertAlign w:val="superscript"/>
    </w:rPr>
  </w:style>
  <w:style w:type="paragraph" w:styleId="EndnoteText">
    <w:name w:val="endnote text"/>
    <w:basedOn w:val="Normal"/>
    <w:link w:val="EndnoteTextChar"/>
    <w:rsid w:val="00A85A9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85A9E"/>
  </w:style>
  <w:style w:type="paragraph" w:styleId="TableofAuthorities">
    <w:name w:val="table of authorities"/>
    <w:basedOn w:val="Normal"/>
    <w:next w:val="Normal"/>
    <w:rsid w:val="00A85A9E"/>
    <w:pPr>
      <w:ind w:left="240" w:hanging="240"/>
    </w:pPr>
  </w:style>
  <w:style w:type="paragraph" w:styleId="MacroText">
    <w:name w:val="macro"/>
    <w:link w:val="MacroTextChar"/>
    <w:rsid w:val="00A85A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85A9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85A9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85A9E"/>
    <w:pPr>
      <w:ind w:left="283" w:hanging="283"/>
    </w:pPr>
  </w:style>
  <w:style w:type="paragraph" w:styleId="ListBullet">
    <w:name w:val="List Bullet"/>
    <w:basedOn w:val="Normal"/>
    <w:autoRedefine/>
    <w:rsid w:val="00A85A9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85A9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85A9E"/>
    <w:pPr>
      <w:ind w:left="566" w:hanging="283"/>
    </w:pPr>
  </w:style>
  <w:style w:type="paragraph" w:styleId="List3">
    <w:name w:val="List 3"/>
    <w:basedOn w:val="Normal"/>
    <w:rsid w:val="00A85A9E"/>
    <w:pPr>
      <w:ind w:left="849" w:hanging="283"/>
    </w:pPr>
  </w:style>
  <w:style w:type="paragraph" w:styleId="List4">
    <w:name w:val="List 4"/>
    <w:basedOn w:val="Normal"/>
    <w:rsid w:val="00A85A9E"/>
    <w:pPr>
      <w:ind w:left="1132" w:hanging="283"/>
    </w:pPr>
  </w:style>
  <w:style w:type="paragraph" w:styleId="List5">
    <w:name w:val="List 5"/>
    <w:basedOn w:val="Normal"/>
    <w:rsid w:val="00A85A9E"/>
    <w:pPr>
      <w:ind w:left="1415" w:hanging="283"/>
    </w:pPr>
  </w:style>
  <w:style w:type="paragraph" w:styleId="ListBullet2">
    <w:name w:val="List Bullet 2"/>
    <w:basedOn w:val="Normal"/>
    <w:autoRedefine/>
    <w:rsid w:val="00A85A9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85A9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85A9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85A9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85A9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85A9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85A9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85A9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85A9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85A9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85A9E"/>
    <w:pPr>
      <w:ind w:left="4252"/>
    </w:pPr>
  </w:style>
  <w:style w:type="character" w:customStyle="1" w:styleId="ClosingChar">
    <w:name w:val="Closing Char"/>
    <w:basedOn w:val="DefaultParagraphFont"/>
    <w:link w:val="Closing"/>
    <w:rsid w:val="00A85A9E"/>
    <w:rPr>
      <w:sz w:val="22"/>
    </w:rPr>
  </w:style>
  <w:style w:type="paragraph" w:styleId="Signature">
    <w:name w:val="Signature"/>
    <w:basedOn w:val="Normal"/>
    <w:link w:val="SignatureChar"/>
    <w:rsid w:val="00A85A9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85A9E"/>
    <w:rPr>
      <w:sz w:val="22"/>
    </w:rPr>
  </w:style>
  <w:style w:type="paragraph" w:styleId="BodyText">
    <w:name w:val="Body Text"/>
    <w:basedOn w:val="Normal"/>
    <w:link w:val="BodyTextChar"/>
    <w:rsid w:val="00A85A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5A9E"/>
    <w:rPr>
      <w:sz w:val="22"/>
    </w:rPr>
  </w:style>
  <w:style w:type="paragraph" w:styleId="BodyTextIndent">
    <w:name w:val="Body Text Indent"/>
    <w:basedOn w:val="Normal"/>
    <w:link w:val="BodyTextIndentChar"/>
    <w:rsid w:val="00A85A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5A9E"/>
    <w:rPr>
      <w:sz w:val="22"/>
    </w:rPr>
  </w:style>
  <w:style w:type="paragraph" w:styleId="ListContinue">
    <w:name w:val="List Continue"/>
    <w:basedOn w:val="Normal"/>
    <w:rsid w:val="00A85A9E"/>
    <w:pPr>
      <w:spacing w:after="120"/>
      <w:ind w:left="283"/>
    </w:pPr>
  </w:style>
  <w:style w:type="paragraph" w:styleId="ListContinue2">
    <w:name w:val="List Continue 2"/>
    <w:basedOn w:val="Normal"/>
    <w:rsid w:val="00A85A9E"/>
    <w:pPr>
      <w:spacing w:after="120"/>
      <w:ind w:left="566"/>
    </w:pPr>
  </w:style>
  <w:style w:type="paragraph" w:styleId="ListContinue3">
    <w:name w:val="List Continue 3"/>
    <w:basedOn w:val="Normal"/>
    <w:rsid w:val="00A85A9E"/>
    <w:pPr>
      <w:spacing w:after="120"/>
      <w:ind w:left="849"/>
    </w:pPr>
  </w:style>
  <w:style w:type="paragraph" w:styleId="ListContinue4">
    <w:name w:val="List Continue 4"/>
    <w:basedOn w:val="Normal"/>
    <w:rsid w:val="00A85A9E"/>
    <w:pPr>
      <w:spacing w:after="120"/>
      <w:ind w:left="1132"/>
    </w:pPr>
  </w:style>
  <w:style w:type="paragraph" w:styleId="ListContinue5">
    <w:name w:val="List Continue 5"/>
    <w:basedOn w:val="Normal"/>
    <w:rsid w:val="00A85A9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85A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85A9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85A9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85A9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85A9E"/>
  </w:style>
  <w:style w:type="character" w:customStyle="1" w:styleId="SalutationChar">
    <w:name w:val="Salutation Char"/>
    <w:basedOn w:val="DefaultParagraphFont"/>
    <w:link w:val="Salutation"/>
    <w:rsid w:val="00A85A9E"/>
    <w:rPr>
      <w:sz w:val="22"/>
    </w:rPr>
  </w:style>
  <w:style w:type="paragraph" w:styleId="Date">
    <w:name w:val="Date"/>
    <w:basedOn w:val="Normal"/>
    <w:next w:val="Normal"/>
    <w:link w:val="DateChar"/>
    <w:rsid w:val="00A85A9E"/>
  </w:style>
  <w:style w:type="character" w:customStyle="1" w:styleId="DateChar">
    <w:name w:val="Date Char"/>
    <w:basedOn w:val="DefaultParagraphFont"/>
    <w:link w:val="Date"/>
    <w:rsid w:val="00A85A9E"/>
    <w:rPr>
      <w:sz w:val="22"/>
    </w:rPr>
  </w:style>
  <w:style w:type="paragraph" w:styleId="BodyTextFirstIndent">
    <w:name w:val="Body Text First Indent"/>
    <w:basedOn w:val="BodyText"/>
    <w:link w:val="BodyTextFirstIndentChar"/>
    <w:rsid w:val="00A85A9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5A9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85A9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85A9E"/>
    <w:rPr>
      <w:sz w:val="22"/>
    </w:rPr>
  </w:style>
  <w:style w:type="paragraph" w:styleId="BodyText2">
    <w:name w:val="Body Text 2"/>
    <w:basedOn w:val="Normal"/>
    <w:link w:val="BodyText2Char"/>
    <w:rsid w:val="00A85A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5A9E"/>
    <w:rPr>
      <w:sz w:val="22"/>
    </w:rPr>
  </w:style>
  <w:style w:type="paragraph" w:styleId="BodyText3">
    <w:name w:val="Body Text 3"/>
    <w:basedOn w:val="Normal"/>
    <w:link w:val="BodyText3Char"/>
    <w:rsid w:val="00A85A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5A9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85A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85A9E"/>
    <w:rPr>
      <w:sz w:val="22"/>
    </w:rPr>
  </w:style>
  <w:style w:type="paragraph" w:styleId="BodyTextIndent3">
    <w:name w:val="Body Text Indent 3"/>
    <w:basedOn w:val="Normal"/>
    <w:link w:val="BodyTextIndent3Char"/>
    <w:rsid w:val="00A85A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5A9E"/>
    <w:rPr>
      <w:sz w:val="16"/>
      <w:szCs w:val="16"/>
    </w:rPr>
  </w:style>
  <w:style w:type="paragraph" w:styleId="BlockText">
    <w:name w:val="Block Text"/>
    <w:basedOn w:val="Normal"/>
    <w:rsid w:val="00A85A9E"/>
    <w:pPr>
      <w:spacing w:after="120"/>
      <w:ind w:left="1440" w:right="1440"/>
    </w:pPr>
  </w:style>
  <w:style w:type="character" w:styleId="Hyperlink">
    <w:name w:val="Hyperlink"/>
    <w:basedOn w:val="DefaultParagraphFont"/>
    <w:rsid w:val="00A85A9E"/>
    <w:rPr>
      <w:color w:val="0000FF"/>
      <w:u w:val="single"/>
    </w:rPr>
  </w:style>
  <w:style w:type="character" w:styleId="FollowedHyperlink">
    <w:name w:val="FollowedHyperlink"/>
    <w:basedOn w:val="DefaultParagraphFont"/>
    <w:rsid w:val="00A85A9E"/>
    <w:rPr>
      <w:color w:val="800080"/>
      <w:u w:val="single"/>
    </w:rPr>
  </w:style>
  <w:style w:type="character" w:styleId="Strong">
    <w:name w:val="Strong"/>
    <w:basedOn w:val="DefaultParagraphFont"/>
    <w:qFormat/>
    <w:rsid w:val="00A85A9E"/>
    <w:rPr>
      <w:b/>
      <w:bCs/>
    </w:rPr>
  </w:style>
  <w:style w:type="character" w:styleId="Emphasis">
    <w:name w:val="Emphasis"/>
    <w:basedOn w:val="DefaultParagraphFont"/>
    <w:qFormat/>
    <w:rsid w:val="00A85A9E"/>
    <w:rPr>
      <w:i/>
      <w:iCs/>
    </w:rPr>
  </w:style>
  <w:style w:type="paragraph" w:styleId="DocumentMap">
    <w:name w:val="Document Map"/>
    <w:basedOn w:val="Normal"/>
    <w:link w:val="DocumentMapChar"/>
    <w:rsid w:val="00A85A9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85A9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85A9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85A9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85A9E"/>
  </w:style>
  <w:style w:type="character" w:customStyle="1" w:styleId="E-mailSignatureChar">
    <w:name w:val="E-mail Signature Char"/>
    <w:basedOn w:val="DefaultParagraphFont"/>
    <w:link w:val="E-mailSignature"/>
    <w:rsid w:val="00A85A9E"/>
    <w:rPr>
      <w:sz w:val="22"/>
    </w:rPr>
  </w:style>
  <w:style w:type="paragraph" w:styleId="NormalWeb">
    <w:name w:val="Normal (Web)"/>
    <w:basedOn w:val="Normal"/>
    <w:rsid w:val="00A85A9E"/>
  </w:style>
  <w:style w:type="character" w:styleId="HTMLAcronym">
    <w:name w:val="HTML Acronym"/>
    <w:basedOn w:val="DefaultParagraphFont"/>
    <w:rsid w:val="00A85A9E"/>
  </w:style>
  <w:style w:type="paragraph" w:styleId="HTMLAddress">
    <w:name w:val="HTML Address"/>
    <w:basedOn w:val="Normal"/>
    <w:link w:val="HTMLAddressChar"/>
    <w:rsid w:val="00A85A9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5A9E"/>
    <w:rPr>
      <w:i/>
      <w:iCs/>
      <w:sz w:val="22"/>
    </w:rPr>
  </w:style>
  <w:style w:type="character" w:styleId="HTMLCite">
    <w:name w:val="HTML Cite"/>
    <w:basedOn w:val="DefaultParagraphFont"/>
    <w:rsid w:val="00A85A9E"/>
    <w:rPr>
      <w:i/>
      <w:iCs/>
    </w:rPr>
  </w:style>
  <w:style w:type="character" w:styleId="HTMLCode">
    <w:name w:val="HTML Code"/>
    <w:basedOn w:val="DefaultParagraphFont"/>
    <w:rsid w:val="00A85A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85A9E"/>
    <w:rPr>
      <w:i/>
      <w:iCs/>
    </w:rPr>
  </w:style>
  <w:style w:type="character" w:styleId="HTMLKeyboard">
    <w:name w:val="HTML Keyboard"/>
    <w:basedOn w:val="DefaultParagraphFont"/>
    <w:rsid w:val="00A85A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85A9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85A9E"/>
    <w:rPr>
      <w:rFonts w:ascii="Courier New" w:hAnsi="Courier New" w:cs="Courier New"/>
    </w:rPr>
  </w:style>
  <w:style w:type="character" w:styleId="HTMLSample">
    <w:name w:val="HTML Sample"/>
    <w:basedOn w:val="DefaultParagraphFont"/>
    <w:rsid w:val="00A85A9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85A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85A9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8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5A9E"/>
    <w:rPr>
      <w:b/>
      <w:bCs/>
    </w:rPr>
  </w:style>
  <w:style w:type="numbering" w:styleId="1ai">
    <w:name w:val="Outline List 1"/>
    <w:basedOn w:val="NoList"/>
    <w:rsid w:val="00A85A9E"/>
    <w:pPr>
      <w:numPr>
        <w:numId w:val="14"/>
      </w:numPr>
    </w:pPr>
  </w:style>
  <w:style w:type="numbering" w:styleId="111111">
    <w:name w:val="Outline List 2"/>
    <w:basedOn w:val="NoList"/>
    <w:rsid w:val="00A85A9E"/>
    <w:pPr>
      <w:numPr>
        <w:numId w:val="15"/>
      </w:numPr>
    </w:pPr>
  </w:style>
  <w:style w:type="numbering" w:styleId="ArticleSection">
    <w:name w:val="Outline List 3"/>
    <w:basedOn w:val="NoList"/>
    <w:rsid w:val="00A85A9E"/>
    <w:pPr>
      <w:numPr>
        <w:numId w:val="17"/>
      </w:numPr>
    </w:pPr>
  </w:style>
  <w:style w:type="table" w:styleId="TableSimple1">
    <w:name w:val="Table Simple 1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85A9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85A9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85A9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85A9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85A9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85A9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85A9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85A9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85A9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85A9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85A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85A9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85A9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85A9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85A9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85A9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85A9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85A9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85A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85A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85A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85A9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85A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85A9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85A9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85A9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85A9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85A9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85A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85A9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85A9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85A9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85A9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85A9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85A9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85A9E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A85A9E"/>
  </w:style>
  <w:style w:type="paragraph" w:styleId="Bibliography">
    <w:name w:val="Bibliography"/>
    <w:basedOn w:val="Normal"/>
    <w:next w:val="Normal"/>
    <w:uiPriority w:val="37"/>
    <w:semiHidden/>
    <w:unhideWhenUsed/>
    <w:rsid w:val="00A85A9E"/>
  </w:style>
  <w:style w:type="character" w:styleId="BookTitle">
    <w:name w:val="Book Title"/>
    <w:basedOn w:val="DefaultParagraphFont"/>
    <w:uiPriority w:val="33"/>
    <w:qFormat/>
    <w:rsid w:val="00A85A9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85A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85A9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85A9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85A9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85A9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85A9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85A9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85A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85A9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85A9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85A9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85A9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85A9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85A9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85A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85A9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85A9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85A9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85A9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85A9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85A9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85A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85A9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85A9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85A9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85A9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85A9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85A9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85A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85A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85A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85A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85A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85A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85A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85A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85A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85A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85A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85A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85A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85A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85A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85A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85A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85A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85A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85A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85A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85A9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85A9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9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A9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85A9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85A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85A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85A9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85A9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85A9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85A9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85A9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85A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85A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85A9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85A9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85A9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85A9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85A9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85A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85A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85A9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85A9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85A9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85A9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85A9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85A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85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85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85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85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85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85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85A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85A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85A9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85A9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85A9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85A9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85A9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85A9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85A9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85A9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85A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85A9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85A9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85A9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85A9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85A9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85A9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85A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85A9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85A9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85A9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85A9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85A9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85A9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85A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85A9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85A9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85A9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85A9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85A9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85A9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85A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85A9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85A9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85A9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85A9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85A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85A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85A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85A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85A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85A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85A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85A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85A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85A9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85A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85A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85A9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85A9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85A9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85A9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85A9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85A9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85A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85A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85A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85A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85A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85A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85A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85A9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85A9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5A9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5A9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85A9E"/>
    <w:rPr>
      <w:color w:val="808080"/>
    </w:rPr>
  </w:style>
  <w:style w:type="table" w:styleId="PlainTable1">
    <w:name w:val="Plain Table 1"/>
    <w:basedOn w:val="TableNormal"/>
    <w:uiPriority w:val="41"/>
    <w:rsid w:val="00A85A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5A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5A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5A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85A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85A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A9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85A9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85A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85A9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85A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A9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85A9E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990E87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3412</Characters>
  <Application>Microsoft Office Word</Application>
  <DocSecurity>2</DocSecurity>
  <PresentationFormat/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Instrument 2024: Minor and technical amendments (Spring 2024)</vt:lpstr>
    </vt:vector>
  </TitlesOfParts>
  <Manager/>
  <Company/>
  <LinksUpToDate>false</LinksUpToDate>
  <CharactersWithSpaces>4002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Instrument 2024: Minor and technical amendments (Spring 2024)</dc:title>
  <dc:subject/>
  <dc:creator/>
  <cp:keywords/>
  <dc:description/>
  <cp:lastModifiedBy/>
  <cp:revision>1</cp:revision>
  <dcterms:created xsi:type="dcterms:W3CDTF">2024-09-27T04:11:00Z</dcterms:created>
  <dcterms:modified xsi:type="dcterms:W3CDTF">2024-09-27T04:13:00Z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2024-09-27T04:13:08Z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08f4b3c5-d66f-44ec-899f-751a86927380</vt:lpwstr>
  </property>
  <property fmtid="{D5CDD505-2E9C-101B-9397-08002B2CF9AE}" pid="9" name="MSIP_Label_4f932d64-9ab1-4d9b-81d2-a3a8b82dd47d_ContentBits">
    <vt:lpwstr>0</vt:lpwstr>
  </property>
</Properties>
</file>