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68A5" w14:textId="7ABB3CC3" w:rsidR="000E0B74" w:rsidRDefault="00490267" w:rsidP="00354FBB">
      <w:pPr>
        <w:pStyle w:val="Heading1"/>
      </w:pPr>
      <w:r>
        <w:t>R</w:t>
      </w:r>
      <w:r w:rsidR="0038087A" w:rsidRPr="0038087A">
        <w:t>emoval of Further Nuisance Tariffs</w:t>
      </w:r>
    </w:p>
    <w:p w14:paraId="73AC2B22" w14:textId="77777777" w:rsidR="0038087A" w:rsidRDefault="0038087A" w:rsidP="0038087A">
      <w:r>
        <w:t xml:space="preserve">As part of the Australian Government’s ongoing commitment to economic reform, it will abolish a second tranche of around 500 nuisance tariffs from 1 July 2026. </w:t>
      </w:r>
    </w:p>
    <w:p w14:paraId="7B6BEB07" w14:textId="2EFFB04A" w:rsidR="000E0B74" w:rsidRDefault="0038087A" w:rsidP="0038087A">
      <w:r>
        <w:t>Treasury invites submission on the specific tariffs proposed for abolition.</w:t>
      </w:r>
    </w:p>
    <w:p w14:paraId="762459C2" w14:textId="3C691202" w:rsidR="000E0B74" w:rsidRDefault="0038087A" w:rsidP="00490267">
      <w:pPr>
        <w:pStyle w:val="Heading3"/>
      </w:pPr>
      <w:r>
        <w:t>Context and Rationale</w:t>
      </w:r>
    </w:p>
    <w:p w14:paraId="1BBEA0C1" w14:textId="77777777" w:rsidR="0038087A" w:rsidRDefault="0038087A" w:rsidP="0038087A">
      <w:r>
        <w:t xml:space="preserve">Australia’s remaining nuisance tariffs impose significant compliance costs on businesses, inflate consumer prices, and undermine competition. This puts a drain on our productivity. </w:t>
      </w:r>
    </w:p>
    <w:p w14:paraId="7B29CE46" w14:textId="427B15E9" w:rsidR="0038087A" w:rsidRDefault="0038087A" w:rsidP="0038087A">
      <w:r>
        <w:t>These tariffs provide limited protection to Australian businesses as they apply to goods imported under a concessional or preferential rate of customs duty. After successive trade agreements, many goods are now imported duty-free. This means that businesses spend time and money proving their imports are eligible for existing tariff preferences and concessions.</w:t>
      </w:r>
    </w:p>
    <w:p w14:paraId="671F4664" w14:textId="2E0BC4D3" w:rsidR="00000115" w:rsidRDefault="00000115" w:rsidP="0038087A">
      <w:r w:rsidRPr="00000115">
        <w:t>In tandem with eliminating nuisance tariffs, the Albanese Government is strengthening and modernising Australia’s anti-dumping regime so that it can more efficiently and effectively protect our industries from unfair trading practices.</w:t>
      </w:r>
    </w:p>
    <w:p w14:paraId="6B946F2B" w14:textId="5F22921B" w:rsidR="000E0B74" w:rsidRDefault="0038087A" w:rsidP="0038087A">
      <w:r>
        <w:t xml:space="preserve">This reform will improve productivity by lowering import costs, cutting red tape, and making trade simpler. It will build on the successful abolition of </w:t>
      </w:r>
      <w:r w:rsidR="00000115">
        <w:t>around 500</w:t>
      </w:r>
      <w:r>
        <w:t xml:space="preserve"> nuisance tariffs in July 2024.</w:t>
      </w:r>
    </w:p>
    <w:p w14:paraId="3879C307" w14:textId="75F18927" w:rsidR="000E0B74" w:rsidRDefault="0038087A" w:rsidP="00490267">
      <w:pPr>
        <w:pStyle w:val="Heading3"/>
      </w:pPr>
      <w:r>
        <w:t xml:space="preserve">Proposal </w:t>
      </w:r>
    </w:p>
    <w:p w14:paraId="305BBBFB" w14:textId="4CE9CEFE" w:rsidR="00D52428" w:rsidRDefault="00D52428" w:rsidP="00D52428">
      <w:r w:rsidRPr="00D863DB">
        <w:t xml:space="preserve">Treasury </w:t>
      </w:r>
      <w:r>
        <w:t>invites submissions</w:t>
      </w:r>
      <w:r w:rsidRPr="00D863DB">
        <w:t xml:space="preserve"> on the </w:t>
      </w:r>
      <w:r>
        <w:t>proposed</w:t>
      </w:r>
      <w:r w:rsidRPr="00D863DB">
        <w:t xml:space="preserve"> tariff</w:t>
      </w:r>
      <w:r>
        <w:t>s to be abolished.</w:t>
      </w:r>
      <w:r w:rsidRPr="00D863DB">
        <w:t xml:space="preserve"> </w:t>
      </w:r>
      <w:r>
        <w:t>The around 500 tariff lines proposed for removal of the four to five per cent duty rates are listed below.</w:t>
      </w:r>
    </w:p>
    <w:p w14:paraId="7E80E9DB" w14:textId="77777777" w:rsidR="0038087A" w:rsidRDefault="0038087A" w:rsidP="0038087A">
      <w:r>
        <w:t xml:space="preserve">These tariffs were selected based on their disproportionate compliance costs for business, the high proportion of goods already entering under concessional arrangements, and other policy considerations. They include goods </w:t>
      </w:r>
      <w:r w:rsidRPr="001B4DAA">
        <w:t xml:space="preserve">like wine glasses, </w:t>
      </w:r>
      <w:r>
        <w:t xml:space="preserve">tyres, televisions, </w:t>
      </w:r>
      <w:r w:rsidRPr="001B4DAA">
        <w:t>underpants, air conditioners, margarine and bitumen.</w:t>
      </w:r>
    </w:p>
    <w:p w14:paraId="32988167" w14:textId="77777777" w:rsidR="0038087A" w:rsidRDefault="0038087A" w:rsidP="0038087A">
      <w:r>
        <w:t xml:space="preserve">They were all identified as ‘nuisance tariffs’ in the Productivity Commission’s </w:t>
      </w:r>
      <w:r w:rsidRPr="746A5D3A">
        <w:rPr>
          <w:i/>
          <w:iCs/>
        </w:rPr>
        <w:t>Trade and Assistance Review 2023-24</w:t>
      </w:r>
      <w:r>
        <w:t xml:space="preserve"> which found many imposed greater indicative compliance costs on business than the revenue they generated. </w:t>
      </w:r>
    </w:p>
    <w:p w14:paraId="3595D00A" w14:textId="4821DE00" w:rsidR="00082FC2" w:rsidRDefault="0038087A" w:rsidP="00D46425">
      <w:r>
        <w:t>Abolishing these tariffs</w:t>
      </w:r>
      <w:r w:rsidRPr="00946BFF">
        <w:t xml:space="preserve"> </w:t>
      </w:r>
      <w:r>
        <w:t xml:space="preserve">is expected to </w:t>
      </w:r>
      <w:r w:rsidRPr="00946BFF">
        <w:t>save businesses over $1</w:t>
      </w:r>
      <w:r w:rsidR="00D52428">
        <w:t>27</w:t>
      </w:r>
      <w:r>
        <w:t> </w:t>
      </w:r>
      <w:r w:rsidRPr="00946BFF">
        <w:t>million in compliance costs per annum.</w:t>
      </w:r>
    </w:p>
    <w:p w14:paraId="7B98E5AE" w14:textId="07380DFB" w:rsidR="0038087A" w:rsidRDefault="0038087A" w:rsidP="00490267">
      <w:pPr>
        <w:pStyle w:val="Heading3"/>
      </w:pPr>
      <w:r>
        <w:t xml:space="preserve">Implementation </w:t>
      </w:r>
    </w:p>
    <w:p w14:paraId="56580FEF" w14:textId="00E58B90" w:rsidR="0038087A" w:rsidRDefault="0038087A" w:rsidP="00D46425">
      <w:r w:rsidRPr="0038087A">
        <w:t xml:space="preserve">This reform will be implemented through a customs tariff proposal to set the rate of customs duties to ‘Free’ for the </w:t>
      </w:r>
      <w:r w:rsidR="00D52428">
        <w:t>identified</w:t>
      </w:r>
      <w:r w:rsidRPr="0038087A">
        <w:t xml:space="preserve"> tariff lines from 1 July 2026.</w:t>
      </w:r>
    </w:p>
    <w:p w14:paraId="4C669A90" w14:textId="24791EFE" w:rsidR="0038087A" w:rsidRDefault="0038087A" w:rsidP="00490267">
      <w:pPr>
        <w:pStyle w:val="Heading3"/>
      </w:pPr>
      <w:r>
        <w:t>Next Steps</w:t>
      </w:r>
    </w:p>
    <w:p w14:paraId="79C9A50D" w14:textId="77777777" w:rsidR="0038087A" w:rsidRDefault="0038087A" w:rsidP="0038087A">
      <w:r>
        <w:t xml:space="preserve">Submissions can be made on the Treasury website and will close on Wednesday, 10 December 2025. </w:t>
      </w:r>
    </w:p>
    <w:p w14:paraId="47CDE81F" w14:textId="77777777" w:rsidR="0038087A" w:rsidRDefault="0038087A" w:rsidP="0038087A">
      <w:r w:rsidRPr="00286A57">
        <w:t>The Department of Foreign Affairs and Trade (DFAT) publishes a range of trade statistical datasets</w:t>
      </w:r>
      <w:r>
        <w:t>, including</w:t>
      </w:r>
      <w:r w:rsidRPr="00286A57">
        <w:t xml:space="preserve"> in Microsoft Office Excel Pivot table format. </w:t>
      </w:r>
      <w:r>
        <w:t xml:space="preserve">They are available at </w:t>
      </w:r>
      <w:hyperlink r:id="rId7" w:history="1">
        <w:r w:rsidRPr="0052705C">
          <w:rPr>
            <w:rStyle w:val="Hyperlink"/>
          </w:rPr>
          <w:t>https://www.dfat.gov.au/trade/trade-and-investment-data-information-and-publications/trade-statistics</w:t>
        </w:r>
      </w:hyperlink>
      <w:r>
        <w:t>.</w:t>
      </w:r>
    </w:p>
    <w:p w14:paraId="414EC59A" w14:textId="77777777" w:rsidR="0038087A" w:rsidRDefault="0038087A" w:rsidP="0038087A">
      <w:r>
        <w:t>Please contact </w:t>
      </w:r>
      <w:r w:rsidRPr="003A14AA">
        <w:rPr>
          <w:u w:val="single"/>
        </w:rPr>
        <w:t>NuisanceTariffs@Treasury.gov.au</w:t>
      </w:r>
      <w:r>
        <w:t xml:space="preserve"> if you have any questions or require more information on this reform. </w:t>
      </w:r>
    </w:p>
    <w:p w14:paraId="17446BC5" w14:textId="57A7462C" w:rsidR="0038087A" w:rsidRDefault="0038087A" w:rsidP="0038087A">
      <w:r w:rsidRPr="006F0057">
        <w:t xml:space="preserve">A summary of the tariff lines is provided in the table below, with a detailed list of </w:t>
      </w:r>
      <w:r w:rsidR="00D52428">
        <w:t xml:space="preserve">Australian customs tariff </w:t>
      </w:r>
      <w:r w:rsidRPr="006F0057">
        <w:t>8-digit codes at Attachment A. This list should be read in conjunction with Schedule 3 of the Current Tariff Classification available on the Australian Border Force website.</w:t>
      </w:r>
    </w:p>
    <w:p w14:paraId="1FB62C87" w14:textId="74803A57" w:rsidR="0038087A" w:rsidRDefault="00490267" w:rsidP="00490267">
      <w:pPr>
        <w:pStyle w:val="Heading3"/>
      </w:pPr>
      <w:r>
        <w:t xml:space="preserve">Tariff lines </w:t>
      </w:r>
      <w:r w:rsidR="00D52428">
        <w:t xml:space="preserve">proposed </w:t>
      </w:r>
      <w:r>
        <w:t xml:space="preserve">for removal 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189"/>
      </w:tblGrid>
      <w:tr w:rsidR="00490267" w:rsidRPr="00FD7770" w14:paraId="07D55FBB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hideMark/>
          </w:tcPr>
          <w:p w14:paraId="4B21786D" w14:textId="77777777" w:rsidR="00490267" w:rsidRPr="00FD7770" w:rsidRDefault="00490267" w:rsidP="00FD53E3">
            <w:pPr>
              <w:rPr>
                <w:b/>
                <w:bCs/>
                <w:szCs w:val="22"/>
              </w:rPr>
            </w:pPr>
            <w:r w:rsidRPr="00FD7770">
              <w:rPr>
                <w:b/>
                <w:bCs/>
                <w:szCs w:val="22"/>
              </w:rPr>
              <w:t>Chapter Description</w:t>
            </w:r>
            <w:r w:rsidRPr="00FD7770">
              <w:rPr>
                <w:rFonts w:ascii="Arial" w:hAnsi="Arial" w:cs="Arial"/>
                <w:b/>
                <w:bCs/>
                <w:szCs w:val="22"/>
              </w:rPr>
              <w:t> </w:t>
            </w:r>
            <w:r w:rsidRPr="00FD7770">
              <w:rPr>
                <w:b/>
                <w:bCs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hideMark/>
          </w:tcPr>
          <w:p w14:paraId="5E15DD3D" w14:textId="77777777" w:rsidR="00490267" w:rsidRPr="00FD7770" w:rsidRDefault="00490267" w:rsidP="00FD53E3">
            <w:pPr>
              <w:rPr>
                <w:b/>
                <w:bCs/>
                <w:szCs w:val="22"/>
              </w:rPr>
            </w:pPr>
            <w:r w:rsidRPr="00FD7770">
              <w:rPr>
                <w:b/>
                <w:bCs/>
                <w:szCs w:val="22"/>
              </w:rPr>
              <w:t>Number of Tariffs</w:t>
            </w:r>
            <w:r w:rsidRPr="00FD7770">
              <w:rPr>
                <w:rFonts w:ascii="Arial" w:hAnsi="Arial" w:cs="Arial"/>
                <w:b/>
                <w:bCs/>
                <w:szCs w:val="22"/>
              </w:rPr>
              <w:t> </w:t>
            </w:r>
            <w:r w:rsidRPr="00FD7770">
              <w:rPr>
                <w:b/>
                <w:bCs/>
                <w:szCs w:val="22"/>
              </w:rPr>
              <w:t> </w:t>
            </w:r>
          </w:p>
        </w:tc>
      </w:tr>
      <w:tr w:rsidR="00490267" w:rsidRPr="00FD7770" w14:paraId="622F0183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631F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7 - Edible vegetables and certain roots and tubers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8CBCC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3 </w:t>
            </w:r>
          </w:p>
        </w:tc>
      </w:tr>
      <w:tr w:rsidR="00490267" w:rsidRPr="00FD7770" w14:paraId="4516AA37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9E577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8 – Edible fruit and nuts; peel of citrus fruit or melons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4EF21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4 </w:t>
            </w:r>
          </w:p>
        </w:tc>
      </w:tr>
      <w:tr w:rsidR="00490267" w:rsidRPr="00FD7770" w14:paraId="29BF9490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CE908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11 - Products of the milling industry; malt; starches; inulin; wheat gluten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4A4B5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1 </w:t>
            </w:r>
          </w:p>
        </w:tc>
      </w:tr>
      <w:tr w:rsidR="00490267" w:rsidRPr="00FD7770" w14:paraId="548AE26D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325DD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12 - Oil seeds and oleaginous fruits; miscellaneous grains, seeds and fruit; industrial or medicinal plants; straw and fodder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0690D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1 </w:t>
            </w:r>
          </w:p>
        </w:tc>
      </w:tr>
      <w:tr w:rsidR="00490267" w:rsidRPr="00FD7770" w14:paraId="49152A87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D4D1B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13 - Lac; gums, resins and other vegetable saps and extracts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3F906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1 </w:t>
            </w:r>
          </w:p>
        </w:tc>
      </w:tr>
      <w:tr w:rsidR="00490267" w:rsidRPr="00FD7770" w14:paraId="7666504F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D6498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15 - Animal, vegetable or microbial fats and oils and their cleavage products; prepared edible fats; animal or vegetable waxes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8F61C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3 </w:t>
            </w:r>
          </w:p>
        </w:tc>
      </w:tr>
      <w:tr w:rsidR="00490267" w:rsidRPr="00FD7770" w14:paraId="423C0FFB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3D31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17 - Sugars and sugar confectionery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71FCE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1 </w:t>
            </w:r>
          </w:p>
        </w:tc>
      </w:tr>
      <w:tr w:rsidR="00490267" w:rsidRPr="00FD7770" w14:paraId="075834EF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DEA7A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20 - Preparations of vegetables, fruit, nuts or other parts of plants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8F914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10 </w:t>
            </w:r>
          </w:p>
        </w:tc>
      </w:tr>
      <w:tr w:rsidR="00490267" w:rsidRPr="00FD7770" w14:paraId="480395FF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35EE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21 - Miscellaneous edible preparations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DD3C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2 </w:t>
            </w:r>
          </w:p>
        </w:tc>
      </w:tr>
      <w:tr w:rsidR="00490267" w:rsidRPr="00FD7770" w14:paraId="2FB364FC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E43C2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25 - Salt; sulphur; earths and stone; plastering materials, lime and cement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A476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4 </w:t>
            </w:r>
          </w:p>
        </w:tc>
      </w:tr>
      <w:tr w:rsidR="00490267" w:rsidRPr="00FD7770" w14:paraId="02CF8A04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5F489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27 - Mineral fuels, mineral oils and products of their distillation; bituminous substances; mineral waxes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2EF36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1 </w:t>
            </w:r>
          </w:p>
        </w:tc>
      </w:tr>
      <w:tr w:rsidR="00490267" w:rsidRPr="00FD7770" w14:paraId="135B40EA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E730C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28 - Inorganic chemicals; organic or inorganic compounds of precious metals, of rare-earth metals, of radioactive elements or of isotopes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09685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12 </w:t>
            </w:r>
          </w:p>
        </w:tc>
      </w:tr>
      <w:tr w:rsidR="00490267" w:rsidRPr="00FD7770" w14:paraId="51DEEC30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60742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29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- Organic chemicals</w:t>
            </w:r>
            <w:r w:rsidRPr="00FD7770">
              <w:rPr>
                <w:szCs w:val="22"/>
              </w:rPr>
              <w:tab/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135E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27 </w:t>
            </w:r>
          </w:p>
        </w:tc>
      </w:tr>
      <w:tr w:rsidR="00490267" w:rsidRPr="00FD7770" w14:paraId="63D8D757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7C986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32 - Tanning or dyeing extracts; tannins and their derivatives; dyes, pigments and other colouring matter; paints and varnishes; putty and other mastics; inks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AFC95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2 </w:t>
            </w:r>
          </w:p>
        </w:tc>
      </w:tr>
      <w:tr w:rsidR="00490267" w:rsidRPr="00FD7770" w14:paraId="0EF56CEF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9FE13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 xml:space="preserve">Chapter 34 - Soap, organic surface-active agents, washing preparations, lubricating preparations, artificial waxes, prepared waxes, polishing or </w:t>
            </w:r>
            <w:r w:rsidRPr="00FD7770">
              <w:rPr>
                <w:szCs w:val="22"/>
              </w:rPr>
              <w:lastRenderedPageBreak/>
              <w:t>scouring preparations, candles and similar articles, modelling pastes, "dental waxes" and dental preparations with a basis of plaster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4CDBC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lastRenderedPageBreak/>
              <w:t>1 </w:t>
            </w:r>
          </w:p>
        </w:tc>
      </w:tr>
      <w:tr w:rsidR="00490267" w:rsidRPr="00FD7770" w14:paraId="38B4EE2A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0B2C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 xml:space="preserve">Chapter 36 - Explosives; pyrotechnic products; matches; pyrophoric alloys; certain combustible preparations </w:t>
            </w:r>
            <w:r w:rsidRPr="00FD7770">
              <w:rPr>
                <w:i/>
                <w:iCs/>
                <w:szCs w:val="22"/>
              </w:rPr>
              <w:t>(Note: This tariff relates to fireworks that are imported and sold to licenced pyrotechnicians)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8B2ED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4 </w:t>
            </w:r>
          </w:p>
        </w:tc>
      </w:tr>
      <w:tr w:rsidR="00490267" w:rsidRPr="00FD7770" w14:paraId="3C2E1D89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1805A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37 - Photographic or cinematographic goods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5ADEC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4 </w:t>
            </w:r>
          </w:p>
        </w:tc>
      </w:tr>
      <w:tr w:rsidR="00490267" w:rsidRPr="00FD7770" w14:paraId="47C1998D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FF2B3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38 - Miscellaneous chemical products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EA660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19 </w:t>
            </w:r>
          </w:p>
        </w:tc>
      </w:tr>
      <w:tr w:rsidR="00490267" w:rsidRPr="00FD7770" w14:paraId="672EF152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C868B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39 - Plastics and articles thereof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277E8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28 </w:t>
            </w:r>
          </w:p>
        </w:tc>
      </w:tr>
      <w:tr w:rsidR="00490267" w:rsidRPr="00FD7770" w14:paraId="621AB67B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CC251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40 - Rubber and articles thereof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743A4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28 </w:t>
            </w:r>
          </w:p>
        </w:tc>
      </w:tr>
      <w:tr w:rsidR="00490267" w:rsidRPr="00FD7770" w14:paraId="2CE563FA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76699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41 - Raw hides and skins (other than furskins) and leather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7D439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2 </w:t>
            </w:r>
          </w:p>
        </w:tc>
      </w:tr>
      <w:tr w:rsidR="00490267" w:rsidRPr="00FD7770" w14:paraId="628A89F7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93C6B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42 - Articles of leather; saddlery and harness; travel goods, handbags and similar containers; articles of animal gut (other than silk-worm gut)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FC377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1 </w:t>
            </w:r>
          </w:p>
        </w:tc>
      </w:tr>
      <w:tr w:rsidR="00490267" w:rsidRPr="00FD7770" w14:paraId="7FF63491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BAB7C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43 - Furskins and artificial fur; manufactures thereof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E9D52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1 </w:t>
            </w:r>
          </w:p>
        </w:tc>
      </w:tr>
      <w:tr w:rsidR="00490267" w:rsidRPr="00FD7770" w14:paraId="5B26183D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BA074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51 - Wool, fine or coarse animal hair; horsehair yarn and woven fabric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74CB2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1 </w:t>
            </w:r>
          </w:p>
        </w:tc>
      </w:tr>
      <w:tr w:rsidR="00490267" w:rsidRPr="00FD7770" w14:paraId="215CC458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CB240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52 - Cotton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F3623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12 </w:t>
            </w:r>
          </w:p>
        </w:tc>
      </w:tr>
      <w:tr w:rsidR="00490267" w:rsidRPr="00FD7770" w14:paraId="697F61C1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51F75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53 - Other vegetable textile fibres; paper yarn and woven fabrics of paper yarn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4D440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1 </w:t>
            </w:r>
          </w:p>
        </w:tc>
      </w:tr>
      <w:tr w:rsidR="00490267" w:rsidRPr="00FD7770" w14:paraId="3C30A8BC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62664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54 - Man-made filaments; strip and the like of man-made textile materials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BBF24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25 </w:t>
            </w:r>
          </w:p>
        </w:tc>
      </w:tr>
      <w:tr w:rsidR="00490267" w:rsidRPr="00FD7770" w14:paraId="02FE536D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61A6D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55 - Man-made staple fibres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0912E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23 </w:t>
            </w:r>
          </w:p>
        </w:tc>
      </w:tr>
      <w:tr w:rsidR="00490267" w:rsidRPr="00FD7770" w14:paraId="4465B311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33B89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56 - Wadding, felt and nonwovens; special yarns; twine, cordage, ropes and cables and articles thereof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FE6CA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9 </w:t>
            </w:r>
          </w:p>
        </w:tc>
      </w:tr>
      <w:tr w:rsidR="00490267" w:rsidRPr="00FD7770" w14:paraId="0EB99588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36B4B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57 - Carpets and other textile floor coverings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7E71A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4 </w:t>
            </w:r>
          </w:p>
        </w:tc>
      </w:tr>
      <w:tr w:rsidR="00490267" w:rsidRPr="00FD7770" w14:paraId="616ECEDC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A4805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58 - Special woven fabrics; tufted textile fabrics; lace; tapestries; trimmings; embroidery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9917B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5 </w:t>
            </w:r>
          </w:p>
        </w:tc>
      </w:tr>
      <w:tr w:rsidR="00490267" w:rsidRPr="00FD7770" w14:paraId="0C001CE0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2B595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59 - Impregnated, coated, covered or laminated textile fabrics; textile articles of a kind suitable for industrial use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D0D9D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2 </w:t>
            </w:r>
          </w:p>
        </w:tc>
      </w:tr>
      <w:tr w:rsidR="00490267" w:rsidRPr="00FD7770" w14:paraId="7DF14528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072D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60 - Knitted or crocheted fabrics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3C960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12 </w:t>
            </w:r>
          </w:p>
        </w:tc>
      </w:tr>
      <w:tr w:rsidR="00490267" w:rsidRPr="00FD7770" w14:paraId="1CC5E581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71534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lastRenderedPageBreak/>
              <w:t>Chapter 61 - Articles of apparel and clothing accessories, knitted or crocheted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54787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38 </w:t>
            </w:r>
          </w:p>
        </w:tc>
      </w:tr>
      <w:tr w:rsidR="00490267" w:rsidRPr="00FD7770" w14:paraId="1394AA3A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24912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62 - Articles of apparel and clothing accessories, not knitted or crocheted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A351E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25 </w:t>
            </w:r>
          </w:p>
        </w:tc>
      </w:tr>
      <w:tr w:rsidR="00490267" w:rsidRPr="00FD7770" w14:paraId="388BD0E7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31CE1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63 - Other made up textile articles; sets; worn clothing and worn textile articles; rags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7CB38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24 </w:t>
            </w:r>
          </w:p>
        </w:tc>
      </w:tr>
      <w:tr w:rsidR="00490267" w:rsidRPr="00FD7770" w14:paraId="1345BDB0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9F22D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64 - Footwear, gaiters and the like; parts of such articles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C9465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2 </w:t>
            </w:r>
          </w:p>
        </w:tc>
      </w:tr>
      <w:tr w:rsidR="00490267" w:rsidRPr="00FD7770" w14:paraId="47B856A0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AB7FD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65 - Headgear and parts thereof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167C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1 </w:t>
            </w:r>
          </w:p>
        </w:tc>
      </w:tr>
      <w:tr w:rsidR="00490267" w:rsidRPr="00FD7770" w14:paraId="5EF11FDC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01D95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66 - Umbrellas, sun umbrellas, walking-sticks, seat-sticks, whips, riding-crops, and parts thereof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B8E5C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1 </w:t>
            </w:r>
          </w:p>
        </w:tc>
      </w:tr>
      <w:tr w:rsidR="00490267" w:rsidRPr="00FD7770" w14:paraId="213CF578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01CDB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68 - Articles of stone, plaster, cement, asbestos, mica or similar materials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FD78B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9 </w:t>
            </w:r>
          </w:p>
        </w:tc>
      </w:tr>
      <w:tr w:rsidR="00490267" w:rsidRPr="00FD7770" w14:paraId="0A1EE1B6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1CDBE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69 - Ceramic products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EC0F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3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0D0B1683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5CC52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70 - Glass and glassware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C5164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11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16A56AAB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B675E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71 - Natural or cultured pearls, precious or semi-precious stones, precious metals, metals clad with precious metal, and articles thereof; imitation jewellery; coin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981CE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38D37B98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9E9C0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74 - Copper and articles thereof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95D78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15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11F55D7C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93622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82 - Tools, implements, cutlery, spoons and forks, of base metal; parts thereof of base metal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E8DDE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7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5C31A943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01DBD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83 - Miscellaneous articles of base metals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19E46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5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4A4B2FF5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75444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 xml:space="preserve">Chapter 84 - Nuclear reactors, boilers, machinery and mechanical appliances; parts thereof </w:t>
            </w:r>
            <w:r w:rsidRPr="00FD7770">
              <w:rPr>
                <w:i/>
                <w:iCs/>
                <w:szCs w:val="22"/>
              </w:rPr>
              <w:t>(Note: Tariffs for removal do not include nuclear related items.)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8A83D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32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7D8A3509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BB753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85 - Electrical machinery and equipment and parts thereof; sound recorders and reproducers, television image and sound recorders and reproducers, and parts and accessories of such articles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4C584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19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05D137A7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1A38A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86 - Railway or tramway locomotives, rolling-stock and parts thereof; railway or tramway track fixtures and fittings and parts thereof; mechanical (including electro-mechanical) traffic signalling equipment of all kinds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BB5FB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6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4B7C72B4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0B080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87 - Vehicles other than railway or tramway rolling-stock, and parts and accessories thereof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FE622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9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367CA010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940C1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lastRenderedPageBreak/>
              <w:t>Chapter 89 - Ships, boats and floating structures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5EC08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4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673FC9BB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54DA6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90 - Optical, photographic, cinematographic, measuring, checking, precision, medical or surgical instruments and apparatus; parts and accessories thereof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0C26E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4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0B96122F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AE79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91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szCs w:val="22"/>
              </w:rPr>
              <w:t>- Clocks and watches and parts thereof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48CB0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79D516C0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44B2D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94 - Furniture; bedding, mattresses, mattress supports, cushions and similar stuffed furnishings; luminaires and lighting fittings, not elsewhere specified or included; illuminated signs, illuminated name-plates and the like; prefabricated buildings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4B65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6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0FAEB137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6C573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95 - Toys, games and sports requisites; parts and accessories thereof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1B6CE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8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  <w:tr w:rsidR="00490267" w:rsidRPr="00FD7770" w14:paraId="57D8EF98" w14:textId="77777777" w:rsidTr="00FD53E3">
        <w:trPr>
          <w:trHeight w:val="30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13D2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Chapter 96 - Miscellaneous manufactured articles</w:t>
            </w:r>
            <w:r w:rsidRPr="00FD7770">
              <w:rPr>
                <w:rFonts w:ascii="Arial" w:hAnsi="Arial" w:cs="Arial"/>
                <w:szCs w:val="22"/>
              </w:rPr>
              <w:t> </w:t>
            </w:r>
            <w:r w:rsidRPr="00FD7770">
              <w:rPr>
                <w:rFonts w:hint="cs"/>
                <w:szCs w:val="22"/>
              </w:rPr>
              <w:t> 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5025F" w14:textId="77777777" w:rsidR="00490267" w:rsidRPr="00FD7770" w:rsidRDefault="00490267" w:rsidP="00FD53E3">
            <w:pPr>
              <w:rPr>
                <w:szCs w:val="22"/>
              </w:rPr>
            </w:pPr>
            <w:r w:rsidRPr="00FD7770">
              <w:rPr>
                <w:szCs w:val="22"/>
              </w:rPr>
              <w:t>12</w:t>
            </w:r>
            <w:r w:rsidRPr="00FD7770">
              <w:rPr>
                <w:rFonts w:hint="cs"/>
                <w:szCs w:val="22"/>
              </w:rPr>
              <w:t> </w:t>
            </w:r>
          </w:p>
        </w:tc>
      </w:tr>
    </w:tbl>
    <w:p w14:paraId="57297255" w14:textId="77777777" w:rsidR="0038087A" w:rsidRDefault="0038087A" w:rsidP="00D46425"/>
    <w:sectPr w:rsidR="0038087A" w:rsidSect="002C208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843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4BE7" w14:textId="77777777" w:rsidR="0038087A" w:rsidRDefault="0038087A">
      <w:pPr>
        <w:spacing w:before="0" w:after="0"/>
      </w:pPr>
      <w:r>
        <w:separator/>
      </w:r>
    </w:p>
  </w:endnote>
  <w:endnote w:type="continuationSeparator" w:id="0">
    <w:p w14:paraId="0D4CD091" w14:textId="77777777" w:rsidR="0038087A" w:rsidRDefault="003808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552D1" w14:textId="77777777" w:rsidR="00E81A40" w:rsidRPr="00E77C89" w:rsidRDefault="00E81A40" w:rsidP="0017089D"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6986A" w14:textId="18BEB4D1" w:rsidR="00E81A40" w:rsidRPr="00E13E90" w:rsidRDefault="00E81A40" w:rsidP="00E13E90">
    <w:pPr>
      <w:pStyle w:val="Footer"/>
    </w:pPr>
    <w:r w:rsidRPr="00742366">
      <w:drawing>
        <wp:anchor distT="0" distB="0" distL="114300" distR="114300" simplePos="0" relativeHeight="251669504" behindDoc="1" locked="1" layoutInCell="1" allowOverlap="1" wp14:anchorId="1E4D864B" wp14:editId="1F25ADB6">
          <wp:simplePos x="0" y="0"/>
          <wp:positionH relativeFrom="margin">
            <wp:posOffset>5459095</wp:posOffset>
          </wp:positionH>
          <wp:positionV relativeFrom="page">
            <wp:posOffset>3280410</wp:posOffset>
          </wp:positionV>
          <wp:extent cx="7574280" cy="1043940"/>
          <wp:effectExtent l="762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57428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03E1">
      <w:rPr>
        <w:position w:val="-10"/>
      </w:rPr>
      <w:drawing>
        <wp:inline distT="0" distB="0" distL="0" distR="0" wp14:anchorId="0385D705" wp14:editId="40967B43">
          <wp:extent cx="1324800" cy="201600"/>
          <wp:effectExtent l="0" t="0" r="0" b="8255"/>
          <wp:docPr id="20" name="Picture 20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fldSimple w:instr=" STYLEREF  &quot;Heading 1&quot;  \* MERGEFORMAT ">
      <w:r w:rsidR="000667D1">
        <w:t>Removal of Further Nuisance Tariffs</w:t>
      </w:r>
    </w:fldSimple>
    <w:r>
      <w:t xml:space="preserve"> |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D175E" w14:textId="77777777" w:rsidR="0038087A" w:rsidRDefault="0038087A">
      <w:pPr>
        <w:spacing w:before="0" w:after="0"/>
      </w:pPr>
      <w:r>
        <w:separator/>
      </w:r>
    </w:p>
  </w:footnote>
  <w:footnote w:type="continuationSeparator" w:id="0">
    <w:p w14:paraId="38D27B54" w14:textId="77777777" w:rsidR="0038087A" w:rsidRDefault="003808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00C53" w14:textId="77777777" w:rsidR="00E81A40" w:rsidRPr="001F3912" w:rsidRDefault="00E81A40" w:rsidP="0017089D">
    <w:r>
      <w:fldChar w:fldCharType="begin"/>
    </w:r>
    <w:r>
      <w:instrText xml:space="preserve"> macrobutton nomacro [Click and add Publication Title]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B5DD" w14:textId="77777777" w:rsidR="00E81A40" w:rsidRPr="00963E8D" w:rsidRDefault="00E81A40" w:rsidP="00963E8D">
    <w:pPr>
      <w:pStyle w:val="Header"/>
    </w:pPr>
    <w:r>
      <w:rPr>
        <w:noProof/>
      </w:rPr>
      <w:drawing>
        <wp:anchor distT="0" distB="0" distL="114300" distR="114300" simplePos="0" relativeHeight="251667456" behindDoc="1" locked="1" layoutInCell="1" allowOverlap="1" wp14:anchorId="2325AB24" wp14:editId="77233FA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&#10;&#10;Description automatically generated with medium confidence" style="width:104.25pt;height:15pt;visibility:visible;mso-wrap-style:square" o:bullet="t">
        <v:imagedata r:id="rId1" o:title="Logo&#10;&#10;Description automatically generated with medium confidence"/>
      </v:shape>
    </w:pict>
  </w:numPicBullet>
  <w:abstractNum w:abstractNumId="0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0B8F13AF"/>
    <w:multiLevelType w:val="multilevel"/>
    <w:tmpl w:val="4192E21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CC4E5D"/>
    <w:multiLevelType w:val="multilevel"/>
    <w:tmpl w:val="D10E9CF6"/>
    <w:numStyleLink w:val="OneLevelList"/>
  </w:abstractNum>
  <w:abstractNum w:abstractNumId="4" w15:restartNumberingAfterBreak="0">
    <w:nsid w:val="17DF7717"/>
    <w:multiLevelType w:val="multilevel"/>
    <w:tmpl w:val="32BA81B0"/>
    <w:lvl w:ilvl="0">
      <w:start w:val="1"/>
      <w:numFmt w:val="decimal"/>
      <w:pStyle w:val="Heading1Numbere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5" w15:restartNumberingAfterBreak="0">
    <w:nsid w:val="27826BF0"/>
    <w:multiLevelType w:val="multilevel"/>
    <w:tmpl w:val="A4B40D4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08C2710"/>
    <w:multiLevelType w:val="multilevel"/>
    <w:tmpl w:val="0D723674"/>
    <w:styleLink w:val="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7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0C16AD"/>
    <w:multiLevelType w:val="multilevel"/>
    <w:tmpl w:val="D10E9CF6"/>
    <w:styleLink w:val="OneLevelList"/>
    <w:lvl w:ilvl="0">
      <w:start w:val="1"/>
      <w:numFmt w:val="decimal"/>
      <w:pStyle w:val="OneLevel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10D2021"/>
    <w:multiLevelType w:val="multilevel"/>
    <w:tmpl w:val="72F8140E"/>
    <w:numStyleLink w:val="OutlineList"/>
  </w:abstractNum>
  <w:abstractNum w:abstractNumId="10" w15:restartNumberingAfterBreak="0">
    <w:nsid w:val="7D6B5224"/>
    <w:multiLevelType w:val="multilevel"/>
    <w:tmpl w:val="57000EF8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BF275E"/>
    <w:multiLevelType w:val="multilevel"/>
    <w:tmpl w:val="A6800B9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85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num w:numId="1" w16cid:durableId="1220290535">
    <w:abstractNumId w:val="6"/>
  </w:num>
  <w:num w:numId="2" w16cid:durableId="1706755449">
    <w:abstractNumId w:val="0"/>
  </w:num>
  <w:num w:numId="3" w16cid:durableId="1834367553">
    <w:abstractNumId w:val="8"/>
  </w:num>
  <w:num w:numId="4" w16cid:durableId="223613474">
    <w:abstractNumId w:val="2"/>
  </w:num>
  <w:num w:numId="5" w16cid:durableId="1304890948">
    <w:abstractNumId w:val="3"/>
  </w:num>
  <w:num w:numId="6" w16cid:durableId="1304693621">
    <w:abstractNumId w:val="9"/>
  </w:num>
  <w:num w:numId="7" w16cid:durableId="729502405">
    <w:abstractNumId w:val="7"/>
    <w:lvlOverride w:ilvl="0">
      <w:lvl w:ilvl="0">
        <w:start w:val="1"/>
        <w:numFmt w:val="lowerLetter"/>
        <w:pStyle w:val="ChartandTableFootnoteAlpha"/>
        <w:lvlText w:val="(%1)"/>
        <w:lvlJc w:val="left"/>
        <w:pPr>
          <w:ind w:left="360" w:hanging="360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1454401156">
    <w:abstractNumId w:val="4"/>
  </w:num>
  <w:num w:numId="9" w16cid:durableId="285694570">
    <w:abstractNumId w:val="1"/>
  </w:num>
  <w:num w:numId="10" w16cid:durableId="1054505672">
    <w:abstractNumId w:val="5"/>
  </w:num>
  <w:num w:numId="11" w16cid:durableId="77561056">
    <w:abstractNumId w:val="11"/>
  </w:num>
  <w:num w:numId="12" w16cid:durableId="137580172">
    <w:abstractNumId w:val="9"/>
  </w:num>
  <w:num w:numId="13" w16cid:durableId="563218727">
    <w:abstractNumId w:val="5"/>
  </w:num>
  <w:num w:numId="14" w16cid:durableId="1777865357">
    <w:abstractNumId w:val="7"/>
  </w:num>
  <w:num w:numId="15" w16cid:durableId="2092387614">
    <w:abstractNumId w:val="5"/>
  </w:num>
  <w:num w:numId="16" w16cid:durableId="916288654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0302802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2433121">
    <w:abstractNumId w:val="0"/>
  </w:num>
  <w:num w:numId="19" w16cid:durableId="1000036491">
    <w:abstractNumId w:val="6"/>
  </w:num>
  <w:num w:numId="20" w16cid:durableId="1614626827">
    <w:abstractNumId w:val="6"/>
  </w:num>
  <w:num w:numId="21" w16cid:durableId="1256090870">
    <w:abstractNumId w:val="6"/>
  </w:num>
  <w:num w:numId="22" w16cid:durableId="1351105441">
    <w:abstractNumId w:val="6"/>
  </w:num>
  <w:num w:numId="23" w16cid:durableId="512577066">
    <w:abstractNumId w:val="6"/>
  </w:num>
  <w:num w:numId="24" w16cid:durableId="1491097783">
    <w:abstractNumId w:val="7"/>
    <w:lvlOverride w:ilvl="0">
      <w:lvl w:ilvl="0">
        <w:start w:val="1"/>
        <w:numFmt w:val="lowerLetter"/>
        <w:pStyle w:val="ChartandTableFootnoteAlpha"/>
        <w:lvlText w:val="(%1)"/>
        <w:lvlJc w:val="left"/>
        <w:pPr>
          <w:ind w:left="360" w:hanging="360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1133983262">
    <w:abstractNumId w:val="7"/>
  </w:num>
  <w:num w:numId="26" w16cid:durableId="423962289">
    <w:abstractNumId w:val="4"/>
  </w:num>
  <w:num w:numId="27" w16cid:durableId="124931374">
    <w:abstractNumId w:val="4"/>
  </w:num>
  <w:num w:numId="28" w16cid:durableId="1558320821">
    <w:abstractNumId w:val="4"/>
  </w:num>
  <w:num w:numId="29" w16cid:durableId="818570052">
    <w:abstractNumId w:val="3"/>
  </w:num>
  <w:num w:numId="30" w16cid:durableId="1594774963">
    <w:abstractNumId w:val="8"/>
  </w:num>
  <w:num w:numId="31" w16cid:durableId="860164240">
    <w:abstractNumId w:val="9"/>
  </w:num>
  <w:num w:numId="32" w16cid:durableId="1146824810">
    <w:abstractNumId w:val="9"/>
  </w:num>
  <w:num w:numId="33" w16cid:durableId="144929880">
    <w:abstractNumId w:val="9"/>
  </w:num>
  <w:num w:numId="34" w16cid:durableId="114908659">
    <w:abstractNumId w:val="2"/>
  </w:num>
  <w:num w:numId="35" w16cid:durableId="536553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7A"/>
    <w:rsid w:val="00000115"/>
    <w:rsid w:val="00011111"/>
    <w:rsid w:val="00011725"/>
    <w:rsid w:val="00012C62"/>
    <w:rsid w:val="00024281"/>
    <w:rsid w:val="0002544D"/>
    <w:rsid w:val="00041A8B"/>
    <w:rsid w:val="0004274D"/>
    <w:rsid w:val="00044C0A"/>
    <w:rsid w:val="00051D60"/>
    <w:rsid w:val="00056880"/>
    <w:rsid w:val="000667D1"/>
    <w:rsid w:val="000675D1"/>
    <w:rsid w:val="0007102C"/>
    <w:rsid w:val="00072352"/>
    <w:rsid w:val="00073521"/>
    <w:rsid w:val="000775DE"/>
    <w:rsid w:val="00082FC2"/>
    <w:rsid w:val="000858F2"/>
    <w:rsid w:val="00087FAF"/>
    <w:rsid w:val="0009151A"/>
    <w:rsid w:val="000951DF"/>
    <w:rsid w:val="000A7027"/>
    <w:rsid w:val="000B0844"/>
    <w:rsid w:val="000C03B4"/>
    <w:rsid w:val="000C5F40"/>
    <w:rsid w:val="000D1284"/>
    <w:rsid w:val="000E0B74"/>
    <w:rsid w:val="000F0BF8"/>
    <w:rsid w:val="000F237F"/>
    <w:rsid w:val="000F7517"/>
    <w:rsid w:val="00136118"/>
    <w:rsid w:val="0014091C"/>
    <w:rsid w:val="001606CF"/>
    <w:rsid w:val="0016128D"/>
    <w:rsid w:val="0017089D"/>
    <w:rsid w:val="0019101A"/>
    <w:rsid w:val="00195E50"/>
    <w:rsid w:val="001B5D10"/>
    <w:rsid w:val="001C358D"/>
    <w:rsid w:val="001D040C"/>
    <w:rsid w:val="001D4EAA"/>
    <w:rsid w:val="00200703"/>
    <w:rsid w:val="0022190E"/>
    <w:rsid w:val="00231049"/>
    <w:rsid w:val="002314D2"/>
    <w:rsid w:val="002372A6"/>
    <w:rsid w:val="00257AEE"/>
    <w:rsid w:val="00263B6C"/>
    <w:rsid w:val="0027259D"/>
    <w:rsid w:val="0027263D"/>
    <w:rsid w:val="0027590B"/>
    <w:rsid w:val="00283EEA"/>
    <w:rsid w:val="00285969"/>
    <w:rsid w:val="002940EC"/>
    <w:rsid w:val="00296FA1"/>
    <w:rsid w:val="002B3829"/>
    <w:rsid w:val="002B4D4D"/>
    <w:rsid w:val="002B5C39"/>
    <w:rsid w:val="002C2082"/>
    <w:rsid w:val="002D1F90"/>
    <w:rsid w:val="002D488F"/>
    <w:rsid w:val="002F617F"/>
    <w:rsid w:val="003122F4"/>
    <w:rsid w:val="0031276E"/>
    <w:rsid w:val="00313D74"/>
    <w:rsid w:val="003268D5"/>
    <w:rsid w:val="00330789"/>
    <w:rsid w:val="00344779"/>
    <w:rsid w:val="00354D27"/>
    <w:rsid w:val="00354FBB"/>
    <w:rsid w:val="0036572A"/>
    <w:rsid w:val="0038087A"/>
    <w:rsid w:val="003839F0"/>
    <w:rsid w:val="003858A6"/>
    <w:rsid w:val="00392DCC"/>
    <w:rsid w:val="003A199F"/>
    <w:rsid w:val="003C435F"/>
    <w:rsid w:val="003E38B0"/>
    <w:rsid w:val="003E4D87"/>
    <w:rsid w:val="003F71F2"/>
    <w:rsid w:val="00416762"/>
    <w:rsid w:val="00421351"/>
    <w:rsid w:val="00434241"/>
    <w:rsid w:val="00445265"/>
    <w:rsid w:val="0045375F"/>
    <w:rsid w:val="004559CE"/>
    <w:rsid w:val="004563F0"/>
    <w:rsid w:val="00465436"/>
    <w:rsid w:val="00475B7B"/>
    <w:rsid w:val="00475F4D"/>
    <w:rsid w:val="00482AD1"/>
    <w:rsid w:val="00483049"/>
    <w:rsid w:val="00490267"/>
    <w:rsid w:val="00492FCB"/>
    <w:rsid w:val="004938D1"/>
    <w:rsid w:val="004951A8"/>
    <w:rsid w:val="00496994"/>
    <w:rsid w:val="004A077D"/>
    <w:rsid w:val="004A7BC2"/>
    <w:rsid w:val="004F1164"/>
    <w:rsid w:val="00516785"/>
    <w:rsid w:val="0052419D"/>
    <w:rsid w:val="005301F8"/>
    <w:rsid w:val="005312FC"/>
    <w:rsid w:val="0053603D"/>
    <w:rsid w:val="00541FC0"/>
    <w:rsid w:val="00555D14"/>
    <w:rsid w:val="005868DE"/>
    <w:rsid w:val="005D76E2"/>
    <w:rsid w:val="005E366D"/>
    <w:rsid w:val="006016A6"/>
    <w:rsid w:val="0060595B"/>
    <w:rsid w:val="00605AFD"/>
    <w:rsid w:val="00607C7C"/>
    <w:rsid w:val="006123D4"/>
    <w:rsid w:val="00624CED"/>
    <w:rsid w:val="00637BAB"/>
    <w:rsid w:val="00637C14"/>
    <w:rsid w:val="00656356"/>
    <w:rsid w:val="006755BF"/>
    <w:rsid w:val="00686165"/>
    <w:rsid w:val="00691CB5"/>
    <w:rsid w:val="006A6EE1"/>
    <w:rsid w:val="006B5E7C"/>
    <w:rsid w:val="006C645D"/>
    <w:rsid w:val="006D42C7"/>
    <w:rsid w:val="006E0E3C"/>
    <w:rsid w:val="006E3CC3"/>
    <w:rsid w:val="006F656C"/>
    <w:rsid w:val="00707014"/>
    <w:rsid w:val="00710E13"/>
    <w:rsid w:val="00717DAC"/>
    <w:rsid w:val="00720BF2"/>
    <w:rsid w:val="00733F00"/>
    <w:rsid w:val="00737B4A"/>
    <w:rsid w:val="00745A87"/>
    <w:rsid w:val="00746881"/>
    <w:rsid w:val="00757816"/>
    <w:rsid w:val="007739DC"/>
    <w:rsid w:val="00775702"/>
    <w:rsid w:val="0078509F"/>
    <w:rsid w:val="00794499"/>
    <w:rsid w:val="007B65DC"/>
    <w:rsid w:val="007D5AA6"/>
    <w:rsid w:val="007E2AB9"/>
    <w:rsid w:val="007E6456"/>
    <w:rsid w:val="008043EA"/>
    <w:rsid w:val="00823A66"/>
    <w:rsid w:val="00834243"/>
    <w:rsid w:val="008361B4"/>
    <w:rsid w:val="00855618"/>
    <w:rsid w:val="00857969"/>
    <w:rsid w:val="008730C0"/>
    <w:rsid w:val="008931DF"/>
    <w:rsid w:val="008A1187"/>
    <w:rsid w:val="008B1499"/>
    <w:rsid w:val="008D1705"/>
    <w:rsid w:val="008D339F"/>
    <w:rsid w:val="008D7F38"/>
    <w:rsid w:val="008E6292"/>
    <w:rsid w:val="008F5F84"/>
    <w:rsid w:val="00925AA5"/>
    <w:rsid w:val="009312E8"/>
    <w:rsid w:val="0094019D"/>
    <w:rsid w:val="00942C11"/>
    <w:rsid w:val="00954AC4"/>
    <w:rsid w:val="00963E8D"/>
    <w:rsid w:val="009732EC"/>
    <w:rsid w:val="009821CE"/>
    <w:rsid w:val="009852CF"/>
    <w:rsid w:val="009927E5"/>
    <w:rsid w:val="009959A9"/>
    <w:rsid w:val="009A658F"/>
    <w:rsid w:val="009A668A"/>
    <w:rsid w:val="009B1A65"/>
    <w:rsid w:val="009B4320"/>
    <w:rsid w:val="00A0697C"/>
    <w:rsid w:val="00A16E03"/>
    <w:rsid w:val="00A260CD"/>
    <w:rsid w:val="00A3749B"/>
    <w:rsid w:val="00A62E42"/>
    <w:rsid w:val="00A64A71"/>
    <w:rsid w:val="00A652B8"/>
    <w:rsid w:val="00AB6791"/>
    <w:rsid w:val="00AC33EB"/>
    <w:rsid w:val="00AC72D3"/>
    <w:rsid w:val="00AE2F90"/>
    <w:rsid w:val="00AE5A3B"/>
    <w:rsid w:val="00B20397"/>
    <w:rsid w:val="00B3149D"/>
    <w:rsid w:val="00B36DC0"/>
    <w:rsid w:val="00B47692"/>
    <w:rsid w:val="00B50B6F"/>
    <w:rsid w:val="00B770FF"/>
    <w:rsid w:val="00B82EF9"/>
    <w:rsid w:val="00B85F47"/>
    <w:rsid w:val="00B870CA"/>
    <w:rsid w:val="00B87927"/>
    <w:rsid w:val="00B92619"/>
    <w:rsid w:val="00BC3FE6"/>
    <w:rsid w:val="00BC5420"/>
    <w:rsid w:val="00BD5650"/>
    <w:rsid w:val="00C012CB"/>
    <w:rsid w:val="00C30297"/>
    <w:rsid w:val="00C3539F"/>
    <w:rsid w:val="00C3552C"/>
    <w:rsid w:val="00C518BB"/>
    <w:rsid w:val="00C54E4E"/>
    <w:rsid w:val="00C663AB"/>
    <w:rsid w:val="00C85314"/>
    <w:rsid w:val="00CA46D6"/>
    <w:rsid w:val="00CA4BC0"/>
    <w:rsid w:val="00CB764E"/>
    <w:rsid w:val="00CC559D"/>
    <w:rsid w:val="00CD654B"/>
    <w:rsid w:val="00CD6BD4"/>
    <w:rsid w:val="00CE223E"/>
    <w:rsid w:val="00CE5B0C"/>
    <w:rsid w:val="00D0797D"/>
    <w:rsid w:val="00D145F5"/>
    <w:rsid w:val="00D355F0"/>
    <w:rsid w:val="00D45AF8"/>
    <w:rsid w:val="00D46425"/>
    <w:rsid w:val="00D51C05"/>
    <w:rsid w:val="00D52428"/>
    <w:rsid w:val="00D65E0B"/>
    <w:rsid w:val="00D819B4"/>
    <w:rsid w:val="00D83BD9"/>
    <w:rsid w:val="00D95FB9"/>
    <w:rsid w:val="00DA686B"/>
    <w:rsid w:val="00DB7F09"/>
    <w:rsid w:val="00DC00E8"/>
    <w:rsid w:val="00E10D39"/>
    <w:rsid w:val="00E1136B"/>
    <w:rsid w:val="00E13E90"/>
    <w:rsid w:val="00E22D51"/>
    <w:rsid w:val="00E35FA1"/>
    <w:rsid w:val="00E50E7C"/>
    <w:rsid w:val="00E51545"/>
    <w:rsid w:val="00E55326"/>
    <w:rsid w:val="00E66D25"/>
    <w:rsid w:val="00E711D7"/>
    <w:rsid w:val="00E755D2"/>
    <w:rsid w:val="00E81A40"/>
    <w:rsid w:val="00E902B0"/>
    <w:rsid w:val="00E902E8"/>
    <w:rsid w:val="00EB030F"/>
    <w:rsid w:val="00EC6B16"/>
    <w:rsid w:val="00ED14FB"/>
    <w:rsid w:val="00EE323D"/>
    <w:rsid w:val="00EE5FD4"/>
    <w:rsid w:val="00EE677F"/>
    <w:rsid w:val="00EF2FBF"/>
    <w:rsid w:val="00EF4AA5"/>
    <w:rsid w:val="00F0082D"/>
    <w:rsid w:val="00F07C90"/>
    <w:rsid w:val="00F20469"/>
    <w:rsid w:val="00F347A4"/>
    <w:rsid w:val="00F66B9F"/>
    <w:rsid w:val="00F71A0E"/>
    <w:rsid w:val="00F92279"/>
    <w:rsid w:val="00F964C9"/>
    <w:rsid w:val="00FB64AA"/>
    <w:rsid w:val="00FC6ADA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6A2F9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3EA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8043EA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8043EA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8043EA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8043EA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8043EA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8043EA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3EA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8043EA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8043EA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8043EA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8043EA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8043EA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paragraph" w:customStyle="1" w:styleId="ChartGraphic">
    <w:name w:val="Chart Graphic"/>
    <w:basedOn w:val="Normal"/>
    <w:next w:val="Normal"/>
    <w:rsid w:val="008043EA"/>
    <w:pPr>
      <w:keepNext/>
      <w:spacing w:before="0" w:after="0"/>
      <w:jc w:val="center"/>
    </w:pPr>
    <w:rPr>
      <w:color w:val="004A7F"/>
      <w:sz w:val="20"/>
    </w:rPr>
  </w:style>
  <w:style w:type="paragraph" w:customStyle="1" w:styleId="AlphaParagraph">
    <w:name w:val="Alpha Paragraph"/>
    <w:basedOn w:val="Normal"/>
    <w:rsid w:val="008043EA"/>
    <w:pPr>
      <w:numPr>
        <w:ilvl w:val="1"/>
        <w:numId w:val="35"/>
      </w:numPr>
      <w:spacing w:before="0"/>
    </w:pPr>
  </w:style>
  <w:style w:type="table" w:styleId="TableGridLight">
    <w:name w:val="Grid Table Light"/>
    <w:basedOn w:val="TableNormal"/>
    <w:uiPriority w:val="40"/>
    <w:rsid w:val="00313D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xHeading">
    <w:name w:val="Box Heading"/>
    <w:basedOn w:val="Normal"/>
    <w:next w:val="Normal"/>
    <w:qFormat/>
    <w:rsid w:val="006016A6"/>
    <w:pPr>
      <w:keepNext/>
      <w:spacing w:before="240"/>
    </w:pPr>
    <w:rPr>
      <w:b/>
      <w:color w:val="2C384A" w:themeColor="accent1"/>
      <w:sz w:val="28"/>
      <w:szCs w:val="26"/>
    </w:rPr>
  </w:style>
  <w:style w:type="paragraph" w:customStyle="1" w:styleId="BoxText">
    <w:name w:val="Box Text"/>
    <w:basedOn w:val="Normal"/>
    <w:link w:val="BoxTextChar"/>
    <w:rsid w:val="008043EA"/>
  </w:style>
  <w:style w:type="paragraph" w:customStyle="1" w:styleId="Bullet">
    <w:name w:val="Bullet"/>
    <w:basedOn w:val="Normal"/>
    <w:link w:val="BulletChar"/>
    <w:qFormat/>
    <w:rsid w:val="00136118"/>
    <w:pPr>
      <w:numPr>
        <w:numId w:val="17"/>
      </w:numPr>
      <w:tabs>
        <w:tab w:val="clear" w:pos="520"/>
      </w:tabs>
      <w:spacing w:after="0" w:line="276" w:lineRule="auto"/>
      <w:ind w:left="284" w:hanging="284"/>
    </w:pPr>
  </w:style>
  <w:style w:type="paragraph" w:customStyle="1" w:styleId="ChartandTableFootnoteAlpha">
    <w:name w:val="Chart and Table Footnote Alpha"/>
    <w:rsid w:val="008043EA"/>
    <w:pPr>
      <w:numPr>
        <w:numId w:val="25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qFormat/>
    <w:rsid w:val="008043EA"/>
    <w:pPr>
      <w:jc w:val="center"/>
    </w:pPr>
  </w:style>
  <w:style w:type="paragraph" w:customStyle="1" w:styleId="ChartorTableNote">
    <w:name w:val="Chart or Table Note"/>
    <w:next w:val="Normal"/>
    <w:qFormat/>
    <w:rsid w:val="008043EA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8043EA"/>
    <w:pPr>
      <w:jc w:val="center"/>
    </w:pPr>
    <w:rPr>
      <w:b w:val="0"/>
      <w:bCs/>
    </w:rPr>
  </w:style>
  <w:style w:type="paragraph" w:customStyle="1" w:styleId="ReportDate">
    <w:name w:val="Report Date"/>
    <w:basedOn w:val="Normal"/>
    <w:link w:val="ReportDateChar"/>
    <w:rsid w:val="00082FC2"/>
    <w:pPr>
      <w:keepNext/>
      <w:spacing w:before="0" w:after="360"/>
    </w:pPr>
    <w:rPr>
      <w:color w:val="2C384A" w:themeColor="accent1"/>
      <w:sz w:val="32"/>
    </w:rPr>
  </w:style>
  <w:style w:type="paragraph" w:customStyle="1" w:styleId="Dash">
    <w:name w:val="Dash"/>
    <w:basedOn w:val="Normal"/>
    <w:link w:val="DashChar"/>
    <w:qFormat/>
    <w:rsid w:val="008043EA"/>
    <w:pPr>
      <w:numPr>
        <w:ilvl w:val="1"/>
        <w:numId w:val="23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8043EA"/>
    <w:pPr>
      <w:numPr>
        <w:ilvl w:val="2"/>
        <w:numId w:val="23"/>
      </w:numPr>
      <w:spacing w:before="0"/>
    </w:pPr>
  </w:style>
  <w:style w:type="paragraph" w:customStyle="1" w:styleId="TableMainHeading">
    <w:name w:val="Table Main Heading"/>
    <w:basedOn w:val="Heading3"/>
    <w:next w:val="Normal"/>
    <w:qFormat/>
    <w:rsid w:val="008043EA"/>
    <w:pPr>
      <w:spacing w:before="120"/>
    </w:pPr>
    <w:rPr>
      <w:b w:val="0"/>
      <w:sz w:val="26"/>
    </w:rPr>
  </w:style>
  <w:style w:type="paragraph" w:customStyle="1" w:styleId="FooterEven">
    <w:name w:val="Footer Even"/>
    <w:basedOn w:val="Footer"/>
    <w:rsid w:val="00E81A40"/>
    <w:pPr>
      <w:tabs>
        <w:tab w:val="clear" w:pos="9072"/>
      </w:tabs>
      <w:jc w:val="left"/>
    </w:pPr>
  </w:style>
  <w:style w:type="paragraph" w:customStyle="1" w:styleId="FooterOdd">
    <w:name w:val="Footer Odd"/>
    <w:basedOn w:val="Footer"/>
    <w:rsid w:val="00E81A40"/>
    <w:pPr>
      <w:tabs>
        <w:tab w:val="clear" w:pos="9072"/>
      </w:tabs>
    </w:pPr>
    <w:rPr>
      <w:noProof w:val="0"/>
    </w:rPr>
  </w:style>
  <w:style w:type="character" w:styleId="Hyperlink">
    <w:name w:val="Hyperlink"/>
    <w:basedOn w:val="DefaultParagraphFont"/>
    <w:uiPriority w:val="99"/>
    <w:rsid w:val="00823A66"/>
    <w:rPr>
      <w:color w:val="3A6FAF"/>
      <w:u w:val="single"/>
    </w:rPr>
  </w:style>
  <w:style w:type="paragraph" w:customStyle="1" w:styleId="OutlineNumbered1">
    <w:name w:val="Outline Numbered 1"/>
    <w:basedOn w:val="Normal"/>
    <w:rsid w:val="008043EA"/>
    <w:pPr>
      <w:numPr>
        <w:numId w:val="34"/>
      </w:numPr>
      <w:spacing w:before="0"/>
    </w:pPr>
  </w:style>
  <w:style w:type="paragraph" w:customStyle="1" w:styleId="OneLevelNumberedParagraph">
    <w:name w:val="One Level Numbered Paragraph"/>
    <w:basedOn w:val="Normal"/>
    <w:rsid w:val="008043EA"/>
    <w:pPr>
      <w:numPr>
        <w:numId w:val="30"/>
      </w:numPr>
      <w:tabs>
        <w:tab w:val="clear" w:pos="284"/>
        <w:tab w:val="num" w:pos="360"/>
      </w:tabs>
      <w:spacing w:before="0"/>
      <w:ind w:left="0" w:firstLine="0"/>
    </w:pPr>
  </w:style>
  <w:style w:type="paragraph" w:customStyle="1" w:styleId="OutlineNumbered2">
    <w:name w:val="Outline Numbered 2"/>
    <w:basedOn w:val="Normal"/>
    <w:rsid w:val="008043EA"/>
    <w:pPr>
      <w:numPr>
        <w:ilvl w:val="1"/>
        <w:numId w:val="34"/>
      </w:numPr>
      <w:spacing w:before="0"/>
    </w:pPr>
  </w:style>
  <w:style w:type="paragraph" w:customStyle="1" w:styleId="OutlineNumbered3">
    <w:name w:val="Outline Numbered 3"/>
    <w:basedOn w:val="Normal"/>
    <w:rsid w:val="008043EA"/>
    <w:pPr>
      <w:numPr>
        <w:ilvl w:val="2"/>
        <w:numId w:val="34"/>
      </w:numPr>
      <w:spacing w:before="0"/>
    </w:pPr>
  </w:style>
  <w:style w:type="paragraph" w:customStyle="1" w:styleId="SingleParagraph">
    <w:name w:val="Single Paragraph"/>
    <w:basedOn w:val="Normal"/>
    <w:next w:val="Normal"/>
    <w:link w:val="SingleParagraphChar"/>
    <w:rsid w:val="008043EA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8043EA"/>
    <w:pPr>
      <w:keepNext/>
      <w:spacing w:before="0" w:after="20"/>
    </w:pPr>
    <w:rPr>
      <w:b/>
      <w:color w:val="004A7F"/>
    </w:rPr>
  </w:style>
  <w:style w:type="paragraph" w:customStyle="1" w:styleId="TableColumnHeadingCentred">
    <w:name w:val="Table Column Heading Centred"/>
    <w:basedOn w:val="TableTextLeft"/>
    <w:rsid w:val="00AB6791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AB6791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AB6791"/>
    <w:pPr>
      <w:jc w:val="right"/>
    </w:pPr>
    <w:rPr>
      <w:b/>
      <w:color w:val="2C384A" w:themeColor="accent1"/>
      <w:sz w:val="20"/>
    </w:rPr>
  </w:style>
  <w:style w:type="table" w:styleId="TableGrid">
    <w:name w:val="Table Grid"/>
    <w:basedOn w:val="TableNormal"/>
    <w:rsid w:val="00AB6791"/>
    <w:pPr>
      <w:spacing w:before="40" w:after="40" w:line="240" w:lineRule="auto"/>
    </w:pPr>
    <w:rPr>
      <w:rFonts w:ascii="Calibri Light" w:eastAsia="Times New Roman" w:hAnsi="Calibri Light" w:cs="Times New Roman"/>
      <w:sz w:val="20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40" w:before="40" w:beforeAutospacing="0" w:afterLines="40" w:after="40" w:afterAutospacing="0" w:line="240" w:lineRule="auto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customStyle="1" w:styleId="TableTextCentered">
    <w:name w:val="Table Text Centered"/>
    <w:basedOn w:val="TableTextRight"/>
    <w:rsid w:val="008043EA"/>
    <w:pPr>
      <w:jc w:val="center"/>
    </w:pPr>
  </w:style>
  <w:style w:type="paragraph" w:customStyle="1" w:styleId="TableTextLeft">
    <w:name w:val="Table Text Left"/>
    <w:basedOn w:val="TableTextRight"/>
    <w:rsid w:val="008043EA"/>
    <w:pPr>
      <w:jc w:val="left"/>
    </w:pPr>
  </w:style>
  <w:style w:type="paragraph" w:customStyle="1" w:styleId="TableTextRight">
    <w:name w:val="Table Text Right"/>
    <w:basedOn w:val="Normal"/>
    <w:rsid w:val="008043EA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rsid w:val="008043EA"/>
    <w:pPr>
      <w:keepNext/>
      <w:tabs>
        <w:tab w:val="right" w:leader="dot" w:pos="9072"/>
      </w:tabs>
      <w:spacing w:before="180" w:after="0"/>
      <w:ind w:right="-2"/>
    </w:pPr>
    <w:rPr>
      <w:b/>
      <w:noProof/>
      <w:color w:val="002C4A"/>
      <w:szCs w:val="22"/>
    </w:rPr>
  </w:style>
  <w:style w:type="paragraph" w:styleId="TOC2">
    <w:name w:val="toc 2"/>
    <w:basedOn w:val="Normal"/>
    <w:next w:val="Normal"/>
    <w:uiPriority w:val="39"/>
    <w:rsid w:val="008043EA"/>
    <w:pPr>
      <w:keepNext/>
      <w:tabs>
        <w:tab w:val="right" w:leader="dot" w:pos="9072"/>
      </w:tabs>
      <w:spacing w:before="40" w:after="20"/>
      <w:ind w:right="-2"/>
    </w:pPr>
    <w:rPr>
      <w:noProof/>
      <w:color w:val="004A7F"/>
    </w:rPr>
  </w:style>
  <w:style w:type="paragraph" w:styleId="TOC3">
    <w:name w:val="toc 3"/>
    <w:basedOn w:val="Normal"/>
    <w:next w:val="Normal"/>
    <w:uiPriority w:val="39"/>
    <w:rsid w:val="008043EA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numbering" w:customStyle="1" w:styleId="OutlineList">
    <w:name w:val="OutlineList"/>
    <w:uiPriority w:val="99"/>
    <w:rsid w:val="008043EA"/>
    <w:pPr>
      <w:numPr>
        <w:numId w:val="4"/>
      </w:numPr>
    </w:pPr>
  </w:style>
  <w:style w:type="numbering" w:customStyle="1" w:styleId="BulletedList">
    <w:name w:val="Bulleted List"/>
    <w:uiPriority w:val="99"/>
    <w:rsid w:val="008043EA"/>
    <w:pPr>
      <w:numPr>
        <w:numId w:val="1"/>
      </w:numPr>
    </w:pPr>
  </w:style>
  <w:style w:type="numbering" w:customStyle="1" w:styleId="BoxBulletedList">
    <w:name w:val="Box Bulleted List"/>
    <w:uiPriority w:val="99"/>
    <w:rsid w:val="008043EA"/>
    <w:pPr>
      <w:numPr>
        <w:numId w:val="2"/>
      </w:numPr>
    </w:pPr>
  </w:style>
  <w:style w:type="numbering" w:customStyle="1" w:styleId="OneLevelList">
    <w:name w:val="OneLevelList"/>
    <w:uiPriority w:val="99"/>
    <w:rsid w:val="008043EA"/>
    <w:pPr>
      <w:numPr>
        <w:numId w:val="3"/>
      </w:numPr>
    </w:pPr>
  </w:style>
  <w:style w:type="numbering" w:customStyle="1" w:styleId="ChartandTableFootnoteAlphaList">
    <w:name w:val="ChartandTableFootnoteAlphaList"/>
    <w:uiPriority w:val="99"/>
    <w:rsid w:val="008043EA"/>
    <w:pPr>
      <w:numPr>
        <w:numId w:val="14"/>
      </w:numPr>
    </w:pPr>
  </w:style>
  <w:style w:type="paragraph" w:customStyle="1" w:styleId="Heading1Numbered">
    <w:name w:val="Heading 1 Numbered"/>
    <w:basedOn w:val="Heading1"/>
    <w:next w:val="Normal"/>
    <w:rsid w:val="008043EA"/>
    <w:pPr>
      <w:numPr>
        <w:numId w:val="28"/>
      </w:numPr>
    </w:pPr>
  </w:style>
  <w:style w:type="character" w:customStyle="1" w:styleId="SingleParagraphChar">
    <w:name w:val="Single Paragraph Char"/>
    <w:basedOn w:val="DefaultParagraphFont"/>
    <w:link w:val="SingleParagraph"/>
    <w:rsid w:val="008043EA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Heading2Numbered">
    <w:name w:val="Heading 2 Numbered"/>
    <w:basedOn w:val="Heading2"/>
    <w:next w:val="Normal"/>
    <w:rsid w:val="008043EA"/>
    <w:pPr>
      <w:numPr>
        <w:ilvl w:val="1"/>
        <w:numId w:val="28"/>
      </w:numPr>
    </w:pPr>
  </w:style>
  <w:style w:type="paragraph" w:customStyle="1" w:styleId="Heading3Numbered">
    <w:name w:val="Heading 3 Numbered"/>
    <w:basedOn w:val="Heading3"/>
    <w:rsid w:val="008043EA"/>
    <w:pPr>
      <w:numPr>
        <w:ilvl w:val="2"/>
        <w:numId w:val="28"/>
      </w:numPr>
    </w:pPr>
  </w:style>
  <w:style w:type="paragraph" w:styleId="Title">
    <w:name w:val="Title"/>
    <w:basedOn w:val="Normal"/>
    <w:next w:val="Normal"/>
    <w:link w:val="TitleChar"/>
    <w:uiPriority w:val="10"/>
    <w:rsid w:val="00082FC2"/>
    <w:pPr>
      <w:spacing w:before="0"/>
      <w:contextualSpacing/>
    </w:pPr>
    <w:rPr>
      <w:rFonts w:eastAsiaTheme="majorEastAsia" w:cstheme="majorBidi"/>
      <w:b/>
      <w:color w:val="2C384A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FC2"/>
    <w:rPr>
      <w:rFonts w:ascii="Calibri Light" w:eastAsiaTheme="majorEastAsia" w:hAnsi="Calibri Light" w:cstheme="majorBidi"/>
      <w:b/>
      <w:color w:val="2C384A" w:themeColor="accent1"/>
      <w:spacing w:val="5"/>
      <w:kern w:val="28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2FC2"/>
    <w:pPr>
      <w:numPr>
        <w:ilvl w:val="1"/>
      </w:numPr>
      <w:spacing w:after="360"/>
    </w:pPr>
    <w:rPr>
      <w:rFonts w:eastAsiaTheme="majorEastAsia" w:cstheme="majorBidi"/>
      <w:iCs/>
      <w:color w:val="5D779D" w:themeColor="accent3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2FC2"/>
    <w:rPr>
      <w:rFonts w:ascii="Calibri Light" w:eastAsiaTheme="majorEastAsia" w:hAnsi="Calibri Light" w:cstheme="majorBidi"/>
      <w:iCs/>
      <w:color w:val="5D779D" w:themeColor="accent3"/>
      <w:sz w:val="44"/>
      <w:szCs w:val="44"/>
      <w:lang w:eastAsia="en-AU"/>
    </w:rPr>
  </w:style>
  <w:style w:type="character" w:styleId="SubtleEmphasis">
    <w:name w:val="Subtle Emphasis"/>
    <w:basedOn w:val="DefaultParagraphFont"/>
    <w:uiPriority w:val="19"/>
    <w:rsid w:val="008043E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8043EA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043EA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43EA"/>
    <w:rPr>
      <w:color w:val="808080"/>
    </w:rPr>
  </w:style>
  <w:style w:type="paragraph" w:customStyle="1" w:styleId="HeadingBase">
    <w:name w:val="Heading Base"/>
    <w:rsid w:val="008043EA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character" w:customStyle="1" w:styleId="ReportDateChar">
    <w:name w:val="Report Date Char"/>
    <w:basedOn w:val="DefaultParagraphFont"/>
    <w:link w:val="ReportDate"/>
    <w:rsid w:val="00082FC2"/>
    <w:rPr>
      <w:rFonts w:ascii="Calibri Light" w:eastAsia="Times New Roman" w:hAnsi="Calibri Light" w:cs="Times New Roman"/>
      <w:color w:val="2C384A" w:themeColor="accent1"/>
      <w:sz w:val="32"/>
      <w:szCs w:val="20"/>
      <w:lang w:eastAsia="en-AU"/>
    </w:rPr>
  </w:style>
  <w:style w:type="paragraph" w:customStyle="1" w:styleId="TableTextIndented">
    <w:name w:val="Table Text Indented"/>
    <w:basedOn w:val="TableTextLeft"/>
    <w:rsid w:val="008043EA"/>
    <w:pPr>
      <w:ind w:left="284"/>
    </w:pPr>
  </w:style>
  <w:style w:type="paragraph" w:customStyle="1" w:styleId="TableHeadingContinued">
    <w:name w:val="Table Heading Continued"/>
    <w:basedOn w:val="TableMainHeading"/>
    <w:next w:val="TableGraphic"/>
    <w:rsid w:val="008043EA"/>
  </w:style>
  <w:style w:type="paragraph" w:customStyle="1" w:styleId="TableGraphic">
    <w:name w:val="Table Graphic"/>
    <w:basedOn w:val="HeadingBase"/>
    <w:next w:val="Normal"/>
    <w:rsid w:val="008043EA"/>
    <w:pPr>
      <w:spacing w:after="0"/>
    </w:pPr>
  </w:style>
  <w:style w:type="character" w:styleId="FootnoteReference">
    <w:name w:val="footnote reference"/>
    <w:basedOn w:val="DefaultParagraphFont"/>
    <w:uiPriority w:val="99"/>
    <w:rsid w:val="00EE323D"/>
    <w:rPr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043EA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43EA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Heading3noTOC">
    <w:name w:val="Heading 3 no TOC"/>
    <w:basedOn w:val="Heading3"/>
    <w:rsid w:val="00257AEE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3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E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ulletChar">
    <w:name w:val="Bullet Char"/>
    <w:basedOn w:val="DefaultParagraphFont"/>
    <w:link w:val="Bullet"/>
    <w:locked/>
    <w:rsid w:val="00136118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rsid w:val="008043EA"/>
    <w:pPr>
      <w:tabs>
        <w:tab w:val="num" w:pos="284"/>
      </w:tabs>
      <w:spacing w:before="60"/>
      <w:ind w:left="170" w:hanging="170"/>
    </w:pPr>
    <w:rPr>
      <w:color w:val="0D0D0D" w:themeColor="text1" w:themeTint="F2"/>
    </w:rPr>
  </w:style>
  <w:style w:type="character" w:customStyle="1" w:styleId="DashChar">
    <w:name w:val="Dash Char"/>
    <w:basedOn w:val="DefaultParagraphFont"/>
    <w:link w:val="Dash"/>
    <w:uiPriority w:val="99"/>
    <w:locked/>
    <w:rsid w:val="008043EA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8043EA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uiPriority w:val="99"/>
    <w:locked/>
    <w:rsid w:val="008043EA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8043EA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8043EA"/>
    <w:rPr>
      <w:rFonts w:ascii="Calibri Light" w:eastAsia="Times New Roman" w:hAnsi="Calibri Light" w:cs="Times New Roman"/>
      <w:szCs w:val="20"/>
      <w:lang w:eastAsia="en-AU"/>
    </w:rPr>
  </w:style>
  <w:style w:type="character" w:styleId="Strong">
    <w:name w:val="Strong"/>
    <w:basedOn w:val="DefaultParagraphFont"/>
    <w:rsid w:val="00555D14"/>
    <w:rPr>
      <w:b/>
      <w:bCs/>
    </w:rPr>
  </w:style>
  <w:style w:type="paragraph" w:customStyle="1" w:styleId="Instructions">
    <w:name w:val="Instructions"/>
    <w:basedOn w:val="Normal"/>
    <w:uiPriority w:val="1"/>
    <w:rsid w:val="00555D14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47A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nhideWhenUsed/>
    <w:rsid w:val="00E13E90"/>
    <w:pPr>
      <w:keepNext/>
      <w:tabs>
        <w:tab w:val="center" w:pos="9072"/>
      </w:tabs>
      <w:spacing w:before="0" w:after="0"/>
      <w:jc w:val="right"/>
    </w:pPr>
    <w:rPr>
      <w:noProof/>
      <w:color w:val="2C384A" w:themeColor="accent1"/>
      <w:sz w:val="20"/>
    </w:rPr>
  </w:style>
  <w:style w:type="character" w:customStyle="1" w:styleId="FooterChar">
    <w:name w:val="Footer Char"/>
    <w:basedOn w:val="DefaultParagraphFont"/>
    <w:link w:val="Footer"/>
    <w:rsid w:val="00E13E90"/>
    <w:rPr>
      <w:rFonts w:ascii="Calibri Light" w:eastAsia="Times New Roman" w:hAnsi="Calibri Light" w:cs="Times New Roman"/>
      <w:noProof/>
      <w:color w:val="2C384A" w:themeColor="accent1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rsid w:val="00283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fat.gov.au/trade/trade-and-investment-data-information-and-publications/trade-statisti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 Corporat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Removal of Further Nuisance Tariffs</vt:lpstr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Removal of Further Nuisance Tariffs</dc:title>
  <dc:subject/>
  <dc:creator>Australian Government - Treasury</dc:creator>
  <cp:keywords/>
  <dc:description/>
  <cp:lastModifiedBy/>
  <cp:revision>1</cp:revision>
  <dcterms:created xsi:type="dcterms:W3CDTF">2025-08-28T00:33:00Z</dcterms:created>
  <dcterms:modified xsi:type="dcterms:W3CDTF">2025-08-28T00:33:00Z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2025-08-28T00:33:49Z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cd131ca8-6c5f-42e8-8e5b-337099590290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