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CDB68F0" w14:textId="7AFC640E" w:rsidR="00B770C4" w:rsidRDefault="00A24A9E" w:rsidP="005D4894">
      <w:pPr>
        <w:pStyle w:val="Title"/>
      </w:pPr>
      <w:bookmarkStart w:id="0" w:name="_Toc206749858"/>
      <w:bookmarkStart w:id="1" w:name="_Toc208933723"/>
      <w:bookmarkStart w:id="2" w:name="_Toc53573191"/>
      <w:bookmarkStart w:id="3" w:name="_Toc53573619"/>
      <w:r>
        <w:t>National Competition Policy</w:t>
      </w:r>
      <w:bookmarkEnd w:id="0"/>
      <w:bookmarkEnd w:id="1"/>
    </w:p>
    <w:p w14:paraId="28558998" w14:textId="301B9B56" w:rsidR="002034C2" w:rsidRDefault="00F346A4" w:rsidP="005D4894">
      <w:pPr>
        <w:pStyle w:val="Subtitle"/>
      </w:pPr>
      <w:bookmarkStart w:id="4" w:name="_Toc206749859"/>
      <w:bookmarkStart w:id="5" w:name="_Toc208933724"/>
      <w:bookmarkStart w:id="6" w:name="_Toc53573620"/>
      <w:bookmarkEnd w:id="2"/>
      <w:bookmarkEnd w:id="3"/>
      <w:r>
        <w:t>N</w:t>
      </w:r>
      <w:r w:rsidR="00CE2169">
        <w:t>a</w:t>
      </w:r>
      <w:r>
        <w:t>tional approach to worker screening in the care and support economy</w:t>
      </w:r>
      <w:bookmarkEnd w:id="4"/>
      <w:bookmarkEnd w:id="5"/>
    </w:p>
    <w:p w14:paraId="748C4DDA" w14:textId="77777777" w:rsidR="002034C2" w:rsidRDefault="002034C2" w:rsidP="005D4894">
      <w:pPr>
        <w:pStyle w:val="TOCHeading"/>
        <w:sectPr w:rsidR="002034C2" w:rsidSect="006056CF">
          <w:headerReference w:type="even" r:id="rId8"/>
          <w:footerReference w:type="even" r:id="rId9"/>
          <w:footerReference w:type="default" r:id="rId10"/>
          <w:headerReference w:type="first" r:id="rId11"/>
          <w:pgSz w:w="11906" w:h="16838" w:code="9"/>
          <w:pgMar w:top="1418" w:right="1418" w:bottom="1418" w:left="1418" w:header="567" w:footer="624" w:gutter="0"/>
          <w:cols w:space="708"/>
          <w:titlePg/>
          <w:docGrid w:linePitch="360"/>
        </w:sectPr>
      </w:pPr>
    </w:p>
    <w:p w14:paraId="3C36A202" w14:textId="77777777" w:rsidR="004A246B" w:rsidRDefault="004A246B" w:rsidP="004A246B">
      <w:bookmarkStart w:id="7" w:name="_Hlk183614537"/>
      <w:bookmarkStart w:id="8" w:name="_Toc53573190"/>
      <w:bookmarkStart w:id="9" w:name="_Toc53573618"/>
      <w:bookmarkEnd w:id="6"/>
      <w:r w:rsidRPr="00661BF0">
        <w:lastRenderedPageBreak/>
        <w:t xml:space="preserve">© Commonwealth of Australia </w:t>
      </w:r>
      <w:r w:rsidRPr="003020B9">
        <w:t>2025</w:t>
      </w:r>
    </w:p>
    <w:p w14:paraId="5C743333" w14:textId="77777777" w:rsidR="004A246B" w:rsidRPr="00086F82" w:rsidRDefault="004A246B" w:rsidP="004A246B">
      <w:pPr>
        <w:rPr>
          <w:sz w:val="24"/>
          <w:szCs w:val="24"/>
        </w:rPr>
      </w:pPr>
      <w:r w:rsidRPr="002F1BC2">
        <w:t>This publication is available for your use under a</w:t>
      </w:r>
      <w:r w:rsidRPr="00476F09">
        <w:rPr>
          <w:rFonts w:cstheme="minorHAnsi"/>
          <w:sz w:val="24"/>
          <w:szCs w:val="24"/>
        </w:rPr>
        <w:t xml:space="preserve"> </w:t>
      </w:r>
      <w:hyperlink r:id="rId12" w:history="1">
        <w:r>
          <w:rPr>
            <w:rStyle w:val="Hyperlink"/>
          </w:rPr>
          <w:t>Creative Commons Attribution 4.0 International</w:t>
        </w:r>
      </w:hyperlink>
      <w:r w:rsidRPr="00476F09">
        <w:rPr>
          <w:rFonts w:cstheme="minorHAnsi"/>
          <w:sz w:val="24"/>
          <w:szCs w:val="24"/>
        </w:rPr>
        <w:t xml:space="preserve"> </w:t>
      </w:r>
      <w:r w:rsidRPr="002F1BC2">
        <w:t>licence, with the exception of the Commonwealth Coat of Arms, the Treasury logo</w:t>
      </w:r>
      <w:r>
        <w:t>, photographs, images,</w:t>
      </w:r>
      <w:r w:rsidRPr="00261802">
        <w:t xml:space="preserve"> </w:t>
      </w:r>
      <w:r w:rsidRPr="004F5ACF">
        <w:t>third party materials, materials protected by a trademark</w:t>
      </w:r>
      <w:r>
        <w:t xml:space="preserve">, signatures </w:t>
      </w:r>
      <w:r w:rsidRPr="002F1BC2">
        <w:t>and where otherwise stated</w:t>
      </w:r>
      <w:r>
        <w:t xml:space="preserve">. </w:t>
      </w:r>
      <w:r w:rsidRPr="002F1BC2">
        <w:t>The full licence terms are available from</w:t>
      </w:r>
      <w:r w:rsidRPr="00476F09">
        <w:rPr>
          <w:rFonts w:cstheme="minorHAnsi"/>
          <w:sz w:val="24"/>
          <w:szCs w:val="24"/>
        </w:rPr>
        <w:t xml:space="preserve"> </w:t>
      </w:r>
      <w:hyperlink r:id="rId13" w:history="1">
        <w:r>
          <w:rPr>
            <w:rStyle w:val="Hyperlink"/>
          </w:rPr>
          <w:t>creativecommons.org/licenses/by/4.0/</w:t>
        </w:r>
        <w:proofErr w:type="spellStart"/>
        <w:r>
          <w:rPr>
            <w:rStyle w:val="Hyperlink"/>
          </w:rPr>
          <w:t>legalcode</w:t>
        </w:r>
        <w:proofErr w:type="spellEnd"/>
      </w:hyperlink>
      <w:r w:rsidRPr="006627B4">
        <w:rPr>
          <w:rStyle w:val="Hyperlink"/>
        </w:rPr>
        <w:t>.</w:t>
      </w:r>
      <w:r w:rsidRPr="00D06A21">
        <w:rPr>
          <w:sz w:val="24"/>
          <w:szCs w:val="24"/>
        </w:rPr>
        <w:t xml:space="preserve"> </w:t>
      </w:r>
    </w:p>
    <w:p w14:paraId="70DD1F84" w14:textId="77777777" w:rsidR="004A246B" w:rsidRDefault="004A246B" w:rsidP="004A246B">
      <w:r w:rsidRPr="00E56DFB">
        <w:rPr>
          <w:noProof/>
        </w:rPr>
        <w:drawing>
          <wp:inline distT="0" distB="0" distL="0" distR="0" wp14:anchorId="13A8BF38" wp14:editId="4BBC835C">
            <wp:extent cx="809625" cy="285750"/>
            <wp:effectExtent l="0" t="0" r="9525" b="0"/>
            <wp:docPr id="3" name="Picture 1" descr="Creative Commons attribution licence 3.0 icon. " title="Creative Commo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 by_grey"/>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09625" cy="285750"/>
                    </a:xfrm>
                    <a:prstGeom prst="rect">
                      <a:avLst/>
                    </a:prstGeom>
                    <a:noFill/>
                    <a:ln w="9525">
                      <a:noFill/>
                      <a:miter lim="800000"/>
                      <a:headEnd/>
                      <a:tailEnd/>
                    </a:ln>
                  </pic:spPr>
                </pic:pic>
              </a:graphicData>
            </a:graphic>
          </wp:inline>
        </w:drawing>
      </w:r>
    </w:p>
    <w:p w14:paraId="6E0EEBAF" w14:textId="77777777" w:rsidR="004A246B" w:rsidRPr="006627B4" w:rsidRDefault="004A246B" w:rsidP="004A246B">
      <w:r w:rsidRPr="006627B4">
        <w:t>Use of Treasury material under a</w:t>
      </w:r>
      <w:r w:rsidRPr="00476F09">
        <w:rPr>
          <w:rFonts w:cstheme="minorHAnsi"/>
          <w:sz w:val="24"/>
          <w:szCs w:val="24"/>
        </w:rPr>
        <w:t xml:space="preserve"> </w:t>
      </w:r>
      <w:hyperlink r:id="rId15" w:history="1">
        <w:r>
          <w:rPr>
            <w:rStyle w:val="Hyperlink"/>
          </w:rPr>
          <w:t>Creative Commons Attribution 4.0 International</w:t>
        </w:r>
      </w:hyperlink>
      <w:r>
        <w:t xml:space="preserve"> l</w:t>
      </w:r>
      <w:r w:rsidRPr="006627B4">
        <w:t>icence requires you to attribute the work (but not in any way that suggests that the Treasury endorse</w:t>
      </w:r>
      <w:r>
        <w:t>s you or your use of the work).</w:t>
      </w:r>
    </w:p>
    <w:p w14:paraId="4D748598" w14:textId="77777777" w:rsidR="004A246B" w:rsidRPr="00261802" w:rsidRDefault="004A246B" w:rsidP="004A246B">
      <w:pPr>
        <w:rPr>
          <w:rStyle w:val="Strong"/>
        </w:rPr>
      </w:pPr>
      <w:r w:rsidRPr="00261802">
        <w:rPr>
          <w:rStyle w:val="Strong"/>
        </w:rPr>
        <w:t>Treasury material used ‘as supplied’</w:t>
      </w:r>
    </w:p>
    <w:p w14:paraId="0A35FD27" w14:textId="77777777" w:rsidR="004A246B" w:rsidRPr="00476F09" w:rsidRDefault="004A246B" w:rsidP="004A246B">
      <w:r w:rsidRPr="00476F09">
        <w:t>Provided you have not modified or transformed Treasury material in any way including, for example, by</w:t>
      </w:r>
      <w:r>
        <w:t xml:space="preserve"> </w:t>
      </w:r>
      <w:r w:rsidRPr="0096692D">
        <w:t>changing the Treasury text; calculating percentage changes; graphing or charting data</w:t>
      </w:r>
      <w:r>
        <w:t>;</w:t>
      </w:r>
      <w:r w:rsidRPr="0096692D">
        <w:t xml:space="preserve"> or deriving new statistics from published Treasury statistics</w:t>
      </w:r>
      <w:r>
        <w:t xml:space="preserve"> </w:t>
      </w:r>
      <w:r>
        <w:rPr>
          <w:rFonts w:cs="Calibri Light"/>
        </w:rPr>
        <w:t>–</w:t>
      </w:r>
      <w:r>
        <w:t xml:space="preserve"> then Treasury prefers t</w:t>
      </w:r>
      <w:r w:rsidRPr="00476F09">
        <w:t xml:space="preserve">he following attribution: </w:t>
      </w:r>
    </w:p>
    <w:p w14:paraId="543D67FB" w14:textId="77777777" w:rsidR="004A246B" w:rsidRPr="00A13A11" w:rsidRDefault="004A246B" w:rsidP="004A246B">
      <w:pPr>
        <w:ind w:firstLine="720"/>
      </w:pPr>
      <w:r w:rsidRPr="00E17231">
        <w:rPr>
          <w:iCs/>
        </w:rPr>
        <w:t>Source:</w:t>
      </w:r>
      <w:r w:rsidRPr="002F1BC2">
        <w:rPr>
          <w:i/>
        </w:rPr>
        <w:t xml:space="preserve"> </w:t>
      </w:r>
      <w:r w:rsidRPr="00AC2B70">
        <w:rPr>
          <w:rStyle w:val="Emphasis"/>
        </w:rPr>
        <w:t>The Commonwealth of Australia.</w:t>
      </w:r>
    </w:p>
    <w:p w14:paraId="52CAE578" w14:textId="77777777" w:rsidR="004A246B" w:rsidRPr="00261802" w:rsidRDefault="004A246B" w:rsidP="004A246B">
      <w:pPr>
        <w:rPr>
          <w:rStyle w:val="Strong"/>
        </w:rPr>
      </w:pPr>
      <w:r w:rsidRPr="00261802">
        <w:rPr>
          <w:rStyle w:val="Strong"/>
        </w:rPr>
        <w:t>Derivative material</w:t>
      </w:r>
    </w:p>
    <w:p w14:paraId="4CD20BE7" w14:textId="77777777" w:rsidR="004A246B" w:rsidRPr="006627B4" w:rsidRDefault="004A246B" w:rsidP="004A246B">
      <w:r w:rsidRPr="006627B4">
        <w:t xml:space="preserve">If you have modified or transformed Treasury material, or derived new material from those of the Treasury in any way, then Treasury prefers the following attribution: </w:t>
      </w:r>
    </w:p>
    <w:p w14:paraId="311F788E" w14:textId="77777777" w:rsidR="004A246B" w:rsidRPr="00AC2B70" w:rsidRDefault="004A246B" w:rsidP="004A246B">
      <w:pPr>
        <w:ind w:firstLine="720"/>
        <w:rPr>
          <w:rStyle w:val="Emphasis"/>
        </w:rPr>
      </w:pPr>
      <w:r w:rsidRPr="00AC2B70">
        <w:rPr>
          <w:rStyle w:val="Emphasis"/>
        </w:rPr>
        <w:t>Based on Commonwealth of Australia</w:t>
      </w:r>
      <w:r w:rsidRPr="00AC2B70" w:rsidDel="002A3368">
        <w:rPr>
          <w:rStyle w:val="Emphasis"/>
        </w:rPr>
        <w:t xml:space="preserve"> </w:t>
      </w:r>
      <w:r w:rsidRPr="00AC2B70">
        <w:rPr>
          <w:rStyle w:val="Emphasis"/>
        </w:rPr>
        <w:t>data</w:t>
      </w:r>
      <w:r w:rsidRPr="00E17231">
        <w:rPr>
          <w:rStyle w:val="Emphasis"/>
        </w:rPr>
        <w:t>.</w:t>
      </w:r>
    </w:p>
    <w:p w14:paraId="1F60BF0C" w14:textId="77777777" w:rsidR="004A246B" w:rsidRPr="00261802" w:rsidRDefault="004A246B" w:rsidP="004A246B">
      <w:pPr>
        <w:rPr>
          <w:rStyle w:val="Strong"/>
        </w:rPr>
      </w:pPr>
      <w:r w:rsidRPr="00261802">
        <w:rPr>
          <w:rStyle w:val="Strong"/>
        </w:rPr>
        <w:t>Use of the Coat of Arms</w:t>
      </w:r>
    </w:p>
    <w:p w14:paraId="5D8DF292" w14:textId="77777777" w:rsidR="004A246B" w:rsidRPr="005C503A" w:rsidRDefault="004A246B" w:rsidP="004A246B">
      <w:r w:rsidRPr="005C503A">
        <w:t xml:space="preserve">The terms under which the Coat of Arms can be used are set out on the Department of the Prime Minister and Cabinet website (see </w:t>
      </w:r>
      <w:hyperlink r:id="rId16" w:history="1">
        <w:r>
          <w:rPr>
            <w:rStyle w:val="Hyperlink"/>
          </w:rPr>
          <w:t>www.pmc.gov.au/government/commonwealth-coat-arms</w:t>
        </w:r>
      </w:hyperlink>
      <w:r w:rsidRPr="005C503A">
        <w:t>).</w:t>
      </w:r>
    </w:p>
    <w:p w14:paraId="299FA242" w14:textId="77777777" w:rsidR="004A246B" w:rsidRPr="00261802" w:rsidRDefault="004A246B" w:rsidP="004A246B">
      <w:pPr>
        <w:rPr>
          <w:rStyle w:val="Strong"/>
        </w:rPr>
      </w:pPr>
      <w:r w:rsidRPr="00261802">
        <w:rPr>
          <w:rStyle w:val="Strong"/>
        </w:rPr>
        <w:t>Other uses</w:t>
      </w:r>
    </w:p>
    <w:p w14:paraId="6C2081EF" w14:textId="77777777" w:rsidR="004A246B" w:rsidRPr="006627B4" w:rsidRDefault="004A246B" w:rsidP="004A246B">
      <w:r>
        <w:t>E</w:t>
      </w:r>
      <w:r w:rsidRPr="006627B4">
        <w:t>nquiries regarding this licence and any other use of this document are welcome at:</w:t>
      </w:r>
    </w:p>
    <w:p w14:paraId="3625A45D" w14:textId="77777777" w:rsidR="004A246B" w:rsidRPr="002F1BC2" w:rsidRDefault="004A246B" w:rsidP="004A246B">
      <w:pPr>
        <w:ind w:left="720"/>
        <w:rPr>
          <w:rStyle w:val="Hyperlink"/>
        </w:rPr>
      </w:pPr>
      <w:r w:rsidRPr="006627B4">
        <w:t>Manager</w:t>
      </w:r>
      <w:r>
        <w:br/>
        <w:t>Media Unit</w:t>
      </w:r>
      <w:r>
        <w:br/>
      </w:r>
      <w:r w:rsidRPr="006627B4">
        <w:t>The Treasury</w:t>
      </w:r>
      <w:r>
        <w:br/>
      </w:r>
      <w:r w:rsidRPr="006627B4">
        <w:t xml:space="preserve">Langton Crescent </w:t>
      </w:r>
      <w:r>
        <w:br/>
      </w:r>
      <w:proofErr w:type="gramStart"/>
      <w:r w:rsidRPr="006627B4">
        <w:t xml:space="preserve">Parkes </w:t>
      </w:r>
      <w:r>
        <w:t xml:space="preserve"> </w:t>
      </w:r>
      <w:r w:rsidRPr="006627B4">
        <w:t>ACT</w:t>
      </w:r>
      <w:proofErr w:type="gramEnd"/>
      <w:r w:rsidRPr="006627B4">
        <w:t xml:space="preserve"> </w:t>
      </w:r>
      <w:r>
        <w:t xml:space="preserve"> </w:t>
      </w:r>
      <w:r w:rsidRPr="006627B4">
        <w:t>2600</w:t>
      </w:r>
      <w:r>
        <w:br/>
      </w:r>
      <w:r w:rsidRPr="006627B4">
        <w:t xml:space="preserve">Email: </w:t>
      </w:r>
      <w:hyperlink r:id="rId17" w:history="1">
        <w:r>
          <w:rPr>
            <w:rStyle w:val="Hyperlink"/>
          </w:rPr>
          <w:t>media@treasury.gov.au</w:t>
        </w:r>
      </w:hyperlink>
    </w:p>
    <w:p w14:paraId="5D1F450C" w14:textId="77777777" w:rsidR="004A246B" w:rsidRDefault="004A246B" w:rsidP="004A246B"/>
    <w:p w14:paraId="5EC1646D" w14:textId="77777777" w:rsidR="004A246B" w:rsidRDefault="004A246B">
      <w:pPr>
        <w:suppressAutoHyphens w:val="0"/>
        <w:spacing w:before="0" w:after="120" w:line="440" w:lineRule="atLeast"/>
        <w:rPr>
          <w:rFonts w:asciiTheme="majorHAnsi" w:eastAsiaTheme="majorEastAsia" w:hAnsiTheme="majorHAnsi" w:cstheme="majorBidi"/>
          <w:bCs/>
          <w:color w:val="615E9B" w:themeColor="accent3"/>
          <w:sz w:val="40"/>
          <w:szCs w:val="28"/>
        </w:rPr>
      </w:pPr>
      <w:r>
        <w:br w:type="page"/>
      </w:r>
    </w:p>
    <w:sdt>
      <w:sdtPr>
        <w:rPr>
          <w:rFonts w:asciiTheme="minorHAnsi" w:eastAsiaTheme="minorEastAsia" w:hAnsiTheme="minorHAnsi" w:cstheme="minorBidi"/>
          <w:b w:val="0"/>
          <w:bCs w:val="0"/>
          <w:color w:val="auto"/>
          <w:sz w:val="22"/>
          <w:szCs w:val="22"/>
          <w:lang w:val="en-AU"/>
        </w:rPr>
        <w:id w:val="631992095"/>
        <w:docPartObj>
          <w:docPartGallery w:val="Table of Contents"/>
          <w:docPartUnique/>
        </w:docPartObj>
      </w:sdtPr>
      <w:sdtEndPr/>
      <w:sdtContent>
        <w:p w14:paraId="2F8EB8F7" w14:textId="77777777" w:rsidR="005464CD" w:rsidRDefault="005D4894" w:rsidP="00B53735">
          <w:pPr>
            <w:pStyle w:val="TOCHeading"/>
            <w:rPr>
              <w:noProof/>
            </w:rPr>
          </w:pPr>
          <w:r>
            <w:t>Contents</w:t>
          </w:r>
          <w:r>
            <w:rPr>
              <w:rFonts w:asciiTheme="minorHAnsi" w:eastAsiaTheme="minorHAnsi" w:hAnsiTheme="minorHAnsi" w:cstheme="minorBidi"/>
              <w:bCs w:val="0"/>
              <w:color w:val="auto"/>
              <w:sz w:val="23"/>
              <w:szCs w:val="22"/>
              <w:lang w:val="en-AU"/>
            </w:rPr>
            <w:fldChar w:fldCharType="begin"/>
          </w:r>
          <w:r>
            <w:instrText xml:space="preserve"> TOC \o "1-3" \h \z \u </w:instrText>
          </w:r>
          <w:r>
            <w:rPr>
              <w:rFonts w:asciiTheme="minorHAnsi" w:eastAsiaTheme="minorHAnsi" w:hAnsiTheme="minorHAnsi" w:cstheme="minorBidi"/>
              <w:bCs w:val="0"/>
              <w:color w:val="auto"/>
              <w:sz w:val="23"/>
              <w:szCs w:val="22"/>
              <w:lang w:val="en-AU"/>
            </w:rPr>
            <w:fldChar w:fldCharType="separate"/>
          </w:r>
        </w:p>
        <w:p w14:paraId="115A980D" w14:textId="424E064E" w:rsidR="005464CD" w:rsidRDefault="005464CD">
          <w:pPr>
            <w:pStyle w:val="TOC1"/>
            <w:rPr>
              <w:rFonts w:eastAsiaTheme="minorEastAsia"/>
              <w:b w:val="0"/>
              <w:noProof/>
              <w:kern w:val="2"/>
              <w:sz w:val="24"/>
              <w:szCs w:val="24"/>
              <w:lang w:eastAsia="en-AU"/>
              <w14:ligatures w14:val="standardContextual"/>
            </w:rPr>
          </w:pPr>
          <w:hyperlink w:anchor="_Toc208933723" w:history="1">
            <w:r w:rsidRPr="00217271">
              <w:rPr>
                <w:rStyle w:val="Hyperlink"/>
                <w:noProof/>
              </w:rPr>
              <w:t>National Competition Policy</w:t>
            </w:r>
            <w:r>
              <w:rPr>
                <w:noProof/>
                <w:webHidden/>
              </w:rPr>
              <w:tab/>
            </w:r>
            <w:r>
              <w:rPr>
                <w:noProof/>
                <w:webHidden/>
              </w:rPr>
              <w:fldChar w:fldCharType="begin"/>
            </w:r>
            <w:r>
              <w:rPr>
                <w:noProof/>
                <w:webHidden/>
              </w:rPr>
              <w:instrText xml:space="preserve"> PAGEREF _Toc208933723 \h </w:instrText>
            </w:r>
            <w:r>
              <w:rPr>
                <w:noProof/>
                <w:webHidden/>
              </w:rPr>
            </w:r>
            <w:r>
              <w:rPr>
                <w:noProof/>
                <w:webHidden/>
              </w:rPr>
              <w:fldChar w:fldCharType="separate"/>
            </w:r>
            <w:r>
              <w:rPr>
                <w:noProof/>
                <w:webHidden/>
              </w:rPr>
              <w:t>1</w:t>
            </w:r>
            <w:r>
              <w:rPr>
                <w:noProof/>
                <w:webHidden/>
              </w:rPr>
              <w:fldChar w:fldCharType="end"/>
            </w:r>
          </w:hyperlink>
        </w:p>
        <w:p w14:paraId="5B87E6AA" w14:textId="06336F27" w:rsidR="005464CD" w:rsidRDefault="005464CD">
          <w:pPr>
            <w:pStyle w:val="TOC1"/>
            <w:rPr>
              <w:rFonts w:eastAsiaTheme="minorEastAsia"/>
              <w:b w:val="0"/>
              <w:noProof/>
              <w:kern w:val="2"/>
              <w:sz w:val="24"/>
              <w:szCs w:val="24"/>
              <w:lang w:eastAsia="en-AU"/>
              <w14:ligatures w14:val="standardContextual"/>
            </w:rPr>
          </w:pPr>
          <w:hyperlink w:anchor="_Toc208933724" w:history="1">
            <w:r w:rsidRPr="00217271">
              <w:rPr>
                <w:rStyle w:val="Hyperlink"/>
                <w:noProof/>
              </w:rPr>
              <w:t>National approach to worker screening in the care and support economy</w:t>
            </w:r>
            <w:r>
              <w:rPr>
                <w:noProof/>
                <w:webHidden/>
              </w:rPr>
              <w:tab/>
            </w:r>
            <w:r>
              <w:rPr>
                <w:noProof/>
                <w:webHidden/>
              </w:rPr>
              <w:fldChar w:fldCharType="begin"/>
            </w:r>
            <w:r>
              <w:rPr>
                <w:noProof/>
                <w:webHidden/>
              </w:rPr>
              <w:instrText xml:space="preserve"> PAGEREF _Toc208933724 \h </w:instrText>
            </w:r>
            <w:r>
              <w:rPr>
                <w:noProof/>
                <w:webHidden/>
              </w:rPr>
            </w:r>
            <w:r>
              <w:rPr>
                <w:noProof/>
                <w:webHidden/>
              </w:rPr>
              <w:fldChar w:fldCharType="separate"/>
            </w:r>
            <w:r>
              <w:rPr>
                <w:noProof/>
                <w:webHidden/>
              </w:rPr>
              <w:t>1</w:t>
            </w:r>
            <w:r>
              <w:rPr>
                <w:noProof/>
                <w:webHidden/>
              </w:rPr>
              <w:fldChar w:fldCharType="end"/>
            </w:r>
          </w:hyperlink>
        </w:p>
        <w:p w14:paraId="07A8ED97" w14:textId="51618E22" w:rsidR="005464CD" w:rsidRDefault="005464CD">
          <w:pPr>
            <w:pStyle w:val="TOC1"/>
            <w:rPr>
              <w:rFonts w:eastAsiaTheme="minorEastAsia"/>
              <w:b w:val="0"/>
              <w:noProof/>
              <w:kern w:val="2"/>
              <w:sz w:val="24"/>
              <w:szCs w:val="24"/>
              <w:lang w:eastAsia="en-AU"/>
              <w14:ligatures w14:val="standardContextual"/>
            </w:rPr>
          </w:pPr>
          <w:hyperlink w:anchor="_Toc208933725" w:history="1">
            <w:r w:rsidRPr="00217271">
              <w:rPr>
                <w:rStyle w:val="Hyperlink"/>
                <w:noProof/>
              </w:rPr>
              <w:t>Consultation Process</w:t>
            </w:r>
            <w:r>
              <w:rPr>
                <w:noProof/>
                <w:webHidden/>
              </w:rPr>
              <w:tab/>
            </w:r>
            <w:r>
              <w:rPr>
                <w:noProof/>
                <w:webHidden/>
              </w:rPr>
              <w:fldChar w:fldCharType="begin"/>
            </w:r>
            <w:r>
              <w:rPr>
                <w:noProof/>
                <w:webHidden/>
              </w:rPr>
              <w:instrText xml:space="preserve"> PAGEREF _Toc208933725 \h </w:instrText>
            </w:r>
            <w:r>
              <w:rPr>
                <w:noProof/>
                <w:webHidden/>
              </w:rPr>
            </w:r>
            <w:r>
              <w:rPr>
                <w:noProof/>
                <w:webHidden/>
              </w:rPr>
              <w:fldChar w:fldCharType="separate"/>
            </w:r>
            <w:r>
              <w:rPr>
                <w:noProof/>
                <w:webHidden/>
              </w:rPr>
              <w:t>5</w:t>
            </w:r>
            <w:r>
              <w:rPr>
                <w:noProof/>
                <w:webHidden/>
              </w:rPr>
              <w:fldChar w:fldCharType="end"/>
            </w:r>
          </w:hyperlink>
        </w:p>
        <w:p w14:paraId="76AF678F" w14:textId="640C7654" w:rsidR="005464CD" w:rsidRDefault="005464CD">
          <w:pPr>
            <w:pStyle w:val="TOC2"/>
            <w:rPr>
              <w:rFonts w:eastAsiaTheme="minorEastAsia"/>
              <w:noProof/>
              <w:kern w:val="2"/>
              <w:sz w:val="24"/>
              <w:szCs w:val="24"/>
              <w:lang w:eastAsia="en-AU"/>
              <w14:ligatures w14:val="standardContextual"/>
            </w:rPr>
          </w:pPr>
          <w:hyperlink w:anchor="_Toc208933726" w:history="1">
            <w:r w:rsidRPr="00217271">
              <w:rPr>
                <w:rStyle w:val="Hyperlink"/>
                <w:noProof/>
              </w:rPr>
              <w:t>Request for feedback and comments</w:t>
            </w:r>
            <w:r>
              <w:rPr>
                <w:noProof/>
                <w:webHidden/>
              </w:rPr>
              <w:tab/>
            </w:r>
            <w:r>
              <w:rPr>
                <w:noProof/>
                <w:webHidden/>
              </w:rPr>
              <w:fldChar w:fldCharType="begin"/>
            </w:r>
            <w:r>
              <w:rPr>
                <w:noProof/>
                <w:webHidden/>
              </w:rPr>
              <w:instrText xml:space="preserve"> PAGEREF _Toc208933726 \h </w:instrText>
            </w:r>
            <w:r>
              <w:rPr>
                <w:noProof/>
                <w:webHidden/>
              </w:rPr>
            </w:r>
            <w:r>
              <w:rPr>
                <w:noProof/>
                <w:webHidden/>
              </w:rPr>
              <w:fldChar w:fldCharType="separate"/>
            </w:r>
            <w:r>
              <w:rPr>
                <w:noProof/>
                <w:webHidden/>
              </w:rPr>
              <w:t>5</w:t>
            </w:r>
            <w:r>
              <w:rPr>
                <w:noProof/>
                <w:webHidden/>
              </w:rPr>
              <w:fldChar w:fldCharType="end"/>
            </w:r>
          </w:hyperlink>
        </w:p>
        <w:p w14:paraId="4224D182" w14:textId="7FE0F232" w:rsidR="005464CD" w:rsidRDefault="005464CD">
          <w:pPr>
            <w:pStyle w:val="TOC2"/>
            <w:rPr>
              <w:rFonts w:eastAsiaTheme="minorEastAsia"/>
              <w:noProof/>
              <w:kern w:val="2"/>
              <w:sz w:val="24"/>
              <w:szCs w:val="24"/>
              <w:lang w:eastAsia="en-AU"/>
              <w14:ligatures w14:val="standardContextual"/>
            </w:rPr>
          </w:pPr>
          <w:hyperlink w:anchor="_Toc208933727" w:history="1">
            <w:r w:rsidRPr="00217271">
              <w:rPr>
                <w:rStyle w:val="Hyperlink"/>
                <w:noProof/>
              </w:rPr>
              <w:t>Personal information collection</w:t>
            </w:r>
            <w:r>
              <w:rPr>
                <w:noProof/>
                <w:webHidden/>
              </w:rPr>
              <w:tab/>
            </w:r>
            <w:r>
              <w:rPr>
                <w:noProof/>
                <w:webHidden/>
              </w:rPr>
              <w:fldChar w:fldCharType="begin"/>
            </w:r>
            <w:r>
              <w:rPr>
                <w:noProof/>
                <w:webHidden/>
              </w:rPr>
              <w:instrText xml:space="preserve"> PAGEREF _Toc208933727 \h </w:instrText>
            </w:r>
            <w:r>
              <w:rPr>
                <w:noProof/>
                <w:webHidden/>
              </w:rPr>
            </w:r>
            <w:r>
              <w:rPr>
                <w:noProof/>
                <w:webHidden/>
              </w:rPr>
              <w:fldChar w:fldCharType="separate"/>
            </w:r>
            <w:r>
              <w:rPr>
                <w:noProof/>
                <w:webHidden/>
              </w:rPr>
              <w:t>5</w:t>
            </w:r>
            <w:r>
              <w:rPr>
                <w:noProof/>
                <w:webHidden/>
              </w:rPr>
              <w:fldChar w:fldCharType="end"/>
            </w:r>
          </w:hyperlink>
        </w:p>
        <w:p w14:paraId="19864C1C" w14:textId="0B2B3C14" w:rsidR="005464CD" w:rsidRDefault="005464CD">
          <w:pPr>
            <w:pStyle w:val="TOC2"/>
            <w:rPr>
              <w:rFonts w:eastAsiaTheme="minorEastAsia"/>
              <w:noProof/>
              <w:kern w:val="2"/>
              <w:sz w:val="24"/>
              <w:szCs w:val="24"/>
              <w:lang w:eastAsia="en-AU"/>
              <w14:ligatures w14:val="standardContextual"/>
            </w:rPr>
          </w:pPr>
          <w:hyperlink w:anchor="_Toc208933728" w:history="1">
            <w:r w:rsidRPr="00217271">
              <w:rPr>
                <w:rStyle w:val="Hyperlink"/>
                <w:noProof/>
              </w:rPr>
              <w:t>Closing date for submissions: 7 October 2025</w:t>
            </w:r>
            <w:r>
              <w:rPr>
                <w:noProof/>
                <w:webHidden/>
              </w:rPr>
              <w:tab/>
            </w:r>
            <w:r>
              <w:rPr>
                <w:noProof/>
                <w:webHidden/>
              </w:rPr>
              <w:fldChar w:fldCharType="begin"/>
            </w:r>
            <w:r>
              <w:rPr>
                <w:noProof/>
                <w:webHidden/>
              </w:rPr>
              <w:instrText xml:space="preserve"> PAGEREF _Toc208933728 \h </w:instrText>
            </w:r>
            <w:r>
              <w:rPr>
                <w:noProof/>
                <w:webHidden/>
              </w:rPr>
            </w:r>
            <w:r>
              <w:rPr>
                <w:noProof/>
                <w:webHidden/>
              </w:rPr>
              <w:fldChar w:fldCharType="separate"/>
            </w:r>
            <w:r>
              <w:rPr>
                <w:noProof/>
                <w:webHidden/>
              </w:rPr>
              <w:t>5</w:t>
            </w:r>
            <w:r>
              <w:rPr>
                <w:noProof/>
                <w:webHidden/>
              </w:rPr>
              <w:fldChar w:fldCharType="end"/>
            </w:r>
          </w:hyperlink>
        </w:p>
        <w:p w14:paraId="50228684" w14:textId="1A7711CD" w:rsidR="005464CD" w:rsidRDefault="005464CD">
          <w:pPr>
            <w:pStyle w:val="TOC1"/>
            <w:rPr>
              <w:rFonts w:eastAsiaTheme="minorEastAsia"/>
              <w:b w:val="0"/>
              <w:noProof/>
              <w:kern w:val="2"/>
              <w:sz w:val="24"/>
              <w:szCs w:val="24"/>
              <w:lang w:eastAsia="en-AU"/>
              <w14:ligatures w14:val="standardContextual"/>
            </w:rPr>
          </w:pPr>
          <w:hyperlink w:anchor="_Toc208933729" w:history="1">
            <w:r w:rsidRPr="00217271">
              <w:rPr>
                <w:rStyle w:val="Hyperlink"/>
                <w:noProof/>
              </w:rPr>
              <w:t>Summary</w:t>
            </w:r>
            <w:r>
              <w:rPr>
                <w:noProof/>
                <w:webHidden/>
              </w:rPr>
              <w:tab/>
            </w:r>
            <w:r>
              <w:rPr>
                <w:noProof/>
                <w:webHidden/>
              </w:rPr>
              <w:fldChar w:fldCharType="begin"/>
            </w:r>
            <w:r>
              <w:rPr>
                <w:noProof/>
                <w:webHidden/>
              </w:rPr>
              <w:instrText xml:space="preserve"> PAGEREF _Toc208933729 \h </w:instrText>
            </w:r>
            <w:r>
              <w:rPr>
                <w:noProof/>
                <w:webHidden/>
              </w:rPr>
            </w:r>
            <w:r>
              <w:rPr>
                <w:noProof/>
                <w:webHidden/>
              </w:rPr>
              <w:fldChar w:fldCharType="separate"/>
            </w:r>
            <w:r>
              <w:rPr>
                <w:noProof/>
                <w:webHidden/>
              </w:rPr>
              <w:t>6</w:t>
            </w:r>
            <w:r>
              <w:rPr>
                <w:noProof/>
                <w:webHidden/>
              </w:rPr>
              <w:fldChar w:fldCharType="end"/>
            </w:r>
          </w:hyperlink>
        </w:p>
        <w:p w14:paraId="578F6692" w14:textId="0F67ED90" w:rsidR="005464CD" w:rsidRDefault="005464CD">
          <w:pPr>
            <w:pStyle w:val="TOC2"/>
            <w:rPr>
              <w:rFonts w:eastAsiaTheme="minorEastAsia"/>
              <w:noProof/>
              <w:kern w:val="2"/>
              <w:sz w:val="24"/>
              <w:szCs w:val="24"/>
              <w:lang w:eastAsia="en-AU"/>
              <w14:ligatures w14:val="standardContextual"/>
            </w:rPr>
          </w:pPr>
          <w:hyperlink w:anchor="_Toc208933730" w:history="1">
            <w:r w:rsidRPr="00217271">
              <w:rPr>
                <w:rStyle w:val="Hyperlink"/>
                <w:noProof/>
              </w:rPr>
              <w:t>Options</w:t>
            </w:r>
            <w:r>
              <w:rPr>
                <w:noProof/>
                <w:webHidden/>
              </w:rPr>
              <w:tab/>
            </w:r>
            <w:r>
              <w:rPr>
                <w:noProof/>
                <w:webHidden/>
              </w:rPr>
              <w:fldChar w:fldCharType="begin"/>
            </w:r>
            <w:r>
              <w:rPr>
                <w:noProof/>
                <w:webHidden/>
              </w:rPr>
              <w:instrText xml:space="preserve"> PAGEREF _Toc208933730 \h </w:instrText>
            </w:r>
            <w:r>
              <w:rPr>
                <w:noProof/>
                <w:webHidden/>
              </w:rPr>
            </w:r>
            <w:r>
              <w:rPr>
                <w:noProof/>
                <w:webHidden/>
              </w:rPr>
              <w:fldChar w:fldCharType="separate"/>
            </w:r>
            <w:r>
              <w:rPr>
                <w:noProof/>
                <w:webHidden/>
              </w:rPr>
              <w:t>6</w:t>
            </w:r>
            <w:r>
              <w:rPr>
                <w:noProof/>
                <w:webHidden/>
              </w:rPr>
              <w:fldChar w:fldCharType="end"/>
            </w:r>
          </w:hyperlink>
        </w:p>
        <w:p w14:paraId="335EC91B" w14:textId="0466FEE4" w:rsidR="005464CD" w:rsidRDefault="005464CD">
          <w:pPr>
            <w:pStyle w:val="TOC2"/>
            <w:rPr>
              <w:rFonts w:eastAsiaTheme="minorEastAsia"/>
              <w:noProof/>
              <w:kern w:val="2"/>
              <w:sz w:val="24"/>
              <w:szCs w:val="24"/>
              <w:lang w:eastAsia="en-AU"/>
              <w14:ligatures w14:val="standardContextual"/>
            </w:rPr>
          </w:pPr>
          <w:hyperlink w:anchor="_Toc208933731" w:history="1">
            <w:r w:rsidRPr="00217271">
              <w:rPr>
                <w:rStyle w:val="Hyperlink"/>
                <w:noProof/>
              </w:rPr>
              <w:t>Next Steps</w:t>
            </w:r>
            <w:r>
              <w:rPr>
                <w:noProof/>
                <w:webHidden/>
              </w:rPr>
              <w:tab/>
            </w:r>
            <w:r>
              <w:rPr>
                <w:noProof/>
                <w:webHidden/>
              </w:rPr>
              <w:fldChar w:fldCharType="begin"/>
            </w:r>
            <w:r>
              <w:rPr>
                <w:noProof/>
                <w:webHidden/>
              </w:rPr>
              <w:instrText xml:space="preserve"> PAGEREF _Toc208933731 \h </w:instrText>
            </w:r>
            <w:r>
              <w:rPr>
                <w:noProof/>
                <w:webHidden/>
              </w:rPr>
            </w:r>
            <w:r>
              <w:rPr>
                <w:noProof/>
                <w:webHidden/>
              </w:rPr>
              <w:fldChar w:fldCharType="separate"/>
            </w:r>
            <w:r>
              <w:rPr>
                <w:noProof/>
                <w:webHidden/>
              </w:rPr>
              <w:t>7</w:t>
            </w:r>
            <w:r>
              <w:rPr>
                <w:noProof/>
                <w:webHidden/>
              </w:rPr>
              <w:fldChar w:fldCharType="end"/>
            </w:r>
          </w:hyperlink>
        </w:p>
        <w:p w14:paraId="5655D105" w14:textId="64BB562E" w:rsidR="005464CD" w:rsidRDefault="005464CD">
          <w:pPr>
            <w:pStyle w:val="TOC1"/>
            <w:rPr>
              <w:rFonts w:eastAsiaTheme="minorEastAsia"/>
              <w:b w:val="0"/>
              <w:noProof/>
              <w:kern w:val="2"/>
              <w:sz w:val="24"/>
              <w:szCs w:val="24"/>
              <w:lang w:eastAsia="en-AU"/>
              <w14:ligatures w14:val="standardContextual"/>
            </w:rPr>
          </w:pPr>
          <w:hyperlink w:anchor="_Toc208933732" w:history="1">
            <w:r w:rsidRPr="00217271">
              <w:rPr>
                <w:rStyle w:val="Hyperlink"/>
                <w:noProof/>
              </w:rPr>
              <w:t>Introduction</w:t>
            </w:r>
            <w:r>
              <w:rPr>
                <w:noProof/>
                <w:webHidden/>
              </w:rPr>
              <w:tab/>
            </w:r>
            <w:r>
              <w:rPr>
                <w:noProof/>
                <w:webHidden/>
              </w:rPr>
              <w:fldChar w:fldCharType="begin"/>
            </w:r>
            <w:r>
              <w:rPr>
                <w:noProof/>
                <w:webHidden/>
              </w:rPr>
              <w:instrText xml:space="preserve"> PAGEREF _Toc208933732 \h </w:instrText>
            </w:r>
            <w:r>
              <w:rPr>
                <w:noProof/>
                <w:webHidden/>
              </w:rPr>
            </w:r>
            <w:r>
              <w:rPr>
                <w:noProof/>
                <w:webHidden/>
              </w:rPr>
              <w:fldChar w:fldCharType="separate"/>
            </w:r>
            <w:r>
              <w:rPr>
                <w:noProof/>
                <w:webHidden/>
              </w:rPr>
              <w:t>7</w:t>
            </w:r>
            <w:r>
              <w:rPr>
                <w:noProof/>
                <w:webHidden/>
              </w:rPr>
              <w:fldChar w:fldCharType="end"/>
            </w:r>
          </w:hyperlink>
        </w:p>
        <w:p w14:paraId="3540A035" w14:textId="1F206731" w:rsidR="005464CD" w:rsidRDefault="005464CD">
          <w:pPr>
            <w:pStyle w:val="TOC2"/>
            <w:rPr>
              <w:rFonts w:eastAsiaTheme="minorEastAsia"/>
              <w:noProof/>
              <w:kern w:val="2"/>
              <w:sz w:val="24"/>
              <w:szCs w:val="24"/>
              <w:lang w:eastAsia="en-AU"/>
              <w14:ligatures w14:val="standardContextual"/>
            </w:rPr>
          </w:pPr>
          <w:hyperlink w:anchor="_Toc208933733" w:history="1">
            <w:r w:rsidRPr="00217271">
              <w:rPr>
                <w:rStyle w:val="Hyperlink"/>
                <w:noProof/>
              </w:rPr>
              <w:t>Demand in the care and support economy is growing rapidly</w:t>
            </w:r>
            <w:r>
              <w:rPr>
                <w:noProof/>
                <w:webHidden/>
              </w:rPr>
              <w:tab/>
            </w:r>
            <w:r>
              <w:rPr>
                <w:noProof/>
                <w:webHidden/>
              </w:rPr>
              <w:fldChar w:fldCharType="begin"/>
            </w:r>
            <w:r>
              <w:rPr>
                <w:noProof/>
                <w:webHidden/>
              </w:rPr>
              <w:instrText xml:space="preserve"> PAGEREF _Toc208933733 \h </w:instrText>
            </w:r>
            <w:r>
              <w:rPr>
                <w:noProof/>
                <w:webHidden/>
              </w:rPr>
            </w:r>
            <w:r>
              <w:rPr>
                <w:noProof/>
                <w:webHidden/>
              </w:rPr>
              <w:fldChar w:fldCharType="separate"/>
            </w:r>
            <w:r>
              <w:rPr>
                <w:noProof/>
                <w:webHidden/>
              </w:rPr>
              <w:t>7</w:t>
            </w:r>
            <w:r>
              <w:rPr>
                <w:noProof/>
                <w:webHidden/>
              </w:rPr>
              <w:fldChar w:fldCharType="end"/>
            </w:r>
          </w:hyperlink>
        </w:p>
        <w:p w14:paraId="0B4EE09B" w14:textId="70A2ADF9" w:rsidR="005464CD" w:rsidRDefault="005464CD">
          <w:pPr>
            <w:pStyle w:val="TOC2"/>
            <w:rPr>
              <w:rFonts w:eastAsiaTheme="minorEastAsia"/>
              <w:noProof/>
              <w:kern w:val="2"/>
              <w:sz w:val="24"/>
              <w:szCs w:val="24"/>
              <w:lang w:eastAsia="en-AU"/>
              <w14:ligatures w14:val="standardContextual"/>
            </w:rPr>
          </w:pPr>
          <w:hyperlink w:anchor="_Toc208933734" w:history="1">
            <w:r w:rsidRPr="00217271">
              <w:rPr>
                <w:rStyle w:val="Hyperlink"/>
                <w:noProof/>
              </w:rPr>
              <w:t>Worker screening is critical to protect Australians</w:t>
            </w:r>
            <w:r>
              <w:rPr>
                <w:noProof/>
                <w:webHidden/>
              </w:rPr>
              <w:tab/>
            </w:r>
            <w:r>
              <w:rPr>
                <w:noProof/>
                <w:webHidden/>
              </w:rPr>
              <w:fldChar w:fldCharType="begin"/>
            </w:r>
            <w:r>
              <w:rPr>
                <w:noProof/>
                <w:webHidden/>
              </w:rPr>
              <w:instrText xml:space="preserve"> PAGEREF _Toc208933734 \h </w:instrText>
            </w:r>
            <w:r>
              <w:rPr>
                <w:noProof/>
                <w:webHidden/>
              </w:rPr>
            </w:r>
            <w:r>
              <w:rPr>
                <w:noProof/>
                <w:webHidden/>
              </w:rPr>
              <w:fldChar w:fldCharType="separate"/>
            </w:r>
            <w:r>
              <w:rPr>
                <w:noProof/>
                <w:webHidden/>
              </w:rPr>
              <w:t>7</w:t>
            </w:r>
            <w:r>
              <w:rPr>
                <w:noProof/>
                <w:webHidden/>
              </w:rPr>
              <w:fldChar w:fldCharType="end"/>
            </w:r>
          </w:hyperlink>
        </w:p>
        <w:p w14:paraId="6C0B5B7E" w14:textId="6B8D8BF9" w:rsidR="005464CD" w:rsidRDefault="005464CD">
          <w:pPr>
            <w:pStyle w:val="TOC2"/>
            <w:rPr>
              <w:rFonts w:eastAsiaTheme="minorEastAsia"/>
              <w:noProof/>
              <w:kern w:val="2"/>
              <w:sz w:val="24"/>
              <w:szCs w:val="24"/>
              <w:lang w:eastAsia="en-AU"/>
              <w14:ligatures w14:val="standardContextual"/>
            </w:rPr>
          </w:pPr>
          <w:hyperlink w:anchor="_Toc208933735" w:history="1">
            <w:r w:rsidRPr="00217271">
              <w:rPr>
                <w:rStyle w:val="Hyperlink"/>
                <w:noProof/>
              </w:rPr>
              <w:t>There is an opportunity to reform worker screening arrangements to improve safety and efficiency</w:t>
            </w:r>
            <w:r>
              <w:rPr>
                <w:noProof/>
                <w:webHidden/>
              </w:rPr>
              <w:tab/>
            </w:r>
            <w:r>
              <w:rPr>
                <w:noProof/>
                <w:webHidden/>
              </w:rPr>
              <w:fldChar w:fldCharType="begin"/>
            </w:r>
            <w:r>
              <w:rPr>
                <w:noProof/>
                <w:webHidden/>
              </w:rPr>
              <w:instrText xml:space="preserve"> PAGEREF _Toc208933735 \h </w:instrText>
            </w:r>
            <w:r>
              <w:rPr>
                <w:noProof/>
                <w:webHidden/>
              </w:rPr>
            </w:r>
            <w:r>
              <w:rPr>
                <w:noProof/>
                <w:webHidden/>
              </w:rPr>
              <w:fldChar w:fldCharType="separate"/>
            </w:r>
            <w:r>
              <w:rPr>
                <w:noProof/>
                <w:webHidden/>
              </w:rPr>
              <w:t>9</w:t>
            </w:r>
            <w:r>
              <w:rPr>
                <w:noProof/>
                <w:webHidden/>
              </w:rPr>
              <w:fldChar w:fldCharType="end"/>
            </w:r>
          </w:hyperlink>
        </w:p>
        <w:p w14:paraId="0AC1F207" w14:textId="14643FC8" w:rsidR="005464CD" w:rsidRDefault="005464CD">
          <w:pPr>
            <w:pStyle w:val="TOC1"/>
            <w:rPr>
              <w:rFonts w:eastAsiaTheme="minorEastAsia"/>
              <w:b w:val="0"/>
              <w:noProof/>
              <w:kern w:val="2"/>
              <w:sz w:val="24"/>
              <w:szCs w:val="24"/>
              <w:lang w:eastAsia="en-AU"/>
              <w14:ligatures w14:val="standardContextual"/>
            </w:rPr>
          </w:pPr>
          <w:hyperlink w:anchor="_Toc208933736" w:history="1">
            <w:r w:rsidRPr="00217271">
              <w:rPr>
                <w:rStyle w:val="Hyperlink"/>
                <w:noProof/>
              </w:rPr>
              <w:t>The current system is fragmented across jurisdictions and sectors</w:t>
            </w:r>
            <w:r>
              <w:rPr>
                <w:noProof/>
                <w:webHidden/>
              </w:rPr>
              <w:tab/>
            </w:r>
            <w:r>
              <w:rPr>
                <w:noProof/>
                <w:webHidden/>
              </w:rPr>
              <w:fldChar w:fldCharType="begin"/>
            </w:r>
            <w:r>
              <w:rPr>
                <w:noProof/>
                <w:webHidden/>
              </w:rPr>
              <w:instrText xml:space="preserve"> PAGEREF _Toc208933736 \h </w:instrText>
            </w:r>
            <w:r>
              <w:rPr>
                <w:noProof/>
                <w:webHidden/>
              </w:rPr>
            </w:r>
            <w:r>
              <w:rPr>
                <w:noProof/>
                <w:webHidden/>
              </w:rPr>
              <w:fldChar w:fldCharType="separate"/>
            </w:r>
            <w:r>
              <w:rPr>
                <w:noProof/>
                <w:webHidden/>
              </w:rPr>
              <w:t>10</w:t>
            </w:r>
            <w:r>
              <w:rPr>
                <w:noProof/>
                <w:webHidden/>
              </w:rPr>
              <w:fldChar w:fldCharType="end"/>
            </w:r>
          </w:hyperlink>
        </w:p>
        <w:p w14:paraId="4D6EB6C2" w14:textId="1242FF43" w:rsidR="005464CD" w:rsidRDefault="005464CD">
          <w:pPr>
            <w:pStyle w:val="TOC2"/>
            <w:rPr>
              <w:rFonts w:eastAsiaTheme="minorEastAsia"/>
              <w:noProof/>
              <w:kern w:val="2"/>
              <w:sz w:val="24"/>
              <w:szCs w:val="24"/>
              <w:lang w:eastAsia="en-AU"/>
              <w14:ligatures w14:val="standardContextual"/>
            </w:rPr>
          </w:pPr>
          <w:hyperlink w:anchor="_Toc208933737" w:history="1">
            <w:r w:rsidRPr="00217271">
              <w:rPr>
                <w:rStyle w:val="Hyperlink"/>
                <w:noProof/>
              </w:rPr>
              <w:t>Information and data sharing is not comprehensive or expeditious</w:t>
            </w:r>
            <w:r>
              <w:rPr>
                <w:noProof/>
                <w:webHidden/>
              </w:rPr>
              <w:tab/>
            </w:r>
            <w:r>
              <w:rPr>
                <w:noProof/>
                <w:webHidden/>
              </w:rPr>
              <w:fldChar w:fldCharType="begin"/>
            </w:r>
            <w:r>
              <w:rPr>
                <w:noProof/>
                <w:webHidden/>
              </w:rPr>
              <w:instrText xml:space="preserve"> PAGEREF _Toc208933737 \h </w:instrText>
            </w:r>
            <w:r>
              <w:rPr>
                <w:noProof/>
                <w:webHidden/>
              </w:rPr>
            </w:r>
            <w:r>
              <w:rPr>
                <w:noProof/>
                <w:webHidden/>
              </w:rPr>
              <w:fldChar w:fldCharType="separate"/>
            </w:r>
            <w:r>
              <w:rPr>
                <w:noProof/>
                <w:webHidden/>
              </w:rPr>
              <w:t>10</w:t>
            </w:r>
            <w:r>
              <w:rPr>
                <w:noProof/>
                <w:webHidden/>
              </w:rPr>
              <w:fldChar w:fldCharType="end"/>
            </w:r>
          </w:hyperlink>
        </w:p>
        <w:p w14:paraId="2B65FD81" w14:textId="0C27925D" w:rsidR="005464CD" w:rsidRDefault="005464CD">
          <w:pPr>
            <w:pStyle w:val="TOC2"/>
            <w:rPr>
              <w:rFonts w:eastAsiaTheme="minorEastAsia"/>
              <w:noProof/>
              <w:kern w:val="2"/>
              <w:sz w:val="24"/>
              <w:szCs w:val="24"/>
              <w:lang w:eastAsia="en-AU"/>
              <w14:ligatures w14:val="standardContextual"/>
            </w:rPr>
          </w:pPr>
          <w:hyperlink w:anchor="_Toc208933738" w:history="1">
            <w:r w:rsidRPr="00217271">
              <w:rPr>
                <w:rStyle w:val="Hyperlink"/>
                <w:noProof/>
              </w:rPr>
              <w:t>Misconduct reporting requirements vary across jurisdictions and sectors</w:t>
            </w:r>
            <w:r>
              <w:rPr>
                <w:noProof/>
                <w:webHidden/>
              </w:rPr>
              <w:tab/>
            </w:r>
            <w:r>
              <w:rPr>
                <w:noProof/>
                <w:webHidden/>
              </w:rPr>
              <w:fldChar w:fldCharType="begin"/>
            </w:r>
            <w:r>
              <w:rPr>
                <w:noProof/>
                <w:webHidden/>
              </w:rPr>
              <w:instrText xml:space="preserve"> PAGEREF _Toc208933738 \h </w:instrText>
            </w:r>
            <w:r>
              <w:rPr>
                <w:noProof/>
                <w:webHidden/>
              </w:rPr>
            </w:r>
            <w:r>
              <w:rPr>
                <w:noProof/>
                <w:webHidden/>
              </w:rPr>
              <w:fldChar w:fldCharType="separate"/>
            </w:r>
            <w:r>
              <w:rPr>
                <w:noProof/>
                <w:webHidden/>
              </w:rPr>
              <w:t>11</w:t>
            </w:r>
            <w:r>
              <w:rPr>
                <w:noProof/>
                <w:webHidden/>
              </w:rPr>
              <w:fldChar w:fldCharType="end"/>
            </w:r>
          </w:hyperlink>
        </w:p>
        <w:p w14:paraId="02BB0D37" w14:textId="0EA53E62" w:rsidR="005464CD" w:rsidRDefault="005464CD">
          <w:pPr>
            <w:pStyle w:val="TOC2"/>
            <w:rPr>
              <w:rFonts w:eastAsiaTheme="minorEastAsia"/>
              <w:noProof/>
              <w:kern w:val="2"/>
              <w:sz w:val="24"/>
              <w:szCs w:val="24"/>
              <w:lang w:eastAsia="en-AU"/>
              <w14:ligatures w14:val="standardContextual"/>
            </w:rPr>
          </w:pPr>
          <w:hyperlink w:anchor="_Toc208933739" w:history="1">
            <w:r w:rsidRPr="00217271">
              <w:rPr>
                <w:rStyle w:val="Hyperlink"/>
                <w:noProof/>
              </w:rPr>
              <w:t>Most check holders are not continuously monitored for new criminal offences</w:t>
            </w:r>
            <w:r>
              <w:rPr>
                <w:noProof/>
                <w:webHidden/>
              </w:rPr>
              <w:tab/>
            </w:r>
            <w:r>
              <w:rPr>
                <w:noProof/>
                <w:webHidden/>
              </w:rPr>
              <w:fldChar w:fldCharType="begin"/>
            </w:r>
            <w:r>
              <w:rPr>
                <w:noProof/>
                <w:webHidden/>
              </w:rPr>
              <w:instrText xml:space="preserve"> PAGEREF _Toc208933739 \h </w:instrText>
            </w:r>
            <w:r>
              <w:rPr>
                <w:noProof/>
                <w:webHidden/>
              </w:rPr>
            </w:r>
            <w:r>
              <w:rPr>
                <w:noProof/>
                <w:webHidden/>
              </w:rPr>
              <w:fldChar w:fldCharType="separate"/>
            </w:r>
            <w:r>
              <w:rPr>
                <w:noProof/>
                <w:webHidden/>
              </w:rPr>
              <w:t>11</w:t>
            </w:r>
            <w:r>
              <w:rPr>
                <w:noProof/>
                <w:webHidden/>
              </w:rPr>
              <w:fldChar w:fldCharType="end"/>
            </w:r>
          </w:hyperlink>
        </w:p>
        <w:p w14:paraId="5CF6B82B" w14:textId="50CEB925" w:rsidR="005464CD" w:rsidRDefault="005464CD">
          <w:pPr>
            <w:pStyle w:val="TOC2"/>
            <w:rPr>
              <w:rFonts w:eastAsiaTheme="minorEastAsia"/>
              <w:noProof/>
              <w:kern w:val="2"/>
              <w:sz w:val="24"/>
              <w:szCs w:val="24"/>
              <w:lang w:eastAsia="en-AU"/>
              <w14:ligatures w14:val="standardContextual"/>
            </w:rPr>
          </w:pPr>
          <w:hyperlink w:anchor="_Toc208933740" w:history="1">
            <w:r w:rsidRPr="00217271">
              <w:rPr>
                <w:rStyle w:val="Hyperlink"/>
                <w:noProof/>
              </w:rPr>
              <w:t>Duplicative worker screening checks are costly for workers and governments</w:t>
            </w:r>
            <w:r>
              <w:rPr>
                <w:noProof/>
                <w:webHidden/>
              </w:rPr>
              <w:tab/>
            </w:r>
            <w:r>
              <w:rPr>
                <w:noProof/>
                <w:webHidden/>
              </w:rPr>
              <w:fldChar w:fldCharType="begin"/>
            </w:r>
            <w:r>
              <w:rPr>
                <w:noProof/>
                <w:webHidden/>
              </w:rPr>
              <w:instrText xml:space="preserve"> PAGEREF _Toc208933740 \h </w:instrText>
            </w:r>
            <w:r>
              <w:rPr>
                <w:noProof/>
                <w:webHidden/>
              </w:rPr>
            </w:r>
            <w:r>
              <w:rPr>
                <w:noProof/>
                <w:webHidden/>
              </w:rPr>
              <w:fldChar w:fldCharType="separate"/>
            </w:r>
            <w:r>
              <w:rPr>
                <w:noProof/>
                <w:webHidden/>
              </w:rPr>
              <w:t>12</w:t>
            </w:r>
            <w:r>
              <w:rPr>
                <w:noProof/>
                <w:webHidden/>
              </w:rPr>
              <w:fldChar w:fldCharType="end"/>
            </w:r>
          </w:hyperlink>
        </w:p>
        <w:p w14:paraId="00042484" w14:textId="4F53A79F" w:rsidR="005464CD" w:rsidRDefault="005464CD">
          <w:pPr>
            <w:pStyle w:val="TOC2"/>
            <w:rPr>
              <w:rFonts w:eastAsiaTheme="minorEastAsia"/>
              <w:noProof/>
              <w:kern w:val="2"/>
              <w:sz w:val="24"/>
              <w:szCs w:val="24"/>
              <w:lang w:eastAsia="en-AU"/>
              <w14:ligatures w14:val="standardContextual"/>
            </w:rPr>
          </w:pPr>
          <w:hyperlink w:anchor="_Toc208933741" w:history="1">
            <w:r w:rsidRPr="00217271">
              <w:rPr>
                <w:rStyle w:val="Hyperlink"/>
                <w:noProof/>
              </w:rPr>
              <w:t>Application processes are inefficient and inconvenient for care and support workers</w:t>
            </w:r>
            <w:r>
              <w:rPr>
                <w:noProof/>
                <w:webHidden/>
              </w:rPr>
              <w:tab/>
            </w:r>
            <w:r>
              <w:rPr>
                <w:noProof/>
                <w:webHidden/>
              </w:rPr>
              <w:fldChar w:fldCharType="begin"/>
            </w:r>
            <w:r>
              <w:rPr>
                <w:noProof/>
                <w:webHidden/>
              </w:rPr>
              <w:instrText xml:space="preserve"> PAGEREF _Toc208933741 \h </w:instrText>
            </w:r>
            <w:r>
              <w:rPr>
                <w:noProof/>
                <w:webHidden/>
              </w:rPr>
            </w:r>
            <w:r>
              <w:rPr>
                <w:noProof/>
                <w:webHidden/>
              </w:rPr>
              <w:fldChar w:fldCharType="separate"/>
            </w:r>
            <w:r>
              <w:rPr>
                <w:noProof/>
                <w:webHidden/>
              </w:rPr>
              <w:t>12</w:t>
            </w:r>
            <w:r>
              <w:rPr>
                <w:noProof/>
                <w:webHidden/>
              </w:rPr>
              <w:fldChar w:fldCharType="end"/>
            </w:r>
          </w:hyperlink>
        </w:p>
        <w:p w14:paraId="39F98CBB" w14:textId="69A36BC0" w:rsidR="005464CD" w:rsidRDefault="005464CD">
          <w:pPr>
            <w:pStyle w:val="TOC2"/>
            <w:rPr>
              <w:rFonts w:eastAsiaTheme="minorEastAsia"/>
              <w:noProof/>
              <w:kern w:val="2"/>
              <w:sz w:val="24"/>
              <w:szCs w:val="24"/>
              <w:lang w:eastAsia="en-AU"/>
              <w14:ligatures w14:val="standardContextual"/>
            </w:rPr>
          </w:pPr>
          <w:hyperlink w:anchor="_Toc208933742" w:history="1">
            <w:r w:rsidRPr="00217271">
              <w:rPr>
                <w:rStyle w:val="Hyperlink"/>
                <w:noProof/>
              </w:rPr>
              <w:t>Delayed clearances for worker screening reduces wages and productivity</w:t>
            </w:r>
            <w:r>
              <w:rPr>
                <w:noProof/>
                <w:webHidden/>
              </w:rPr>
              <w:tab/>
            </w:r>
            <w:r>
              <w:rPr>
                <w:noProof/>
                <w:webHidden/>
              </w:rPr>
              <w:fldChar w:fldCharType="begin"/>
            </w:r>
            <w:r>
              <w:rPr>
                <w:noProof/>
                <w:webHidden/>
              </w:rPr>
              <w:instrText xml:space="preserve"> PAGEREF _Toc208933742 \h </w:instrText>
            </w:r>
            <w:r>
              <w:rPr>
                <w:noProof/>
                <w:webHidden/>
              </w:rPr>
            </w:r>
            <w:r>
              <w:rPr>
                <w:noProof/>
                <w:webHidden/>
              </w:rPr>
              <w:fldChar w:fldCharType="separate"/>
            </w:r>
            <w:r>
              <w:rPr>
                <w:noProof/>
                <w:webHidden/>
              </w:rPr>
              <w:t>13</w:t>
            </w:r>
            <w:r>
              <w:rPr>
                <w:noProof/>
                <w:webHidden/>
              </w:rPr>
              <w:fldChar w:fldCharType="end"/>
            </w:r>
          </w:hyperlink>
        </w:p>
        <w:p w14:paraId="3598C54A" w14:textId="3602EB3C" w:rsidR="005464CD" w:rsidRDefault="005464CD">
          <w:pPr>
            <w:pStyle w:val="TOC1"/>
            <w:rPr>
              <w:rFonts w:eastAsiaTheme="minorEastAsia"/>
              <w:b w:val="0"/>
              <w:noProof/>
              <w:kern w:val="2"/>
              <w:sz w:val="24"/>
              <w:szCs w:val="24"/>
              <w:lang w:eastAsia="en-AU"/>
              <w14:ligatures w14:val="standardContextual"/>
            </w:rPr>
          </w:pPr>
          <w:hyperlink w:anchor="_Toc208933743" w:history="1">
            <w:r w:rsidRPr="00217271">
              <w:rPr>
                <w:rStyle w:val="Hyperlink"/>
                <w:noProof/>
              </w:rPr>
              <w:t>Current reforms to worker screening checks will address some immediate issues in the care and support economy</w:t>
            </w:r>
            <w:r>
              <w:rPr>
                <w:noProof/>
                <w:webHidden/>
              </w:rPr>
              <w:tab/>
            </w:r>
            <w:r>
              <w:rPr>
                <w:noProof/>
                <w:webHidden/>
              </w:rPr>
              <w:fldChar w:fldCharType="begin"/>
            </w:r>
            <w:r>
              <w:rPr>
                <w:noProof/>
                <w:webHidden/>
              </w:rPr>
              <w:instrText xml:space="preserve"> PAGEREF _Toc208933743 \h </w:instrText>
            </w:r>
            <w:r>
              <w:rPr>
                <w:noProof/>
                <w:webHidden/>
              </w:rPr>
            </w:r>
            <w:r>
              <w:rPr>
                <w:noProof/>
                <w:webHidden/>
              </w:rPr>
              <w:fldChar w:fldCharType="separate"/>
            </w:r>
            <w:r>
              <w:rPr>
                <w:noProof/>
                <w:webHidden/>
              </w:rPr>
              <w:t>13</w:t>
            </w:r>
            <w:r>
              <w:rPr>
                <w:noProof/>
                <w:webHidden/>
              </w:rPr>
              <w:fldChar w:fldCharType="end"/>
            </w:r>
          </w:hyperlink>
        </w:p>
        <w:p w14:paraId="40D58A0A" w14:textId="62255ECB" w:rsidR="005464CD" w:rsidRDefault="005464CD">
          <w:pPr>
            <w:pStyle w:val="TOC2"/>
            <w:rPr>
              <w:rFonts w:eastAsiaTheme="minorEastAsia"/>
              <w:noProof/>
              <w:kern w:val="2"/>
              <w:sz w:val="24"/>
              <w:szCs w:val="24"/>
              <w:lang w:eastAsia="en-AU"/>
              <w14:ligatures w14:val="standardContextual"/>
            </w:rPr>
          </w:pPr>
          <w:hyperlink w:anchor="_Toc208933744" w:history="1">
            <w:r w:rsidRPr="00217271">
              <w:rPr>
                <w:rStyle w:val="Hyperlink"/>
                <w:noProof/>
              </w:rPr>
              <w:t>NDIS Worker Screening Check</w:t>
            </w:r>
            <w:r>
              <w:rPr>
                <w:noProof/>
                <w:webHidden/>
              </w:rPr>
              <w:tab/>
            </w:r>
            <w:r>
              <w:rPr>
                <w:noProof/>
                <w:webHidden/>
              </w:rPr>
              <w:fldChar w:fldCharType="begin"/>
            </w:r>
            <w:r>
              <w:rPr>
                <w:noProof/>
                <w:webHidden/>
              </w:rPr>
              <w:instrText xml:space="preserve"> PAGEREF _Toc208933744 \h </w:instrText>
            </w:r>
            <w:r>
              <w:rPr>
                <w:noProof/>
                <w:webHidden/>
              </w:rPr>
            </w:r>
            <w:r>
              <w:rPr>
                <w:noProof/>
                <w:webHidden/>
              </w:rPr>
              <w:fldChar w:fldCharType="separate"/>
            </w:r>
            <w:r>
              <w:rPr>
                <w:noProof/>
                <w:webHidden/>
              </w:rPr>
              <w:t>13</w:t>
            </w:r>
            <w:r>
              <w:rPr>
                <w:noProof/>
                <w:webHidden/>
              </w:rPr>
              <w:fldChar w:fldCharType="end"/>
            </w:r>
          </w:hyperlink>
        </w:p>
        <w:p w14:paraId="5B1D7986" w14:textId="16228F4A" w:rsidR="005464CD" w:rsidRDefault="005464CD">
          <w:pPr>
            <w:pStyle w:val="TOC2"/>
            <w:rPr>
              <w:rFonts w:eastAsiaTheme="minorEastAsia"/>
              <w:noProof/>
              <w:kern w:val="2"/>
              <w:sz w:val="24"/>
              <w:szCs w:val="24"/>
              <w:lang w:eastAsia="en-AU"/>
              <w14:ligatures w14:val="standardContextual"/>
            </w:rPr>
          </w:pPr>
          <w:hyperlink w:anchor="_Toc208933745" w:history="1">
            <w:r w:rsidRPr="00217271">
              <w:rPr>
                <w:rStyle w:val="Hyperlink"/>
                <w:noProof/>
              </w:rPr>
              <w:t>Aged Care Worker Screening Check</w:t>
            </w:r>
            <w:r>
              <w:rPr>
                <w:noProof/>
                <w:webHidden/>
              </w:rPr>
              <w:tab/>
            </w:r>
            <w:r>
              <w:rPr>
                <w:noProof/>
                <w:webHidden/>
              </w:rPr>
              <w:fldChar w:fldCharType="begin"/>
            </w:r>
            <w:r>
              <w:rPr>
                <w:noProof/>
                <w:webHidden/>
              </w:rPr>
              <w:instrText xml:space="preserve"> PAGEREF _Toc208933745 \h </w:instrText>
            </w:r>
            <w:r>
              <w:rPr>
                <w:noProof/>
                <w:webHidden/>
              </w:rPr>
            </w:r>
            <w:r>
              <w:rPr>
                <w:noProof/>
                <w:webHidden/>
              </w:rPr>
              <w:fldChar w:fldCharType="separate"/>
            </w:r>
            <w:r>
              <w:rPr>
                <w:noProof/>
                <w:webHidden/>
              </w:rPr>
              <w:t>14</w:t>
            </w:r>
            <w:r>
              <w:rPr>
                <w:noProof/>
                <w:webHidden/>
              </w:rPr>
              <w:fldChar w:fldCharType="end"/>
            </w:r>
          </w:hyperlink>
        </w:p>
        <w:p w14:paraId="14CBE5FF" w14:textId="3781CB47" w:rsidR="005464CD" w:rsidRDefault="005464CD">
          <w:pPr>
            <w:pStyle w:val="TOC2"/>
            <w:rPr>
              <w:rFonts w:eastAsiaTheme="minorEastAsia"/>
              <w:noProof/>
              <w:kern w:val="2"/>
              <w:sz w:val="24"/>
              <w:szCs w:val="24"/>
              <w:lang w:eastAsia="en-AU"/>
              <w14:ligatures w14:val="standardContextual"/>
            </w:rPr>
          </w:pPr>
          <w:hyperlink w:anchor="_Toc208933746" w:history="1">
            <w:r w:rsidRPr="00217271">
              <w:rPr>
                <w:rStyle w:val="Hyperlink"/>
                <w:noProof/>
              </w:rPr>
              <w:t>Working with Children Check / Working with Vulnerable People Check</w:t>
            </w:r>
            <w:r>
              <w:rPr>
                <w:noProof/>
                <w:webHidden/>
              </w:rPr>
              <w:tab/>
            </w:r>
            <w:r>
              <w:rPr>
                <w:noProof/>
                <w:webHidden/>
              </w:rPr>
              <w:fldChar w:fldCharType="begin"/>
            </w:r>
            <w:r>
              <w:rPr>
                <w:noProof/>
                <w:webHidden/>
              </w:rPr>
              <w:instrText xml:space="preserve"> PAGEREF _Toc208933746 \h </w:instrText>
            </w:r>
            <w:r>
              <w:rPr>
                <w:noProof/>
                <w:webHidden/>
              </w:rPr>
            </w:r>
            <w:r>
              <w:rPr>
                <w:noProof/>
                <w:webHidden/>
              </w:rPr>
              <w:fldChar w:fldCharType="separate"/>
            </w:r>
            <w:r>
              <w:rPr>
                <w:noProof/>
                <w:webHidden/>
              </w:rPr>
              <w:t>15</w:t>
            </w:r>
            <w:r>
              <w:rPr>
                <w:noProof/>
                <w:webHidden/>
              </w:rPr>
              <w:fldChar w:fldCharType="end"/>
            </w:r>
          </w:hyperlink>
        </w:p>
        <w:p w14:paraId="6D4312B8" w14:textId="1ABB86CC" w:rsidR="005464CD" w:rsidRDefault="005464CD">
          <w:pPr>
            <w:pStyle w:val="TOC2"/>
            <w:rPr>
              <w:rFonts w:eastAsiaTheme="minorEastAsia"/>
              <w:noProof/>
              <w:kern w:val="2"/>
              <w:sz w:val="24"/>
              <w:szCs w:val="24"/>
              <w:lang w:eastAsia="en-AU"/>
              <w14:ligatures w14:val="standardContextual"/>
            </w:rPr>
          </w:pPr>
          <w:hyperlink w:anchor="_Toc208933747" w:history="1">
            <w:r w:rsidRPr="00217271">
              <w:rPr>
                <w:rStyle w:val="Hyperlink"/>
                <w:noProof/>
              </w:rPr>
              <w:t>Veterans’ Care</w:t>
            </w:r>
            <w:r>
              <w:rPr>
                <w:noProof/>
                <w:webHidden/>
              </w:rPr>
              <w:tab/>
            </w:r>
            <w:r>
              <w:rPr>
                <w:noProof/>
                <w:webHidden/>
              </w:rPr>
              <w:fldChar w:fldCharType="begin"/>
            </w:r>
            <w:r>
              <w:rPr>
                <w:noProof/>
                <w:webHidden/>
              </w:rPr>
              <w:instrText xml:space="preserve"> PAGEREF _Toc208933747 \h </w:instrText>
            </w:r>
            <w:r>
              <w:rPr>
                <w:noProof/>
                <w:webHidden/>
              </w:rPr>
            </w:r>
            <w:r>
              <w:rPr>
                <w:noProof/>
                <w:webHidden/>
              </w:rPr>
              <w:fldChar w:fldCharType="separate"/>
            </w:r>
            <w:r>
              <w:rPr>
                <w:noProof/>
                <w:webHidden/>
              </w:rPr>
              <w:t>16</w:t>
            </w:r>
            <w:r>
              <w:rPr>
                <w:noProof/>
                <w:webHidden/>
              </w:rPr>
              <w:fldChar w:fldCharType="end"/>
            </w:r>
          </w:hyperlink>
        </w:p>
        <w:p w14:paraId="413207B1" w14:textId="17D79E46" w:rsidR="005464CD" w:rsidRDefault="005464CD">
          <w:pPr>
            <w:pStyle w:val="TOC2"/>
            <w:rPr>
              <w:rFonts w:eastAsiaTheme="minorEastAsia"/>
              <w:noProof/>
              <w:kern w:val="2"/>
              <w:sz w:val="24"/>
              <w:szCs w:val="24"/>
              <w:lang w:eastAsia="en-AU"/>
              <w14:ligatures w14:val="standardContextual"/>
            </w:rPr>
          </w:pPr>
          <w:hyperlink w:anchor="_Toc208933748" w:history="1">
            <w:r w:rsidRPr="00217271">
              <w:rPr>
                <w:rStyle w:val="Hyperlink"/>
                <w:noProof/>
              </w:rPr>
              <w:t>Linkages with Worker Registration</w:t>
            </w:r>
            <w:r>
              <w:rPr>
                <w:noProof/>
                <w:webHidden/>
              </w:rPr>
              <w:tab/>
            </w:r>
            <w:r>
              <w:rPr>
                <w:noProof/>
                <w:webHidden/>
              </w:rPr>
              <w:fldChar w:fldCharType="begin"/>
            </w:r>
            <w:r>
              <w:rPr>
                <w:noProof/>
                <w:webHidden/>
              </w:rPr>
              <w:instrText xml:space="preserve"> PAGEREF _Toc208933748 \h </w:instrText>
            </w:r>
            <w:r>
              <w:rPr>
                <w:noProof/>
                <w:webHidden/>
              </w:rPr>
            </w:r>
            <w:r>
              <w:rPr>
                <w:noProof/>
                <w:webHidden/>
              </w:rPr>
              <w:fldChar w:fldCharType="separate"/>
            </w:r>
            <w:r>
              <w:rPr>
                <w:noProof/>
                <w:webHidden/>
              </w:rPr>
              <w:t>16</w:t>
            </w:r>
            <w:r>
              <w:rPr>
                <w:noProof/>
                <w:webHidden/>
              </w:rPr>
              <w:fldChar w:fldCharType="end"/>
            </w:r>
          </w:hyperlink>
        </w:p>
        <w:p w14:paraId="375DEC0A" w14:textId="7B13591D" w:rsidR="005464CD" w:rsidRDefault="005464CD">
          <w:pPr>
            <w:pStyle w:val="TOC1"/>
            <w:rPr>
              <w:rFonts w:eastAsiaTheme="minorEastAsia"/>
              <w:b w:val="0"/>
              <w:noProof/>
              <w:kern w:val="2"/>
              <w:sz w:val="24"/>
              <w:szCs w:val="24"/>
              <w:lang w:eastAsia="en-AU"/>
              <w14:ligatures w14:val="standardContextual"/>
            </w:rPr>
          </w:pPr>
          <w:hyperlink w:anchor="_Toc208933749" w:history="1">
            <w:r w:rsidRPr="00217271">
              <w:rPr>
                <w:rStyle w:val="Hyperlink"/>
                <w:noProof/>
              </w:rPr>
              <w:t>A national approach to worker screening would address long-term issues across the care and support economy</w:t>
            </w:r>
            <w:r>
              <w:rPr>
                <w:noProof/>
                <w:webHidden/>
              </w:rPr>
              <w:tab/>
            </w:r>
            <w:r>
              <w:rPr>
                <w:noProof/>
                <w:webHidden/>
              </w:rPr>
              <w:fldChar w:fldCharType="begin"/>
            </w:r>
            <w:r>
              <w:rPr>
                <w:noProof/>
                <w:webHidden/>
              </w:rPr>
              <w:instrText xml:space="preserve"> PAGEREF _Toc208933749 \h </w:instrText>
            </w:r>
            <w:r>
              <w:rPr>
                <w:noProof/>
                <w:webHidden/>
              </w:rPr>
            </w:r>
            <w:r>
              <w:rPr>
                <w:noProof/>
                <w:webHidden/>
              </w:rPr>
              <w:fldChar w:fldCharType="separate"/>
            </w:r>
            <w:r>
              <w:rPr>
                <w:noProof/>
                <w:webHidden/>
              </w:rPr>
              <w:t>17</w:t>
            </w:r>
            <w:r>
              <w:rPr>
                <w:noProof/>
                <w:webHidden/>
              </w:rPr>
              <w:fldChar w:fldCharType="end"/>
            </w:r>
          </w:hyperlink>
        </w:p>
        <w:p w14:paraId="29351433" w14:textId="408BDA7C" w:rsidR="005464CD" w:rsidRDefault="005464CD">
          <w:pPr>
            <w:pStyle w:val="TOC2"/>
            <w:rPr>
              <w:rFonts w:eastAsiaTheme="minorEastAsia"/>
              <w:noProof/>
              <w:kern w:val="2"/>
              <w:sz w:val="24"/>
              <w:szCs w:val="24"/>
              <w:lang w:eastAsia="en-AU"/>
              <w14:ligatures w14:val="standardContextual"/>
            </w:rPr>
          </w:pPr>
          <w:hyperlink w:anchor="_Toc208933750" w:history="1">
            <w:r w:rsidRPr="00217271">
              <w:rPr>
                <w:rStyle w:val="Hyperlink"/>
                <w:noProof/>
              </w:rPr>
              <w:t>National worker screening would improve quality, safety and efficiency for care and support recipients and providers</w:t>
            </w:r>
            <w:r>
              <w:rPr>
                <w:noProof/>
                <w:webHidden/>
              </w:rPr>
              <w:tab/>
            </w:r>
            <w:r>
              <w:rPr>
                <w:noProof/>
                <w:webHidden/>
              </w:rPr>
              <w:fldChar w:fldCharType="begin"/>
            </w:r>
            <w:r>
              <w:rPr>
                <w:noProof/>
                <w:webHidden/>
              </w:rPr>
              <w:instrText xml:space="preserve"> PAGEREF _Toc208933750 \h </w:instrText>
            </w:r>
            <w:r>
              <w:rPr>
                <w:noProof/>
                <w:webHidden/>
              </w:rPr>
            </w:r>
            <w:r>
              <w:rPr>
                <w:noProof/>
                <w:webHidden/>
              </w:rPr>
              <w:fldChar w:fldCharType="separate"/>
            </w:r>
            <w:r>
              <w:rPr>
                <w:noProof/>
                <w:webHidden/>
              </w:rPr>
              <w:t>17</w:t>
            </w:r>
            <w:r>
              <w:rPr>
                <w:noProof/>
                <w:webHidden/>
              </w:rPr>
              <w:fldChar w:fldCharType="end"/>
            </w:r>
          </w:hyperlink>
        </w:p>
        <w:p w14:paraId="7454B6D3" w14:textId="2A4601C9" w:rsidR="005464CD" w:rsidRDefault="005464CD">
          <w:pPr>
            <w:pStyle w:val="TOC1"/>
            <w:rPr>
              <w:rFonts w:eastAsiaTheme="minorEastAsia"/>
              <w:b w:val="0"/>
              <w:noProof/>
              <w:kern w:val="2"/>
              <w:sz w:val="24"/>
              <w:szCs w:val="24"/>
              <w:lang w:eastAsia="en-AU"/>
              <w14:ligatures w14:val="standardContextual"/>
            </w:rPr>
          </w:pPr>
          <w:hyperlink w:anchor="_Toc208933751" w:history="1">
            <w:r w:rsidRPr="00217271">
              <w:rPr>
                <w:rStyle w:val="Hyperlink"/>
                <w:noProof/>
              </w:rPr>
              <w:t>Key design elements for national care worker screening</w:t>
            </w:r>
            <w:r>
              <w:rPr>
                <w:noProof/>
                <w:webHidden/>
              </w:rPr>
              <w:tab/>
            </w:r>
            <w:r>
              <w:rPr>
                <w:noProof/>
                <w:webHidden/>
              </w:rPr>
              <w:fldChar w:fldCharType="begin"/>
            </w:r>
            <w:r>
              <w:rPr>
                <w:noProof/>
                <w:webHidden/>
              </w:rPr>
              <w:instrText xml:space="preserve"> PAGEREF _Toc208933751 \h </w:instrText>
            </w:r>
            <w:r>
              <w:rPr>
                <w:noProof/>
                <w:webHidden/>
              </w:rPr>
            </w:r>
            <w:r>
              <w:rPr>
                <w:noProof/>
                <w:webHidden/>
              </w:rPr>
              <w:fldChar w:fldCharType="separate"/>
            </w:r>
            <w:r>
              <w:rPr>
                <w:noProof/>
                <w:webHidden/>
              </w:rPr>
              <w:t>19</w:t>
            </w:r>
            <w:r>
              <w:rPr>
                <w:noProof/>
                <w:webHidden/>
              </w:rPr>
              <w:fldChar w:fldCharType="end"/>
            </w:r>
          </w:hyperlink>
        </w:p>
        <w:p w14:paraId="70F6B5BC" w14:textId="590F8FFF" w:rsidR="005464CD" w:rsidRDefault="005464CD">
          <w:pPr>
            <w:pStyle w:val="TOC2"/>
            <w:rPr>
              <w:rFonts w:eastAsiaTheme="minorEastAsia"/>
              <w:noProof/>
              <w:kern w:val="2"/>
              <w:sz w:val="24"/>
              <w:szCs w:val="24"/>
              <w:lang w:eastAsia="en-AU"/>
              <w14:ligatures w14:val="standardContextual"/>
            </w:rPr>
          </w:pPr>
          <w:hyperlink w:anchor="_Toc208933752" w:history="1">
            <w:r w:rsidRPr="00217271">
              <w:rPr>
                <w:rStyle w:val="Hyperlink"/>
                <w:noProof/>
              </w:rPr>
              <w:t>Safety of vulnerable cohorts is paramount</w:t>
            </w:r>
            <w:r>
              <w:rPr>
                <w:noProof/>
                <w:webHidden/>
              </w:rPr>
              <w:tab/>
            </w:r>
            <w:r>
              <w:rPr>
                <w:noProof/>
                <w:webHidden/>
              </w:rPr>
              <w:fldChar w:fldCharType="begin"/>
            </w:r>
            <w:r>
              <w:rPr>
                <w:noProof/>
                <w:webHidden/>
              </w:rPr>
              <w:instrText xml:space="preserve"> PAGEREF _Toc208933752 \h </w:instrText>
            </w:r>
            <w:r>
              <w:rPr>
                <w:noProof/>
                <w:webHidden/>
              </w:rPr>
            </w:r>
            <w:r>
              <w:rPr>
                <w:noProof/>
                <w:webHidden/>
              </w:rPr>
              <w:fldChar w:fldCharType="separate"/>
            </w:r>
            <w:r>
              <w:rPr>
                <w:noProof/>
                <w:webHidden/>
              </w:rPr>
              <w:t>19</w:t>
            </w:r>
            <w:r>
              <w:rPr>
                <w:noProof/>
                <w:webHidden/>
              </w:rPr>
              <w:fldChar w:fldCharType="end"/>
            </w:r>
          </w:hyperlink>
        </w:p>
        <w:p w14:paraId="43A6DB84" w14:textId="333EBB5C" w:rsidR="005464CD" w:rsidRDefault="005464CD">
          <w:pPr>
            <w:pStyle w:val="TOC2"/>
            <w:rPr>
              <w:rFonts w:eastAsiaTheme="minorEastAsia"/>
              <w:noProof/>
              <w:kern w:val="2"/>
              <w:sz w:val="24"/>
              <w:szCs w:val="24"/>
              <w:lang w:eastAsia="en-AU"/>
              <w14:ligatures w14:val="standardContextual"/>
            </w:rPr>
          </w:pPr>
          <w:hyperlink w:anchor="_Toc208933753" w:history="1">
            <w:r w:rsidRPr="00217271">
              <w:rPr>
                <w:rStyle w:val="Hyperlink"/>
                <w:noProof/>
              </w:rPr>
              <w:t>Regulation should enhance safety at the lowest possible cost</w:t>
            </w:r>
            <w:r>
              <w:rPr>
                <w:noProof/>
                <w:webHidden/>
              </w:rPr>
              <w:tab/>
            </w:r>
            <w:r>
              <w:rPr>
                <w:noProof/>
                <w:webHidden/>
              </w:rPr>
              <w:fldChar w:fldCharType="begin"/>
            </w:r>
            <w:r>
              <w:rPr>
                <w:noProof/>
                <w:webHidden/>
              </w:rPr>
              <w:instrText xml:space="preserve"> PAGEREF _Toc208933753 \h </w:instrText>
            </w:r>
            <w:r>
              <w:rPr>
                <w:noProof/>
                <w:webHidden/>
              </w:rPr>
            </w:r>
            <w:r>
              <w:rPr>
                <w:noProof/>
                <w:webHidden/>
              </w:rPr>
              <w:fldChar w:fldCharType="separate"/>
            </w:r>
            <w:r>
              <w:rPr>
                <w:noProof/>
                <w:webHidden/>
              </w:rPr>
              <w:t>19</w:t>
            </w:r>
            <w:r>
              <w:rPr>
                <w:noProof/>
                <w:webHidden/>
              </w:rPr>
              <w:fldChar w:fldCharType="end"/>
            </w:r>
          </w:hyperlink>
        </w:p>
        <w:p w14:paraId="73403848" w14:textId="0BDA15DE" w:rsidR="005464CD" w:rsidRDefault="005464CD">
          <w:pPr>
            <w:pStyle w:val="TOC2"/>
            <w:rPr>
              <w:rFonts w:eastAsiaTheme="minorEastAsia"/>
              <w:noProof/>
              <w:kern w:val="2"/>
              <w:sz w:val="24"/>
              <w:szCs w:val="24"/>
              <w:lang w:eastAsia="en-AU"/>
              <w14:ligatures w14:val="standardContextual"/>
            </w:rPr>
          </w:pPr>
          <w:hyperlink w:anchor="_Toc208933754" w:history="1">
            <w:r w:rsidRPr="00217271">
              <w:rPr>
                <w:rStyle w:val="Hyperlink"/>
                <w:noProof/>
              </w:rPr>
              <w:t>Checks should be portable across sectors and jurisdictions</w:t>
            </w:r>
            <w:r>
              <w:rPr>
                <w:noProof/>
                <w:webHidden/>
              </w:rPr>
              <w:tab/>
            </w:r>
            <w:r>
              <w:rPr>
                <w:noProof/>
                <w:webHidden/>
              </w:rPr>
              <w:fldChar w:fldCharType="begin"/>
            </w:r>
            <w:r>
              <w:rPr>
                <w:noProof/>
                <w:webHidden/>
              </w:rPr>
              <w:instrText xml:space="preserve"> PAGEREF _Toc208933754 \h </w:instrText>
            </w:r>
            <w:r>
              <w:rPr>
                <w:noProof/>
                <w:webHidden/>
              </w:rPr>
            </w:r>
            <w:r>
              <w:rPr>
                <w:noProof/>
                <w:webHidden/>
              </w:rPr>
              <w:fldChar w:fldCharType="separate"/>
            </w:r>
            <w:r>
              <w:rPr>
                <w:noProof/>
                <w:webHidden/>
              </w:rPr>
              <w:t>19</w:t>
            </w:r>
            <w:r>
              <w:rPr>
                <w:noProof/>
                <w:webHidden/>
              </w:rPr>
              <w:fldChar w:fldCharType="end"/>
            </w:r>
          </w:hyperlink>
        </w:p>
        <w:p w14:paraId="01BC207D" w14:textId="048DD6B1" w:rsidR="005464CD" w:rsidRDefault="005464CD">
          <w:pPr>
            <w:pStyle w:val="TOC2"/>
            <w:rPr>
              <w:rFonts w:eastAsiaTheme="minorEastAsia"/>
              <w:noProof/>
              <w:kern w:val="2"/>
              <w:sz w:val="24"/>
              <w:szCs w:val="24"/>
              <w:lang w:eastAsia="en-AU"/>
              <w14:ligatures w14:val="standardContextual"/>
            </w:rPr>
          </w:pPr>
          <w:hyperlink w:anchor="_Toc208933755" w:history="1">
            <w:r w:rsidRPr="00217271">
              <w:rPr>
                <w:rStyle w:val="Hyperlink"/>
                <w:noProof/>
              </w:rPr>
              <w:t>Worker screening should be continuous and near real-time</w:t>
            </w:r>
            <w:r>
              <w:rPr>
                <w:noProof/>
                <w:webHidden/>
              </w:rPr>
              <w:tab/>
            </w:r>
            <w:r>
              <w:rPr>
                <w:noProof/>
                <w:webHidden/>
              </w:rPr>
              <w:fldChar w:fldCharType="begin"/>
            </w:r>
            <w:r>
              <w:rPr>
                <w:noProof/>
                <w:webHidden/>
              </w:rPr>
              <w:instrText xml:space="preserve"> PAGEREF _Toc208933755 \h </w:instrText>
            </w:r>
            <w:r>
              <w:rPr>
                <w:noProof/>
                <w:webHidden/>
              </w:rPr>
            </w:r>
            <w:r>
              <w:rPr>
                <w:noProof/>
                <w:webHidden/>
              </w:rPr>
              <w:fldChar w:fldCharType="separate"/>
            </w:r>
            <w:r>
              <w:rPr>
                <w:noProof/>
                <w:webHidden/>
              </w:rPr>
              <w:t>20</w:t>
            </w:r>
            <w:r>
              <w:rPr>
                <w:noProof/>
                <w:webHidden/>
              </w:rPr>
              <w:fldChar w:fldCharType="end"/>
            </w:r>
          </w:hyperlink>
        </w:p>
        <w:p w14:paraId="2937187A" w14:textId="4F9A1485" w:rsidR="005464CD" w:rsidRDefault="005464CD">
          <w:pPr>
            <w:pStyle w:val="TOC2"/>
            <w:rPr>
              <w:rFonts w:eastAsiaTheme="minorEastAsia"/>
              <w:noProof/>
              <w:kern w:val="2"/>
              <w:sz w:val="24"/>
              <w:szCs w:val="24"/>
              <w:lang w:eastAsia="en-AU"/>
              <w14:ligatures w14:val="standardContextual"/>
            </w:rPr>
          </w:pPr>
          <w:hyperlink w:anchor="_Toc208933756" w:history="1">
            <w:r w:rsidRPr="00217271">
              <w:rPr>
                <w:rStyle w:val="Hyperlink"/>
                <w:noProof/>
              </w:rPr>
              <w:t>Information about worker screening applicants and check holders should be expanded and shared across jurisdictions</w:t>
            </w:r>
            <w:r>
              <w:rPr>
                <w:noProof/>
                <w:webHidden/>
              </w:rPr>
              <w:tab/>
            </w:r>
            <w:r>
              <w:rPr>
                <w:noProof/>
                <w:webHidden/>
              </w:rPr>
              <w:fldChar w:fldCharType="begin"/>
            </w:r>
            <w:r>
              <w:rPr>
                <w:noProof/>
                <w:webHidden/>
              </w:rPr>
              <w:instrText xml:space="preserve"> PAGEREF _Toc208933756 \h </w:instrText>
            </w:r>
            <w:r>
              <w:rPr>
                <w:noProof/>
                <w:webHidden/>
              </w:rPr>
            </w:r>
            <w:r>
              <w:rPr>
                <w:noProof/>
                <w:webHidden/>
              </w:rPr>
              <w:fldChar w:fldCharType="separate"/>
            </w:r>
            <w:r>
              <w:rPr>
                <w:noProof/>
                <w:webHidden/>
              </w:rPr>
              <w:t>20</w:t>
            </w:r>
            <w:r>
              <w:rPr>
                <w:noProof/>
                <w:webHidden/>
              </w:rPr>
              <w:fldChar w:fldCharType="end"/>
            </w:r>
          </w:hyperlink>
        </w:p>
        <w:p w14:paraId="41B2DB96" w14:textId="1AF74A30" w:rsidR="005464CD" w:rsidRDefault="005464CD">
          <w:pPr>
            <w:pStyle w:val="TOC2"/>
            <w:rPr>
              <w:rFonts w:eastAsiaTheme="minorEastAsia"/>
              <w:noProof/>
              <w:kern w:val="2"/>
              <w:sz w:val="24"/>
              <w:szCs w:val="24"/>
              <w:lang w:eastAsia="en-AU"/>
              <w14:ligatures w14:val="standardContextual"/>
            </w:rPr>
          </w:pPr>
          <w:hyperlink w:anchor="_Toc208933757" w:history="1">
            <w:r w:rsidRPr="00217271">
              <w:rPr>
                <w:rStyle w:val="Hyperlink"/>
                <w:noProof/>
              </w:rPr>
              <w:t>Reform efforts will need to be aligned</w:t>
            </w:r>
            <w:r>
              <w:rPr>
                <w:noProof/>
                <w:webHidden/>
              </w:rPr>
              <w:tab/>
            </w:r>
            <w:r>
              <w:rPr>
                <w:noProof/>
                <w:webHidden/>
              </w:rPr>
              <w:fldChar w:fldCharType="begin"/>
            </w:r>
            <w:r>
              <w:rPr>
                <w:noProof/>
                <w:webHidden/>
              </w:rPr>
              <w:instrText xml:space="preserve"> PAGEREF _Toc208933757 \h </w:instrText>
            </w:r>
            <w:r>
              <w:rPr>
                <w:noProof/>
                <w:webHidden/>
              </w:rPr>
            </w:r>
            <w:r>
              <w:rPr>
                <w:noProof/>
                <w:webHidden/>
              </w:rPr>
              <w:fldChar w:fldCharType="separate"/>
            </w:r>
            <w:r>
              <w:rPr>
                <w:noProof/>
                <w:webHidden/>
              </w:rPr>
              <w:t>21</w:t>
            </w:r>
            <w:r>
              <w:rPr>
                <w:noProof/>
                <w:webHidden/>
              </w:rPr>
              <w:fldChar w:fldCharType="end"/>
            </w:r>
          </w:hyperlink>
        </w:p>
        <w:p w14:paraId="059EDD1E" w14:textId="43E2E2FB" w:rsidR="005464CD" w:rsidRDefault="005464CD">
          <w:pPr>
            <w:pStyle w:val="TOC2"/>
            <w:rPr>
              <w:rFonts w:eastAsiaTheme="minorEastAsia"/>
              <w:noProof/>
              <w:kern w:val="2"/>
              <w:sz w:val="24"/>
              <w:szCs w:val="24"/>
              <w:lang w:eastAsia="en-AU"/>
              <w14:ligatures w14:val="standardContextual"/>
            </w:rPr>
          </w:pPr>
          <w:hyperlink w:anchor="_Toc208933758" w:history="1">
            <w:r w:rsidRPr="00217271">
              <w:rPr>
                <w:rStyle w:val="Hyperlink"/>
                <w:noProof/>
              </w:rPr>
              <w:t>Cultural safety should be embedded</w:t>
            </w:r>
            <w:r>
              <w:rPr>
                <w:noProof/>
                <w:webHidden/>
              </w:rPr>
              <w:tab/>
            </w:r>
            <w:r>
              <w:rPr>
                <w:noProof/>
                <w:webHidden/>
              </w:rPr>
              <w:fldChar w:fldCharType="begin"/>
            </w:r>
            <w:r>
              <w:rPr>
                <w:noProof/>
                <w:webHidden/>
              </w:rPr>
              <w:instrText xml:space="preserve"> PAGEREF _Toc208933758 \h </w:instrText>
            </w:r>
            <w:r>
              <w:rPr>
                <w:noProof/>
                <w:webHidden/>
              </w:rPr>
            </w:r>
            <w:r>
              <w:rPr>
                <w:noProof/>
                <w:webHidden/>
              </w:rPr>
              <w:fldChar w:fldCharType="separate"/>
            </w:r>
            <w:r>
              <w:rPr>
                <w:noProof/>
                <w:webHidden/>
              </w:rPr>
              <w:t>21</w:t>
            </w:r>
            <w:r>
              <w:rPr>
                <w:noProof/>
                <w:webHidden/>
              </w:rPr>
              <w:fldChar w:fldCharType="end"/>
            </w:r>
          </w:hyperlink>
        </w:p>
        <w:p w14:paraId="3A957049" w14:textId="6F5BF37A" w:rsidR="005464CD" w:rsidRDefault="005464CD">
          <w:pPr>
            <w:pStyle w:val="TOC1"/>
            <w:rPr>
              <w:rFonts w:eastAsiaTheme="minorEastAsia"/>
              <w:b w:val="0"/>
              <w:noProof/>
              <w:kern w:val="2"/>
              <w:sz w:val="24"/>
              <w:szCs w:val="24"/>
              <w:lang w:eastAsia="en-AU"/>
              <w14:ligatures w14:val="standardContextual"/>
            </w:rPr>
          </w:pPr>
          <w:hyperlink w:anchor="_Toc208933759" w:history="1">
            <w:r w:rsidRPr="00217271">
              <w:rPr>
                <w:rStyle w:val="Hyperlink"/>
                <w:noProof/>
              </w:rPr>
              <w:t>Potential models for care worker screening</w:t>
            </w:r>
            <w:r>
              <w:rPr>
                <w:noProof/>
                <w:webHidden/>
              </w:rPr>
              <w:tab/>
            </w:r>
            <w:r>
              <w:rPr>
                <w:noProof/>
                <w:webHidden/>
              </w:rPr>
              <w:fldChar w:fldCharType="begin"/>
            </w:r>
            <w:r>
              <w:rPr>
                <w:noProof/>
                <w:webHidden/>
              </w:rPr>
              <w:instrText xml:space="preserve"> PAGEREF _Toc208933759 \h </w:instrText>
            </w:r>
            <w:r>
              <w:rPr>
                <w:noProof/>
                <w:webHidden/>
              </w:rPr>
            </w:r>
            <w:r>
              <w:rPr>
                <w:noProof/>
                <w:webHidden/>
              </w:rPr>
              <w:fldChar w:fldCharType="separate"/>
            </w:r>
            <w:r>
              <w:rPr>
                <w:noProof/>
                <w:webHidden/>
              </w:rPr>
              <w:t>22</w:t>
            </w:r>
            <w:r>
              <w:rPr>
                <w:noProof/>
                <w:webHidden/>
              </w:rPr>
              <w:fldChar w:fldCharType="end"/>
            </w:r>
          </w:hyperlink>
        </w:p>
        <w:p w14:paraId="120176B1" w14:textId="39FD5BBE" w:rsidR="005464CD" w:rsidRDefault="005464CD">
          <w:pPr>
            <w:pStyle w:val="TOC2"/>
            <w:rPr>
              <w:rFonts w:eastAsiaTheme="minorEastAsia"/>
              <w:noProof/>
              <w:kern w:val="2"/>
              <w:sz w:val="24"/>
              <w:szCs w:val="24"/>
              <w:lang w:eastAsia="en-AU"/>
              <w14:ligatures w14:val="standardContextual"/>
            </w:rPr>
          </w:pPr>
          <w:hyperlink w:anchor="_Toc208933760" w:history="1">
            <w:r w:rsidRPr="00217271">
              <w:rPr>
                <w:rStyle w:val="Hyperlink"/>
                <w:noProof/>
              </w:rPr>
              <w:t>Common design features</w:t>
            </w:r>
            <w:r>
              <w:rPr>
                <w:noProof/>
                <w:webHidden/>
              </w:rPr>
              <w:tab/>
            </w:r>
            <w:r>
              <w:rPr>
                <w:noProof/>
                <w:webHidden/>
              </w:rPr>
              <w:fldChar w:fldCharType="begin"/>
            </w:r>
            <w:r>
              <w:rPr>
                <w:noProof/>
                <w:webHidden/>
              </w:rPr>
              <w:instrText xml:space="preserve"> PAGEREF _Toc208933760 \h </w:instrText>
            </w:r>
            <w:r>
              <w:rPr>
                <w:noProof/>
                <w:webHidden/>
              </w:rPr>
            </w:r>
            <w:r>
              <w:rPr>
                <w:noProof/>
                <w:webHidden/>
              </w:rPr>
              <w:fldChar w:fldCharType="separate"/>
            </w:r>
            <w:r>
              <w:rPr>
                <w:noProof/>
                <w:webHidden/>
              </w:rPr>
              <w:t>23</w:t>
            </w:r>
            <w:r>
              <w:rPr>
                <w:noProof/>
                <w:webHidden/>
              </w:rPr>
              <w:fldChar w:fldCharType="end"/>
            </w:r>
          </w:hyperlink>
        </w:p>
        <w:p w14:paraId="5D33136E" w14:textId="3839B3FC" w:rsidR="005464CD" w:rsidRDefault="005464CD">
          <w:pPr>
            <w:pStyle w:val="TOC2"/>
            <w:rPr>
              <w:rFonts w:eastAsiaTheme="minorEastAsia"/>
              <w:noProof/>
              <w:kern w:val="2"/>
              <w:sz w:val="24"/>
              <w:szCs w:val="24"/>
              <w:lang w:eastAsia="en-AU"/>
              <w14:ligatures w14:val="standardContextual"/>
            </w:rPr>
          </w:pPr>
          <w:hyperlink w:anchor="_Toc208933761" w:history="1">
            <w:r w:rsidRPr="00217271">
              <w:rPr>
                <w:rStyle w:val="Hyperlink"/>
                <w:noProof/>
              </w:rPr>
              <w:t>Option 1: Expanded mutual recognition of worker screening checks and standardisation of WWCCs</w:t>
            </w:r>
            <w:r>
              <w:rPr>
                <w:noProof/>
                <w:webHidden/>
              </w:rPr>
              <w:tab/>
            </w:r>
            <w:r>
              <w:rPr>
                <w:noProof/>
                <w:webHidden/>
              </w:rPr>
              <w:fldChar w:fldCharType="begin"/>
            </w:r>
            <w:r>
              <w:rPr>
                <w:noProof/>
                <w:webHidden/>
              </w:rPr>
              <w:instrText xml:space="preserve"> PAGEREF _Toc208933761 \h </w:instrText>
            </w:r>
            <w:r>
              <w:rPr>
                <w:noProof/>
                <w:webHidden/>
              </w:rPr>
            </w:r>
            <w:r>
              <w:rPr>
                <w:noProof/>
                <w:webHidden/>
              </w:rPr>
              <w:fldChar w:fldCharType="separate"/>
            </w:r>
            <w:r>
              <w:rPr>
                <w:noProof/>
                <w:webHidden/>
              </w:rPr>
              <w:t>25</w:t>
            </w:r>
            <w:r>
              <w:rPr>
                <w:noProof/>
                <w:webHidden/>
              </w:rPr>
              <w:fldChar w:fldCharType="end"/>
            </w:r>
          </w:hyperlink>
        </w:p>
        <w:p w14:paraId="0B7D4678" w14:textId="1B042686" w:rsidR="005464CD" w:rsidRDefault="005464CD">
          <w:pPr>
            <w:pStyle w:val="TOC2"/>
            <w:rPr>
              <w:rFonts w:eastAsiaTheme="minorEastAsia"/>
              <w:noProof/>
              <w:kern w:val="2"/>
              <w:sz w:val="24"/>
              <w:szCs w:val="24"/>
              <w:lang w:eastAsia="en-AU"/>
              <w14:ligatures w14:val="standardContextual"/>
            </w:rPr>
          </w:pPr>
          <w:hyperlink w:anchor="_Toc208933762" w:history="1">
            <w:r w:rsidRPr="00217271">
              <w:rPr>
                <w:rStyle w:val="Hyperlink"/>
                <w:noProof/>
              </w:rPr>
              <w:t>Option 2: Single national check across the care and support economy</w:t>
            </w:r>
            <w:r>
              <w:rPr>
                <w:noProof/>
                <w:webHidden/>
              </w:rPr>
              <w:tab/>
            </w:r>
            <w:r>
              <w:rPr>
                <w:noProof/>
                <w:webHidden/>
              </w:rPr>
              <w:fldChar w:fldCharType="begin"/>
            </w:r>
            <w:r>
              <w:rPr>
                <w:noProof/>
                <w:webHidden/>
              </w:rPr>
              <w:instrText xml:space="preserve"> PAGEREF _Toc208933762 \h </w:instrText>
            </w:r>
            <w:r>
              <w:rPr>
                <w:noProof/>
                <w:webHidden/>
              </w:rPr>
            </w:r>
            <w:r>
              <w:rPr>
                <w:noProof/>
                <w:webHidden/>
              </w:rPr>
              <w:fldChar w:fldCharType="separate"/>
            </w:r>
            <w:r>
              <w:rPr>
                <w:noProof/>
                <w:webHidden/>
              </w:rPr>
              <w:t>27</w:t>
            </w:r>
            <w:r>
              <w:rPr>
                <w:noProof/>
                <w:webHidden/>
              </w:rPr>
              <w:fldChar w:fldCharType="end"/>
            </w:r>
          </w:hyperlink>
        </w:p>
        <w:p w14:paraId="1E13DFE7" w14:textId="4E4F6330" w:rsidR="005D4894" w:rsidRDefault="005D4894">
          <w:r>
            <w:rPr>
              <w:b/>
              <w:bCs/>
              <w:noProof/>
            </w:rPr>
            <w:fldChar w:fldCharType="end"/>
          </w:r>
        </w:p>
      </w:sdtContent>
    </w:sdt>
    <w:p w14:paraId="0EF9A7B5" w14:textId="77777777" w:rsidR="005D4894" w:rsidRDefault="005D4894">
      <w:pPr>
        <w:suppressAutoHyphens w:val="0"/>
        <w:spacing w:before="0" w:after="120" w:line="440" w:lineRule="atLeast"/>
        <w:rPr>
          <w:rFonts w:asciiTheme="majorHAnsi" w:eastAsiaTheme="majorEastAsia" w:hAnsiTheme="majorHAnsi" w:cstheme="majorBidi"/>
          <w:b/>
          <w:color w:val="615E9B" w:themeColor="accent3"/>
          <w:sz w:val="40"/>
          <w:szCs w:val="28"/>
        </w:rPr>
      </w:pPr>
      <w:r>
        <w:br w:type="page"/>
      </w:r>
    </w:p>
    <w:p w14:paraId="3C3C5B27" w14:textId="2550271F" w:rsidR="007D30BF" w:rsidRDefault="007D30BF" w:rsidP="005D4894">
      <w:pPr>
        <w:pStyle w:val="Heading1"/>
      </w:pPr>
      <w:bookmarkStart w:id="10" w:name="_Toc206749860"/>
      <w:bookmarkStart w:id="11" w:name="_Toc208933725"/>
      <w:r>
        <w:lastRenderedPageBreak/>
        <w:t>Consultation Process</w:t>
      </w:r>
      <w:bookmarkEnd w:id="10"/>
      <w:bookmarkEnd w:id="11"/>
    </w:p>
    <w:p w14:paraId="7281BD1C" w14:textId="77777777" w:rsidR="007D30BF" w:rsidRPr="00844685" w:rsidRDefault="007D30BF" w:rsidP="00473685">
      <w:pPr>
        <w:pStyle w:val="Heading2"/>
      </w:pPr>
      <w:bookmarkStart w:id="12" w:name="_Toc206749861"/>
      <w:bookmarkStart w:id="13" w:name="_Toc208933726"/>
      <w:r>
        <w:t>Request for feedback and comments</w:t>
      </w:r>
      <w:bookmarkEnd w:id="12"/>
      <w:bookmarkEnd w:id="13"/>
    </w:p>
    <w:p w14:paraId="7640C21F" w14:textId="1AAD4A8D" w:rsidR="007D30BF" w:rsidRDefault="007D30BF" w:rsidP="007D30BF">
      <w:r w:rsidRPr="00E84630">
        <w:t xml:space="preserve">The Department of Finance </w:t>
      </w:r>
      <w:r w:rsidR="003C50B5">
        <w:t xml:space="preserve">(Finance) </w:t>
      </w:r>
      <w:r w:rsidR="00C67420">
        <w:t xml:space="preserve">and </w:t>
      </w:r>
      <w:r w:rsidR="00C67420" w:rsidRPr="00FA64FE">
        <w:t xml:space="preserve">the Treasury </w:t>
      </w:r>
      <w:r w:rsidRPr="00FA64FE">
        <w:t xml:space="preserve">are consulting on </w:t>
      </w:r>
      <w:r w:rsidR="00FA64FE" w:rsidRPr="00FA64FE">
        <w:t xml:space="preserve">the feasibility </w:t>
      </w:r>
      <w:r w:rsidR="0011155A">
        <w:t>o</w:t>
      </w:r>
      <w:r w:rsidR="00923B78">
        <w:t xml:space="preserve">f </w:t>
      </w:r>
      <w:r w:rsidR="00695A10" w:rsidRPr="00FA64FE">
        <w:t>potential options to implement</w:t>
      </w:r>
      <w:r w:rsidRPr="00FA64FE">
        <w:t xml:space="preserve"> a national approach to worker screening in the care and support economy</w:t>
      </w:r>
      <w:r w:rsidR="00EE258D">
        <w:t xml:space="preserve"> (CSE)</w:t>
      </w:r>
      <w:r w:rsidRPr="00FA64FE">
        <w:t xml:space="preserve">. </w:t>
      </w:r>
      <w:r w:rsidR="00FA64FE" w:rsidRPr="00FA64FE">
        <w:t xml:space="preserve">This reform could improve labour mobility and efficiency for </w:t>
      </w:r>
      <w:r w:rsidR="00EE258D">
        <w:t>CSE</w:t>
      </w:r>
      <w:r w:rsidR="00EE258D" w:rsidRPr="00FA64FE">
        <w:t xml:space="preserve"> </w:t>
      </w:r>
      <w:r w:rsidR="00FA64FE" w:rsidRPr="00FA64FE">
        <w:t xml:space="preserve">workers while enhancing quality and safety for </w:t>
      </w:r>
      <w:r w:rsidR="00EE258D">
        <w:t>CSE</w:t>
      </w:r>
      <w:r w:rsidR="00FA64FE" w:rsidRPr="00FA64FE">
        <w:t xml:space="preserve"> recipients.</w:t>
      </w:r>
    </w:p>
    <w:p w14:paraId="5C434F79" w14:textId="4D9A9203" w:rsidR="00B07891" w:rsidRPr="00846643" w:rsidRDefault="007D30BF" w:rsidP="00B07891">
      <w:r w:rsidRPr="00E84630">
        <w:t>Questions are included throughout the paper to guide comments. Interested parties may</w:t>
      </w:r>
      <w:r>
        <w:t xml:space="preserve"> wish to respond to some or </w:t>
      </w:r>
      <w:proofErr w:type="gramStart"/>
      <w:r>
        <w:t>all</w:t>
      </w:r>
      <w:r w:rsidR="00850C4F">
        <w:t xml:space="preserve"> of</w:t>
      </w:r>
      <w:proofErr w:type="gramEnd"/>
      <w:r>
        <w:t xml:space="preserve"> the questions, or comment on issues more broadly.</w:t>
      </w:r>
    </w:p>
    <w:p w14:paraId="41F59642" w14:textId="027E4A99" w:rsidR="00B07891" w:rsidRPr="00B07891" w:rsidRDefault="00B07891" w:rsidP="00473685">
      <w:pPr>
        <w:pStyle w:val="Heading2"/>
      </w:pPr>
      <w:bookmarkStart w:id="14" w:name="_Toc208933727"/>
      <w:r w:rsidRPr="00B07891">
        <w:t>Personal information collection</w:t>
      </w:r>
      <w:bookmarkEnd w:id="14"/>
    </w:p>
    <w:p w14:paraId="05923706" w14:textId="77777777" w:rsidR="00B07891" w:rsidRPr="00B07891" w:rsidRDefault="00B07891" w:rsidP="00B07891">
      <w:r w:rsidRPr="00B07891">
        <w:t>The Treasury collects your personal information to seek your views on a national approach to worker screening.</w:t>
      </w:r>
    </w:p>
    <w:p w14:paraId="55559AE0" w14:textId="77777777" w:rsidR="00B07891" w:rsidRPr="00B07891" w:rsidRDefault="00B07891" w:rsidP="00B07891">
      <w:r w:rsidRPr="00B07891">
        <w:t>We may also use your name and email to:</w:t>
      </w:r>
    </w:p>
    <w:p w14:paraId="502357F8" w14:textId="77777777" w:rsidR="00B07891" w:rsidRPr="00B07891" w:rsidRDefault="00B07891" w:rsidP="00473685">
      <w:pPr>
        <w:pStyle w:val="Bullet1"/>
        <w:numPr>
          <w:ilvl w:val="0"/>
          <w:numId w:val="49"/>
        </w:numPr>
        <w:ind w:left="426"/>
      </w:pPr>
      <w:r w:rsidRPr="00B07891">
        <w:t>ask you for more feedback or</w:t>
      </w:r>
    </w:p>
    <w:p w14:paraId="76F2A1B4" w14:textId="77777777" w:rsidR="00B07891" w:rsidRPr="00B07891" w:rsidRDefault="00B07891" w:rsidP="00473685">
      <w:pPr>
        <w:pStyle w:val="Bullet1"/>
        <w:numPr>
          <w:ilvl w:val="0"/>
          <w:numId w:val="49"/>
        </w:numPr>
        <w:ind w:left="426"/>
      </w:pPr>
      <w:r w:rsidRPr="00B07891">
        <w:t>invite you to future-related consultations.</w:t>
      </w:r>
    </w:p>
    <w:p w14:paraId="553263B6" w14:textId="77777777" w:rsidR="00B07891" w:rsidRPr="00B07891" w:rsidRDefault="00B07891" w:rsidP="00B07891">
      <w:r w:rsidRPr="00B07891">
        <w:t>If you don't provide this information, you cannot submit your response via Converlens.</w:t>
      </w:r>
    </w:p>
    <w:p w14:paraId="0928178F" w14:textId="77777777" w:rsidR="00B07891" w:rsidRPr="00B07891" w:rsidRDefault="00B07891" w:rsidP="00B07891">
      <w:r w:rsidRPr="00B07891">
        <w:t>We collect the following personal information:</w:t>
      </w:r>
    </w:p>
    <w:p w14:paraId="621C85A4" w14:textId="77777777" w:rsidR="00B07891" w:rsidRPr="00B07891" w:rsidRDefault="00B07891" w:rsidP="00473685">
      <w:pPr>
        <w:pStyle w:val="Bullet1"/>
        <w:numPr>
          <w:ilvl w:val="0"/>
          <w:numId w:val="49"/>
        </w:numPr>
        <w:ind w:left="426"/>
      </w:pPr>
      <w:r w:rsidRPr="00B07891">
        <w:t>full name</w:t>
      </w:r>
    </w:p>
    <w:p w14:paraId="7B3FC35C" w14:textId="77777777" w:rsidR="00B07891" w:rsidRPr="00B07891" w:rsidRDefault="00B07891" w:rsidP="00473685">
      <w:pPr>
        <w:pStyle w:val="Bullet1"/>
        <w:numPr>
          <w:ilvl w:val="0"/>
          <w:numId w:val="49"/>
        </w:numPr>
        <w:ind w:left="426"/>
      </w:pPr>
      <w:r w:rsidRPr="00B07891">
        <w:t>email address</w:t>
      </w:r>
    </w:p>
    <w:p w14:paraId="58369802" w14:textId="77777777" w:rsidR="00B07891" w:rsidRPr="00B07891" w:rsidRDefault="00B07891" w:rsidP="00473685">
      <w:pPr>
        <w:pStyle w:val="Bullet1"/>
        <w:numPr>
          <w:ilvl w:val="0"/>
          <w:numId w:val="49"/>
        </w:numPr>
        <w:ind w:left="426"/>
      </w:pPr>
      <w:r w:rsidRPr="00B07891">
        <w:t>location and</w:t>
      </w:r>
    </w:p>
    <w:p w14:paraId="41725AAB" w14:textId="77777777" w:rsidR="00B07891" w:rsidRPr="00B07891" w:rsidRDefault="00B07891" w:rsidP="00473685">
      <w:pPr>
        <w:pStyle w:val="Bullet1"/>
        <w:numPr>
          <w:ilvl w:val="0"/>
          <w:numId w:val="49"/>
        </w:numPr>
        <w:ind w:left="426"/>
      </w:pPr>
      <w:r w:rsidRPr="00B07891">
        <w:t>the organisation you represent.</w:t>
      </w:r>
    </w:p>
    <w:p w14:paraId="5B0D3912" w14:textId="77777777" w:rsidR="00B07891" w:rsidRPr="00B07891" w:rsidRDefault="00B07891" w:rsidP="00B07891">
      <w:r w:rsidRPr="00B07891">
        <w:t>We'll only use or share your information for the consultation, unless:</w:t>
      </w:r>
    </w:p>
    <w:p w14:paraId="25535769" w14:textId="77777777" w:rsidR="00B07891" w:rsidRPr="00B07891" w:rsidRDefault="00B07891" w:rsidP="00473685">
      <w:pPr>
        <w:pStyle w:val="Bullet1"/>
        <w:numPr>
          <w:ilvl w:val="0"/>
          <w:numId w:val="49"/>
        </w:numPr>
        <w:ind w:left="426"/>
      </w:pPr>
      <w:r w:rsidRPr="00B07891">
        <w:t>you agree otherwise</w:t>
      </w:r>
    </w:p>
    <w:p w14:paraId="094D11E4" w14:textId="77777777" w:rsidR="00B07891" w:rsidRPr="00B07891" w:rsidRDefault="00B07891" w:rsidP="00473685">
      <w:pPr>
        <w:pStyle w:val="Bullet1"/>
        <w:numPr>
          <w:ilvl w:val="0"/>
          <w:numId w:val="49"/>
        </w:numPr>
        <w:ind w:left="426"/>
      </w:pPr>
      <w:r w:rsidRPr="00B07891">
        <w:t>you'd expect it or</w:t>
      </w:r>
    </w:p>
    <w:p w14:paraId="6CB41AE3" w14:textId="77777777" w:rsidR="00B07891" w:rsidRPr="00B07891" w:rsidRDefault="00B07891" w:rsidP="00473685">
      <w:pPr>
        <w:pStyle w:val="Bullet1"/>
        <w:numPr>
          <w:ilvl w:val="0"/>
          <w:numId w:val="49"/>
        </w:numPr>
        <w:ind w:left="426"/>
      </w:pPr>
      <w:r w:rsidRPr="00B07891">
        <w:t>the law allows or requires it.</w:t>
      </w:r>
    </w:p>
    <w:p w14:paraId="1198F3E8" w14:textId="237C1D25" w:rsidR="00B07891" w:rsidRDefault="00B07891" w:rsidP="007D30BF">
      <w:r w:rsidRPr="00B07891">
        <w:t>Information may be shared with Treasury staff, contractors, ministerial offices or relevant agencies.</w:t>
      </w:r>
    </w:p>
    <w:p w14:paraId="767902AB" w14:textId="2869EA5D" w:rsidR="007D30BF" w:rsidRDefault="007D30BF" w:rsidP="00473685">
      <w:pPr>
        <w:pStyle w:val="Heading2"/>
      </w:pPr>
      <w:bookmarkStart w:id="15" w:name="_Toc1391922409"/>
      <w:bookmarkStart w:id="16" w:name="_Toc171508963"/>
      <w:bookmarkStart w:id="17" w:name="_Toc171585431"/>
      <w:bookmarkStart w:id="18" w:name="_Toc171617508"/>
      <w:bookmarkStart w:id="19" w:name="_Toc171669740"/>
      <w:bookmarkStart w:id="20" w:name="_Toc174360363"/>
      <w:bookmarkStart w:id="21" w:name="_Toc182388785"/>
      <w:bookmarkStart w:id="22" w:name="_Toc206749863"/>
      <w:bookmarkStart w:id="23" w:name="_Toc208933728"/>
      <w:r w:rsidRPr="00A41002">
        <w:t>Closing date for submissions</w:t>
      </w:r>
      <w:r>
        <w:t xml:space="preserve">: </w:t>
      </w:r>
      <w:r w:rsidR="000A117D">
        <w:t>7</w:t>
      </w:r>
      <w:r w:rsidR="00DB74A9" w:rsidRPr="006D60D8">
        <w:t xml:space="preserve"> </w:t>
      </w:r>
      <w:r w:rsidR="000A43D0" w:rsidRPr="006D60D8">
        <w:t>October</w:t>
      </w:r>
      <w:r w:rsidRPr="006D60D8">
        <w:t xml:space="preserve"> </w:t>
      </w:r>
      <w:bookmarkEnd w:id="15"/>
      <w:bookmarkEnd w:id="16"/>
      <w:bookmarkEnd w:id="17"/>
      <w:bookmarkEnd w:id="18"/>
      <w:bookmarkEnd w:id="19"/>
      <w:bookmarkEnd w:id="20"/>
      <w:r>
        <w:t>2025</w:t>
      </w:r>
      <w:bookmarkEnd w:id="21"/>
      <w:bookmarkEnd w:id="22"/>
      <w:bookmarkEnd w:id="23"/>
    </w:p>
    <w:tbl>
      <w:tblPr>
        <w:tblStyle w:val="GridTable2-Accent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60"/>
      </w:tblGrid>
      <w:tr w:rsidR="006F4A7B" w14:paraId="6AE7F461" w14:textId="77777777" w:rsidTr="00473685">
        <w:trPr>
          <w:cnfStyle w:val="100000000000" w:firstRow="1" w:lastRow="0" w:firstColumn="0" w:lastColumn="0" w:oddVBand="0" w:evenVBand="0" w:oddHBand="0" w:evenHBand="0" w:firstRowFirstColumn="0" w:firstRowLastColumn="0" w:lastRowFirstColumn="0" w:lastRowLastColumn="0"/>
          <w:trHeight w:val="671"/>
        </w:trPr>
        <w:tc>
          <w:tcPr>
            <w:cnfStyle w:val="001000000000" w:firstRow="0" w:lastRow="0" w:firstColumn="1" w:lastColumn="0" w:oddVBand="0" w:evenVBand="0" w:oddHBand="0" w:evenHBand="0" w:firstRowFirstColumn="0" w:firstRowLastColumn="0" w:lastRowFirstColumn="0" w:lastRowLastColumn="0"/>
            <w:tcW w:w="5000" w:type="pct"/>
            <w:tcBorders>
              <w:top w:val="none" w:sz="0" w:space="0" w:color="auto"/>
              <w:bottom w:val="none" w:sz="0" w:space="0" w:color="auto"/>
            </w:tcBorders>
          </w:tcPr>
          <w:p w14:paraId="0A1F395A" w14:textId="1DA5FCFE" w:rsidR="006F4A7B" w:rsidRPr="006D60D8" w:rsidRDefault="006F4A7B" w:rsidP="00473685">
            <w:pPr>
              <w:jc w:val="both"/>
            </w:pPr>
            <w:r>
              <w:t xml:space="preserve">Submissions </w:t>
            </w:r>
            <w:r w:rsidR="00487621">
              <w:t xml:space="preserve">must be submitted online </w:t>
            </w:r>
            <w:r w:rsidR="00487621" w:rsidRPr="00487621">
              <w:t xml:space="preserve">at this </w:t>
            </w:r>
            <w:hyperlink r:id="rId18" w:history="1">
              <w:r w:rsidR="00487621" w:rsidRPr="00473685">
                <w:rPr>
                  <w:rStyle w:val="Hyperlink"/>
                  <w:rFonts w:cstheme="minorBidi"/>
                </w:rPr>
                <w:t>link</w:t>
              </w:r>
            </w:hyperlink>
            <w:r w:rsidR="00487621" w:rsidRPr="00487621">
              <w:t>.</w:t>
            </w:r>
            <w:r w:rsidR="00487621">
              <w:t xml:space="preserve"> </w:t>
            </w:r>
          </w:p>
        </w:tc>
      </w:tr>
      <w:tr w:rsidR="006F4A7B" w14:paraId="3FF0967C" w14:textId="77777777" w:rsidTr="00473685">
        <w:trPr>
          <w:cnfStyle w:val="000000100000" w:firstRow="0" w:lastRow="0" w:firstColumn="0" w:lastColumn="0" w:oddVBand="0" w:evenVBand="0" w:oddHBand="1" w:evenHBand="0" w:firstRowFirstColumn="0" w:firstRowLastColumn="0" w:lastRowFirstColumn="0" w:lastRowLastColumn="0"/>
          <w:trHeight w:val="634"/>
        </w:trPr>
        <w:tc>
          <w:tcPr>
            <w:cnfStyle w:val="001000000000" w:firstRow="0" w:lastRow="0" w:firstColumn="1" w:lastColumn="0" w:oddVBand="0" w:evenVBand="0" w:oddHBand="0" w:evenHBand="0" w:firstRowFirstColumn="0" w:firstRowLastColumn="0" w:lastRowFirstColumn="0" w:lastRowLastColumn="0"/>
            <w:tcW w:w="5000" w:type="pct"/>
          </w:tcPr>
          <w:p w14:paraId="204CDE15" w14:textId="5F85F616" w:rsidR="006F4A7B" w:rsidRPr="00473685" w:rsidRDefault="006F4A7B">
            <w:pPr>
              <w:rPr>
                <w:b w:val="0"/>
                <w:bCs w:val="0"/>
              </w:rPr>
            </w:pPr>
            <w:r w:rsidRPr="00473685">
              <w:rPr>
                <w:b w:val="0"/>
                <w:bCs w:val="0"/>
              </w:rPr>
              <w:t xml:space="preserve">Enquiries can be directed to </w:t>
            </w:r>
            <w:hyperlink r:id="rId19" w:history="1">
              <w:r w:rsidRPr="00473685">
                <w:rPr>
                  <w:rStyle w:val="Hyperlink"/>
                  <w:rFonts w:cstheme="minorBidi"/>
                  <w:b w:val="0"/>
                  <w:bCs w:val="0"/>
                </w:rPr>
                <w:t>CareSectorWorkerScreening@finance.gov.au</w:t>
              </w:r>
            </w:hyperlink>
            <w:r w:rsidRPr="00473685">
              <w:rPr>
                <w:b w:val="0"/>
                <w:bCs w:val="0"/>
              </w:rPr>
              <w:t xml:space="preserve">. </w:t>
            </w:r>
          </w:p>
        </w:tc>
      </w:tr>
    </w:tbl>
    <w:p w14:paraId="4FB727EF" w14:textId="77777777" w:rsidR="0058562D" w:rsidRDefault="0058562D">
      <w:pPr>
        <w:suppressAutoHyphens w:val="0"/>
        <w:spacing w:before="0" w:after="120" w:line="440" w:lineRule="atLeast"/>
        <w:rPr>
          <w:rFonts w:asciiTheme="majorHAnsi" w:eastAsiaTheme="majorEastAsia" w:hAnsiTheme="majorHAnsi" w:cstheme="majorBidi"/>
          <w:bCs/>
          <w:color w:val="615E9B" w:themeColor="accent3"/>
          <w:sz w:val="40"/>
          <w:szCs w:val="28"/>
        </w:rPr>
      </w:pPr>
      <w:r>
        <w:br w:type="page"/>
      </w:r>
    </w:p>
    <w:p w14:paraId="5A470886" w14:textId="0B62986F" w:rsidR="00FB448E" w:rsidRDefault="00FB448E" w:rsidP="005D4894">
      <w:pPr>
        <w:pStyle w:val="Heading1"/>
      </w:pPr>
      <w:bookmarkStart w:id="24" w:name="_Toc208933729"/>
      <w:r>
        <w:lastRenderedPageBreak/>
        <w:t>Summary</w:t>
      </w:r>
      <w:bookmarkEnd w:id="24"/>
    </w:p>
    <w:p w14:paraId="2CBB539C" w14:textId="63CF2F7C" w:rsidR="003372AD" w:rsidRDefault="00FF36E4" w:rsidP="0063514C">
      <w:r>
        <w:t xml:space="preserve">The </w:t>
      </w:r>
      <w:r w:rsidR="00A531DF">
        <w:t>c</w:t>
      </w:r>
      <w:r>
        <w:t xml:space="preserve">are and </w:t>
      </w:r>
      <w:r w:rsidR="00A531DF">
        <w:t>s</w:t>
      </w:r>
      <w:r>
        <w:t xml:space="preserve">upport </w:t>
      </w:r>
      <w:r w:rsidR="00A531DF">
        <w:t>e</w:t>
      </w:r>
      <w:r>
        <w:t xml:space="preserve">conomy (CSE) </w:t>
      </w:r>
      <w:r w:rsidR="0042333A">
        <w:t xml:space="preserve">– comprising of </w:t>
      </w:r>
      <w:r w:rsidR="00FE1F42">
        <w:t>paid personal care and support across the</w:t>
      </w:r>
      <w:r w:rsidR="0042333A">
        <w:t xml:space="preserve"> </w:t>
      </w:r>
      <w:r w:rsidR="0042333A" w:rsidRPr="0019114C">
        <w:t>aged care</w:t>
      </w:r>
      <w:r w:rsidR="008254DC">
        <w:t>;</w:t>
      </w:r>
      <w:r w:rsidR="0042333A" w:rsidRPr="0019114C">
        <w:t xml:space="preserve"> disability support</w:t>
      </w:r>
      <w:r w:rsidR="008254DC">
        <w:t>;</w:t>
      </w:r>
      <w:r w:rsidR="0042333A" w:rsidRPr="0019114C">
        <w:t xml:space="preserve"> early childhood education</w:t>
      </w:r>
      <w:r w:rsidR="008254DC">
        <w:t>;</w:t>
      </w:r>
      <w:r w:rsidR="0042333A" w:rsidRPr="0019114C">
        <w:t xml:space="preserve"> and care and veterans’ care</w:t>
      </w:r>
      <w:r w:rsidR="0042333A">
        <w:t xml:space="preserve"> – </w:t>
      </w:r>
      <w:r>
        <w:t xml:space="preserve">is </w:t>
      </w:r>
      <w:r w:rsidR="00073D76">
        <w:t>one of the fastest growing sectors in the Australian economy</w:t>
      </w:r>
      <w:r w:rsidR="00831A17">
        <w:t xml:space="preserve">. </w:t>
      </w:r>
      <w:r w:rsidR="003372AD" w:rsidRPr="00D74D4B">
        <w:t>It contributed an estimated 8 per cent of Australia’s GDP and 12 per cent of the workforce in 2022-23.</w:t>
      </w:r>
      <w:r w:rsidR="003372AD">
        <w:rPr>
          <w:rStyle w:val="FootnoteReference"/>
        </w:rPr>
        <w:footnoteReference w:id="2"/>
      </w:r>
      <w:r w:rsidR="003372AD" w:rsidRPr="00D74D4B">
        <w:t xml:space="preserve"> The </w:t>
      </w:r>
      <w:r w:rsidR="00A531DF">
        <w:t>CSE</w:t>
      </w:r>
      <w:r w:rsidR="003372AD" w:rsidRPr="00D74D4B">
        <w:t xml:space="preserve"> workforce more than doubled over the past 20 years to 2020 </w:t>
      </w:r>
      <w:r w:rsidR="00C534CE">
        <w:t>with</w:t>
      </w:r>
      <w:r w:rsidR="003372AD" w:rsidRPr="00D74D4B">
        <w:t xml:space="preserve"> more than two million people currently employed in care-related roles.</w:t>
      </w:r>
      <w:r w:rsidR="003372AD">
        <w:rPr>
          <w:rStyle w:val="FootnoteReference"/>
        </w:rPr>
        <w:footnoteReference w:id="3"/>
      </w:r>
      <w:r w:rsidR="003372AD" w:rsidRPr="00D74D4B">
        <w:t> </w:t>
      </w:r>
      <w:r w:rsidR="003372AD" w:rsidRPr="00D74D4B" w:rsidDel="00D74D4B">
        <w:t xml:space="preserve"> </w:t>
      </w:r>
    </w:p>
    <w:p w14:paraId="558CC30D" w14:textId="43AE69C6" w:rsidR="00FF6080" w:rsidRDefault="00295D54" w:rsidP="0063514C">
      <w:r>
        <w:t xml:space="preserve">Workers in </w:t>
      </w:r>
      <w:r w:rsidR="00291D4E">
        <w:t xml:space="preserve">the </w:t>
      </w:r>
      <w:r w:rsidR="005B2DC0">
        <w:t>personal</w:t>
      </w:r>
      <w:r w:rsidR="00291D4E">
        <w:t xml:space="preserve"> CSE </w:t>
      </w:r>
      <w:r w:rsidR="0014630C" w:rsidDel="0014630C">
        <w:t xml:space="preserve">are </w:t>
      </w:r>
      <w:r w:rsidR="00FF0554">
        <w:t xml:space="preserve">required to undertake </w:t>
      </w:r>
      <w:r w:rsidR="002E7CE4">
        <w:t xml:space="preserve">different </w:t>
      </w:r>
      <w:r w:rsidR="0016452D">
        <w:t xml:space="preserve">screening processes </w:t>
      </w:r>
      <w:r w:rsidR="002E7CE4">
        <w:t xml:space="preserve">depending on their role and jurisdiction. </w:t>
      </w:r>
      <w:r w:rsidR="0042012F">
        <w:t xml:space="preserve">The </w:t>
      </w:r>
      <w:r w:rsidR="00AA32A9">
        <w:t>fragmented</w:t>
      </w:r>
      <w:r w:rsidR="0042012F">
        <w:t xml:space="preserve"> nature of this screening creates information gaps </w:t>
      </w:r>
      <w:r w:rsidR="00885587">
        <w:t xml:space="preserve">that may expose </w:t>
      </w:r>
      <w:r w:rsidR="00DE3662">
        <w:t>those re</w:t>
      </w:r>
      <w:r w:rsidR="000D555B">
        <w:t xml:space="preserve">quiring care to harm. It also </w:t>
      </w:r>
      <w:r w:rsidR="00641456">
        <w:t xml:space="preserve">creates a system that is complex, challenging and costly </w:t>
      </w:r>
      <w:r w:rsidR="000C20F4">
        <w:t xml:space="preserve">for </w:t>
      </w:r>
      <w:r w:rsidR="007C0011">
        <w:t>workers</w:t>
      </w:r>
      <w:r w:rsidR="000C20F4">
        <w:t>.</w:t>
      </w:r>
      <w:r w:rsidR="003A6B25">
        <w:t xml:space="preserve"> Reducing fragmentation w</w:t>
      </w:r>
      <w:r w:rsidR="000C3DC2">
        <w:t>ould improve work</w:t>
      </w:r>
      <w:r w:rsidR="008F0087">
        <w:t>er</w:t>
      </w:r>
      <w:r w:rsidR="00BE08FA">
        <w:t xml:space="preserve"> mobility</w:t>
      </w:r>
      <w:r w:rsidR="00AD08DF">
        <w:t xml:space="preserve"> and </w:t>
      </w:r>
      <w:r w:rsidR="00F72C9C">
        <w:t>increase safety</w:t>
      </w:r>
      <w:r w:rsidR="00FB2E4E">
        <w:t>.</w:t>
      </w:r>
      <w:r w:rsidR="00BE08FA">
        <w:t xml:space="preserve"> </w:t>
      </w:r>
    </w:p>
    <w:p w14:paraId="70EE7C52" w14:textId="4E640C8A" w:rsidR="00FF6080" w:rsidRDefault="006162AE" w:rsidP="0063514C">
      <w:r>
        <w:t xml:space="preserve">Some reforms have already been made to improve worker screening </w:t>
      </w:r>
      <w:r w:rsidR="00E34A8D">
        <w:t>arrangement</w:t>
      </w:r>
      <w:r w:rsidR="0041736D">
        <w:t>s</w:t>
      </w:r>
      <w:r w:rsidR="00E34A8D">
        <w:t xml:space="preserve"> </w:t>
      </w:r>
      <w:r>
        <w:t>in specific s</w:t>
      </w:r>
      <w:r w:rsidR="00BA10CE">
        <w:t xml:space="preserve">ectors, such as </w:t>
      </w:r>
      <w:r w:rsidR="00965796">
        <w:t>those in the National Disability Insurance Scheme</w:t>
      </w:r>
      <w:r w:rsidR="00D91129">
        <w:t xml:space="preserve"> (NDIS)</w:t>
      </w:r>
      <w:r w:rsidR="00965796">
        <w:t xml:space="preserve"> </w:t>
      </w:r>
      <w:r w:rsidR="001120F7">
        <w:t xml:space="preserve">which requires </w:t>
      </w:r>
      <w:r w:rsidR="007461FC">
        <w:t xml:space="preserve">all </w:t>
      </w:r>
      <w:r w:rsidR="00A37810">
        <w:t>key personnel and</w:t>
      </w:r>
      <w:r w:rsidR="00823F44">
        <w:t xml:space="preserve"> </w:t>
      </w:r>
      <w:r w:rsidR="007461FC">
        <w:t xml:space="preserve">all </w:t>
      </w:r>
      <w:r w:rsidR="00823F44">
        <w:t xml:space="preserve">those in risk assessed roles </w:t>
      </w:r>
      <w:r w:rsidR="007461FC">
        <w:t xml:space="preserve">(both paid and volunteer) </w:t>
      </w:r>
      <w:r w:rsidR="00823F44">
        <w:t xml:space="preserve">to </w:t>
      </w:r>
      <w:r w:rsidR="00D91129">
        <w:t xml:space="preserve">undertake a NDIS </w:t>
      </w:r>
      <w:r w:rsidR="00473A33">
        <w:t>Worker Screening C</w:t>
      </w:r>
      <w:r w:rsidR="00D91129">
        <w:t>heck</w:t>
      </w:r>
      <w:r w:rsidR="00216DE8">
        <w:t xml:space="preserve">. </w:t>
      </w:r>
      <w:r w:rsidR="00E4364A">
        <w:t>T</w:t>
      </w:r>
      <w:r w:rsidR="000924DF">
        <w:t xml:space="preserve">he </w:t>
      </w:r>
      <w:r w:rsidR="00F36BD4">
        <w:t>Australian</w:t>
      </w:r>
      <w:r w:rsidR="000924DF">
        <w:t xml:space="preserve"> Government has committed to</w:t>
      </w:r>
      <w:r w:rsidR="00E4364A">
        <w:t xml:space="preserve"> expanding</w:t>
      </w:r>
      <w:r w:rsidR="000D1F51">
        <w:t xml:space="preserve"> the NDIS Check to aged care</w:t>
      </w:r>
      <w:r w:rsidR="0066280B">
        <w:t xml:space="preserve">. </w:t>
      </w:r>
      <w:r w:rsidR="1CAE5FE0">
        <w:t xml:space="preserve">In </w:t>
      </w:r>
      <w:r w:rsidR="660803FD">
        <w:t>early childhood</w:t>
      </w:r>
      <w:r w:rsidR="1CAE5FE0">
        <w:t xml:space="preserve"> </w:t>
      </w:r>
      <w:r w:rsidR="660803FD">
        <w:t xml:space="preserve">education and care </w:t>
      </w:r>
      <w:r w:rsidR="002F3640">
        <w:t>and other child related work and volunteering</w:t>
      </w:r>
      <w:r w:rsidR="00A704DA">
        <w:t>, t</w:t>
      </w:r>
      <w:r w:rsidR="00253924">
        <w:t xml:space="preserve">he </w:t>
      </w:r>
      <w:r w:rsidR="00D31F9C">
        <w:t xml:space="preserve">Standing </w:t>
      </w:r>
      <w:r w:rsidR="00277F9C">
        <w:t>Council of Attorneys</w:t>
      </w:r>
      <w:r w:rsidR="00545F74">
        <w:t>-General</w:t>
      </w:r>
      <w:r w:rsidR="00F624B3">
        <w:t xml:space="preserve"> </w:t>
      </w:r>
      <w:r w:rsidR="00AE1F5E">
        <w:t xml:space="preserve">(SCAG) </w:t>
      </w:r>
      <w:r w:rsidR="001917DB">
        <w:t>has agreed to s</w:t>
      </w:r>
      <w:r w:rsidR="00394972" w:rsidRPr="009A4902">
        <w:t>trengthen and improv</w:t>
      </w:r>
      <w:r w:rsidR="001917DB">
        <w:t>e</w:t>
      </w:r>
      <w:r w:rsidR="00394972" w:rsidRPr="009A4902">
        <w:t xml:space="preserve"> consistency </w:t>
      </w:r>
      <w:r w:rsidR="001917DB">
        <w:t>of Working with Children Checks</w:t>
      </w:r>
      <w:r w:rsidR="002A1191">
        <w:t xml:space="preserve"> (WWCC)</w:t>
      </w:r>
      <w:r w:rsidR="00394972" w:rsidRPr="009A4902">
        <w:t xml:space="preserve"> based on mutual recognition </w:t>
      </w:r>
      <w:r w:rsidR="002B6ED7">
        <w:t xml:space="preserve">and </w:t>
      </w:r>
      <w:r w:rsidR="00DA1727">
        <w:t>remov</w:t>
      </w:r>
      <w:r w:rsidR="00644F4B">
        <w:t>e</w:t>
      </w:r>
      <w:r w:rsidR="00DA1727">
        <w:t xml:space="preserve"> barriers </w:t>
      </w:r>
      <w:r w:rsidR="00767F7F">
        <w:t>to information sharing</w:t>
      </w:r>
      <w:r w:rsidR="00680863">
        <w:t xml:space="preserve">. </w:t>
      </w:r>
      <w:r w:rsidR="00644F4B">
        <w:t>Further</w:t>
      </w:r>
      <w:r w:rsidR="00202009">
        <w:t xml:space="preserve"> </w:t>
      </w:r>
      <w:r w:rsidR="004F567D">
        <w:t xml:space="preserve">reforms </w:t>
      </w:r>
      <w:r w:rsidR="00644F4B">
        <w:t>are underway to implement</w:t>
      </w:r>
      <w:r w:rsidR="004F567D">
        <w:t xml:space="preserve"> worker registration in the aged care and early </w:t>
      </w:r>
      <w:r w:rsidR="004F567D" w:rsidRPr="00B53735">
        <w:t>childhood education and care sectors</w:t>
      </w:r>
      <w:r w:rsidR="008B6319">
        <w:t>, including through the establishment of worker registers</w:t>
      </w:r>
      <w:r w:rsidR="00BA7C2D">
        <w:t xml:space="preserve">. </w:t>
      </w:r>
    </w:p>
    <w:p w14:paraId="3CC3F381" w14:textId="4D57FEB0" w:rsidR="009000EC" w:rsidRDefault="009000EC" w:rsidP="0063514C">
      <w:r w:rsidRPr="009000EC">
        <w:t xml:space="preserve">A national approach to worker screening would </w:t>
      </w:r>
      <w:r w:rsidR="00073F57">
        <w:t xml:space="preserve">aim to </w:t>
      </w:r>
      <w:r w:rsidRPr="009000EC">
        <w:t xml:space="preserve">leverage and enhance </w:t>
      </w:r>
      <w:r w:rsidR="002B6ED7">
        <w:t>the</w:t>
      </w:r>
      <w:r w:rsidR="00073F57">
        <w:t>se</w:t>
      </w:r>
      <w:r w:rsidR="002B6ED7">
        <w:t xml:space="preserve"> </w:t>
      </w:r>
      <w:r w:rsidRPr="009000EC">
        <w:t>existing reform efforts</w:t>
      </w:r>
      <w:r w:rsidR="00EB3F6B">
        <w:t xml:space="preserve"> over the longer term</w:t>
      </w:r>
      <w:r w:rsidR="00C743DC">
        <w:t xml:space="preserve">, </w:t>
      </w:r>
      <w:r w:rsidR="00C743DC" w:rsidRPr="008254DC">
        <w:t>promote integration</w:t>
      </w:r>
      <w:r w:rsidR="00C743DC">
        <w:t>, and minimise</w:t>
      </w:r>
      <w:r w:rsidR="00D36CD8">
        <w:t xml:space="preserve"> duplication of effort and administrative burden</w:t>
      </w:r>
      <w:r w:rsidR="00F20FF5">
        <w:t xml:space="preserve"> across the care and support sector </w:t>
      </w:r>
      <w:r w:rsidR="00FF6080">
        <w:rPr>
          <w:bCs/>
        </w:rPr>
        <w:t>(including the scope of existing WWCC/WWVP checks outside of the care sector)</w:t>
      </w:r>
      <w:r w:rsidR="00FF6080" w:rsidRPr="003357CC">
        <w:rPr>
          <w:bCs/>
        </w:rPr>
        <w:t>.</w:t>
      </w:r>
    </w:p>
    <w:p w14:paraId="3687B9A6" w14:textId="17E69659" w:rsidR="00B92EAE" w:rsidRPr="00B53735" w:rsidRDefault="00B92EAE" w:rsidP="00473685">
      <w:pPr>
        <w:pStyle w:val="Heading2"/>
      </w:pPr>
      <w:bookmarkStart w:id="25" w:name="_Toc208933730"/>
      <w:r w:rsidRPr="003371DF">
        <w:t>Options</w:t>
      </w:r>
      <w:bookmarkEnd w:id="25"/>
    </w:p>
    <w:p w14:paraId="7608043B" w14:textId="2159AA25" w:rsidR="004F0F72" w:rsidRDefault="002E15B0" w:rsidP="004F0F72">
      <w:r>
        <w:t>Under</w:t>
      </w:r>
      <w:r w:rsidR="00346B3C">
        <w:t xml:space="preserve"> the National Competition Policy (NCP)</w:t>
      </w:r>
      <w:r w:rsidR="00C31FCC">
        <w:t>,</w:t>
      </w:r>
      <w:r w:rsidR="00240B21">
        <w:t xml:space="preserve"> </w:t>
      </w:r>
      <w:r w:rsidR="00346B3C" w:rsidRPr="00B53735">
        <w:t>Finance and Treasury</w:t>
      </w:r>
      <w:r w:rsidR="00346B3C">
        <w:t xml:space="preserve"> </w:t>
      </w:r>
      <w:r w:rsidR="00E634DC">
        <w:t>are</w:t>
      </w:r>
      <w:r w:rsidR="00240B21">
        <w:t xml:space="preserve"> considering</w:t>
      </w:r>
      <w:r w:rsidR="00694034">
        <w:t xml:space="preserve"> long</w:t>
      </w:r>
      <w:r w:rsidR="00CC26E4">
        <w:t>er</w:t>
      </w:r>
      <w:r w:rsidR="00694034">
        <w:t>-term</w:t>
      </w:r>
      <w:r w:rsidR="00240B21">
        <w:t xml:space="preserve"> optio</w:t>
      </w:r>
      <w:r w:rsidR="00E443CE">
        <w:t xml:space="preserve">ns </w:t>
      </w:r>
      <w:r w:rsidR="007C1EAF">
        <w:t>to reform</w:t>
      </w:r>
      <w:r w:rsidR="00E708E2">
        <w:t xml:space="preserve"> worker screening </w:t>
      </w:r>
      <w:r w:rsidR="00F71944">
        <w:t xml:space="preserve">to </w:t>
      </w:r>
      <w:r w:rsidR="00410B3A" w:rsidRPr="00FA64FE">
        <w:t xml:space="preserve">improve labour mobility and efficiency for </w:t>
      </w:r>
      <w:r w:rsidR="00410B3A">
        <w:t>CSE</w:t>
      </w:r>
      <w:r w:rsidR="00410B3A" w:rsidRPr="00FA64FE">
        <w:t xml:space="preserve"> workers, while enhancing quality and safety for </w:t>
      </w:r>
      <w:r w:rsidR="00410B3A">
        <w:t>CSE</w:t>
      </w:r>
      <w:r w:rsidR="00410B3A" w:rsidRPr="00FA64FE">
        <w:t xml:space="preserve"> recipients</w:t>
      </w:r>
      <w:r w:rsidR="008F170E">
        <w:t>.</w:t>
      </w:r>
      <w:r w:rsidR="00410B3A">
        <w:t xml:space="preserve"> </w:t>
      </w:r>
      <w:r w:rsidR="00CD526A">
        <w:t>This paper outlines two</w:t>
      </w:r>
      <w:r w:rsidR="00B977A1">
        <w:t xml:space="preserve"> </w:t>
      </w:r>
      <w:r w:rsidR="00885113">
        <w:t>preliminary</w:t>
      </w:r>
      <w:r w:rsidR="00B453B2">
        <w:t xml:space="preserve"> </w:t>
      </w:r>
      <w:r w:rsidR="00B977A1">
        <w:t>options</w:t>
      </w:r>
      <w:r w:rsidR="004F0F72">
        <w:t>:</w:t>
      </w:r>
      <w:r w:rsidR="0049012C">
        <w:t xml:space="preserve"> </w:t>
      </w:r>
    </w:p>
    <w:p w14:paraId="60172C55" w14:textId="42855216" w:rsidR="00985F96" w:rsidRPr="00B07891" w:rsidRDefault="00B977A1" w:rsidP="00473685">
      <w:pPr>
        <w:pStyle w:val="Bullet1"/>
        <w:numPr>
          <w:ilvl w:val="0"/>
          <w:numId w:val="49"/>
        </w:numPr>
        <w:ind w:left="426"/>
      </w:pPr>
      <w:r w:rsidRPr="00B53735">
        <w:rPr>
          <w:b/>
          <w:bCs/>
        </w:rPr>
        <w:t>Option 1: Expanded mutual recognition of worker screening checks</w:t>
      </w:r>
      <w:r w:rsidR="00B07891">
        <w:rPr>
          <w:b/>
          <w:bCs/>
        </w:rPr>
        <w:t>.</w:t>
      </w:r>
      <w:r w:rsidRPr="00B07891">
        <w:rPr>
          <w:b/>
          <w:bCs/>
        </w:rPr>
        <w:t xml:space="preserve"> </w:t>
      </w:r>
      <w:r w:rsidR="000E543B" w:rsidRPr="00B07891">
        <w:t xml:space="preserve">The </w:t>
      </w:r>
      <w:r w:rsidR="0015660E" w:rsidRPr="00B07891">
        <w:t>WWCC</w:t>
      </w:r>
      <w:r w:rsidR="000E543B" w:rsidRPr="00B07891">
        <w:t>, W</w:t>
      </w:r>
      <w:r w:rsidR="0015660E" w:rsidRPr="00B07891">
        <w:t xml:space="preserve">orking with </w:t>
      </w:r>
      <w:r w:rsidR="000E543B" w:rsidRPr="00B07891">
        <w:t>V</w:t>
      </w:r>
      <w:r w:rsidR="0015660E" w:rsidRPr="00B07891">
        <w:t xml:space="preserve">ulnerable </w:t>
      </w:r>
      <w:r w:rsidR="000E543B" w:rsidRPr="00B07891">
        <w:t>P</w:t>
      </w:r>
      <w:r w:rsidR="0015660E" w:rsidRPr="00B07891">
        <w:t>eople (WWVP)</w:t>
      </w:r>
      <w:r w:rsidR="000E543B" w:rsidRPr="00B07891">
        <w:t xml:space="preserve"> Check, and the forthcoming NDIS and Aged Care Worker Screening Check</w:t>
      </w:r>
      <w:r w:rsidR="000E543B" w:rsidRPr="00473685">
        <w:t xml:space="preserve"> </w:t>
      </w:r>
      <w:r w:rsidR="007C0011" w:rsidRPr="00B07891">
        <w:t>w</w:t>
      </w:r>
      <w:r w:rsidRPr="00B07891">
        <w:t xml:space="preserve">ould </w:t>
      </w:r>
      <w:r w:rsidR="00BC1EE1" w:rsidRPr="00B07891">
        <w:t>all</w:t>
      </w:r>
      <w:r w:rsidRPr="00B07891">
        <w:t xml:space="preserve"> </w:t>
      </w:r>
      <w:r w:rsidR="000F5FE1" w:rsidRPr="00B07891">
        <w:t xml:space="preserve">remain as </w:t>
      </w:r>
      <w:r w:rsidR="00281C36" w:rsidRPr="00B07891">
        <w:t>standalone checks</w:t>
      </w:r>
      <w:r w:rsidR="00CC4605" w:rsidRPr="00B07891">
        <w:t>,</w:t>
      </w:r>
      <w:r w:rsidR="00281C36" w:rsidRPr="00B07891">
        <w:t xml:space="preserve"> however</w:t>
      </w:r>
      <w:r w:rsidR="00CC4605" w:rsidRPr="00B07891">
        <w:t>;</w:t>
      </w:r>
      <w:r w:rsidR="00E54627" w:rsidRPr="00B07891">
        <w:t xml:space="preserve"> they would</w:t>
      </w:r>
      <w:r w:rsidR="00281C36" w:rsidRPr="00B07891">
        <w:t xml:space="preserve"> </w:t>
      </w:r>
      <w:r w:rsidRPr="00B07891">
        <w:t xml:space="preserve">be mutually recognised as valid across sectors and jurisdictions. </w:t>
      </w:r>
      <w:r w:rsidR="18EDC7BD" w:rsidRPr="00B07891">
        <w:t xml:space="preserve">This would reduce </w:t>
      </w:r>
      <w:r w:rsidR="00BC70C7" w:rsidRPr="00B07891">
        <w:t>the num</w:t>
      </w:r>
      <w:r w:rsidR="00B84913" w:rsidRPr="00B07891">
        <w:t xml:space="preserve">ber of times a worker needs to get a sector </w:t>
      </w:r>
      <w:r w:rsidR="00BC1EE1" w:rsidRPr="00B07891">
        <w:t>or jurisdiction</w:t>
      </w:r>
      <w:r w:rsidR="00B84913" w:rsidRPr="00B07891">
        <w:t xml:space="preserve"> specific check</w:t>
      </w:r>
      <w:r w:rsidR="5BE186D0" w:rsidRPr="00B07891">
        <w:t>.</w:t>
      </w:r>
      <w:r w:rsidRPr="00B07891">
        <w:t xml:space="preserve"> </w:t>
      </w:r>
      <w:r w:rsidR="00BA2497" w:rsidRPr="00B07891">
        <w:t>This would also mean that a person who has</w:t>
      </w:r>
      <w:r w:rsidR="00E54627" w:rsidRPr="00B07891">
        <w:t xml:space="preserve"> received</w:t>
      </w:r>
      <w:r w:rsidR="00BA2497" w:rsidRPr="00B07891">
        <w:t xml:space="preserve"> a negative outcome under any of these Schemes, would be prohibited from doing any paid or volunteer work across any of these sectors. </w:t>
      </w:r>
    </w:p>
    <w:p w14:paraId="54032ADE" w14:textId="4D8C4EB0" w:rsidR="000B386E" w:rsidRPr="00B07891" w:rsidRDefault="004048B6" w:rsidP="00473685">
      <w:pPr>
        <w:pStyle w:val="Bullet1"/>
        <w:numPr>
          <w:ilvl w:val="0"/>
          <w:numId w:val="49"/>
        </w:numPr>
        <w:ind w:left="426"/>
      </w:pPr>
      <w:r w:rsidRPr="00C50ABC">
        <w:rPr>
          <w:b/>
          <w:bCs/>
        </w:rPr>
        <w:t>Option 2: Single national check across the care economy.</w:t>
      </w:r>
      <w:r w:rsidRPr="00B07891">
        <w:rPr>
          <w:b/>
          <w:bCs/>
        </w:rPr>
        <w:t xml:space="preserve"> </w:t>
      </w:r>
      <w:r w:rsidRPr="00B07891">
        <w:t xml:space="preserve">This would </w:t>
      </w:r>
      <w:r w:rsidR="00526ED2" w:rsidRPr="00B07891">
        <w:t>reset current worker screening arrangements by removing sector specific checks (e</w:t>
      </w:r>
      <w:r w:rsidR="002963E2" w:rsidRPr="00B07891">
        <w:t xml:space="preserve">.g. the </w:t>
      </w:r>
      <w:r w:rsidRPr="00B07891">
        <w:t xml:space="preserve">NDIS and </w:t>
      </w:r>
      <w:r w:rsidRPr="00B07891">
        <w:lastRenderedPageBreak/>
        <w:t>Aged Care Worker Screening Check, WWCC, and WWVP Check</w:t>
      </w:r>
      <w:r w:rsidR="002963E2" w:rsidRPr="00B07891">
        <w:t>)</w:t>
      </w:r>
      <w:r w:rsidRPr="00B07891">
        <w:t xml:space="preserve"> </w:t>
      </w:r>
      <w:r w:rsidR="00567905" w:rsidRPr="00B07891">
        <w:t>and</w:t>
      </w:r>
      <w:r w:rsidRPr="00B07891">
        <w:t xml:space="preserve"> </w:t>
      </w:r>
      <w:r w:rsidR="00E55A54" w:rsidRPr="00B07891">
        <w:t>develop</w:t>
      </w:r>
      <w:r w:rsidR="00E54627" w:rsidRPr="00B07891">
        <w:t>ing</w:t>
      </w:r>
      <w:r w:rsidR="00E55A54" w:rsidRPr="00B07891">
        <w:t xml:space="preserve"> a single natio</w:t>
      </w:r>
      <w:r w:rsidR="00C62B7E" w:rsidRPr="00B07891">
        <w:t xml:space="preserve">nal </w:t>
      </w:r>
      <w:r w:rsidRPr="00B07891">
        <w:t>‘care and support economy’ check</w:t>
      </w:r>
      <w:r w:rsidR="001D1219" w:rsidRPr="00B07891">
        <w:t>.</w:t>
      </w:r>
      <w:r w:rsidR="3D21673F" w:rsidRPr="00473685">
        <w:t xml:space="preserve"> </w:t>
      </w:r>
      <w:r w:rsidR="00B11817" w:rsidRPr="00473685">
        <w:t xml:space="preserve">This single check </w:t>
      </w:r>
      <w:r w:rsidR="00C13734" w:rsidRPr="00473685">
        <w:t xml:space="preserve">would still be able to be used </w:t>
      </w:r>
      <w:r w:rsidR="005B3387" w:rsidRPr="00473685">
        <w:t xml:space="preserve">for workers </w:t>
      </w:r>
      <w:r w:rsidR="008C636B" w:rsidRPr="00473685">
        <w:t xml:space="preserve">and volunteers </w:t>
      </w:r>
      <w:r w:rsidR="005B3387" w:rsidRPr="00473685">
        <w:t xml:space="preserve">outside the CSE (such as </w:t>
      </w:r>
      <w:r w:rsidR="001D1219" w:rsidRPr="00B07891">
        <w:t xml:space="preserve">those in scope of existing WWCC/WWVP checks outside of the care sector, e.g. </w:t>
      </w:r>
      <w:r w:rsidR="005B3387" w:rsidRPr="00473685">
        <w:t xml:space="preserve">volunteers, </w:t>
      </w:r>
      <w:r w:rsidR="00970D72" w:rsidRPr="00473685">
        <w:t>coaches and others).</w:t>
      </w:r>
    </w:p>
    <w:p w14:paraId="200AD062" w14:textId="58EA5A2C" w:rsidR="00224303" w:rsidRDefault="00224303" w:rsidP="00B53735">
      <w:r>
        <w:t>These options are no</w:t>
      </w:r>
      <w:r w:rsidR="00C92EA6">
        <w:t>n-</w:t>
      </w:r>
      <w:r>
        <w:t>exhaustive</w:t>
      </w:r>
      <w:r w:rsidR="00B37E80">
        <w:t xml:space="preserve"> and reflect initial </w:t>
      </w:r>
      <w:r w:rsidR="00BD7D5F">
        <w:t xml:space="preserve">policy thinking. </w:t>
      </w:r>
      <w:r w:rsidR="00853385">
        <w:t>Finance and Treasury</w:t>
      </w:r>
      <w:r w:rsidR="008E2BE5">
        <w:t xml:space="preserve"> </w:t>
      </w:r>
      <w:r w:rsidR="00CE5FB9">
        <w:t xml:space="preserve">welcome further </w:t>
      </w:r>
      <w:r w:rsidR="00C21D23">
        <w:t>views or options on how th</w:t>
      </w:r>
      <w:r w:rsidR="00103200">
        <w:t>ese</w:t>
      </w:r>
      <w:r w:rsidR="00C21D23">
        <w:t xml:space="preserve"> </w:t>
      </w:r>
      <w:r w:rsidR="00853385">
        <w:t xml:space="preserve">could be </w:t>
      </w:r>
      <w:r w:rsidR="00103200">
        <w:t>improved</w:t>
      </w:r>
      <w:r w:rsidR="00853385">
        <w:t xml:space="preserve">. </w:t>
      </w:r>
    </w:p>
    <w:p w14:paraId="1E1430EA" w14:textId="336E759C" w:rsidR="008F170E" w:rsidRPr="00B53735" w:rsidRDefault="008F170E" w:rsidP="00473685">
      <w:pPr>
        <w:pStyle w:val="Heading2"/>
      </w:pPr>
      <w:bookmarkStart w:id="26" w:name="_Toc208933731"/>
      <w:r w:rsidRPr="00B53735">
        <w:t>Next Steps</w:t>
      </w:r>
      <w:bookmarkEnd w:id="26"/>
    </w:p>
    <w:p w14:paraId="288ACAC7" w14:textId="1238ECDF" w:rsidR="00FB448E" w:rsidRPr="00FB448E" w:rsidRDefault="00A31351" w:rsidP="00FB448E">
      <w:r>
        <w:t xml:space="preserve">Government will consider </w:t>
      </w:r>
      <w:r w:rsidR="00117F01">
        <w:t>all</w:t>
      </w:r>
      <w:r>
        <w:t xml:space="preserve"> feedback </w:t>
      </w:r>
      <w:r w:rsidR="008F170E">
        <w:t xml:space="preserve">provided </w:t>
      </w:r>
      <w:r w:rsidR="00D76FB6">
        <w:t xml:space="preserve">to </w:t>
      </w:r>
      <w:r w:rsidR="00130ABA">
        <w:t xml:space="preserve">inform </w:t>
      </w:r>
      <w:r w:rsidR="0051096E">
        <w:t>further detailed design</w:t>
      </w:r>
      <w:r w:rsidR="00BA4A79">
        <w:t xml:space="preserve"> of the national model</w:t>
      </w:r>
      <w:r w:rsidR="0051096E">
        <w:t xml:space="preserve"> </w:t>
      </w:r>
      <w:r w:rsidR="00794C75">
        <w:t xml:space="preserve">and </w:t>
      </w:r>
      <w:r w:rsidR="00130ABA">
        <w:t xml:space="preserve">next steps </w:t>
      </w:r>
      <w:r w:rsidR="007305F8">
        <w:t xml:space="preserve">with </w:t>
      </w:r>
      <w:r w:rsidR="00683D74">
        <w:t>s</w:t>
      </w:r>
      <w:r w:rsidR="007305F8">
        <w:t xml:space="preserve">tates and </w:t>
      </w:r>
      <w:r w:rsidR="00683D74">
        <w:t>t</w:t>
      </w:r>
      <w:r w:rsidR="007305F8">
        <w:t>erritories through</w:t>
      </w:r>
      <w:r w:rsidR="00257C94">
        <w:t xml:space="preserve"> the Council on Federal Financial Relations (CFFR).</w:t>
      </w:r>
      <w:r w:rsidR="00FD1E85">
        <w:t xml:space="preserve"> </w:t>
      </w:r>
    </w:p>
    <w:p w14:paraId="6713992F" w14:textId="531D854A" w:rsidR="00063A9C" w:rsidRPr="00063A9C" w:rsidRDefault="00733669" w:rsidP="00B53735">
      <w:pPr>
        <w:pStyle w:val="Heading1Numbered"/>
      </w:pPr>
      <w:bookmarkStart w:id="27" w:name="_Toc206749408"/>
      <w:bookmarkStart w:id="28" w:name="_Toc208933732"/>
      <w:r>
        <w:t>Introduction</w:t>
      </w:r>
      <w:bookmarkEnd w:id="27"/>
      <w:bookmarkEnd w:id="28"/>
    </w:p>
    <w:p w14:paraId="34788938" w14:textId="3AA9B785" w:rsidR="00352846" w:rsidRPr="00864041" w:rsidRDefault="00C448D2" w:rsidP="00B53735">
      <w:pPr>
        <w:pStyle w:val="Heading2Numbered"/>
        <w:rPr>
          <w:b w:val="0"/>
        </w:rPr>
      </w:pPr>
      <w:bookmarkStart w:id="29" w:name="_Toc208933733"/>
      <w:r w:rsidRPr="00864041">
        <w:rPr>
          <w:b w:val="0"/>
        </w:rPr>
        <w:t>Demand in the care and support economy is growing rapidly</w:t>
      </w:r>
      <w:bookmarkEnd w:id="29"/>
    </w:p>
    <w:p w14:paraId="5C2EAF71" w14:textId="782C9A16" w:rsidR="006E3286" w:rsidRPr="006E3286" w:rsidRDefault="00153F18" w:rsidP="006E3286">
      <w:r>
        <w:t>T</w:t>
      </w:r>
      <w:r w:rsidR="008C16B3">
        <w:t xml:space="preserve">he </w:t>
      </w:r>
      <w:r w:rsidR="008A795B">
        <w:t>CSE</w:t>
      </w:r>
      <w:r w:rsidR="008C16B3">
        <w:t xml:space="preserve"> </w:t>
      </w:r>
      <w:r w:rsidR="00FE2C4D" w:rsidRPr="0019114C">
        <w:t xml:space="preserve">workforce </w:t>
      </w:r>
      <w:r w:rsidR="6F899482" w:rsidRPr="0019114C">
        <w:t>is</w:t>
      </w:r>
      <w:r w:rsidR="00FE2C4D" w:rsidRPr="0019114C">
        <w:t xml:space="preserve"> growing three times faster than any other sector</w:t>
      </w:r>
      <w:r>
        <w:t xml:space="preserve"> </w:t>
      </w:r>
      <w:r w:rsidR="00D838FF">
        <w:t>with</w:t>
      </w:r>
      <w:r>
        <w:t xml:space="preserve"> t</w:t>
      </w:r>
      <w:r w:rsidR="00854668" w:rsidRPr="00854668">
        <w:t xml:space="preserve">he total demand for care and support workers expected </w:t>
      </w:r>
      <w:r w:rsidR="00D838FF">
        <w:t xml:space="preserve">to </w:t>
      </w:r>
      <w:r w:rsidR="00854668" w:rsidRPr="00854668">
        <w:t xml:space="preserve">double </w:t>
      </w:r>
      <w:r w:rsidR="0014732C">
        <w:t xml:space="preserve">by </w:t>
      </w:r>
      <w:r w:rsidR="0014732C" w:rsidRPr="00854668">
        <w:t>2049-50</w:t>
      </w:r>
      <w:r w:rsidR="00854668" w:rsidRPr="00854668">
        <w:t>.</w:t>
      </w:r>
      <w:r w:rsidR="0014732C">
        <w:rPr>
          <w:rStyle w:val="FootnoteReference"/>
        </w:rPr>
        <w:footnoteReference w:id="4"/>
      </w:r>
      <w:r w:rsidR="00764F06">
        <w:t xml:space="preserve"> </w:t>
      </w:r>
      <w:r w:rsidR="00FF2538">
        <w:t>Mo</w:t>
      </w:r>
      <w:r w:rsidR="00A77719">
        <w:t>st</w:t>
      </w:r>
      <w:r w:rsidR="00FF2538">
        <w:t xml:space="preserve"> workers </w:t>
      </w:r>
      <w:r w:rsidR="00A77719">
        <w:t xml:space="preserve">will need to </w:t>
      </w:r>
      <w:r w:rsidR="00C448D2" w:rsidRPr="0019114C">
        <w:t>undergo screening assessments to be eligible to work</w:t>
      </w:r>
      <w:r w:rsidR="00796CBB">
        <w:t xml:space="preserve"> in the </w:t>
      </w:r>
      <w:r w:rsidR="005C4DD2">
        <w:t>CSE</w:t>
      </w:r>
      <w:r w:rsidR="00C448D2" w:rsidRPr="0019114C">
        <w:t>.</w:t>
      </w:r>
      <w:r w:rsidR="009A5574">
        <w:t xml:space="preserve"> </w:t>
      </w:r>
      <w:r w:rsidR="00DD0C56">
        <w:t>Over time, w</w:t>
      </w:r>
      <w:r w:rsidR="00955C71">
        <w:t>orker screening systems will</w:t>
      </w:r>
      <w:r w:rsidR="00DD0C56">
        <w:t xml:space="preserve"> experience increas</w:t>
      </w:r>
      <w:r w:rsidR="00B533A3">
        <w:t>ed</w:t>
      </w:r>
      <w:r w:rsidR="00DD0C56">
        <w:t xml:space="preserve"> pressures to meet </w:t>
      </w:r>
      <w:r w:rsidR="00B533A3">
        <w:t>rising</w:t>
      </w:r>
      <w:r w:rsidR="00DD0C56">
        <w:t xml:space="preserve"> demand, while </w:t>
      </w:r>
      <w:r w:rsidR="00FA46FC">
        <w:t>maintain</w:t>
      </w:r>
      <w:r w:rsidR="00DD0C56">
        <w:t xml:space="preserve">ing </w:t>
      </w:r>
      <w:r w:rsidR="005706C3">
        <w:t xml:space="preserve">high levels of </w:t>
      </w:r>
      <w:r w:rsidR="00FA46FC">
        <w:t>quality, safety and efficiency.</w:t>
      </w:r>
      <w:r w:rsidR="00B533A3">
        <w:t xml:space="preserve"> </w:t>
      </w:r>
      <w:r w:rsidR="00FE75AC">
        <w:t>W</w:t>
      </w:r>
      <w:r w:rsidR="001E7B45">
        <w:t xml:space="preserve">orker </w:t>
      </w:r>
      <w:r w:rsidR="00FC38F2">
        <w:t xml:space="preserve">screening processes need to </w:t>
      </w:r>
      <w:r w:rsidR="00D5499E">
        <w:t xml:space="preserve">be </w:t>
      </w:r>
      <w:r w:rsidR="00D810D8">
        <w:t xml:space="preserve">more </w:t>
      </w:r>
      <w:r w:rsidR="00FA334B">
        <w:t>user friendly for workers and governments</w:t>
      </w:r>
      <w:r w:rsidR="00FE75AC" w:rsidRPr="00FE75AC">
        <w:t xml:space="preserve"> </w:t>
      </w:r>
      <w:r w:rsidR="00FE75AC">
        <w:t>t</w:t>
      </w:r>
      <w:r w:rsidR="00FE75AC" w:rsidRPr="006E3286">
        <w:t xml:space="preserve">o handle the increased workload associated with </w:t>
      </w:r>
      <w:r w:rsidR="00FE75AC">
        <w:t xml:space="preserve">higher demand, </w:t>
      </w:r>
      <w:r w:rsidR="00FE75AC" w:rsidRPr="006E3286">
        <w:t>more</w:t>
      </w:r>
      <w:r w:rsidR="00FE75AC">
        <w:t xml:space="preserve"> </w:t>
      </w:r>
      <w:r w:rsidR="00FE75AC" w:rsidRPr="006E3286">
        <w:t xml:space="preserve">thorough </w:t>
      </w:r>
      <w:r w:rsidR="00FE75AC">
        <w:t xml:space="preserve">screening </w:t>
      </w:r>
      <w:r w:rsidR="00FE75AC" w:rsidRPr="006E3286">
        <w:t>checks</w:t>
      </w:r>
      <w:r w:rsidR="00FE75AC">
        <w:t>,</w:t>
      </w:r>
      <w:r w:rsidR="00FE75AC" w:rsidRPr="006E3286">
        <w:t xml:space="preserve"> and </w:t>
      </w:r>
      <w:r w:rsidR="00FE75AC">
        <w:t xml:space="preserve">continuous </w:t>
      </w:r>
      <w:r w:rsidR="00FE75AC" w:rsidRPr="006E3286">
        <w:t>monitoring</w:t>
      </w:r>
      <w:r w:rsidR="00FA334B">
        <w:t xml:space="preserve">. </w:t>
      </w:r>
    </w:p>
    <w:p w14:paraId="396E7767" w14:textId="62203307" w:rsidR="005706C3" w:rsidRPr="00864041" w:rsidRDefault="005706C3" w:rsidP="00B53735">
      <w:pPr>
        <w:pStyle w:val="Heading2Numbered"/>
        <w:rPr>
          <w:b w:val="0"/>
        </w:rPr>
      </w:pPr>
      <w:bookmarkStart w:id="30" w:name="_Toc208933734"/>
      <w:r w:rsidRPr="00864041">
        <w:rPr>
          <w:b w:val="0"/>
        </w:rPr>
        <w:t>Worker screening is critical to protect Australians</w:t>
      </w:r>
      <w:bookmarkEnd w:id="30"/>
    </w:p>
    <w:p w14:paraId="1A6B4D8A" w14:textId="69596A07" w:rsidR="00653405" w:rsidRDefault="005706C3" w:rsidP="00704DE4">
      <w:pPr>
        <w:tabs>
          <w:tab w:val="left" w:pos="1960"/>
        </w:tabs>
      </w:pPr>
      <w:r w:rsidRPr="008035F9">
        <w:t xml:space="preserve">Worker screening in the </w:t>
      </w:r>
      <w:r w:rsidR="00A7259D">
        <w:t>CSE</w:t>
      </w:r>
      <w:r w:rsidRPr="008035F9">
        <w:t xml:space="preserve"> </w:t>
      </w:r>
      <w:r>
        <w:t xml:space="preserve">is critically important </w:t>
      </w:r>
      <w:r w:rsidR="71122F69">
        <w:t xml:space="preserve">for </w:t>
      </w:r>
      <w:r w:rsidRPr="008035F9">
        <w:t>protect</w:t>
      </w:r>
      <w:r w:rsidR="000D1A28">
        <w:t>ing</w:t>
      </w:r>
      <w:r w:rsidRPr="008035F9">
        <w:t xml:space="preserve"> Australians</w:t>
      </w:r>
      <w:r w:rsidR="00DB74A9">
        <w:t xml:space="preserve">. It </w:t>
      </w:r>
      <w:r w:rsidRPr="008035F9">
        <w:t>prevent</w:t>
      </w:r>
      <w:r w:rsidR="00DB74A9">
        <w:t>s</w:t>
      </w:r>
      <w:r w:rsidRPr="008035F9">
        <w:t xml:space="preserve"> individuals with high-risk backgrounds from entering </w:t>
      </w:r>
      <w:r w:rsidR="00922956">
        <w:t xml:space="preserve">certain </w:t>
      </w:r>
      <w:r w:rsidRPr="008035F9">
        <w:t xml:space="preserve">roles </w:t>
      </w:r>
      <w:r w:rsidR="00152AA7">
        <w:t>w</w:t>
      </w:r>
      <w:r w:rsidR="00152AA7" w:rsidRPr="00C37903">
        <w:t xml:space="preserve">here they </w:t>
      </w:r>
      <w:r w:rsidR="00BE5FCE">
        <w:t xml:space="preserve">are an unacceptable risk of causing </w:t>
      </w:r>
      <w:r w:rsidR="00602FD8">
        <w:t xml:space="preserve">harm </w:t>
      </w:r>
      <w:r w:rsidR="00BE5FCE">
        <w:t xml:space="preserve">to </w:t>
      </w:r>
      <w:r w:rsidR="005265A8">
        <w:t>vulnerable</w:t>
      </w:r>
      <w:r w:rsidR="00A36CEA">
        <w:t xml:space="preserve"> people</w:t>
      </w:r>
      <w:r w:rsidR="00BE5FCE">
        <w:t>, in the provision of the relevant service.</w:t>
      </w:r>
      <w:r w:rsidR="000D1A28">
        <w:t xml:space="preserve"> </w:t>
      </w:r>
      <w:r w:rsidR="004667A2">
        <w:t xml:space="preserve">It has a preventative effect in deterring individuals who pose a high risk of harm from seeking work in the sector and reducing the potential for providers to employ workers who pose an unacceptable risk of harm to vulnerable people. </w:t>
      </w:r>
      <w:r w:rsidR="00DB19FD" w:rsidRPr="005F6B36">
        <w:t>Worker screening also has a corrective effect in prohibiting those persons who pose an unacceptable risk</w:t>
      </w:r>
      <w:r w:rsidR="00DB19FD">
        <w:t>,</w:t>
      </w:r>
      <w:r w:rsidR="00DB19FD" w:rsidRPr="005F6B36">
        <w:t xml:space="preserve"> or are proven to have </w:t>
      </w:r>
      <w:r w:rsidR="00D526F3">
        <w:t xml:space="preserve">previously </w:t>
      </w:r>
      <w:r w:rsidR="00DB19FD" w:rsidRPr="005F6B36">
        <w:t>harmed vulnerable people</w:t>
      </w:r>
      <w:r w:rsidR="00DB19FD">
        <w:t>,</w:t>
      </w:r>
      <w:r w:rsidR="00DB19FD" w:rsidRPr="005F6B36">
        <w:t xml:space="preserve"> from having more than incidental contact with </w:t>
      </w:r>
      <w:r w:rsidR="00DB19FD">
        <w:t>vulnerable groups</w:t>
      </w:r>
    </w:p>
    <w:p w14:paraId="68A13D33" w14:textId="35E67D6A" w:rsidR="00F83487" w:rsidRDefault="00DB3EA6" w:rsidP="00704DE4">
      <w:pPr>
        <w:tabs>
          <w:tab w:val="left" w:pos="1960"/>
        </w:tabs>
        <w:rPr>
          <w:bCs/>
        </w:rPr>
      </w:pPr>
      <w:r>
        <w:t>S</w:t>
      </w:r>
      <w:r w:rsidR="005706C3" w:rsidRPr="0019114C">
        <w:rPr>
          <w:bCs/>
        </w:rPr>
        <w:t xml:space="preserve">creening requirements </w:t>
      </w:r>
      <w:r w:rsidR="009F3922">
        <w:rPr>
          <w:bCs/>
        </w:rPr>
        <w:t xml:space="preserve">vary </w:t>
      </w:r>
      <w:r w:rsidR="005706C3" w:rsidRPr="0019114C">
        <w:rPr>
          <w:bCs/>
        </w:rPr>
        <w:t>across sector</w:t>
      </w:r>
      <w:r w:rsidR="000D1A28">
        <w:rPr>
          <w:bCs/>
        </w:rPr>
        <w:t>s</w:t>
      </w:r>
      <w:r w:rsidR="005706C3" w:rsidRPr="0019114C">
        <w:rPr>
          <w:bCs/>
        </w:rPr>
        <w:t xml:space="preserve"> and jurisdiction</w:t>
      </w:r>
      <w:r w:rsidR="000D1A28">
        <w:rPr>
          <w:bCs/>
        </w:rPr>
        <w:t>s</w:t>
      </w:r>
      <w:r w:rsidR="00CF47B7">
        <w:rPr>
          <w:bCs/>
        </w:rPr>
        <w:t>.</w:t>
      </w:r>
      <w:r w:rsidR="00ED00C6">
        <w:rPr>
          <w:bCs/>
        </w:rPr>
        <w:t xml:space="preserve"> </w:t>
      </w:r>
      <w:r w:rsidR="004E6093">
        <w:rPr>
          <w:bCs/>
        </w:rPr>
        <w:t>T</w:t>
      </w:r>
      <w:r>
        <w:rPr>
          <w:bCs/>
        </w:rPr>
        <w:t xml:space="preserve">hese checks </w:t>
      </w:r>
      <w:r w:rsidR="004E6093">
        <w:rPr>
          <w:bCs/>
        </w:rPr>
        <w:t xml:space="preserve">generally </w:t>
      </w:r>
      <w:r w:rsidR="00F552F0">
        <w:rPr>
          <w:bCs/>
        </w:rPr>
        <w:t xml:space="preserve">review the applicant’s </w:t>
      </w:r>
      <w:r w:rsidR="00F552F0" w:rsidRPr="00F552F0">
        <w:rPr>
          <w:bCs/>
        </w:rPr>
        <w:t>previous criminal history</w:t>
      </w:r>
      <w:r w:rsidR="00517857">
        <w:rPr>
          <w:bCs/>
        </w:rPr>
        <w:t xml:space="preserve">, </w:t>
      </w:r>
      <w:r w:rsidR="007C6552" w:rsidRPr="008E44D1">
        <w:t xml:space="preserve">adverse </w:t>
      </w:r>
      <w:r w:rsidR="00967381">
        <w:t xml:space="preserve">conduct findings, </w:t>
      </w:r>
      <w:r w:rsidR="00F552F0" w:rsidRPr="00F552F0">
        <w:rPr>
          <w:bCs/>
        </w:rPr>
        <w:t>and self-declarations</w:t>
      </w:r>
      <w:r w:rsidR="00517857">
        <w:rPr>
          <w:rStyle w:val="FootnoteReference"/>
          <w:bCs/>
        </w:rPr>
        <w:footnoteReference w:id="5"/>
      </w:r>
      <w:r w:rsidR="00F552F0" w:rsidRPr="00F552F0">
        <w:rPr>
          <w:bCs/>
        </w:rPr>
        <w:t xml:space="preserve"> to determine the suitability of </w:t>
      </w:r>
      <w:r w:rsidR="009235AA">
        <w:rPr>
          <w:bCs/>
        </w:rPr>
        <w:t>the</w:t>
      </w:r>
      <w:r w:rsidR="00F552F0" w:rsidRPr="00F552F0">
        <w:rPr>
          <w:bCs/>
        </w:rPr>
        <w:t xml:space="preserve"> prospective worker to work with vulnerable cohorts</w:t>
      </w:r>
      <w:r w:rsidR="009235AA">
        <w:rPr>
          <w:bCs/>
        </w:rPr>
        <w:t>.</w:t>
      </w:r>
      <w:r w:rsidR="00D93D77">
        <w:rPr>
          <w:bCs/>
        </w:rPr>
        <w:t xml:space="preserve"> F</w:t>
      </w:r>
      <w:r w:rsidR="00D93D77" w:rsidRPr="00D93D77">
        <w:rPr>
          <w:bCs/>
        </w:rPr>
        <w:t xml:space="preserve">urther safeguarding requirements may be applicable before working in certain sectors, such as </w:t>
      </w:r>
      <w:r w:rsidR="006E5CEC">
        <w:rPr>
          <w:bCs/>
        </w:rPr>
        <w:lastRenderedPageBreak/>
        <w:t>diverse</w:t>
      </w:r>
      <w:r w:rsidR="006E5CEC" w:rsidRPr="00D93D77">
        <w:rPr>
          <w:bCs/>
        </w:rPr>
        <w:t xml:space="preserve"> </w:t>
      </w:r>
      <w:r w:rsidR="00D93D77" w:rsidRPr="00D93D77">
        <w:rPr>
          <w:bCs/>
        </w:rPr>
        <w:t>training</w:t>
      </w:r>
      <w:r w:rsidR="00D93D77">
        <w:rPr>
          <w:bCs/>
        </w:rPr>
        <w:t xml:space="preserve"> and </w:t>
      </w:r>
      <w:r w:rsidR="00D93D77" w:rsidRPr="00D93D77">
        <w:rPr>
          <w:bCs/>
        </w:rPr>
        <w:t>qualification</w:t>
      </w:r>
      <w:r w:rsidR="001048D3">
        <w:rPr>
          <w:bCs/>
        </w:rPr>
        <w:t xml:space="preserve"> requirements, professional </w:t>
      </w:r>
      <w:r w:rsidR="00D93D77" w:rsidRPr="00D93D77">
        <w:rPr>
          <w:bCs/>
        </w:rPr>
        <w:t xml:space="preserve">and maintaining </w:t>
      </w:r>
      <w:r w:rsidR="00654082">
        <w:rPr>
          <w:bCs/>
        </w:rPr>
        <w:t xml:space="preserve">relevant </w:t>
      </w:r>
      <w:r w:rsidR="00D93D77" w:rsidRPr="00D93D77">
        <w:rPr>
          <w:bCs/>
        </w:rPr>
        <w:t>work-related registrations</w:t>
      </w:r>
      <w:r w:rsidR="00395449">
        <w:rPr>
          <w:bCs/>
        </w:rPr>
        <w:t>.</w:t>
      </w:r>
      <w:r w:rsidR="00395449">
        <w:rPr>
          <w:rStyle w:val="FootnoteReference"/>
          <w:bCs/>
        </w:rPr>
        <w:footnoteReference w:id="6"/>
      </w:r>
    </w:p>
    <w:p w14:paraId="1636E4BD" w14:textId="498C9E70" w:rsidR="005706C3" w:rsidRPr="0019114C" w:rsidRDefault="000D1A28" w:rsidP="005706C3">
      <w:pPr>
        <w:tabs>
          <w:tab w:val="left" w:pos="1960"/>
        </w:tabs>
        <w:rPr>
          <w:bCs/>
        </w:rPr>
      </w:pPr>
      <w:r>
        <w:rPr>
          <w:bCs/>
        </w:rPr>
        <w:t>There are</w:t>
      </w:r>
      <w:r w:rsidR="00C50B74">
        <w:rPr>
          <w:bCs/>
        </w:rPr>
        <w:t xml:space="preserve"> currently</w:t>
      </w:r>
      <w:r>
        <w:rPr>
          <w:bCs/>
        </w:rPr>
        <w:t xml:space="preserve"> </w:t>
      </w:r>
      <w:r w:rsidR="00CF47B7">
        <w:rPr>
          <w:bCs/>
        </w:rPr>
        <w:t>four</w:t>
      </w:r>
      <w:r w:rsidR="00A42814">
        <w:rPr>
          <w:bCs/>
        </w:rPr>
        <w:t xml:space="preserve"> </w:t>
      </w:r>
      <w:r w:rsidR="00CF47B7">
        <w:rPr>
          <w:bCs/>
        </w:rPr>
        <w:t xml:space="preserve">types of </w:t>
      </w:r>
      <w:r w:rsidR="003C6871">
        <w:rPr>
          <w:bCs/>
        </w:rPr>
        <w:t>checks</w:t>
      </w:r>
      <w:r w:rsidR="00F0599F">
        <w:rPr>
          <w:bCs/>
        </w:rPr>
        <w:t xml:space="preserve"> </w:t>
      </w:r>
      <w:r w:rsidR="003C6871">
        <w:rPr>
          <w:bCs/>
        </w:rPr>
        <w:t xml:space="preserve">used to screen </w:t>
      </w:r>
      <w:r w:rsidR="00CF47B7">
        <w:rPr>
          <w:bCs/>
        </w:rPr>
        <w:t>worker</w:t>
      </w:r>
      <w:r w:rsidR="003C6871">
        <w:rPr>
          <w:bCs/>
        </w:rPr>
        <w:t>s</w:t>
      </w:r>
      <w:r w:rsidR="00CF47B7">
        <w:rPr>
          <w:bCs/>
        </w:rPr>
        <w:t xml:space="preserve"> across</w:t>
      </w:r>
      <w:r w:rsidR="00792770">
        <w:rPr>
          <w:bCs/>
        </w:rPr>
        <w:t xml:space="preserve"> sectors and</w:t>
      </w:r>
      <w:r w:rsidR="00CF47B7">
        <w:rPr>
          <w:bCs/>
        </w:rPr>
        <w:t xml:space="preserve"> jurisdictions:</w:t>
      </w:r>
    </w:p>
    <w:p w14:paraId="06814112" w14:textId="26458ED2" w:rsidR="009F6B38" w:rsidRDefault="005706C3" w:rsidP="00FF7EA0">
      <w:pPr>
        <w:pStyle w:val="Bullet1"/>
        <w:numPr>
          <w:ilvl w:val="0"/>
          <w:numId w:val="49"/>
        </w:numPr>
        <w:ind w:left="426"/>
      </w:pPr>
      <w:r w:rsidRPr="00CF47B7">
        <w:rPr>
          <w:b/>
          <w:bCs/>
        </w:rPr>
        <w:t>National</w:t>
      </w:r>
      <w:r w:rsidR="008C4C58">
        <w:rPr>
          <w:b/>
          <w:bCs/>
        </w:rPr>
        <w:t xml:space="preserve"> Coordinated</w:t>
      </w:r>
      <w:r w:rsidRPr="00CF47B7">
        <w:rPr>
          <w:b/>
          <w:bCs/>
        </w:rPr>
        <w:t xml:space="preserve"> Criminal History Check</w:t>
      </w:r>
      <w:r w:rsidR="2EBBD49A" w:rsidRPr="00CF47B7">
        <w:rPr>
          <w:b/>
          <w:bCs/>
        </w:rPr>
        <w:t xml:space="preserve"> (NCCHC)</w:t>
      </w:r>
      <w:r w:rsidR="00CF47B7" w:rsidRPr="00CF47B7">
        <w:rPr>
          <w:b/>
          <w:bCs/>
        </w:rPr>
        <w:t>:</w:t>
      </w:r>
      <w:r w:rsidR="00CF47B7">
        <w:t xml:space="preserve"> </w:t>
      </w:r>
      <w:r w:rsidR="00210C0D">
        <w:t xml:space="preserve">This </w:t>
      </w:r>
      <w:r w:rsidR="00614445">
        <w:t xml:space="preserve">point in time </w:t>
      </w:r>
      <w:r w:rsidR="000048F3">
        <w:t>check reviews the individual’s</w:t>
      </w:r>
      <w:r w:rsidR="00D450DF">
        <w:t xml:space="preserve"> criminal history (i.e. ‘</w:t>
      </w:r>
      <w:r w:rsidR="00D450DF" w:rsidRPr="00D450DF">
        <w:t>disclosable court outcomes'</w:t>
      </w:r>
      <w:r w:rsidR="00D450DF">
        <w:t>)</w:t>
      </w:r>
      <w:r w:rsidR="000048F3">
        <w:t xml:space="preserve"> </w:t>
      </w:r>
      <w:r w:rsidR="005C6BC4">
        <w:t xml:space="preserve">across all states and territories, as well as </w:t>
      </w:r>
      <w:r w:rsidR="000048F3" w:rsidRPr="000048F3">
        <w:t>federal jurisdictions</w:t>
      </w:r>
      <w:r w:rsidR="406D6C36" w:rsidRPr="000048F3">
        <w:t xml:space="preserve"> at the point in time the request is made</w:t>
      </w:r>
      <w:r w:rsidR="00215549">
        <w:t xml:space="preserve">. It </w:t>
      </w:r>
      <w:r w:rsidR="00F1660F" w:rsidRPr="00250545">
        <w:t>p</w:t>
      </w:r>
      <w:r w:rsidR="0057429D" w:rsidRPr="00250545">
        <w:t>r</w:t>
      </w:r>
      <w:r w:rsidR="00F1660F" w:rsidRPr="00250545">
        <w:t>ovides</w:t>
      </w:r>
      <w:r w:rsidR="00F1660F">
        <w:t xml:space="preserve"> information for </w:t>
      </w:r>
      <w:r w:rsidR="009F6B38">
        <w:t xml:space="preserve">organisations </w:t>
      </w:r>
      <w:r w:rsidR="00F1660F">
        <w:t xml:space="preserve">to </w:t>
      </w:r>
      <w:r w:rsidR="009F6B38">
        <w:t xml:space="preserve">make informed decisions about the suitability of </w:t>
      </w:r>
      <w:r w:rsidR="00BA7B26">
        <w:t>applicant</w:t>
      </w:r>
      <w:r w:rsidR="000971EC">
        <w:t>s</w:t>
      </w:r>
      <w:r w:rsidR="00BA7B26">
        <w:t xml:space="preserve"> for </w:t>
      </w:r>
      <w:r w:rsidR="009F6B38">
        <w:t>employment, registration or licensing</w:t>
      </w:r>
      <w:r w:rsidR="00BA7B26">
        <w:t xml:space="preserve"> reasons. </w:t>
      </w:r>
      <w:r w:rsidR="00630273">
        <w:t>Unlike other check</w:t>
      </w:r>
      <w:r w:rsidR="00CF2893">
        <w:t>s</w:t>
      </w:r>
      <w:r w:rsidR="00630273">
        <w:t xml:space="preserve">, </w:t>
      </w:r>
      <w:r w:rsidR="001533CC">
        <w:t xml:space="preserve">the NCCHC </w:t>
      </w:r>
      <w:r w:rsidR="00630273">
        <w:t xml:space="preserve">does not involve </w:t>
      </w:r>
      <w:r w:rsidR="001533CC">
        <w:t xml:space="preserve">a </w:t>
      </w:r>
      <w:r w:rsidR="00630273">
        <w:t xml:space="preserve">risk assessment </w:t>
      </w:r>
      <w:r w:rsidR="007C6EA1">
        <w:t xml:space="preserve">by worker screening </w:t>
      </w:r>
      <w:r w:rsidR="00CF2893">
        <w:t>units</w:t>
      </w:r>
      <w:r w:rsidR="005B06FD">
        <w:t xml:space="preserve"> (WSUs)</w:t>
      </w:r>
      <w:r w:rsidR="007C6EA1">
        <w:t>.</w:t>
      </w:r>
      <w:r w:rsidR="00BA694E">
        <w:t xml:space="preserve"> In 2023-24, the Australian Criminal Intelligence Commission</w:t>
      </w:r>
      <w:r w:rsidR="007228B3">
        <w:t xml:space="preserve"> (ACIC)</w:t>
      </w:r>
      <w:r w:rsidR="00BA694E">
        <w:t xml:space="preserve"> </w:t>
      </w:r>
      <w:r w:rsidR="00765CF2">
        <w:t>conducted 7.2</w:t>
      </w:r>
      <w:r w:rsidR="00A814DB">
        <w:t xml:space="preserve"> </w:t>
      </w:r>
      <w:r w:rsidR="00765CF2">
        <w:t>million criminal history checks across Australia</w:t>
      </w:r>
      <w:r w:rsidR="000949A2">
        <w:t>.</w:t>
      </w:r>
      <w:r w:rsidR="00204EE4">
        <w:rPr>
          <w:rStyle w:val="FootnoteReference"/>
        </w:rPr>
        <w:footnoteReference w:id="7"/>
      </w:r>
      <w:r w:rsidR="00765CF2">
        <w:t xml:space="preserve"> </w:t>
      </w:r>
    </w:p>
    <w:p w14:paraId="22C04899" w14:textId="4A6B9510" w:rsidR="005706C3" w:rsidRPr="004E5AE6" w:rsidRDefault="005706C3" w:rsidP="00FF7EA0">
      <w:pPr>
        <w:pStyle w:val="Bullet1"/>
        <w:numPr>
          <w:ilvl w:val="0"/>
          <w:numId w:val="49"/>
        </w:numPr>
        <w:ind w:left="426"/>
        <w:rPr>
          <w:b/>
          <w:bCs/>
        </w:rPr>
      </w:pPr>
      <w:r w:rsidRPr="004E5AE6">
        <w:rPr>
          <w:b/>
          <w:bCs/>
        </w:rPr>
        <w:t>Working With Children Check (WWCC)</w:t>
      </w:r>
      <w:r w:rsidR="005C6BC4" w:rsidRPr="004E5AE6">
        <w:rPr>
          <w:b/>
          <w:bCs/>
        </w:rPr>
        <w:t xml:space="preserve">: </w:t>
      </w:r>
      <w:r w:rsidR="004E5AE6">
        <w:t xml:space="preserve">This check </w:t>
      </w:r>
      <w:r w:rsidR="000E0054">
        <w:t xml:space="preserve">is required for anyone who works or volunteers </w:t>
      </w:r>
      <w:r w:rsidR="009B25B7">
        <w:t>in a</w:t>
      </w:r>
      <w:r w:rsidR="000E0054">
        <w:t xml:space="preserve"> child</w:t>
      </w:r>
      <w:r w:rsidR="009B25B7">
        <w:t xml:space="preserve">-related </w:t>
      </w:r>
      <w:r w:rsidR="0008156A">
        <w:t xml:space="preserve">area, such as early childhood education and care. </w:t>
      </w:r>
      <w:r w:rsidR="00FA334B">
        <w:t xml:space="preserve">Each </w:t>
      </w:r>
      <w:r w:rsidR="00B34295">
        <w:t>jurisdiction</w:t>
      </w:r>
      <w:r w:rsidR="00FA334B">
        <w:t xml:space="preserve"> has </w:t>
      </w:r>
      <w:r w:rsidR="00436535">
        <w:t>their</w:t>
      </w:r>
      <w:r w:rsidR="00FA334B">
        <w:t xml:space="preserve"> own WWCC arrangements</w:t>
      </w:r>
      <w:r w:rsidR="000778C8">
        <w:t xml:space="preserve"> and application processes</w:t>
      </w:r>
      <w:r w:rsidR="00FA334B">
        <w:t>.</w:t>
      </w:r>
      <w:r w:rsidR="00001D7A">
        <w:t xml:space="preserve"> </w:t>
      </w:r>
      <w:r w:rsidR="00C50B74">
        <w:t xml:space="preserve">There </w:t>
      </w:r>
      <w:r w:rsidR="00C50B74" w:rsidDel="002B5223">
        <w:t>are</w:t>
      </w:r>
      <w:r w:rsidR="002B5223">
        <w:t xml:space="preserve"> </w:t>
      </w:r>
      <w:r w:rsidR="00C50B74">
        <w:t xml:space="preserve">approximately 6 million WWCC and WWVP checks </w:t>
      </w:r>
      <w:r w:rsidR="00CC3094">
        <w:t xml:space="preserve">in total </w:t>
      </w:r>
      <w:r w:rsidR="00133731">
        <w:t xml:space="preserve">across </w:t>
      </w:r>
      <w:r w:rsidR="0057429D" w:rsidRPr="00250545">
        <w:t>jurisdictions</w:t>
      </w:r>
      <w:r w:rsidR="00C50B74" w:rsidRPr="0061598A">
        <w:t>.</w:t>
      </w:r>
      <w:r w:rsidR="00C50B74">
        <w:t xml:space="preserve"> </w:t>
      </w:r>
    </w:p>
    <w:p w14:paraId="60CCA31F" w14:textId="58EEDF74" w:rsidR="009C5D8E" w:rsidRDefault="005706C3" w:rsidP="00FF7EA0">
      <w:pPr>
        <w:pStyle w:val="Bullet1"/>
        <w:numPr>
          <w:ilvl w:val="0"/>
          <w:numId w:val="49"/>
        </w:numPr>
        <w:ind w:left="426"/>
      </w:pPr>
      <w:r w:rsidRPr="0008156A">
        <w:rPr>
          <w:b/>
          <w:bCs/>
        </w:rPr>
        <w:t>Working with Vulnerable People (WWVP) Check</w:t>
      </w:r>
      <w:r w:rsidR="009B25B7" w:rsidRPr="0008156A">
        <w:rPr>
          <w:b/>
          <w:bCs/>
        </w:rPr>
        <w:t>:</w:t>
      </w:r>
      <w:r w:rsidR="009B25B7">
        <w:t xml:space="preserve"> </w:t>
      </w:r>
      <w:r w:rsidR="002B5FF2">
        <w:t xml:space="preserve">This check </w:t>
      </w:r>
      <w:r w:rsidR="00FD4B65">
        <w:t xml:space="preserve">is used </w:t>
      </w:r>
      <w:r w:rsidR="00D261D8">
        <w:t>in</w:t>
      </w:r>
      <w:r w:rsidR="00FD4B65">
        <w:t xml:space="preserve"> the ACT and Tasmania </w:t>
      </w:r>
      <w:r w:rsidR="00022C67">
        <w:t xml:space="preserve">for </w:t>
      </w:r>
      <w:r w:rsidR="009C5D8E">
        <w:t>individuals who engage in work involving children</w:t>
      </w:r>
      <w:r w:rsidR="006F2198">
        <w:t xml:space="preserve"> </w:t>
      </w:r>
      <w:r w:rsidR="009C5D8E">
        <w:t xml:space="preserve">or people with disabilities. </w:t>
      </w:r>
      <w:r w:rsidR="00640C5D">
        <w:t xml:space="preserve">It </w:t>
      </w:r>
      <w:r w:rsidR="00397B32">
        <w:t>can complement (i.e. Tasmania) or replace (i.e. ACT) the WWCC.</w:t>
      </w:r>
      <w:r w:rsidR="00307C3C">
        <w:t xml:space="preserve"> </w:t>
      </w:r>
    </w:p>
    <w:p w14:paraId="5A2F8BAA" w14:textId="2E1C2BB9" w:rsidR="00A31738" w:rsidRDefault="005706C3" w:rsidP="00FF7EA0">
      <w:pPr>
        <w:pStyle w:val="Bullet1"/>
        <w:numPr>
          <w:ilvl w:val="0"/>
          <w:numId w:val="49"/>
        </w:numPr>
        <w:ind w:left="426"/>
      </w:pPr>
      <w:r w:rsidRPr="00A31738">
        <w:rPr>
          <w:b/>
          <w:bCs/>
        </w:rPr>
        <w:t xml:space="preserve">NDIS </w:t>
      </w:r>
      <w:r w:rsidR="00700CA5">
        <w:rPr>
          <w:b/>
          <w:bCs/>
        </w:rPr>
        <w:t xml:space="preserve">Worker </w:t>
      </w:r>
      <w:r w:rsidR="00DF7C07">
        <w:rPr>
          <w:b/>
          <w:bCs/>
        </w:rPr>
        <w:t xml:space="preserve">Screening </w:t>
      </w:r>
      <w:r w:rsidRPr="00A31738">
        <w:rPr>
          <w:b/>
          <w:bCs/>
        </w:rPr>
        <w:t>Check</w:t>
      </w:r>
      <w:r w:rsidR="00A42814" w:rsidRPr="00A31738">
        <w:rPr>
          <w:b/>
          <w:bCs/>
        </w:rPr>
        <w:t>:</w:t>
      </w:r>
      <w:r w:rsidR="009B25B7">
        <w:t xml:space="preserve"> </w:t>
      </w:r>
      <w:r w:rsidR="00186B77">
        <w:t>Th</w:t>
      </w:r>
      <w:r w:rsidR="00B305B6">
        <w:t xml:space="preserve">is check is required </w:t>
      </w:r>
      <w:r w:rsidR="00C21C13">
        <w:t>f</w:t>
      </w:r>
      <w:r w:rsidR="00C21C13" w:rsidRPr="00C21C13">
        <w:t xml:space="preserve">or </w:t>
      </w:r>
      <w:r w:rsidR="001C0E0A">
        <w:t xml:space="preserve">workers </w:t>
      </w:r>
      <w:r w:rsidR="00A84950">
        <w:t xml:space="preserve">of registered </w:t>
      </w:r>
      <w:r w:rsidR="00037CC7">
        <w:t xml:space="preserve">NDIS providers </w:t>
      </w:r>
      <w:r w:rsidR="00215063">
        <w:t>in</w:t>
      </w:r>
      <w:r w:rsidR="00D70AAF">
        <w:t xml:space="preserve"> risk-assessed </w:t>
      </w:r>
      <w:r w:rsidR="00D33C51">
        <w:t xml:space="preserve">roles. </w:t>
      </w:r>
      <w:r w:rsidR="00332C97">
        <w:t xml:space="preserve">Unregistered providers and self-managed NDIS participants can request their workers undergo NDIS worker screening. </w:t>
      </w:r>
      <w:r w:rsidR="00283003">
        <w:t xml:space="preserve">There </w:t>
      </w:r>
      <w:r w:rsidR="00A74239">
        <w:t xml:space="preserve">have been </w:t>
      </w:r>
      <w:r w:rsidR="00DF2D3E">
        <w:t xml:space="preserve">approximately </w:t>
      </w:r>
      <w:r w:rsidR="001908C6">
        <w:t xml:space="preserve">1.4 </w:t>
      </w:r>
      <w:r w:rsidR="00725924">
        <w:t xml:space="preserve">million </w:t>
      </w:r>
      <w:r w:rsidR="00283003">
        <w:t xml:space="preserve">NDIS </w:t>
      </w:r>
      <w:r w:rsidR="00DF2D3E">
        <w:t xml:space="preserve">checks </w:t>
      </w:r>
      <w:r w:rsidR="00283003">
        <w:t xml:space="preserve">undertaken </w:t>
      </w:r>
      <w:r w:rsidR="001B1F96">
        <w:t>in total</w:t>
      </w:r>
      <w:r w:rsidR="00283003">
        <w:t>.</w:t>
      </w:r>
    </w:p>
    <w:p w14:paraId="37DBCC8D" w14:textId="2DCDA2BD" w:rsidR="005706C3" w:rsidRPr="00FD5122" w:rsidRDefault="00534820" w:rsidP="00B53735">
      <w:pPr>
        <w:pStyle w:val="Bullet1"/>
        <w:numPr>
          <w:ilvl w:val="1"/>
          <w:numId w:val="49"/>
        </w:numPr>
      </w:pPr>
      <w:r w:rsidRPr="00436535">
        <w:rPr>
          <w:b/>
          <w:bCs/>
          <w:i/>
          <w:iCs/>
        </w:rPr>
        <w:t xml:space="preserve">Proposed </w:t>
      </w:r>
      <w:r w:rsidR="00D128BE">
        <w:rPr>
          <w:b/>
          <w:bCs/>
          <w:i/>
          <w:iCs/>
        </w:rPr>
        <w:t xml:space="preserve">NDIS and </w:t>
      </w:r>
      <w:r w:rsidR="00A42814" w:rsidRPr="00436535">
        <w:rPr>
          <w:b/>
          <w:bCs/>
          <w:i/>
          <w:iCs/>
        </w:rPr>
        <w:t xml:space="preserve">Aged Care </w:t>
      </w:r>
      <w:r w:rsidR="00D128BE">
        <w:rPr>
          <w:b/>
          <w:bCs/>
          <w:i/>
          <w:iCs/>
        </w:rPr>
        <w:t xml:space="preserve">Worker Screening </w:t>
      </w:r>
      <w:r w:rsidR="00A42814" w:rsidRPr="00436535">
        <w:rPr>
          <w:b/>
          <w:bCs/>
          <w:i/>
          <w:iCs/>
        </w:rPr>
        <w:t>Check</w:t>
      </w:r>
      <w:r w:rsidR="00A42814" w:rsidRPr="00A31738">
        <w:rPr>
          <w:b/>
          <w:bCs/>
        </w:rPr>
        <w:t>:</w:t>
      </w:r>
      <w:r w:rsidR="00A42814">
        <w:t xml:space="preserve"> There are currently reforms underway to </w:t>
      </w:r>
      <w:r w:rsidR="00CC4605">
        <w:t xml:space="preserve">expand </w:t>
      </w:r>
      <w:r w:rsidR="00A42814">
        <w:t xml:space="preserve">the </w:t>
      </w:r>
      <w:r w:rsidR="005706C3" w:rsidRPr="0019114C">
        <w:t xml:space="preserve">NDIS </w:t>
      </w:r>
      <w:r w:rsidR="003A1F60">
        <w:t xml:space="preserve">Worker Screening </w:t>
      </w:r>
      <w:r w:rsidR="001F1A27">
        <w:t>C</w:t>
      </w:r>
      <w:r w:rsidR="005706C3" w:rsidRPr="0019114C">
        <w:t>heck to cover the aged care</w:t>
      </w:r>
      <w:r w:rsidR="00A42814">
        <w:t xml:space="preserve"> sector.</w:t>
      </w:r>
      <w:r w:rsidR="00B305B6">
        <w:t xml:space="preserve"> </w:t>
      </w:r>
      <w:r w:rsidR="00AB6BEA">
        <w:t>This check</w:t>
      </w:r>
      <w:r w:rsidR="0012476F" w:rsidRPr="0012476F">
        <w:t xml:space="preserve"> will only be required for risk-assessed roles</w:t>
      </w:r>
      <w:r w:rsidR="00364182">
        <w:t xml:space="preserve">, </w:t>
      </w:r>
      <w:r w:rsidR="0012476F" w:rsidRPr="0012476F">
        <w:t xml:space="preserve">including responsible persons, and </w:t>
      </w:r>
      <w:proofErr w:type="spellStart"/>
      <w:r w:rsidR="00801424" w:rsidRPr="00801424">
        <w:t>Ahpra</w:t>
      </w:r>
      <w:proofErr w:type="spellEnd"/>
      <w:r w:rsidR="0012476F" w:rsidRPr="0012476F">
        <w:t xml:space="preserve">-registered workers </w:t>
      </w:r>
      <w:r w:rsidR="00CC4605">
        <w:t xml:space="preserve">only working </w:t>
      </w:r>
      <w:r w:rsidR="001533CC">
        <w:t xml:space="preserve">in aged care </w:t>
      </w:r>
      <w:r w:rsidR="0012476F" w:rsidRPr="0012476F">
        <w:t xml:space="preserve">will be exempt from screening requirements. </w:t>
      </w:r>
      <w:r w:rsidR="00DD7DC1">
        <w:t>A</w:t>
      </w:r>
      <w:r w:rsidR="0012476F" w:rsidRPr="0012476F">
        <w:t xml:space="preserve"> clearance </w:t>
      </w:r>
      <w:r w:rsidR="00666D36">
        <w:t xml:space="preserve">decision </w:t>
      </w:r>
      <w:r w:rsidR="0012476F" w:rsidRPr="0012476F">
        <w:t>or exclusion decision</w:t>
      </w:r>
      <w:r w:rsidR="009D7BA3">
        <w:t xml:space="preserve"> </w:t>
      </w:r>
      <w:r w:rsidR="0037281D">
        <w:t>will automatically</w:t>
      </w:r>
      <w:r w:rsidR="004806CE">
        <w:t xml:space="preserve"> apply in either sector</w:t>
      </w:r>
      <w:r w:rsidR="0012476F" w:rsidRPr="0012476F">
        <w:t xml:space="preserve">. </w:t>
      </w:r>
      <w:r w:rsidR="00D128BE">
        <w:t xml:space="preserve">Once implemented, workers </w:t>
      </w:r>
      <w:r w:rsidR="009C2CE7">
        <w:t>in</w:t>
      </w:r>
      <w:r w:rsidR="00D128BE">
        <w:t xml:space="preserve"> the NDIS and aged care </w:t>
      </w:r>
      <w:r w:rsidR="009C2CE7">
        <w:t xml:space="preserve">industry </w:t>
      </w:r>
      <w:r w:rsidR="00D128BE">
        <w:t xml:space="preserve">will be </w:t>
      </w:r>
      <w:r w:rsidR="00EA6D62">
        <w:t xml:space="preserve">able to work across </w:t>
      </w:r>
      <w:r w:rsidR="007F5076">
        <w:t>both sectors and all jurisdictions.</w:t>
      </w:r>
      <w:r w:rsidR="005706C3" w:rsidRPr="0019114C">
        <w:t xml:space="preserve"> </w:t>
      </w:r>
      <w:r w:rsidR="00F23D8D">
        <w:t xml:space="preserve">It is expected that </w:t>
      </w:r>
      <w:r w:rsidR="00E934D9">
        <w:t xml:space="preserve">over </w:t>
      </w:r>
      <w:r w:rsidR="006A098C">
        <w:t>five years</w:t>
      </w:r>
      <w:r w:rsidR="00AB6BEA">
        <w:t>,</w:t>
      </w:r>
      <w:r w:rsidR="006A098C">
        <w:t xml:space="preserve"> </w:t>
      </w:r>
      <w:r w:rsidR="00F23D8D">
        <w:t xml:space="preserve">approximately </w:t>
      </w:r>
      <w:r w:rsidR="006A098C" w:rsidRPr="00250545">
        <w:t>870,000</w:t>
      </w:r>
      <w:r w:rsidR="00DF0571" w:rsidRPr="00250545">
        <w:t xml:space="preserve"> </w:t>
      </w:r>
      <w:r w:rsidR="00F23D8D" w:rsidRPr="00250545">
        <w:t>aged care workers</w:t>
      </w:r>
      <w:r w:rsidR="00DF0571">
        <w:t xml:space="preserve"> and responsible persons</w:t>
      </w:r>
      <w:r w:rsidR="00F23D8D">
        <w:t xml:space="preserve"> will be covered by the proposed check. </w:t>
      </w:r>
    </w:p>
    <w:p w14:paraId="2F4493FC" w14:textId="36418C80" w:rsidR="00923B78" w:rsidRDefault="00923B78" w:rsidP="00FF7EA0">
      <w:pPr>
        <w:tabs>
          <w:tab w:val="left" w:pos="1960"/>
        </w:tabs>
      </w:pPr>
      <w:r w:rsidRPr="00923B78">
        <w:rPr>
          <w:bCs/>
        </w:rPr>
        <w:t xml:space="preserve">Fees are levied on worker screening checks to help fund the operation of </w:t>
      </w:r>
      <w:r>
        <w:t>WSUs</w:t>
      </w:r>
      <w:r w:rsidR="00052296">
        <w:t xml:space="preserve"> and ACIC, who provide the National Police Checking Service</w:t>
      </w:r>
      <w:r>
        <w:t xml:space="preserve">. </w:t>
      </w:r>
      <w:r w:rsidR="00846627">
        <w:t xml:space="preserve">Research by </w:t>
      </w:r>
      <w:r w:rsidRPr="00923B78">
        <w:rPr>
          <w:bCs/>
        </w:rPr>
        <w:t xml:space="preserve">ACIL Allen </w:t>
      </w:r>
      <w:r w:rsidR="00846627">
        <w:rPr>
          <w:bCs/>
        </w:rPr>
        <w:t xml:space="preserve">as of </w:t>
      </w:r>
      <w:r w:rsidR="009A76BF">
        <w:rPr>
          <w:bCs/>
        </w:rPr>
        <w:t xml:space="preserve">November 2023 </w:t>
      </w:r>
      <w:r w:rsidRPr="00923B78">
        <w:rPr>
          <w:bCs/>
        </w:rPr>
        <w:t xml:space="preserve">notes application fees for workers range from $45 per police check in Tasmania to $146 for a </w:t>
      </w:r>
      <w:r w:rsidR="009A76BF">
        <w:rPr>
          <w:bCs/>
        </w:rPr>
        <w:t>WWVP</w:t>
      </w:r>
      <w:r w:rsidRPr="00923B78">
        <w:rPr>
          <w:bCs/>
        </w:rPr>
        <w:t xml:space="preserve"> Check in the ACT. </w:t>
      </w:r>
      <w:r w:rsidR="00316404">
        <w:rPr>
          <w:bCs/>
        </w:rPr>
        <w:t xml:space="preserve">Unless it is sooner cancelled, </w:t>
      </w:r>
      <w:proofErr w:type="gramStart"/>
      <w:r w:rsidR="00316404">
        <w:rPr>
          <w:bCs/>
        </w:rPr>
        <w:t>an</w:t>
      </w:r>
      <w:proofErr w:type="gramEnd"/>
      <w:r w:rsidR="00316404">
        <w:rPr>
          <w:bCs/>
        </w:rPr>
        <w:t xml:space="preserve"> NDIS WS Check is valid for 5 years, and a WWCC is valid for either 5, 3, or 2 years depending on the State or Territory in which it was issued.</w:t>
      </w:r>
      <w:r w:rsidR="00316404" w:rsidRPr="00923B78">
        <w:rPr>
          <w:bCs/>
        </w:rPr>
        <w:t xml:space="preserve"> </w:t>
      </w:r>
      <w:r w:rsidRPr="00923B78">
        <w:rPr>
          <w:bCs/>
        </w:rPr>
        <w:t xml:space="preserve">The majority of volunteer-based worker screening checks are </w:t>
      </w:r>
      <w:proofErr w:type="gramStart"/>
      <w:r w:rsidRPr="00923B78">
        <w:rPr>
          <w:bCs/>
        </w:rPr>
        <w:t>free,</w:t>
      </w:r>
      <w:proofErr w:type="gramEnd"/>
      <w:r w:rsidRPr="00923B78">
        <w:rPr>
          <w:bCs/>
        </w:rPr>
        <w:t xml:space="preserve"> however, fees </w:t>
      </w:r>
      <w:r w:rsidR="00CC4605">
        <w:rPr>
          <w:bCs/>
        </w:rPr>
        <w:t xml:space="preserve">are </w:t>
      </w:r>
      <w:r w:rsidRPr="00923B78">
        <w:rPr>
          <w:bCs/>
        </w:rPr>
        <w:t xml:space="preserve">applied in three jurisdictions – ranging from $8 per </w:t>
      </w:r>
      <w:r w:rsidR="009A76BF">
        <w:rPr>
          <w:bCs/>
        </w:rPr>
        <w:t>WWCC</w:t>
      </w:r>
      <w:r w:rsidRPr="00923B78">
        <w:rPr>
          <w:bCs/>
        </w:rPr>
        <w:t xml:space="preserve"> in the Northern Territory to $21.36 for the same check in Tasmania.</w:t>
      </w:r>
    </w:p>
    <w:p w14:paraId="59FE1E22" w14:textId="05447958" w:rsidR="005706C3" w:rsidRDefault="00452FDB" w:rsidP="00DB4A0F">
      <w:pPr>
        <w:pStyle w:val="Bullet1"/>
        <w:ind w:left="0" w:firstLine="0"/>
      </w:pPr>
      <w:r w:rsidRPr="00DB4A0F">
        <w:t>Australia’s worker screening system</w:t>
      </w:r>
      <w:r w:rsidR="009A5A03">
        <w:t xml:space="preserve"> </w:t>
      </w:r>
      <w:r w:rsidRPr="00DB4A0F">
        <w:t xml:space="preserve">is fragmented across the </w:t>
      </w:r>
      <w:r w:rsidR="009F4E3B">
        <w:t>CSE</w:t>
      </w:r>
      <w:r w:rsidRPr="00DB4A0F">
        <w:t xml:space="preserve">. </w:t>
      </w:r>
      <w:r w:rsidR="00B7578D">
        <w:t>J</w:t>
      </w:r>
      <w:r w:rsidRPr="00DB4A0F">
        <w:t>urisdictions and sectors operate separate screening schemes</w:t>
      </w:r>
      <w:r w:rsidR="00E9440E" w:rsidRPr="00DB4A0F">
        <w:t xml:space="preserve"> – creating a complex, challenging and costly system </w:t>
      </w:r>
      <w:r w:rsidR="00E9440E" w:rsidRPr="00DB4A0F">
        <w:lastRenderedPageBreak/>
        <w:t>for workers</w:t>
      </w:r>
      <w:r w:rsidR="008D3E49">
        <w:t xml:space="preserve"> to navigate</w:t>
      </w:r>
      <w:r w:rsidR="00E9440E" w:rsidRPr="00DB4A0F">
        <w:t>.</w:t>
      </w:r>
      <w:r w:rsidR="00DB4A0F" w:rsidRPr="00DB4A0F">
        <w:t xml:space="preserve"> </w:t>
      </w:r>
      <w:r w:rsidR="00306C0F">
        <w:t>This disproportionately affects women and migrants</w:t>
      </w:r>
      <w:r w:rsidR="00E56756">
        <w:t xml:space="preserve"> who comprise </w:t>
      </w:r>
      <w:proofErr w:type="gramStart"/>
      <w:r w:rsidR="00E56756">
        <w:t xml:space="preserve">the </w:t>
      </w:r>
      <w:r w:rsidR="00E56756" w:rsidRPr="00E56756">
        <w:t>majority of</w:t>
      </w:r>
      <w:proofErr w:type="gramEnd"/>
      <w:r w:rsidR="00E56756" w:rsidRPr="00E56756">
        <w:t xml:space="preserve"> workers in </w:t>
      </w:r>
      <w:r w:rsidR="00E56756">
        <w:t xml:space="preserve">the CSE. </w:t>
      </w:r>
      <w:r w:rsidRPr="00DB4A0F">
        <w:t xml:space="preserve">Critical gaps across screening schemes </w:t>
      </w:r>
      <w:r w:rsidR="00BD485F">
        <w:t xml:space="preserve">may </w:t>
      </w:r>
      <w:r w:rsidRPr="00DB4A0F">
        <w:t xml:space="preserve">expose Australians to harm and exacerbate pressure on </w:t>
      </w:r>
      <w:r w:rsidR="00683D74">
        <w:t>CSE</w:t>
      </w:r>
      <w:r w:rsidRPr="00DB4A0F">
        <w:t xml:space="preserve"> funding. </w:t>
      </w:r>
      <w:r w:rsidR="00E12741">
        <w:t>Reducing fragmentation across jurisdictions and sectors</w:t>
      </w:r>
      <w:r w:rsidR="00226D51" w:rsidRPr="00226D51">
        <w:t xml:space="preserve"> </w:t>
      </w:r>
      <w:r w:rsidR="00226D51">
        <w:t>would</w:t>
      </w:r>
      <w:r w:rsidR="00226D51" w:rsidRPr="00226D51">
        <w:t xml:space="preserve"> improve </w:t>
      </w:r>
      <w:r w:rsidR="00226D51">
        <w:t xml:space="preserve">efficiency of </w:t>
      </w:r>
      <w:r w:rsidR="00226D51" w:rsidRPr="00226D51">
        <w:t xml:space="preserve">worker screening and </w:t>
      </w:r>
      <w:r w:rsidR="00226D51">
        <w:t xml:space="preserve">improve safety </w:t>
      </w:r>
      <w:r w:rsidR="001A4A19">
        <w:t>outcomes</w:t>
      </w:r>
      <w:r w:rsidR="00226D51">
        <w:t>.</w:t>
      </w:r>
    </w:p>
    <w:p w14:paraId="6151D65E" w14:textId="37CE74C0" w:rsidR="007C57A2" w:rsidRPr="00864041" w:rsidRDefault="007C57A2" w:rsidP="00B53735">
      <w:pPr>
        <w:pStyle w:val="Heading2Numbered"/>
        <w:ind w:left="0" w:firstLine="0"/>
        <w:rPr>
          <w:b w:val="0"/>
        </w:rPr>
      </w:pPr>
      <w:bookmarkStart w:id="31" w:name="_Toc208933735"/>
      <w:r w:rsidRPr="00864041">
        <w:rPr>
          <w:b w:val="0"/>
        </w:rPr>
        <w:t xml:space="preserve">There is an opportunity to reform worker screening </w:t>
      </w:r>
      <w:r w:rsidR="000971EC" w:rsidRPr="00864041">
        <w:rPr>
          <w:b w:val="0"/>
        </w:rPr>
        <w:t xml:space="preserve">arrangements </w:t>
      </w:r>
      <w:r w:rsidRPr="00864041">
        <w:rPr>
          <w:b w:val="0"/>
        </w:rPr>
        <w:t>to improve safety and efficiency</w:t>
      </w:r>
      <w:bookmarkEnd w:id="31"/>
    </w:p>
    <w:p w14:paraId="5BE64ACD" w14:textId="7411B266" w:rsidR="000B7DCC" w:rsidRDefault="00E84E01" w:rsidP="00475D29">
      <w:r w:rsidRPr="00E84E01">
        <w:t xml:space="preserve">On 29 </w:t>
      </w:r>
      <w:r w:rsidR="002811B3" w:rsidRPr="002811B3">
        <w:t xml:space="preserve">November 2024, </w:t>
      </w:r>
      <w:r w:rsidRPr="00E84E01">
        <w:t>Commonwealth, state and territory treasurers signed two agreements to revitalise</w:t>
      </w:r>
      <w:r w:rsidR="002811B3" w:rsidRPr="002811B3">
        <w:t xml:space="preserve"> National Competition Policy (NCP</w:t>
      </w:r>
      <w:r w:rsidRPr="00E84E01">
        <w:t>).</w:t>
      </w:r>
      <w:r w:rsidR="00806140">
        <w:rPr>
          <w:rStyle w:val="FootnoteReference"/>
        </w:rPr>
        <w:footnoteReference w:id="8"/>
      </w:r>
      <w:r w:rsidRPr="00E84E01">
        <w:t xml:space="preserve"> These NCP agreements seek to improve living standards and create opportunities for Australians by supporting the implementation of </w:t>
      </w:r>
      <w:r w:rsidR="001A2638">
        <w:t>competition</w:t>
      </w:r>
      <w:r w:rsidR="008254DC">
        <w:t xml:space="preserve"> </w:t>
      </w:r>
      <w:r w:rsidR="001A2638">
        <w:t xml:space="preserve">and </w:t>
      </w:r>
      <w:r w:rsidR="00806140">
        <w:t>productivity</w:t>
      </w:r>
      <w:r w:rsidR="001A2638">
        <w:t>-</w:t>
      </w:r>
      <w:r w:rsidR="00806140">
        <w:t>enhancing</w:t>
      </w:r>
      <w:r w:rsidRPr="00E84E01">
        <w:t xml:space="preserve"> reforms.</w:t>
      </w:r>
      <w:r w:rsidR="00F02DEA">
        <w:rPr>
          <w:rStyle w:val="FootnoteReference"/>
        </w:rPr>
        <w:footnoteReference w:id="9"/>
      </w:r>
      <w:r w:rsidRPr="00E84E01">
        <w:t xml:space="preserve"> </w:t>
      </w:r>
    </w:p>
    <w:p w14:paraId="119F8794" w14:textId="22D9DEEA" w:rsidR="002811B3" w:rsidRDefault="00806140" w:rsidP="00475D29">
      <w:r w:rsidRPr="00355993">
        <w:t>T</w:t>
      </w:r>
      <w:r w:rsidR="002811B3" w:rsidRPr="00355993">
        <w:t xml:space="preserve">hrough the </w:t>
      </w:r>
      <w:r w:rsidRPr="00355993">
        <w:t>NCP</w:t>
      </w:r>
      <w:r w:rsidR="002811B3" w:rsidRPr="002811B3">
        <w:t xml:space="preserve"> Federation Funding Agreement</w:t>
      </w:r>
      <w:r w:rsidR="004932DD">
        <w:t xml:space="preserve"> (FFA)</w:t>
      </w:r>
      <w:r w:rsidR="001A2638">
        <w:t xml:space="preserve"> schedule</w:t>
      </w:r>
      <w:r w:rsidR="002811B3" w:rsidRPr="002811B3">
        <w:t>, the Council on Federal Financial Relations (CFFR) agreed to improve labour mobility in human services.</w:t>
      </w:r>
      <w:r w:rsidR="00F02DEA" w:rsidRPr="00355993">
        <w:rPr>
          <w:rStyle w:val="FootnoteReference"/>
        </w:rPr>
        <w:footnoteReference w:id="10"/>
      </w:r>
      <w:r w:rsidR="002811B3" w:rsidRPr="00355993">
        <w:t xml:space="preserve"> </w:t>
      </w:r>
      <w:r w:rsidR="00580057" w:rsidRPr="00355993">
        <w:t xml:space="preserve">In consultation </w:t>
      </w:r>
      <w:r w:rsidR="002811B3" w:rsidRPr="00355993">
        <w:t xml:space="preserve">with </w:t>
      </w:r>
      <w:r w:rsidR="00580057" w:rsidRPr="00355993">
        <w:t xml:space="preserve">the </w:t>
      </w:r>
      <w:r w:rsidR="002811B3" w:rsidRPr="00355993">
        <w:t xml:space="preserve">states and territories, </w:t>
      </w:r>
      <w:r w:rsidR="00580057" w:rsidRPr="00355993">
        <w:t>the Commonwealth was tasked with leading</w:t>
      </w:r>
      <w:r w:rsidR="002811B3" w:rsidRPr="00355993">
        <w:t xml:space="preserve"> the </w:t>
      </w:r>
      <w:r w:rsidR="00183E8B">
        <w:t>“</w:t>
      </w:r>
      <w:r w:rsidR="002811B3" w:rsidRPr="00355993">
        <w:t>development of a business case</w:t>
      </w:r>
      <w:r w:rsidR="002811B3">
        <w:t xml:space="preserve"> to</w:t>
      </w:r>
      <w:r w:rsidR="002811B3" w:rsidRPr="00355993">
        <w:t xml:space="preserve"> enhance the safety and efficiency of worker screening in the </w:t>
      </w:r>
      <w:r w:rsidR="0011678B">
        <w:t>CSE</w:t>
      </w:r>
      <w:r w:rsidR="00183E8B">
        <w:t>”</w:t>
      </w:r>
      <w:r w:rsidR="00355993">
        <w:t>.</w:t>
      </w:r>
      <w:r w:rsidR="002C2B16">
        <w:rPr>
          <w:rStyle w:val="FootnoteReference"/>
        </w:rPr>
        <w:footnoteReference w:id="11"/>
      </w:r>
      <w:r w:rsidR="00760B0F">
        <w:t xml:space="preserve"> This would </w:t>
      </w:r>
      <w:r w:rsidR="002811B3" w:rsidRPr="00355993">
        <w:t>leverage existing Commonwealth and state-owned databases and ICT infrastructure</w:t>
      </w:r>
      <w:r w:rsidR="00760B0F">
        <w:t>.</w:t>
      </w:r>
      <w:r w:rsidR="17EA43B1">
        <w:t xml:space="preserve"> </w:t>
      </w:r>
    </w:p>
    <w:p w14:paraId="03D5DFC8" w14:textId="445A878C" w:rsidR="00330AA4" w:rsidRDefault="0039603B" w:rsidP="002A225E">
      <w:pPr>
        <w:pStyle w:val="Bullet1"/>
        <w:ind w:left="0" w:firstLine="0"/>
      </w:pPr>
      <w:r>
        <w:t>The Productivity Commission</w:t>
      </w:r>
      <w:r w:rsidR="0000557E">
        <w:t xml:space="preserve"> in their interim report on “Delivering quality care more efficiently”</w:t>
      </w:r>
      <w:r>
        <w:t xml:space="preserve"> has also called for greater </w:t>
      </w:r>
      <w:r w:rsidR="00330AA4">
        <w:t xml:space="preserve">alignment </w:t>
      </w:r>
      <w:r w:rsidR="00330AA4" w:rsidRPr="00330AA4">
        <w:t xml:space="preserve">in quality and safety regulation of the </w:t>
      </w:r>
      <w:r w:rsidR="0011678B">
        <w:t>CSE</w:t>
      </w:r>
      <w:r w:rsidR="00330AA4">
        <w:t>.</w:t>
      </w:r>
      <w:r w:rsidR="0000557E">
        <w:rPr>
          <w:rStyle w:val="FootnoteReference"/>
        </w:rPr>
        <w:footnoteReference w:id="12"/>
      </w:r>
      <w:r w:rsidR="00330AA4">
        <w:t xml:space="preserve"> Draft Recommendation 1.1 of their interim report states:</w:t>
      </w:r>
    </w:p>
    <w:p w14:paraId="544385F7" w14:textId="05364305" w:rsidR="00330AA4" w:rsidRPr="00A67D6C" w:rsidRDefault="00330AA4" w:rsidP="00453BFD">
      <w:pPr>
        <w:ind w:left="426"/>
        <w:rPr>
          <w:i/>
          <w:iCs/>
        </w:rPr>
      </w:pPr>
      <w:r w:rsidRPr="00A67D6C">
        <w:rPr>
          <w:i/>
          <w:iCs/>
        </w:rPr>
        <w:t xml:space="preserve">To align care worker regulation, the Australian Government should, within three years, develop a national screening clearance for workers in the aged care, NDIS, veterans’ care and early childhood education and care </w:t>
      </w:r>
      <w:r w:rsidRPr="00250545">
        <w:rPr>
          <w:i/>
          <w:iCs/>
        </w:rPr>
        <w:t>(ECEC)</w:t>
      </w:r>
      <w:r w:rsidRPr="00A67D6C">
        <w:rPr>
          <w:i/>
          <w:iCs/>
        </w:rPr>
        <w:t xml:space="preserve"> sectors in collaboration with state and territory governments</w:t>
      </w:r>
      <w:r>
        <w:rPr>
          <w:i/>
          <w:iCs/>
        </w:rPr>
        <w:t>”</w:t>
      </w:r>
      <w:r>
        <w:rPr>
          <w:rStyle w:val="FootnoteReference"/>
          <w:i/>
          <w:iCs/>
        </w:rPr>
        <w:footnoteReference w:id="13"/>
      </w:r>
    </w:p>
    <w:p w14:paraId="7CA27715" w14:textId="31325345" w:rsidR="005A2A77" w:rsidRDefault="00DE248B" w:rsidP="001A5683">
      <w:r w:rsidRPr="001160E5">
        <w:t xml:space="preserve">A national approach </w:t>
      </w:r>
      <w:r>
        <w:t xml:space="preserve">to worker screening </w:t>
      </w:r>
      <w:r w:rsidRPr="001160E5">
        <w:t xml:space="preserve">would </w:t>
      </w:r>
      <w:r w:rsidR="00A74ACB">
        <w:t xml:space="preserve">leverage and </w:t>
      </w:r>
      <w:r w:rsidR="009E7438">
        <w:t xml:space="preserve">enhance </w:t>
      </w:r>
      <w:r w:rsidR="00A74ACB">
        <w:t xml:space="preserve">existing </w:t>
      </w:r>
      <w:r w:rsidRPr="001160E5">
        <w:t xml:space="preserve">reform efforts across the </w:t>
      </w:r>
      <w:r w:rsidR="00733669">
        <w:t>CSE</w:t>
      </w:r>
      <w:r w:rsidR="00A800B8">
        <w:t xml:space="preserve"> – covering </w:t>
      </w:r>
      <w:r>
        <w:t xml:space="preserve">workers in aged care, </w:t>
      </w:r>
      <w:r w:rsidR="00A800B8">
        <w:t xml:space="preserve">disability support, and </w:t>
      </w:r>
      <w:r w:rsidRPr="00B70237">
        <w:t>veterans’ care</w:t>
      </w:r>
      <w:r w:rsidR="00A800B8">
        <w:t>, as well as</w:t>
      </w:r>
      <w:r>
        <w:t xml:space="preserve"> those who hold WWCCs, </w:t>
      </w:r>
      <w:r w:rsidR="00D2583B">
        <w:t xml:space="preserve">ranging from </w:t>
      </w:r>
      <w:r w:rsidR="003448AD">
        <w:t xml:space="preserve">religious services </w:t>
      </w:r>
      <w:r w:rsidR="00BA1617">
        <w:t xml:space="preserve">and sporting clubs to </w:t>
      </w:r>
      <w:r w:rsidRPr="0004313F">
        <w:t>early childhood educat</w:t>
      </w:r>
      <w:r>
        <w:t>ors</w:t>
      </w:r>
      <w:r w:rsidR="00E43E1E">
        <w:t xml:space="preserve"> and school bus drivers</w:t>
      </w:r>
      <w:r>
        <w:t>.</w:t>
      </w:r>
      <w:r w:rsidR="00E43E1E">
        <w:rPr>
          <w:rStyle w:val="FootnoteReference"/>
        </w:rPr>
        <w:footnoteReference w:id="14"/>
      </w:r>
      <w:r w:rsidR="00A67D6C">
        <w:t xml:space="preserve"> This reform would </w:t>
      </w:r>
      <w:r w:rsidR="00267172">
        <w:t xml:space="preserve">improve regulatory alignment of the </w:t>
      </w:r>
      <w:r w:rsidR="00063A9C">
        <w:t>CSE</w:t>
      </w:r>
      <w:r w:rsidR="00A67D6C" w:rsidRPr="00A67D6C">
        <w:t xml:space="preserve"> to improve </w:t>
      </w:r>
      <w:r w:rsidR="001A5683">
        <w:t xml:space="preserve">labour mobility and efficiency for </w:t>
      </w:r>
      <w:r w:rsidR="00063A9C">
        <w:t xml:space="preserve">CSE </w:t>
      </w:r>
      <w:r w:rsidR="001A5683">
        <w:t xml:space="preserve">workers, while </w:t>
      </w:r>
      <w:r w:rsidR="00E33C56">
        <w:t xml:space="preserve">enhancing </w:t>
      </w:r>
      <w:r w:rsidR="001A5683">
        <w:t xml:space="preserve">quality and safety </w:t>
      </w:r>
      <w:r w:rsidR="00A67D6C" w:rsidRPr="00A67D6C">
        <w:t xml:space="preserve">for </w:t>
      </w:r>
      <w:r w:rsidR="00C42C99">
        <w:t>CSE</w:t>
      </w:r>
      <w:r w:rsidR="00A67D6C" w:rsidRPr="00A67D6C">
        <w:t xml:space="preserve"> </w:t>
      </w:r>
      <w:r w:rsidR="001A5683">
        <w:t xml:space="preserve">recipients. </w:t>
      </w:r>
    </w:p>
    <w:p w14:paraId="777E4433" w14:textId="4C8F92FD" w:rsidR="00156E7A" w:rsidRPr="00063A9C" w:rsidRDefault="00156E7A" w:rsidP="00B53735">
      <w:pPr>
        <w:pStyle w:val="Heading1Numbered"/>
        <w:ind w:left="0" w:firstLine="0"/>
      </w:pPr>
      <w:bookmarkStart w:id="32" w:name="_Toc208933736"/>
      <w:r w:rsidRPr="00063A9C">
        <w:lastRenderedPageBreak/>
        <w:t>The current system is fragmented across jurisdictions</w:t>
      </w:r>
      <w:r w:rsidR="007120FA" w:rsidRPr="00063A9C">
        <w:t xml:space="preserve"> and sectors</w:t>
      </w:r>
      <w:bookmarkEnd w:id="32"/>
    </w:p>
    <w:p w14:paraId="521B0E6C" w14:textId="26612A91" w:rsidR="00156E7A" w:rsidRDefault="005663A2" w:rsidP="00156E7A">
      <w:pPr>
        <w:rPr>
          <w:bCs/>
        </w:rPr>
      </w:pPr>
      <w:r w:rsidRPr="00055218">
        <w:rPr>
          <w:bCs/>
        </w:rPr>
        <w:t xml:space="preserve">Under Australia’s federated </w:t>
      </w:r>
      <w:r w:rsidR="0035491F" w:rsidRPr="00055218">
        <w:rPr>
          <w:bCs/>
        </w:rPr>
        <w:t>system</w:t>
      </w:r>
      <w:r w:rsidRPr="00055218">
        <w:rPr>
          <w:bCs/>
        </w:rPr>
        <w:t xml:space="preserve">, </w:t>
      </w:r>
      <w:r w:rsidR="003C0D4F" w:rsidRPr="00055218">
        <w:rPr>
          <w:bCs/>
        </w:rPr>
        <w:t xml:space="preserve">worker screening </w:t>
      </w:r>
      <w:r w:rsidR="00960A44" w:rsidRPr="00055218">
        <w:rPr>
          <w:bCs/>
        </w:rPr>
        <w:t xml:space="preserve">checks are </w:t>
      </w:r>
      <w:r w:rsidR="003C0D4F" w:rsidRPr="00055218">
        <w:rPr>
          <w:bCs/>
        </w:rPr>
        <w:t xml:space="preserve">almost entirely </w:t>
      </w:r>
      <w:r w:rsidR="00960A44" w:rsidRPr="00055218">
        <w:rPr>
          <w:bCs/>
        </w:rPr>
        <w:t xml:space="preserve">independently </w:t>
      </w:r>
      <w:r w:rsidR="003C0D4F" w:rsidRPr="00055218">
        <w:rPr>
          <w:bCs/>
        </w:rPr>
        <w:t>administered by states and territories</w:t>
      </w:r>
      <w:r w:rsidR="003551F5">
        <w:rPr>
          <w:bCs/>
        </w:rPr>
        <w:t xml:space="preserve">, often across </w:t>
      </w:r>
      <w:r w:rsidR="00D436C8">
        <w:rPr>
          <w:bCs/>
        </w:rPr>
        <w:t>different departments</w:t>
      </w:r>
      <w:r w:rsidR="1E2B2C22">
        <w:t>.</w:t>
      </w:r>
      <w:r w:rsidR="003C0D4F" w:rsidRPr="00055218">
        <w:rPr>
          <w:bCs/>
        </w:rPr>
        <w:t xml:space="preserve"> </w:t>
      </w:r>
      <w:r w:rsidR="00230B0D">
        <w:rPr>
          <w:bCs/>
        </w:rPr>
        <w:t>This</w:t>
      </w:r>
      <w:r w:rsidR="00C867C2" w:rsidRPr="00055218">
        <w:rPr>
          <w:bCs/>
        </w:rPr>
        <w:t xml:space="preserve"> </w:t>
      </w:r>
      <w:r w:rsidR="00E821E0" w:rsidRPr="00055218">
        <w:rPr>
          <w:bCs/>
        </w:rPr>
        <w:t>has creat</w:t>
      </w:r>
      <w:r w:rsidR="00C867C2" w:rsidRPr="00055218">
        <w:rPr>
          <w:bCs/>
        </w:rPr>
        <w:t>ed</w:t>
      </w:r>
      <w:r w:rsidR="00E821E0" w:rsidRPr="00055218">
        <w:rPr>
          <w:bCs/>
        </w:rPr>
        <w:t xml:space="preserve"> a </w:t>
      </w:r>
      <w:r w:rsidR="00156E7A" w:rsidRPr="00055218">
        <w:rPr>
          <w:bCs/>
        </w:rPr>
        <w:t>fragmented system</w:t>
      </w:r>
      <w:r w:rsidR="00441610" w:rsidRPr="00055218">
        <w:rPr>
          <w:bCs/>
        </w:rPr>
        <w:t xml:space="preserve"> </w:t>
      </w:r>
      <w:r w:rsidR="00960A44" w:rsidRPr="00055218">
        <w:t>requiring users to navigate multiple state-based systems to obtain worker clearances</w:t>
      </w:r>
      <w:r w:rsidR="00D53C6D" w:rsidRPr="00055218">
        <w:t xml:space="preserve"> to </w:t>
      </w:r>
      <w:r w:rsidR="004F61DB" w:rsidRPr="00055218">
        <w:rPr>
          <w:bCs/>
        </w:rPr>
        <w:t>operat</w:t>
      </w:r>
      <w:r w:rsidR="00D53C6D" w:rsidRPr="00055218">
        <w:rPr>
          <w:bCs/>
        </w:rPr>
        <w:t xml:space="preserve">e </w:t>
      </w:r>
      <w:r w:rsidR="004F61DB" w:rsidRPr="00055218">
        <w:rPr>
          <w:bCs/>
        </w:rPr>
        <w:t xml:space="preserve">across sectors and jurisdictions within the </w:t>
      </w:r>
      <w:r w:rsidR="00683D74">
        <w:rPr>
          <w:bCs/>
        </w:rPr>
        <w:t>CSE</w:t>
      </w:r>
      <w:r w:rsidR="004F61DB" w:rsidRPr="00055218">
        <w:rPr>
          <w:bCs/>
        </w:rPr>
        <w:t>.</w:t>
      </w:r>
      <w:r w:rsidR="00C84342" w:rsidRPr="00055218">
        <w:rPr>
          <w:bCs/>
        </w:rPr>
        <w:t xml:space="preserve"> </w:t>
      </w:r>
      <w:r w:rsidR="00055218" w:rsidRPr="00055218">
        <w:t>This siloed approach has led to jurisdictions implementing their own worker screening terminology, processes, systems and ICT infrastructure.</w:t>
      </w:r>
      <w:r w:rsidR="00055218" w:rsidRPr="00055218">
        <w:rPr>
          <w:bCs/>
        </w:rPr>
        <w:t xml:space="preserve"> </w:t>
      </w:r>
      <w:r w:rsidR="00C84342" w:rsidRPr="00055218">
        <w:rPr>
          <w:bCs/>
        </w:rPr>
        <w:t xml:space="preserve">This </w:t>
      </w:r>
      <w:r w:rsidR="00055218" w:rsidRPr="00055218">
        <w:rPr>
          <w:bCs/>
        </w:rPr>
        <w:t xml:space="preserve">fragmented system </w:t>
      </w:r>
      <w:r w:rsidR="00156E7A" w:rsidRPr="00055218">
        <w:rPr>
          <w:bCs/>
        </w:rPr>
        <w:t>reduce</w:t>
      </w:r>
      <w:r w:rsidR="001E643F" w:rsidRPr="00055218">
        <w:rPr>
          <w:bCs/>
        </w:rPr>
        <w:t>s</w:t>
      </w:r>
      <w:r w:rsidR="00B6736D" w:rsidRPr="00055218">
        <w:rPr>
          <w:bCs/>
        </w:rPr>
        <w:t xml:space="preserve"> the</w:t>
      </w:r>
      <w:r w:rsidR="00156E7A" w:rsidRPr="00055218">
        <w:rPr>
          <w:bCs/>
        </w:rPr>
        <w:t xml:space="preserve"> safety</w:t>
      </w:r>
      <w:r w:rsidR="001E643F" w:rsidRPr="00055218">
        <w:rPr>
          <w:bCs/>
        </w:rPr>
        <w:t xml:space="preserve"> </w:t>
      </w:r>
      <w:r w:rsidR="00CE164E" w:rsidRPr="00055218">
        <w:rPr>
          <w:bCs/>
        </w:rPr>
        <w:t>of</w:t>
      </w:r>
      <w:r w:rsidR="001E643F" w:rsidRPr="00055218">
        <w:rPr>
          <w:bCs/>
        </w:rPr>
        <w:t xml:space="preserve"> </w:t>
      </w:r>
      <w:r w:rsidR="006360CD">
        <w:rPr>
          <w:bCs/>
        </w:rPr>
        <w:t>CSE</w:t>
      </w:r>
      <w:r w:rsidR="006360CD" w:rsidRPr="00055218">
        <w:rPr>
          <w:bCs/>
        </w:rPr>
        <w:t xml:space="preserve"> </w:t>
      </w:r>
      <w:r w:rsidR="001E643F" w:rsidRPr="00055218">
        <w:rPr>
          <w:bCs/>
        </w:rPr>
        <w:t>recipients</w:t>
      </w:r>
      <w:r w:rsidR="005F0694">
        <w:rPr>
          <w:bCs/>
        </w:rPr>
        <w:t xml:space="preserve"> due to incomplete</w:t>
      </w:r>
      <w:r w:rsidR="00982008">
        <w:rPr>
          <w:bCs/>
        </w:rPr>
        <w:t xml:space="preserve"> or </w:t>
      </w:r>
      <w:r w:rsidR="00EE0437">
        <w:rPr>
          <w:bCs/>
        </w:rPr>
        <w:t xml:space="preserve">inaccessible </w:t>
      </w:r>
      <w:r w:rsidR="005F0694">
        <w:rPr>
          <w:bCs/>
        </w:rPr>
        <w:t>information</w:t>
      </w:r>
      <w:r w:rsidR="00156E7A" w:rsidRPr="00055218">
        <w:rPr>
          <w:bCs/>
        </w:rPr>
        <w:t xml:space="preserve">, restricts </w:t>
      </w:r>
      <w:r w:rsidR="00B6736D" w:rsidRPr="00055218">
        <w:rPr>
          <w:bCs/>
        </w:rPr>
        <w:t xml:space="preserve">the </w:t>
      </w:r>
      <w:r w:rsidR="00CE164E" w:rsidRPr="00055218">
        <w:rPr>
          <w:bCs/>
        </w:rPr>
        <w:t>labour</w:t>
      </w:r>
      <w:r w:rsidR="00156E7A" w:rsidRPr="00055218">
        <w:rPr>
          <w:bCs/>
        </w:rPr>
        <w:t xml:space="preserve"> mobility</w:t>
      </w:r>
      <w:r w:rsidR="00CE164E" w:rsidRPr="00055218">
        <w:rPr>
          <w:bCs/>
        </w:rPr>
        <w:t xml:space="preserve"> </w:t>
      </w:r>
      <w:r w:rsidR="00B6736D" w:rsidRPr="00055218">
        <w:rPr>
          <w:bCs/>
        </w:rPr>
        <w:t>of</w:t>
      </w:r>
      <w:r w:rsidR="00CE164E" w:rsidRPr="00055218">
        <w:rPr>
          <w:bCs/>
        </w:rPr>
        <w:t xml:space="preserve"> </w:t>
      </w:r>
      <w:r w:rsidR="0020198D">
        <w:rPr>
          <w:bCs/>
        </w:rPr>
        <w:t>CSE</w:t>
      </w:r>
      <w:r w:rsidR="0020198D" w:rsidRPr="00055218">
        <w:rPr>
          <w:bCs/>
        </w:rPr>
        <w:t xml:space="preserve"> </w:t>
      </w:r>
      <w:r w:rsidR="00CE164E" w:rsidRPr="00055218">
        <w:rPr>
          <w:bCs/>
        </w:rPr>
        <w:t xml:space="preserve">workers, increases </w:t>
      </w:r>
      <w:r w:rsidR="007816E6">
        <w:rPr>
          <w:bCs/>
        </w:rPr>
        <w:t xml:space="preserve">the </w:t>
      </w:r>
      <w:r w:rsidR="00CE164E" w:rsidRPr="00055218">
        <w:rPr>
          <w:bCs/>
        </w:rPr>
        <w:t xml:space="preserve">regulatory burden on </w:t>
      </w:r>
      <w:r w:rsidR="00E33C56">
        <w:rPr>
          <w:bCs/>
        </w:rPr>
        <w:t xml:space="preserve">individuals and </w:t>
      </w:r>
      <w:r w:rsidR="00CE164E" w:rsidRPr="00055218">
        <w:rPr>
          <w:bCs/>
        </w:rPr>
        <w:t xml:space="preserve">businesses, and </w:t>
      </w:r>
      <w:r w:rsidR="00CA5154" w:rsidRPr="00055218">
        <w:rPr>
          <w:bCs/>
        </w:rPr>
        <w:t>raises administrative costs for governments.</w:t>
      </w:r>
      <w:r w:rsidR="00CA5154">
        <w:rPr>
          <w:bCs/>
        </w:rPr>
        <w:t xml:space="preserve"> </w:t>
      </w:r>
      <w:r w:rsidR="0085596C">
        <w:rPr>
          <w:bCs/>
        </w:rPr>
        <w:t>It also increases risk to vulnerable people by enabling bad actors to</w:t>
      </w:r>
      <w:r w:rsidR="00E96ED1">
        <w:rPr>
          <w:bCs/>
        </w:rPr>
        <w:t xml:space="preserve"> continue offending by</w:t>
      </w:r>
      <w:r w:rsidR="0085596C">
        <w:rPr>
          <w:bCs/>
        </w:rPr>
        <w:t xml:space="preserve"> cross</w:t>
      </w:r>
      <w:r w:rsidR="00E96ED1">
        <w:rPr>
          <w:bCs/>
        </w:rPr>
        <w:t>ing</w:t>
      </w:r>
      <w:r w:rsidR="0085596C">
        <w:rPr>
          <w:bCs/>
        </w:rPr>
        <w:t xml:space="preserve"> borders</w:t>
      </w:r>
      <w:r w:rsidR="00E96ED1">
        <w:rPr>
          <w:bCs/>
        </w:rPr>
        <w:t xml:space="preserve"> and</w:t>
      </w:r>
      <w:r w:rsidR="0085596C">
        <w:rPr>
          <w:bCs/>
        </w:rPr>
        <w:t xml:space="preserve"> evading detection</w:t>
      </w:r>
      <w:r w:rsidR="00E96ED1">
        <w:rPr>
          <w:bCs/>
        </w:rPr>
        <w:t>.</w:t>
      </w:r>
    </w:p>
    <w:p w14:paraId="730528BD" w14:textId="3F7B27D2" w:rsidR="00156E7A" w:rsidRPr="00B53735" w:rsidRDefault="005965C3" w:rsidP="00B53735">
      <w:pPr>
        <w:pStyle w:val="Heading2Numbered"/>
        <w:ind w:left="0" w:firstLine="0"/>
        <w:rPr>
          <w:b w:val="0"/>
        </w:rPr>
      </w:pPr>
      <w:bookmarkStart w:id="33" w:name="_Toc208933737"/>
      <w:r w:rsidRPr="00864041">
        <w:rPr>
          <w:b w:val="0"/>
        </w:rPr>
        <w:t>Inf</w:t>
      </w:r>
      <w:r w:rsidR="000C29A9" w:rsidRPr="00B53735">
        <w:rPr>
          <w:b w:val="0"/>
        </w:rPr>
        <w:t xml:space="preserve">ormation and data sharing is not comprehensive or </w:t>
      </w:r>
      <w:r w:rsidR="00847F2B" w:rsidRPr="00B53735">
        <w:rPr>
          <w:b w:val="0"/>
        </w:rPr>
        <w:t>expeditious</w:t>
      </w:r>
      <w:bookmarkEnd w:id="33"/>
    </w:p>
    <w:p w14:paraId="552BCA88" w14:textId="7512518A" w:rsidR="00F9016E" w:rsidRPr="00F9016E" w:rsidRDefault="00A95F1A" w:rsidP="00094E9D">
      <w:pPr>
        <w:spacing w:after="160" w:line="278" w:lineRule="auto"/>
      </w:pPr>
      <w:r>
        <w:t xml:space="preserve">Some </w:t>
      </w:r>
      <w:r w:rsidR="00A22B7E">
        <w:t>legislative provisions and agreements</w:t>
      </w:r>
      <w:r w:rsidR="00955BDA">
        <w:t xml:space="preserve"> </w:t>
      </w:r>
      <w:r w:rsidR="007E112C">
        <w:t xml:space="preserve">currently </w:t>
      </w:r>
      <w:r w:rsidR="00C82864">
        <w:t xml:space="preserve">exist to </w:t>
      </w:r>
      <w:r w:rsidR="00DD19C5">
        <w:t>facilitate</w:t>
      </w:r>
      <w:r w:rsidR="00955BDA">
        <w:t xml:space="preserve"> data sharing between </w:t>
      </w:r>
      <w:r w:rsidR="00955BDA" w:rsidRPr="00250545">
        <w:t>W</w:t>
      </w:r>
      <w:r w:rsidR="008254DC" w:rsidRPr="00250545">
        <w:t xml:space="preserve">orkers </w:t>
      </w:r>
      <w:r w:rsidR="00955BDA" w:rsidRPr="00250545">
        <w:t>S</w:t>
      </w:r>
      <w:r w:rsidR="008254DC" w:rsidRPr="00250545">
        <w:t xml:space="preserve">creening </w:t>
      </w:r>
      <w:r w:rsidR="00955BDA" w:rsidRPr="00250545">
        <w:t>U</w:t>
      </w:r>
      <w:r w:rsidR="008254DC" w:rsidRPr="00250545">
        <w:t>nit</w:t>
      </w:r>
      <w:r w:rsidR="00955BDA" w:rsidRPr="00250545">
        <w:t>s</w:t>
      </w:r>
      <w:r w:rsidR="008254DC">
        <w:t xml:space="preserve"> (WSUs)</w:t>
      </w:r>
      <w:r w:rsidR="00955BDA">
        <w:t xml:space="preserve"> to </w:t>
      </w:r>
      <w:r w:rsidR="001B263F">
        <w:t xml:space="preserve">ensure </w:t>
      </w:r>
      <w:r w:rsidR="0015444E">
        <w:t xml:space="preserve">fulsome </w:t>
      </w:r>
      <w:r w:rsidR="00643E30">
        <w:t>consideration</w:t>
      </w:r>
      <w:r w:rsidR="0015444E">
        <w:t xml:space="preserve"> of worker screening applications</w:t>
      </w:r>
      <w:r w:rsidR="006D3EF9">
        <w:t xml:space="preserve"> and improve safety outcomes for </w:t>
      </w:r>
      <w:r w:rsidR="006360CD">
        <w:t xml:space="preserve">CSE </w:t>
      </w:r>
      <w:r w:rsidR="006D3EF9">
        <w:t>recipients</w:t>
      </w:r>
      <w:r w:rsidR="00CE22EA">
        <w:t xml:space="preserve">. However, these </w:t>
      </w:r>
      <w:r w:rsidR="00B24484">
        <w:t>differ in</w:t>
      </w:r>
      <w:r w:rsidR="001E1F56">
        <w:t xml:space="preserve"> </w:t>
      </w:r>
      <w:r w:rsidR="00DD19C5">
        <w:t xml:space="preserve">both </w:t>
      </w:r>
      <w:r w:rsidR="00B24484">
        <w:t xml:space="preserve">scope and implementation across jurisdictions and sectors. </w:t>
      </w:r>
    </w:p>
    <w:p w14:paraId="6042BE5A" w14:textId="78AAC940" w:rsidR="008F68F0" w:rsidRDefault="008603D3" w:rsidP="00094E9D">
      <w:pPr>
        <w:spacing w:after="160" w:line="278" w:lineRule="auto"/>
        <w:rPr>
          <w:bCs/>
        </w:rPr>
      </w:pPr>
      <w:r>
        <w:t xml:space="preserve">States have identified significant limitations in current information and data sharing arrangements for worker screening. </w:t>
      </w:r>
      <w:r w:rsidRPr="008603D3">
        <w:t xml:space="preserve">Depending on the type of clearance, </w:t>
      </w:r>
      <w:r>
        <w:t>r</w:t>
      </w:r>
      <w:r w:rsidR="00F03923" w:rsidRPr="00391509">
        <w:t xml:space="preserve">elevant information for worker screening assessments </w:t>
      </w:r>
      <w:r w:rsidR="009F31C7" w:rsidRPr="00391509">
        <w:t>is</w:t>
      </w:r>
      <w:r w:rsidR="00F03923" w:rsidRPr="00391509">
        <w:t xml:space="preserve"> not always shared between jurisdictions</w:t>
      </w:r>
      <w:r w:rsidR="00892212">
        <w:t xml:space="preserve"> and sectors</w:t>
      </w:r>
      <w:r w:rsidR="008F68F0">
        <w:t xml:space="preserve"> or made available to </w:t>
      </w:r>
      <w:r w:rsidR="00303972">
        <w:t>WSUs</w:t>
      </w:r>
      <w:r w:rsidR="005B655D">
        <w:t>.</w:t>
      </w:r>
      <w:r w:rsidR="008F68F0">
        <w:t xml:space="preserve"> The differences in record-keeping and lack of standardised communication between jurisdictions and </w:t>
      </w:r>
      <w:r w:rsidR="00E4189F">
        <w:t>law enforcement</w:t>
      </w:r>
      <w:r w:rsidR="008F68F0">
        <w:t xml:space="preserve"> further complicate data sharing. For example, t</w:t>
      </w:r>
      <w:r w:rsidR="009E086F" w:rsidRPr="00391509">
        <w:t xml:space="preserve">his information may not </w:t>
      </w:r>
      <w:proofErr w:type="gramStart"/>
      <w:r w:rsidR="009E086F" w:rsidRPr="00391509">
        <w:t>be</w:t>
      </w:r>
      <w:r w:rsidR="0041736D">
        <w:t>:</w:t>
      </w:r>
      <w:proofErr w:type="gramEnd"/>
      <w:r w:rsidR="009E086F" w:rsidRPr="00391509">
        <w:t xml:space="preserve"> </w:t>
      </w:r>
      <w:r w:rsidR="001C0FFD" w:rsidRPr="00391509">
        <w:t xml:space="preserve">a) </w:t>
      </w:r>
      <w:r w:rsidR="009E086F" w:rsidRPr="00391509">
        <w:t>available</w:t>
      </w:r>
      <w:r w:rsidR="001C0FFD" w:rsidRPr="00391509">
        <w:t xml:space="preserve"> due to legislative</w:t>
      </w:r>
      <w:r w:rsidR="00D86333">
        <w:t>, connectivity</w:t>
      </w:r>
      <w:r w:rsidR="001C0FFD" w:rsidRPr="00391509">
        <w:t xml:space="preserve"> or cultural barriers</w:t>
      </w:r>
      <w:r w:rsidR="001B0A23">
        <w:t>;</w:t>
      </w:r>
      <w:r w:rsidR="001C0FFD" w:rsidRPr="00391509">
        <w:t xml:space="preserve"> or b) </w:t>
      </w:r>
      <w:r w:rsidR="00D06108" w:rsidRPr="00391509">
        <w:t xml:space="preserve">processable due to technical barriers such as </w:t>
      </w:r>
      <w:r w:rsidR="005418B7">
        <w:t xml:space="preserve">information being stored </w:t>
      </w:r>
      <w:r w:rsidR="00856CCB">
        <w:t xml:space="preserve">in </w:t>
      </w:r>
      <w:r w:rsidR="00D06108" w:rsidRPr="00391509">
        <w:rPr>
          <w:bCs/>
        </w:rPr>
        <w:t xml:space="preserve">scanned hand-written notes or </w:t>
      </w:r>
      <w:r w:rsidR="00D06108" w:rsidRPr="00250545">
        <w:rPr>
          <w:bCs/>
        </w:rPr>
        <w:t>unsearchable</w:t>
      </w:r>
      <w:r w:rsidR="00D06108" w:rsidRPr="00391509">
        <w:rPr>
          <w:bCs/>
        </w:rPr>
        <w:t xml:space="preserve"> PDFs</w:t>
      </w:r>
      <w:r w:rsidR="009F31C7" w:rsidRPr="00391509">
        <w:rPr>
          <w:bCs/>
        </w:rPr>
        <w:t xml:space="preserve">. </w:t>
      </w:r>
    </w:p>
    <w:p w14:paraId="43F68CB2" w14:textId="0704C547" w:rsidR="00CD6AD8" w:rsidRDefault="00BD3B11" w:rsidP="00094E9D">
      <w:pPr>
        <w:spacing w:after="160" w:line="278" w:lineRule="auto"/>
        <w:rPr>
          <w:bCs/>
        </w:rPr>
      </w:pPr>
      <w:r>
        <w:rPr>
          <w:bCs/>
        </w:rPr>
        <w:t xml:space="preserve">Due to lack of appropriate information sharing, </w:t>
      </w:r>
      <w:r w:rsidR="00303972">
        <w:rPr>
          <w:bCs/>
        </w:rPr>
        <w:t>WSUs</w:t>
      </w:r>
      <w:r w:rsidR="009F31C7" w:rsidRPr="00391509">
        <w:rPr>
          <w:bCs/>
        </w:rPr>
        <w:t xml:space="preserve"> </w:t>
      </w:r>
      <w:r w:rsidR="00094E9D" w:rsidRPr="00391509">
        <w:rPr>
          <w:bCs/>
        </w:rPr>
        <w:t xml:space="preserve">may </w:t>
      </w:r>
      <w:r w:rsidR="002F6731">
        <w:rPr>
          <w:bCs/>
        </w:rPr>
        <w:t>have</w:t>
      </w:r>
      <w:r w:rsidR="00643B86" w:rsidRPr="00391509">
        <w:rPr>
          <w:bCs/>
        </w:rPr>
        <w:t xml:space="preserve"> to </w:t>
      </w:r>
      <w:r w:rsidR="00094E9D" w:rsidRPr="00391509">
        <w:rPr>
          <w:bCs/>
        </w:rPr>
        <w:t xml:space="preserve">make clearance decisions without </w:t>
      </w:r>
      <w:r w:rsidR="009839D2" w:rsidRPr="00391509">
        <w:rPr>
          <w:bCs/>
        </w:rPr>
        <w:t>comprehensive</w:t>
      </w:r>
      <w:r w:rsidR="009F31C7" w:rsidRPr="00391509">
        <w:rPr>
          <w:bCs/>
        </w:rPr>
        <w:t xml:space="preserve"> </w:t>
      </w:r>
      <w:r w:rsidR="00C830BF" w:rsidRPr="00391509">
        <w:rPr>
          <w:bCs/>
        </w:rPr>
        <w:t xml:space="preserve">access </w:t>
      </w:r>
      <w:r w:rsidR="00094E9D" w:rsidRPr="00391509">
        <w:rPr>
          <w:bCs/>
        </w:rPr>
        <w:t xml:space="preserve">to relevant information </w:t>
      </w:r>
      <w:r w:rsidR="009839D2" w:rsidRPr="00391509">
        <w:rPr>
          <w:bCs/>
        </w:rPr>
        <w:t xml:space="preserve">in other </w:t>
      </w:r>
      <w:r w:rsidR="003E0FD8" w:rsidRPr="00391509">
        <w:rPr>
          <w:bCs/>
        </w:rPr>
        <w:t>jurisdictions</w:t>
      </w:r>
      <w:r w:rsidR="004C7638">
        <w:rPr>
          <w:bCs/>
        </w:rPr>
        <w:t xml:space="preserve"> or sectors</w:t>
      </w:r>
      <w:r w:rsidR="00094E9D" w:rsidRPr="00391509">
        <w:t>.</w:t>
      </w:r>
      <w:r w:rsidR="003233B5" w:rsidRPr="00391509">
        <w:t xml:space="preserve"> This creates </w:t>
      </w:r>
      <w:r w:rsidR="00277F8F" w:rsidRPr="00391509">
        <w:t xml:space="preserve">a </w:t>
      </w:r>
      <w:r w:rsidR="003233B5" w:rsidRPr="00391509">
        <w:rPr>
          <w:bCs/>
        </w:rPr>
        <w:t>situation where</w:t>
      </w:r>
      <w:r w:rsidR="00391509" w:rsidRPr="00391509">
        <w:rPr>
          <w:bCs/>
        </w:rPr>
        <w:t xml:space="preserve"> someone unsuitable to work with vulnerable cohorts may be cleared in one </w:t>
      </w:r>
      <w:r w:rsidR="00391509" w:rsidRPr="00992204">
        <w:rPr>
          <w:bCs/>
        </w:rPr>
        <w:t xml:space="preserve">jurisdiction </w:t>
      </w:r>
      <w:r w:rsidR="00B17026">
        <w:rPr>
          <w:bCs/>
        </w:rPr>
        <w:t xml:space="preserve">or sector </w:t>
      </w:r>
      <w:r w:rsidR="00391509" w:rsidRPr="00992204">
        <w:rPr>
          <w:bCs/>
        </w:rPr>
        <w:t>because relevant information from other jurisdiction</w:t>
      </w:r>
      <w:r w:rsidR="00B17026">
        <w:rPr>
          <w:bCs/>
        </w:rPr>
        <w:t>s or sectors</w:t>
      </w:r>
      <w:r w:rsidR="00391509" w:rsidRPr="00992204">
        <w:rPr>
          <w:bCs/>
        </w:rPr>
        <w:t xml:space="preserve"> is not shared or considered. </w:t>
      </w:r>
    </w:p>
    <w:p w14:paraId="0CD0A50B" w14:textId="2F6181F9" w:rsidR="00B31353" w:rsidRDefault="00B31353" w:rsidP="00B31353">
      <w:pPr>
        <w:spacing w:after="160" w:line="278" w:lineRule="auto"/>
      </w:pPr>
      <w:r w:rsidRPr="009E086F">
        <w:t>The lack of integrated data systems and real-time data sharing across jurisdictions and sectors poses significant challenges to regulators. This can reduce the efficacy of worker screening and reduce safety outcomes for vulnerable cohorts. It can also create gaps in monitoring and enforcement – allowing unsuitable individuals to circumvent adverse findings by moving between sectors or jurisdictions.</w:t>
      </w:r>
      <w:r>
        <w:t xml:space="preserve"> Improving data and information sharing </w:t>
      </w:r>
      <w:r w:rsidR="5CEA0AFA">
        <w:t xml:space="preserve">via legislative </w:t>
      </w:r>
      <w:r w:rsidR="00782A1F">
        <w:t>and technical</w:t>
      </w:r>
      <w:r w:rsidR="5CEA0AFA">
        <w:t xml:space="preserve"> reform </w:t>
      </w:r>
      <w:r>
        <w:t xml:space="preserve">will enhance the overall safety of CSE recipients. </w:t>
      </w:r>
    </w:p>
    <w:p w14:paraId="5442FF8C" w14:textId="4AC3EA39" w:rsidR="00F03923" w:rsidRDefault="001E70B2" w:rsidP="00094E9D">
      <w:pPr>
        <w:spacing w:after="160" w:line="278" w:lineRule="auto"/>
        <w:rPr>
          <w:bCs/>
        </w:rPr>
      </w:pPr>
      <w:r>
        <w:rPr>
          <w:bCs/>
        </w:rPr>
        <w:t>As noted by the Standing Council of Attorneys-General on 15 August 2025</w:t>
      </w:r>
      <w:r w:rsidR="0063126F">
        <w:rPr>
          <w:bCs/>
        </w:rPr>
        <w:t>, the Commonwealth has committed to developing a National Continuous Checking Capability</w:t>
      </w:r>
      <w:r>
        <w:rPr>
          <w:bCs/>
        </w:rPr>
        <w:t xml:space="preserve"> </w:t>
      </w:r>
      <w:r w:rsidR="00A15999">
        <w:rPr>
          <w:bCs/>
        </w:rPr>
        <w:lastRenderedPageBreak/>
        <w:t xml:space="preserve">(NCCC) </w:t>
      </w:r>
      <w:r w:rsidR="00FD5D2F">
        <w:rPr>
          <w:bCs/>
        </w:rPr>
        <w:t xml:space="preserve">to </w:t>
      </w:r>
      <w:r w:rsidR="009C7ADA">
        <w:rPr>
          <w:bCs/>
        </w:rPr>
        <w:t>mitigate</w:t>
      </w:r>
      <w:r w:rsidR="00272312">
        <w:rPr>
          <w:bCs/>
        </w:rPr>
        <w:t xml:space="preserve"> this limitation</w:t>
      </w:r>
      <w:r w:rsidR="003D6CB5">
        <w:rPr>
          <w:bCs/>
        </w:rPr>
        <w:t xml:space="preserve"> in relation to criminal records</w:t>
      </w:r>
      <w:r w:rsidR="00FD5D2F">
        <w:rPr>
          <w:bCs/>
        </w:rPr>
        <w:t>.</w:t>
      </w:r>
      <w:r w:rsidR="00597329">
        <w:rPr>
          <w:rStyle w:val="FootnoteReference"/>
          <w:bCs/>
        </w:rPr>
        <w:footnoteReference w:id="15"/>
      </w:r>
      <w:r w:rsidR="00FD5D2F">
        <w:rPr>
          <w:bCs/>
        </w:rPr>
        <w:t xml:space="preserve"> </w:t>
      </w:r>
      <w:r w:rsidR="004131F1">
        <w:rPr>
          <w:bCs/>
        </w:rPr>
        <w:t xml:space="preserve">There was also </w:t>
      </w:r>
      <w:r w:rsidR="00B3042C">
        <w:rPr>
          <w:bCs/>
        </w:rPr>
        <w:t>agreement</w:t>
      </w:r>
      <w:r w:rsidR="004131F1">
        <w:rPr>
          <w:bCs/>
        </w:rPr>
        <w:t xml:space="preserve"> </w:t>
      </w:r>
      <w:r w:rsidR="00360164">
        <w:rPr>
          <w:bCs/>
        </w:rPr>
        <w:t>t</w:t>
      </w:r>
      <w:r w:rsidR="00792D64">
        <w:rPr>
          <w:bCs/>
        </w:rPr>
        <w:t>o</w:t>
      </w:r>
      <w:r w:rsidR="00EE146A">
        <w:rPr>
          <w:bCs/>
        </w:rPr>
        <w:t xml:space="preserve"> -</w:t>
      </w:r>
      <w:r w:rsidR="00375E02">
        <w:rPr>
          <w:bCs/>
        </w:rPr>
        <w:t xml:space="preserve"> </w:t>
      </w:r>
      <w:r w:rsidR="00EE146A">
        <w:t>strengthen and improve consistency for a national approach to WWCC, based on mutual recognition,</w:t>
      </w:r>
      <w:r w:rsidR="00014AA6">
        <w:rPr>
          <w:bCs/>
        </w:rPr>
        <w:t xml:space="preserve"> </w:t>
      </w:r>
      <w:r w:rsidR="008966A3">
        <w:rPr>
          <w:bCs/>
        </w:rPr>
        <w:t>remove information sharing barriers and</w:t>
      </w:r>
      <w:r w:rsidR="00792D64">
        <w:rPr>
          <w:bCs/>
        </w:rPr>
        <w:t xml:space="preserve"> </w:t>
      </w:r>
      <w:r w:rsidR="00796DBC">
        <w:rPr>
          <w:bCs/>
        </w:rPr>
        <w:t>undertake technical assessment</w:t>
      </w:r>
      <w:r w:rsidR="00704EA7">
        <w:rPr>
          <w:bCs/>
        </w:rPr>
        <w:t xml:space="preserve"> of IT systems</w:t>
      </w:r>
      <w:r w:rsidR="00796DBC">
        <w:rPr>
          <w:bCs/>
        </w:rPr>
        <w:t xml:space="preserve"> </w:t>
      </w:r>
      <w:r w:rsidR="00A15999">
        <w:rPr>
          <w:bCs/>
        </w:rPr>
        <w:t>to enable</w:t>
      </w:r>
      <w:r w:rsidR="001B5AB0">
        <w:rPr>
          <w:bCs/>
        </w:rPr>
        <w:t xml:space="preserve"> interoperability</w:t>
      </w:r>
      <w:r w:rsidR="004219AD">
        <w:rPr>
          <w:bCs/>
        </w:rPr>
        <w:t xml:space="preserve"> with the NCCC.</w:t>
      </w:r>
      <w:r w:rsidR="006230B4">
        <w:rPr>
          <w:rStyle w:val="FootnoteReference"/>
          <w:bCs/>
        </w:rPr>
        <w:footnoteReference w:id="16"/>
      </w:r>
      <w:r w:rsidR="00803507">
        <w:rPr>
          <w:bCs/>
        </w:rPr>
        <w:t xml:space="preserve"> Once this capability </w:t>
      </w:r>
      <w:r w:rsidR="00222E5E">
        <w:rPr>
          <w:bCs/>
        </w:rPr>
        <w:t xml:space="preserve">is fully deployed, this </w:t>
      </w:r>
      <w:r w:rsidR="009918D2">
        <w:rPr>
          <w:bCs/>
        </w:rPr>
        <w:t xml:space="preserve">will </w:t>
      </w:r>
      <w:r w:rsidR="003D6CB5">
        <w:rPr>
          <w:bCs/>
        </w:rPr>
        <w:t>allow</w:t>
      </w:r>
      <w:r w:rsidR="009918D2">
        <w:rPr>
          <w:bCs/>
        </w:rPr>
        <w:t xml:space="preserve"> WSUs and regulators </w:t>
      </w:r>
      <w:r w:rsidR="002562C9">
        <w:rPr>
          <w:bCs/>
        </w:rPr>
        <w:t>to actively moni</w:t>
      </w:r>
      <w:r w:rsidR="00E305EE">
        <w:rPr>
          <w:bCs/>
        </w:rPr>
        <w:t xml:space="preserve">tor </w:t>
      </w:r>
      <w:r w:rsidR="008439C9">
        <w:rPr>
          <w:bCs/>
        </w:rPr>
        <w:t xml:space="preserve">WWWC holders to </w:t>
      </w:r>
      <w:r w:rsidR="004E381E">
        <w:rPr>
          <w:bCs/>
        </w:rPr>
        <w:t xml:space="preserve">provide </w:t>
      </w:r>
      <w:r w:rsidR="00624A6D">
        <w:rPr>
          <w:bCs/>
        </w:rPr>
        <w:t>greater assurances</w:t>
      </w:r>
      <w:r w:rsidR="00FF753D">
        <w:rPr>
          <w:bCs/>
        </w:rPr>
        <w:t xml:space="preserve"> nationally</w:t>
      </w:r>
      <w:r w:rsidR="004C0CC9">
        <w:rPr>
          <w:bCs/>
        </w:rPr>
        <w:t xml:space="preserve">. </w:t>
      </w:r>
      <w:r w:rsidR="001B5AB0">
        <w:rPr>
          <w:bCs/>
        </w:rPr>
        <w:t xml:space="preserve"> </w:t>
      </w:r>
    </w:p>
    <w:p w14:paraId="6A066B3F" w14:textId="558EFDD1" w:rsidR="000C07D5" w:rsidRPr="00B53735" w:rsidRDefault="00AB4085" w:rsidP="00B53735">
      <w:pPr>
        <w:pStyle w:val="Heading2Numbered"/>
        <w:ind w:left="0" w:firstLine="0"/>
        <w:rPr>
          <w:b w:val="0"/>
        </w:rPr>
      </w:pPr>
      <w:bookmarkStart w:id="34" w:name="_Toc208933738"/>
      <w:r w:rsidRPr="00864041">
        <w:rPr>
          <w:b w:val="0"/>
        </w:rPr>
        <w:t xml:space="preserve">Misconduct reporting </w:t>
      </w:r>
      <w:r w:rsidR="004E4575" w:rsidRPr="00864041">
        <w:rPr>
          <w:b w:val="0"/>
        </w:rPr>
        <w:t xml:space="preserve">requirements vary </w:t>
      </w:r>
      <w:r w:rsidR="004A131F" w:rsidRPr="00864041">
        <w:rPr>
          <w:b w:val="0"/>
        </w:rPr>
        <w:t>across jurisdictions</w:t>
      </w:r>
      <w:r w:rsidR="00090B0F" w:rsidRPr="00864041">
        <w:rPr>
          <w:b w:val="0"/>
        </w:rPr>
        <w:t xml:space="preserve"> and sectors</w:t>
      </w:r>
      <w:bookmarkEnd w:id="34"/>
    </w:p>
    <w:p w14:paraId="6967470E" w14:textId="10DD1EAB" w:rsidR="00A770E3" w:rsidRDefault="005D2516" w:rsidP="00A770E3">
      <w:pPr>
        <w:spacing w:after="160" w:line="278" w:lineRule="auto"/>
      </w:pPr>
      <w:r>
        <w:t>R</w:t>
      </w:r>
      <w:r w:rsidR="00A770E3">
        <w:t xml:space="preserve">eportable conduct schemes provide a clear mechanism to overcome barriers to reporting. </w:t>
      </w:r>
      <w:r w:rsidR="00D83ED5">
        <w:t>Reporting schemes</w:t>
      </w:r>
      <w:r w:rsidR="00E8567A">
        <w:t xml:space="preserve"> </w:t>
      </w:r>
      <w:r w:rsidR="00D34405">
        <w:t>differ</w:t>
      </w:r>
      <w:r w:rsidR="00A770E3">
        <w:t xml:space="preserve"> in </w:t>
      </w:r>
      <w:r w:rsidR="00E655F3">
        <w:t>most</w:t>
      </w:r>
      <w:r w:rsidR="00A770E3">
        <w:t xml:space="preserve"> areas of the care and support economy, </w:t>
      </w:r>
      <w:r w:rsidR="00DC36C2">
        <w:t>such as</w:t>
      </w:r>
      <w:r w:rsidR="006F2E23">
        <w:t xml:space="preserve"> the</w:t>
      </w:r>
      <w:r w:rsidR="00DC36C2">
        <w:t xml:space="preserve"> </w:t>
      </w:r>
      <w:r w:rsidR="00576C03">
        <w:t>early childhood</w:t>
      </w:r>
      <w:r w:rsidR="58B01A2D">
        <w:t xml:space="preserve"> education and </w:t>
      </w:r>
      <w:r w:rsidR="00EF40B3">
        <w:t>care</w:t>
      </w:r>
      <w:r w:rsidR="00A770E3">
        <w:t xml:space="preserve">, </w:t>
      </w:r>
      <w:r w:rsidR="006F2E23">
        <w:t xml:space="preserve">education, </w:t>
      </w:r>
      <w:r w:rsidR="00A770E3">
        <w:t>health, aged care and disability sector</w:t>
      </w:r>
      <w:r w:rsidR="006F2E23">
        <w:t>s</w:t>
      </w:r>
      <w:r w:rsidR="00A770E3">
        <w:t xml:space="preserve">. </w:t>
      </w:r>
      <w:r w:rsidR="00D260C5">
        <w:t>All schemes</w:t>
      </w:r>
      <w:r w:rsidR="00A770E3">
        <w:t xml:space="preserve"> facilitate reporting by employees and providers to regulators. Regulators may then assess allegations and take appropriate action in relation to notification and reporting. </w:t>
      </w:r>
    </w:p>
    <w:p w14:paraId="233AB671" w14:textId="6025F828" w:rsidR="007A6354" w:rsidRDefault="00D260C5" w:rsidP="00DD4B8B">
      <w:pPr>
        <w:spacing w:after="160" w:line="278" w:lineRule="auto"/>
      </w:pPr>
      <w:r>
        <w:t>R</w:t>
      </w:r>
      <w:r w:rsidR="00DD4B8B">
        <w:t xml:space="preserve">eporting requirements for misconduct and offences vary significantly across states. There is no uniform framework mandating the reporting of all relevant misconduct or allegations to WSUs. The lack of mandatory reporting obligations in some sectors and jurisdictions </w:t>
      </w:r>
      <w:r w:rsidR="00A95CDD">
        <w:t>creates</w:t>
      </w:r>
      <w:r w:rsidR="00DD4B8B">
        <w:t xml:space="preserve"> gaps in the information available to WSUs. For example, under the </w:t>
      </w:r>
      <w:r w:rsidR="00DD4B8B" w:rsidRPr="007F3A16">
        <w:rPr>
          <w:i/>
        </w:rPr>
        <w:t>National Disability Insurance Scheme Act 2013 (</w:t>
      </w:r>
      <w:proofErr w:type="spellStart"/>
      <w:r w:rsidR="00DD4B8B" w:rsidRPr="007F3A16">
        <w:rPr>
          <w:i/>
        </w:rPr>
        <w:t>Cth</w:t>
      </w:r>
      <w:proofErr w:type="spellEnd"/>
      <w:r w:rsidR="00DD4B8B" w:rsidRPr="007F3A16">
        <w:rPr>
          <w:i/>
        </w:rPr>
        <w:t>) (NDIS Act)</w:t>
      </w:r>
      <w:r w:rsidR="00DD4B8B">
        <w:t xml:space="preserve">, there are clear reporting requirements for </w:t>
      </w:r>
      <w:r w:rsidR="00435DEE">
        <w:t xml:space="preserve">registered providers around </w:t>
      </w:r>
      <w:r w:rsidR="00DD4B8B">
        <w:t>misconduct</w:t>
      </w:r>
      <w:r w:rsidR="00A87433">
        <w:t>.</w:t>
      </w:r>
      <w:r w:rsidR="0085596C">
        <w:t xml:space="preserve"> This will be replicated when the NDIS system is extended to aged care.</w:t>
      </w:r>
      <w:r w:rsidR="00A87433">
        <w:t xml:space="preserve"> S</w:t>
      </w:r>
      <w:r w:rsidR="00DD4B8B">
        <w:t xml:space="preserve">imilar requirements are not </w:t>
      </w:r>
      <w:r w:rsidR="00A87433">
        <w:t xml:space="preserve">consistently </w:t>
      </w:r>
      <w:r w:rsidR="00DD4B8B">
        <w:t xml:space="preserve">applied </w:t>
      </w:r>
      <w:r w:rsidR="00462C1B">
        <w:t xml:space="preserve">or enforced </w:t>
      </w:r>
      <w:r w:rsidR="00F26F75">
        <w:t xml:space="preserve">for </w:t>
      </w:r>
      <w:r w:rsidR="00435DEE">
        <w:t xml:space="preserve">unregistered providers or </w:t>
      </w:r>
      <w:r w:rsidR="00DD4B8B">
        <w:t xml:space="preserve">across </w:t>
      </w:r>
      <w:r w:rsidR="007958CB">
        <w:t xml:space="preserve">other </w:t>
      </w:r>
      <w:r w:rsidR="00DD4B8B">
        <w:t>sectors.</w:t>
      </w:r>
      <w:r w:rsidR="005D2516">
        <w:t xml:space="preserve"> </w:t>
      </w:r>
      <w:r w:rsidR="00693FF4">
        <w:t xml:space="preserve">This creates a situation where </w:t>
      </w:r>
      <w:r w:rsidR="007958CB">
        <w:t xml:space="preserve">there </w:t>
      </w:r>
      <w:r w:rsidR="00F26F75">
        <w:t>can be</w:t>
      </w:r>
      <w:r w:rsidR="007958CB">
        <w:t xml:space="preserve"> information suggesting an </w:t>
      </w:r>
      <w:r w:rsidR="0009452B">
        <w:t xml:space="preserve">individual </w:t>
      </w:r>
      <w:r w:rsidR="008A1F6A">
        <w:t xml:space="preserve">working </w:t>
      </w:r>
      <w:r w:rsidR="0009452B">
        <w:t xml:space="preserve">or seeking to work </w:t>
      </w:r>
      <w:r w:rsidR="008A1F6A">
        <w:t>with vulnerable cohorts</w:t>
      </w:r>
      <w:r w:rsidR="0009452B">
        <w:t xml:space="preserve"> is high risk</w:t>
      </w:r>
      <w:r w:rsidR="008A1F6A">
        <w:t xml:space="preserve">, but their clearance is </w:t>
      </w:r>
      <w:r w:rsidR="005E48B2">
        <w:t xml:space="preserve">granted or </w:t>
      </w:r>
      <w:r w:rsidR="008A1F6A">
        <w:t xml:space="preserve">not revoked </w:t>
      </w:r>
      <w:r w:rsidR="005E48B2">
        <w:t xml:space="preserve">as </w:t>
      </w:r>
      <w:r w:rsidR="000338BF">
        <w:t>non-</w:t>
      </w:r>
      <w:r w:rsidR="005E48B2">
        <w:t>criminal offen</w:t>
      </w:r>
      <w:r w:rsidR="005745B8">
        <w:t>c</w:t>
      </w:r>
      <w:r w:rsidR="005E48B2">
        <w:t>es</w:t>
      </w:r>
      <w:r w:rsidR="000338BF">
        <w:t xml:space="preserve"> </w:t>
      </w:r>
      <w:r w:rsidR="006D7BAD">
        <w:t>(e.g. workplace behaviour)</w:t>
      </w:r>
      <w:r w:rsidR="000338BF">
        <w:t xml:space="preserve"> are not being reported to the appropriate authorities</w:t>
      </w:r>
      <w:r w:rsidR="005E48B2">
        <w:t xml:space="preserve">. </w:t>
      </w:r>
    </w:p>
    <w:p w14:paraId="68BE98FA" w14:textId="00A8C392" w:rsidR="005D2516" w:rsidRDefault="005D2516" w:rsidP="00DD4B8B">
      <w:pPr>
        <w:spacing w:after="160" w:line="278" w:lineRule="auto"/>
      </w:pPr>
      <w:r>
        <w:t>Adding context to criminal history information through additional datasets</w:t>
      </w:r>
      <w:r w:rsidR="00CC4605">
        <w:t xml:space="preserve"> (e.g. workplace behaviours)</w:t>
      </w:r>
      <w:r>
        <w:t xml:space="preserve">, </w:t>
      </w:r>
      <w:r w:rsidR="00D07AF1" w:rsidRPr="00D07AF1">
        <w:t>reportable conduct</w:t>
      </w:r>
      <w:r w:rsidR="00D07AF1">
        <w:t xml:space="preserve"> and </w:t>
      </w:r>
      <w:r w:rsidR="00875A17" w:rsidRPr="00C41952">
        <w:t>additional police information</w:t>
      </w:r>
      <w:r w:rsidR="00CC4605">
        <w:t xml:space="preserve"> (e.g. </w:t>
      </w:r>
      <w:r w:rsidR="00875A17" w:rsidRPr="00C41952">
        <w:t>offence summaries</w:t>
      </w:r>
      <w:r w:rsidR="00CC4605">
        <w:t>)</w:t>
      </w:r>
      <w:r w:rsidR="00D07AF1" w:rsidRPr="00D07AF1">
        <w:t xml:space="preserve"> will further increas</w:t>
      </w:r>
      <w:r w:rsidR="00D07AF1">
        <w:t>e</w:t>
      </w:r>
      <w:r w:rsidR="00D07AF1" w:rsidRPr="00D07AF1">
        <w:t xml:space="preserve"> the quality of worker screening assessments and improve safety outcomes for vulnerable cohorts. Sharing </w:t>
      </w:r>
      <w:r w:rsidR="00F26F75">
        <w:t xml:space="preserve">of </w:t>
      </w:r>
      <w:r w:rsidR="00D07AF1">
        <w:t xml:space="preserve">sensitive </w:t>
      </w:r>
      <w:r w:rsidR="00D07AF1" w:rsidRPr="00D07AF1">
        <w:t xml:space="preserve">data and information between WSUs will be undertaken in the context of appropriate safeguards with due regard to privacy considerations. Adherence to these </w:t>
      </w:r>
      <w:r w:rsidR="00E37974">
        <w:t>safeguards will</w:t>
      </w:r>
      <w:r w:rsidR="00D07AF1" w:rsidRPr="00D07AF1">
        <w:t xml:space="preserve"> assist </w:t>
      </w:r>
      <w:r w:rsidR="00F26F75">
        <w:t>in</w:t>
      </w:r>
      <w:r w:rsidR="00DB74A9">
        <w:t xml:space="preserve"> </w:t>
      </w:r>
      <w:r w:rsidR="00D07AF1" w:rsidRPr="00D07AF1">
        <w:t>promot</w:t>
      </w:r>
      <w:r w:rsidR="00F26F75">
        <w:t>ing</w:t>
      </w:r>
      <w:r w:rsidR="00D07AF1" w:rsidRPr="00D07AF1">
        <w:t xml:space="preserve"> public trust in data sharing and ensure best practice. </w:t>
      </w:r>
      <w:bookmarkStart w:id="35" w:name="_Hlk206753524"/>
    </w:p>
    <w:p w14:paraId="32DFC0B6" w14:textId="554A928F" w:rsidR="00B02717" w:rsidRPr="00864041" w:rsidRDefault="002E0ABB" w:rsidP="00B53735">
      <w:pPr>
        <w:pStyle w:val="Heading2Numbered"/>
        <w:ind w:left="0" w:firstLine="0"/>
        <w:rPr>
          <w:b w:val="0"/>
        </w:rPr>
      </w:pPr>
      <w:bookmarkStart w:id="36" w:name="_Toc208933739"/>
      <w:bookmarkEnd w:id="35"/>
      <w:r>
        <w:rPr>
          <w:b w:val="0"/>
        </w:rPr>
        <w:t>Most</w:t>
      </w:r>
      <w:r w:rsidRPr="00864041">
        <w:rPr>
          <w:b w:val="0"/>
        </w:rPr>
        <w:t xml:space="preserve"> </w:t>
      </w:r>
      <w:r w:rsidR="00B02717" w:rsidRPr="00864041">
        <w:rPr>
          <w:b w:val="0"/>
        </w:rPr>
        <w:t>check holders are not continuously monitored for new criminal offen</w:t>
      </w:r>
      <w:r w:rsidR="005745B8" w:rsidRPr="00864041">
        <w:rPr>
          <w:b w:val="0"/>
        </w:rPr>
        <w:t>c</w:t>
      </w:r>
      <w:r w:rsidR="00B02717" w:rsidRPr="00864041">
        <w:rPr>
          <w:b w:val="0"/>
        </w:rPr>
        <w:t>es</w:t>
      </w:r>
      <w:bookmarkEnd w:id="36"/>
      <w:r w:rsidR="00B02717" w:rsidRPr="00864041">
        <w:rPr>
          <w:b w:val="0"/>
        </w:rPr>
        <w:t xml:space="preserve"> </w:t>
      </w:r>
    </w:p>
    <w:p w14:paraId="4B9FE715" w14:textId="0602536B" w:rsidR="00757FF8" w:rsidRDefault="00FE4AD4" w:rsidP="00A770E3">
      <w:pPr>
        <w:spacing w:after="160" w:line="278" w:lineRule="auto"/>
      </w:pPr>
      <w:r>
        <w:t>M</w:t>
      </w:r>
      <w:r w:rsidR="00B02717">
        <w:t xml:space="preserve">ost </w:t>
      </w:r>
      <w:r w:rsidR="00B02717" w:rsidRPr="00992204">
        <w:t>worker screening checks are only accurate as of the assessment date and not always continuously monitored when new offences</w:t>
      </w:r>
      <w:r w:rsidR="00B02717">
        <w:t xml:space="preserve"> occur</w:t>
      </w:r>
      <w:r w:rsidR="00B02717" w:rsidRPr="00992204">
        <w:t xml:space="preserve"> in other jurisdictions.</w:t>
      </w:r>
      <w:r w:rsidR="00B02717">
        <w:t xml:space="preserve"> </w:t>
      </w:r>
      <w:r w:rsidR="006B6517">
        <w:t xml:space="preserve">This </w:t>
      </w:r>
      <w:r w:rsidR="009C6379">
        <w:t>creates</w:t>
      </w:r>
      <w:r w:rsidR="00566889">
        <w:t xml:space="preserve"> a </w:t>
      </w:r>
      <w:r w:rsidR="001259B3">
        <w:t>situation</w:t>
      </w:r>
      <w:r w:rsidR="00AB1E3D">
        <w:t xml:space="preserve"> </w:t>
      </w:r>
      <w:r w:rsidR="00BD7B8E">
        <w:t>where</w:t>
      </w:r>
      <w:r w:rsidR="0007211A">
        <w:t xml:space="preserve"> individuals</w:t>
      </w:r>
      <w:r w:rsidR="00BD7B8E">
        <w:t>,</w:t>
      </w:r>
      <w:r w:rsidR="0007211A">
        <w:t xml:space="preserve"> who are </w:t>
      </w:r>
      <w:r w:rsidR="003514A6">
        <w:t xml:space="preserve">initially cleared to work with vulnerable </w:t>
      </w:r>
      <w:r w:rsidR="001259B3">
        <w:t>cohorts</w:t>
      </w:r>
      <w:r w:rsidR="00BD7B8E">
        <w:t>,</w:t>
      </w:r>
      <w:r w:rsidR="00CD3F2F">
        <w:t xml:space="preserve"> </w:t>
      </w:r>
      <w:r w:rsidR="00112EC9">
        <w:t xml:space="preserve">do not have their </w:t>
      </w:r>
      <w:r w:rsidR="00BD7B8E">
        <w:t xml:space="preserve">worker screening checks revoked when they </w:t>
      </w:r>
      <w:r w:rsidR="007C6D36">
        <w:t xml:space="preserve">commit </w:t>
      </w:r>
      <w:r w:rsidR="00D215F5">
        <w:t xml:space="preserve">relevant </w:t>
      </w:r>
      <w:r w:rsidR="007C6D36">
        <w:t>criminal offen</w:t>
      </w:r>
      <w:r w:rsidR="00133C0C">
        <w:t>c</w:t>
      </w:r>
      <w:r w:rsidR="007C6D36">
        <w:t xml:space="preserve">es. </w:t>
      </w:r>
    </w:p>
    <w:p w14:paraId="303B20F7" w14:textId="67BDDA01" w:rsidR="004269C0" w:rsidRDefault="007C6D36" w:rsidP="00A770E3">
      <w:pPr>
        <w:spacing w:after="160" w:line="278" w:lineRule="auto"/>
      </w:pPr>
      <w:r>
        <w:lastRenderedPageBreak/>
        <w:t>Currently, t</w:t>
      </w:r>
      <w:r w:rsidR="00295C78">
        <w:t>he extent of c</w:t>
      </w:r>
      <w:r w:rsidR="00A07F6D" w:rsidRPr="00DB4A0F">
        <w:t xml:space="preserve">ontinuous monitoring of screened workers varies across jurisdictions and schemes. </w:t>
      </w:r>
      <w:r w:rsidR="00295C78">
        <w:t>For example, c</w:t>
      </w:r>
      <w:r w:rsidR="00A07F6D" w:rsidRPr="00DB4A0F">
        <w:t>ontinuous monitoring arrangements exist</w:t>
      </w:r>
      <w:r w:rsidR="00A07F6D">
        <w:t xml:space="preserve"> for the NDIS </w:t>
      </w:r>
      <w:r w:rsidR="003A1F60">
        <w:t xml:space="preserve">Worker Screening </w:t>
      </w:r>
      <w:r w:rsidR="00A07F6D">
        <w:t>Check</w:t>
      </w:r>
      <w:r w:rsidR="00A07F6D" w:rsidRPr="00DB4A0F">
        <w:t xml:space="preserve">, </w:t>
      </w:r>
      <w:r w:rsidR="00A07F6D">
        <w:t xml:space="preserve">but these are </w:t>
      </w:r>
      <w:r w:rsidR="00A07F6D" w:rsidRPr="00DB4A0F">
        <w:t>incomplete</w:t>
      </w:r>
      <w:r w:rsidR="00A07F6D">
        <w:t xml:space="preserve"> as they only consider </w:t>
      </w:r>
      <w:r w:rsidR="00A07F6D" w:rsidRPr="00670677">
        <w:t>state</w:t>
      </w:r>
      <w:r w:rsidR="6D8964CC">
        <w:t xml:space="preserve"> and </w:t>
      </w:r>
      <w:proofErr w:type="gramStart"/>
      <w:r w:rsidR="6D8964CC">
        <w:t xml:space="preserve">territory </w:t>
      </w:r>
      <w:r w:rsidR="00A07F6D" w:rsidRPr="00670677">
        <w:t>based</w:t>
      </w:r>
      <w:proofErr w:type="gramEnd"/>
      <w:r w:rsidR="00A07F6D" w:rsidRPr="00670677">
        <w:t xml:space="preserve"> offences</w:t>
      </w:r>
      <w:r w:rsidR="00A07F6D">
        <w:t xml:space="preserve"> and do not include Commonwealth offences</w:t>
      </w:r>
      <w:r w:rsidR="00A07F6D" w:rsidRPr="00DB4A0F">
        <w:t>.</w:t>
      </w:r>
      <w:r w:rsidR="00E9552D" w:rsidRPr="00E9552D">
        <w:t xml:space="preserve"> </w:t>
      </w:r>
      <w:r w:rsidR="00E9552D">
        <w:t xml:space="preserve">This increases the risk of </w:t>
      </w:r>
      <w:r w:rsidR="00DB5B6C">
        <w:t xml:space="preserve">harm </w:t>
      </w:r>
      <w:r w:rsidR="00E9552D">
        <w:t xml:space="preserve">for vulnerable cohorts and </w:t>
      </w:r>
      <w:r w:rsidR="00DB5B6C">
        <w:t xml:space="preserve">may </w:t>
      </w:r>
      <w:r w:rsidR="00E9552D">
        <w:t xml:space="preserve">erode public trust in government regulators and businesses across the </w:t>
      </w:r>
      <w:r w:rsidR="00683D74">
        <w:t>CSE</w:t>
      </w:r>
      <w:r w:rsidR="00E9552D">
        <w:t>.</w:t>
      </w:r>
      <w:r w:rsidR="00096EC7" w:rsidRPr="00096EC7">
        <w:t xml:space="preserve"> Continuous monitoring</w:t>
      </w:r>
      <w:r w:rsidR="00F86BEF">
        <w:t xml:space="preserve"> would </w:t>
      </w:r>
      <w:r w:rsidR="00FF4A1C">
        <w:t xml:space="preserve">help to </w:t>
      </w:r>
      <w:r w:rsidR="00A97673">
        <w:t xml:space="preserve">ensure </w:t>
      </w:r>
      <w:r w:rsidR="00754FFE">
        <w:t xml:space="preserve">CSE </w:t>
      </w:r>
      <w:r w:rsidR="00A97673">
        <w:t xml:space="preserve">workers </w:t>
      </w:r>
      <w:r w:rsidR="00F96074">
        <w:t xml:space="preserve">continue to be suitable </w:t>
      </w:r>
      <w:r w:rsidR="008B4ACD">
        <w:t xml:space="preserve">to work with </w:t>
      </w:r>
      <w:r w:rsidR="006360CD">
        <w:t xml:space="preserve">CSE </w:t>
      </w:r>
      <w:r w:rsidR="008B4ACD">
        <w:t xml:space="preserve">recipients </w:t>
      </w:r>
      <w:r w:rsidR="00F96074">
        <w:t>while they are holding their check</w:t>
      </w:r>
      <w:r w:rsidR="00FD5C4B">
        <w:t xml:space="preserve"> – ensuring the integrity of the workforce</w:t>
      </w:r>
      <w:r w:rsidR="00F96074">
        <w:t>.</w:t>
      </w:r>
    </w:p>
    <w:p w14:paraId="0CA9B4BB" w14:textId="1C63D2A2" w:rsidR="00156E7A" w:rsidRPr="00864041" w:rsidRDefault="00156E7A" w:rsidP="00B53735">
      <w:pPr>
        <w:pStyle w:val="Heading2Numbered"/>
        <w:ind w:left="0" w:firstLine="0"/>
        <w:rPr>
          <w:b w:val="0"/>
        </w:rPr>
      </w:pPr>
      <w:bookmarkStart w:id="37" w:name="_Toc208933740"/>
      <w:r w:rsidRPr="00864041">
        <w:rPr>
          <w:b w:val="0"/>
        </w:rPr>
        <w:t xml:space="preserve">Duplicative </w:t>
      </w:r>
      <w:r w:rsidR="00A60809" w:rsidRPr="00864041">
        <w:rPr>
          <w:b w:val="0"/>
        </w:rPr>
        <w:t xml:space="preserve">worker screening </w:t>
      </w:r>
      <w:r w:rsidRPr="00864041">
        <w:rPr>
          <w:b w:val="0"/>
        </w:rPr>
        <w:t>check</w:t>
      </w:r>
      <w:r w:rsidR="00A60809" w:rsidRPr="00864041">
        <w:rPr>
          <w:b w:val="0"/>
        </w:rPr>
        <w:t>s are costly for workers and governments</w:t>
      </w:r>
      <w:bookmarkEnd w:id="37"/>
      <w:r w:rsidRPr="00864041">
        <w:rPr>
          <w:b w:val="0"/>
        </w:rPr>
        <w:t xml:space="preserve"> </w:t>
      </w:r>
    </w:p>
    <w:p w14:paraId="7059E390" w14:textId="6D8CEFA0" w:rsidR="00224879" w:rsidRDefault="00A627C5" w:rsidP="00372D72">
      <w:pPr>
        <w:rPr>
          <w:bCs/>
        </w:rPr>
      </w:pPr>
      <w:r w:rsidRPr="006314E8">
        <w:rPr>
          <w:bCs/>
        </w:rPr>
        <w:t>W</w:t>
      </w:r>
      <w:r w:rsidR="00156E7A" w:rsidRPr="006314E8">
        <w:rPr>
          <w:bCs/>
        </w:rPr>
        <w:t xml:space="preserve">orkers </w:t>
      </w:r>
      <w:r w:rsidRPr="006314E8">
        <w:rPr>
          <w:bCs/>
        </w:rPr>
        <w:t xml:space="preserve">across the </w:t>
      </w:r>
      <w:r w:rsidR="00683D74">
        <w:rPr>
          <w:bCs/>
        </w:rPr>
        <w:t>CSE</w:t>
      </w:r>
      <w:r w:rsidRPr="006314E8">
        <w:rPr>
          <w:bCs/>
        </w:rPr>
        <w:t xml:space="preserve"> </w:t>
      </w:r>
      <w:r w:rsidR="00A60809" w:rsidRPr="006314E8">
        <w:rPr>
          <w:bCs/>
        </w:rPr>
        <w:t xml:space="preserve">are </w:t>
      </w:r>
      <w:r w:rsidR="00156E7A" w:rsidRPr="006314E8">
        <w:rPr>
          <w:bCs/>
        </w:rPr>
        <w:t>often required to hold more than one clearance</w:t>
      </w:r>
      <w:r w:rsidR="00BD25E3" w:rsidRPr="006314E8">
        <w:rPr>
          <w:bCs/>
        </w:rPr>
        <w:t xml:space="preserve">. </w:t>
      </w:r>
      <w:r w:rsidR="00224879">
        <w:rPr>
          <w:bCs/>
        </w:rPr>
        <w:t xml:space="preserve">For example, </w:t>
      </w:r>
      <w:r w:rsidR="006579F7">
        <w:rPr>
          <w:bCs/>
        </w:rPr>
        <w:t>many registered NDIS providers offer services to participants who are under 18</w:t>
      </w:r>
      <w:r w:rsidR="00A02634">
        <w:rPr>
          <w:bCs/>
        </w:rPr>
        <w:t xml:space="preserve">. As such, many of their workers are required to maintain </w:t>
      </w:r>
      <w:r w:rsidR="00740A64">
        <w:rPr>
          <w:bCs/>
        </w:rPr>
        <w:t xml:space="preserve">both </w:t>
      </w:r>
      <w:r w:rsidR="00866238">
        <w:rPr>
          <w:bCs/>
        </w:rPr>
        <w:t>a</w:t>
      </w:r>
      <w:r w:rsidR="00A02634">
        <w:rPr>
          <w:bCs/>
        </w:rPr>
        <w:t xml:space="preserve"> NDIS</w:t>
      </w:r>
      <w:r w:rsidR="003A1F60">
        <w:rPr>
          <w:bCs/>
        </w:rPr>
        <w:t xml:space="preserve"> Worker Screening</w:t>
      </w:r>
      <w:r w:rsidR="00A02634">
        <w:rPr>
          <w:bCs/>
        </w:rPr>
        <w:t xml:space="preserve"> Check and WWCC. </w:t>
      </w:r>
      <w:r w:rsidR="0017028A" w:rsidRPr="0017028A">
        <w:rPr>
          <w:bCs/>
        </w:rPr>
        <w:t xml:space="preserve">There is </w:t>
      </w:r>
      <w:r w:rsidR="0017028A">
        <w:rPr>
          <w:bCs/>
        </w:rPr>
        <w:t xml:space="preserve">also </w:t>
      </w:r>
      <w:r w:rsidR="0017028A" w:rsidRPr="0017028A">
        <w:rPr>
          <w:bCs/>
        </w:rPr>
        <w:t xml:space="preserve">anecdotal advice </w:t>
      </w:r>
      <w:r w:rsidR="00802B56" w:rsidRPr="0017028A">
        <w:rPr>
          <w:bCs/>
        </w:rPr>
        <w:t>that providers may require additional checks above the screening checks</w:t>
      </w:r>
      <w:r w:rsidR="00802B56">
        <w:rPr>
          <w:bCs/>
        </w:rPr>
        <w:t xml:space="preserve">. </w:t>
      </w:r>
      <w:r w:rsidR="00A27FE1">
        <w:rPr>
          <w:bCs/>
        </w:rPr>
        <w:t xml:space="preserve">For example, </w:t>
      </w:r>
      <w:r w:rsidR="002A73BC">
        <w:rPr>
          <w:bCs/>
        </w:rPr>
        <w:t>NDIS providers may ask workers for police check</w:t>
      </w:r>
      <w:r w:rsidR="005559E5">
        <w:rPr>
          <w:bCs/>
        </w:rPr>
        <w:t>s in addition to their</w:t>
      </w:r>
      <w:r w:rsidR="0017028A" w:rsidRPr="0017028A">
        <w:rPr>
          <w:bCs/>
        </w:rPr>
        <w:t xml:space="preserve"> NDIS </w:t>
      </w:r>
      <w:r w:rsidR="005559E5">
        <w:rPr>
          <w:bCs/>
        </w:rPr>
        <w:t>Worker Screening Check</w:t>
      </w:r>
      <w:r w:rsidR="0017028A" w:rsidRPr="0017028A">
        <w:rPr>
          <w:bCs/>
        </w:rPr>
        <w:t xml:space="preserve">. </w:t>
      </w:r>
    </w:p>
    <w:p w14:paraId="5D60C5F2" w14:textId="3096223C" w:rsidR="00404E18" w:rsidRDefault="00F94326" w:rsidP="00372D72">
      <w:r>
        <w:rPr>
          <w:bCs/>
        </w:rPr>
        <w:t>This cost</w:t>
      </w:r>
      <w:r w:rsidR="00091977">
        <w:rPr>
          <w:bCs/>
        </w:rPr>
        <w:t xml:space="preserve"> is borne by </w:t>
      </w:r>
      <w:r w:rsidR="00AA31B9">
        <w:rPr>
          <w:bCs/>
        </w:rPr>
        <w:t xml:space="preserve">CSE </w:t>
      </w:r>
      <w:r w:rsidR="00091977">
        <w:rPr>
          <w:bCs/>
        </w:rPr>
        <w:t xml:space="preserve">workers through the </w:t>
      </w:r>
      <w:r w:rsidR="00A35071" w:rsidRPr="00330F6A">
        <w:rPr>
          <w:bCs/>
        </w:rPr>
        <w:t xml:space="preserve">additional </w:t>
      </w:r>
      <w:r w:rsidR="00091977" w:rsidRPr="00330F6A">
        <w:rPr>
          <w:bCs/>
        </w:rPr>
        <w:t>time taken to complete</w:t>
      </w:r>
      <w:r w:rsidR="00A35071" w:rsidRPr="00330F6A">
        <w:rPr>
          <w:bCs/>
        </w:rPr>
        <w:t xml:space="preserve"> multiple worker screening</w:t>
      </w:r>
      <w:r w:rsidR="00091977" w:rsidRPr="00330F6A">
        <w:rPr>
          <w:bCs/>
        </w:rPr>
        <w:t xml:space="preserve"> applications and </w:t>
      </w:r>
      <w:r w:rsidR="00EB7F09" w:rsidRPr="00330F6A">
        <w:rPr>
          <w:bCs/>
        </w:rPr>
        <w:t xml:space="preserve">money spent </w:t>
      </w:r>
      <w:r w:rsidR="005A7B9E" w:rsidRPr="00330F6A">
        <w:rPr>
          <w:bCs/>
        </w:rPr>
        <w:t>on</w:t>
      </w:r>
      <w:r w:rsidR="00EB7F09" w:rsidRPr="00330F6A">
        <w:rPr>
          <w:bCs/>
        </w:rPr>
        <w:t xml:space="preserve"> worker screening fees.</w:t>
      </w:r>
      <w:r w:rsidR="00330F6A" w:rsidRPr="00330F6A">
        <w:t xml:space="preserve"> </w:t>
      </w:r>
      <w:r w:rsidR="0045421F">
        <w:t>Furthermore,</w:t>
      </w:r>
      <w:r w:rsidR="00951D26">
        <w:t xml:space="preserve"> </w:t>
      </w:r>
      <w:r w:rsidR="009D77FE">
        <w:t>WWCC holders</w:t>
      </w:r>
      <w:r w:rsidR="00951D26">
        <w:t xml:space="preserve"> </w:t>
      </w:r>
      <w:r w:rsidR="00221E98">
        <w:t xml:space="preserve">often </w:t>
      </w:r>
      <w:proofErr w:type="gramStart"/>
      <w:r w:rsidR="00221E98">
        <w:t>have to</w:t>
      </w:r>
      <w:proofErr w:type="gramEnd"/>
      <w:r w:rsidR="00221E98">
        <w:t xml:space="preserve"> repeat their screening </w:t>
      </w:r>
      <w:r w:rsidR="00280E0B">
        <w:t xml:space="preserve">assessment </w:t>
      </w:r>
      <w:r w:rsidR="00221E98">
        <w:t>if they move to another jurisdiction</w:t>
      </w:r>
      <w:r w:rsidR="00280E0B">
        <w:t xml:space="preserve"> as these checks are not </w:t>
      </w:r>
      <w:r w:rsidR="009A0483">
        <w:t>recognised across jurisdictions</w:t>
      </w:r>
      <w:r w:rsidR="00280E0B">
        <w:t xml:space="preserve">. </w:t>
      </w:r>
    </w:p>
    <w:p w14:paraId="39E5A06C" w14:textId="65B8909C" w:rsidR="007C1EF2" w:rsidRDefault="00EC2C07" w:rsidP="00156E7A">
      <w:r w:rsidRPr="00EC2C07">
        <w:t xml:space="preserve">Duplication of </w:t>
      </w:r>
      <w:r w:rsidR="00366F9D">
        <w:t xml:space="preserve">worker </w:t>
      </w:r>
      <w:r w:rsidRPr="00EC2C07">
        <w:t xml:space="preserve">screening </w:t>
      </w:r>
      <w:r w:rsidR="00366F9D">
        <w:t>checks</w:t>
      </w:r>
      <w:r w:rsidRPr="00EC2C07">
        <w:t xml:space="preserve"> across sectors and jurisdictions </w:t>
      </w:r>
      <w:r w:rsidR="00366F9D">
        <w:t>is</w:t>
      </w:r>
      <w:r w:rsidR="0068241B">
        <w:t xml:space="preserve"> </w:t>
      </w:r>
      <w:r w:rsidR="00366F9D">
        <w:t xml:space="preserve">administratively inefficient. </w:t>
      </w:r>
      <w:r w:rsidR="00A87AF4">
        <w:t>P</w:t>
      </w:r>
      <w:r w:rsidR="008304D4">
        <w:t xml:space="preserve">reliminary estimates </w:t>
      </w:r>
      <w:r w:rsidR="00D06B1E">
        <w:t>by t</w:t>
      </w:r>
      <w:r w:rsidR="007E34D8" w:rsidRPr="00330F6A">
        <w:t xml:space="preserve">he Department of Finance </w:t>
      </w:r>
      <w:r w:rsidR="00D06B1E">
        <w:t xml:space="preserve">found </w:t>
      </w:r>
      <w:r w:rsidR="007E34D8" w:rsidRPr="00330F6A">
        <w:t xml:space="preserve">removing duplicative checks could reduce administrative costs by $20 million annually from </w:t>
      </w:r>
      <w:r w:rsidR="007E34D8">
        <w:t xml:space="preserve">application and compliance cost </w:t>
      </w:r>
      <w:r w:rsidR="007E34D8" w:rsidRPr="00330F6A">
        <w:t xml:space="preserve">savings for </w:t>
      </w:r>
      <w:r w:rsidR="00AA31B9">
        <w:t>CSE</w:t>
      </w:r>
      <w:r w:rsidR="00AA31B9" w:rsidRPr="00330F6A">
        <w:t xml:space="preserve"> </w:t>
      </w:r>
      <w:r w:rsidR="007E34D8" w:rsidRPr="00330F6A">
        <w:t>workers.</w:t>
      </w:r>
      <w:r w:rsidR="007E34D8">
        <w:t xml:space="preserve"> These benefits could be achieve</w:t>
      </w:r>
      <w:r w:rsidR="00AE0783">
        <w:t>d</w:t>
      </w:r>
      <w:r w:rsidR="007E34D8">
        <w:t xml:space="preserve"> through mutual recognition of worker screening checks </w:t>
      </w:r>
      <w:r w:rsidR="00AE0783">
        <w:t xml:space="preserve">across the </w:t>
      </w:r>
      <w:r w:rsidR="00683D74">
        <w:t>CSE</w:t>
      </w:r>
      <w:r w:rsidR="00AE0783">
        <w:t>.</w:t>
      </w:r>
    </w:p>
    <w:p w14:paraId="44989712" w14:textId="7C7E23F1" w:rsidR="007C1EF2" w:rsidRPr="007C1EF2" w:rsidRDefault="007C1EF2" w:rsidP="00156E7A">
      <w:bookmarkStart w:id="38" w:name="_Hlk208923983"/>
      <w:r>
        <w:t>Consideration will need to be given to</w:t>
      </w:r>
      <w:r w:rsidR="009D0126">
        <w:t xml:space="preserve"> the</w:t>
      </w:r>
      <w:r>
        <w:t xml:space="preserve"> intent of specific workers screening checks for sectors (e.g. fraud offences are currently considered in NDIS but not WWCC) to ensure that safety </w:t>
      </w:r>
      <w:r w:rsidR="00FD005E">
        <w:t>is</w:t>
      </w:r>
      <w:r>
        <w:t xml:space="preserve"> maintained </w:t>
      </w:r>
      <w:r w:rsidR="00FD005E">
        <w:t>while balancing any workforce impacts of this cross-sector banning</w:t>
      </w:r>
      <w:bookmarkEnd w:id="38"/>
      <w:r>
        <w:t>.</w:t>
      </w:r>
    </w:p>
    <w:p w14:paraId="72FAE372" w14:textId="38C90286" w:rsidR="00156E7A" w:rsidRPr="00864041" w:rsidRDefault="001F0738" w:rsidP="00B53735">
      <w:pPr>
        <w:pStyle w:val="Heading2Numbered"/>
        <w:ind w:left="0" w:firstLine="0"/>
        <w:rPr>
          <w:b w:val="0"/>
        </w:rPr>
      </w:pPr>
      <w:bookmarkStart w:id="39" w:name="_Toc208933741"/>
      <w:r w:rsidRPr="00864041">
        <w:rPr>
          <w:b w:val="0"/>
        </w:rPr>
        <w:t>A</w:t>
      </w:r>
      <w:r w:rsidR="00156E7A" w:rsidRPr="00864041">
        <w:rPr>
          <w:b w:val="0"/>
        </w:rPr>
        <w:t>pplication</w:t>
      </w:r>
      <w:r w:rsidR="00AE0783" w:rsidRPr="00864041">
        <w:rPr>
          <w:b w:val="0"/>
        </w:rPr>
        <w:t xml:space="preserve"> processes are</w:t>
      </w:r>
      <w:r w:rsidR="006A4A09" w:rsidRPr="00864041">
        <w:rPr>
          <w:b w:val="0"/>
        </w:rPr>
        <w:t xml:space="preserve"> </w:t>
      </w:r>
      <w:r w:rsidRPr="00864041">
        <w:rPr>
          <w:b w:val="0"/>
        </w:rPr>
        <w:t>i</w:t>
      </w:r>
      <w:r w:rsidR="006A4A09" w:rsidRPr="00864041">
        <w:rPr>
          <w:b w:val="0"/>
        </w:rPr>
        <w:t>nefficient</w:t>
      </w:r>
      <w:r w:rsidRPr="00864041">
        <w:rPr>
          <w:b w:val="0"/>
        </w:rPr>
        <w:t xml:space="preserve"> and inconvenient for care </w:t>
      </w:r>
      <w:r w:rsidR="00AA31B9">
        <w:rPr>
          <w:b w:val="0"/>
        </w:rPr>
        <w:t xml:space="preserve">and support </w:t>
      </w:r>
      <w:r w:rsidRPr="00864041">
        <w:rPr>
          <w:b w:val="0"/>
        </w:rPr>
        <w:t>workers</w:t>
      </w:r>
      <w:bookmarkEnd w:id="39"/>
      <w:r w:rsidR="00AE0783" w:rsidRPr="00864041">
        <w:rPr>
          <w:b w:val="0"/>
        </w:rPr>
        <w:t xml:space="preserve"> </w:t>
      </w:r>
    </w:p>
    <w:p w14:paraId="72724EDF" w14:textId="462DA0BA" w:rsidR="00301961" w:rsidRDefault="00156E7A" w:rsidP="00F35C84">
      <w:pPr>
        <w:rPr>
          <w:bCs/>
        </w:rPr>
      </w:pPr>
      <w:r w:rsidRPr="00505172">
        <w:rPr>
          <w:bCs/>
        </w:rPr>
        <w:t xml:space="preserve">Many </w:t>
      </w:r>
      <w:r w:rsidR="006A5D79">
        <w:rPr>
          <w:bCs/>
        </w:rPr>
        <w:t xml:space="preserve">worker </w:t>
      </w:r>
      <w:r w:rsidRPr="00505172">
        <w:rPr>
          <w:bCs/>
        </w:rPr>
        <w:t xml:space="preserve">screening systems require applicants to </w:t>
      </w:r>
      <w:r w:rsidR="006A5D79">
        <w:rPr>
          <w:bCs/>
        </w:rPr>
        <w:t xml:space="preserve">physically </w:t>
      </w:r>
      <w:r w:rsidRPr="00505172">
        <w:rPr>
          <w:bCs/>
        </w:rPr>
        <w:t>verify their identity</w:t>
      </w:r>
      <w:r w:rsidR="006A5D79">
        <w:rPr>
          <w:bCs/>
        </w:rPr>
        <w:t>.</w:t>
      </w:r>
      <w:r w:rsidR="00550125">
        <w:rPr>
          <w:bCs/>
        </w:rPr>
        <w:t xml:space="preserve"> For example, </w:t>
      </w:r>
      <w:r w:rsidR="00550125" w:rsidRPr="00550125">
        <w:rPr>
          <w:bCs/>
        </w:rPr>
        <w:t>Western Australia requires WWCC applicants to lodge their physical application form at an authorised Australia Post outlet to verify their identification and pay the worker screening fee.</w:t>
      </w:r>
      <w:r w:rsidR="00550125">
        <w:rPr>
          <w:rStyle w:val="FootnoteReference"/>
          <w:bCs/>
        </w:rPr>
        <w:footnoteReference w:id="17"/>
      </w:r>
      <w:r w:rsidR="00400F7D" w:rsidRPr="00400F7D">
        <w:rPr>
          <w:bCs/>
        </w:rPr>
        <w:t xml:space="preserve"> </w:t>
      </w:r>
      <w:r w:rsidR="00400F7D" w:rsidRPr="00505172">
        <w:rPr>
          <w:bCs/>
        </w:rPr>
        <w:t xml:space="preserve">Travelling </w:t>
      </w:r>
      <w:r w:rsidR="001D04D0">
        <w:rPr>
          <w:bCs/>
        </w:rPr>
        <w:t xml:space="preserve">to verify </w:t>
      </w:r>
      <w:r w:rsidR="00400F7D" w:rsidRPr="00505172">
        <w:rPr>
          <w:bCs/>
        </w:rPr>
        <w:t>identity documents</w:t>
      </w:r>
      <w:r w:rsidR="00400F7D">
        <w:rPr>
          <w:bCs/>
        </w:rPr>
        <w:t xml:space="preserve"> </w:t>
      </w:r>
      <w:r w:rsidR="001D04D0">
        <w:rPr>
          <w:bCs/>
        </w:rPr>
        <w:t>in person</w:t>
      </w:r>
      <w:r w:rsidR="00400F7D">
        <w:rPr>
          <w:bCs/>
        </w:rPr>
        <w:t xml:space="preserve"> is </w:t>
      </w:r>
      <w:r w:rsidR="00400F7D" w:rsidRPr="00505172">
        <w:rPr>
          <w:bCs/>
        </w:rPr>
        <w:t>both inefficient</w:t>
      </w:r>
      <w:r w:rsidR="00FB6CC5">
        <w:rPr>
          <w:bCs/>
        </w:rPr>
        <w:t xml:space="preserve"> and inconvenient </w:t>
      </w:r>
      <w:r w:rsidR="00C40033">
        <w:rPr>
          <w:bCs/>
        </w:rPr>
        <w:t xml:space="preserve">for </w:t>
      </w:r>
      <w:r w:rsidR="00AA31B9">
        <w:rPr>
          <w:bCs/>
        </w:rPr>
        <w:t xml:space="preserve">CSE </w:t>
      </w:r>
      <w:r w:rsidR="00C40033">
        <w:rPr>
          <w:bCs/>
        </w:rPr>
        <w:t>worker</w:t>
      </w:r>
      <w:r w:rsidR="00FB6CC5">
        <w:rPr>
          <w:bCs/>
        </w:rPr>
        <w:t>s</w:t>
      </w:r>
      <w:r w:rsidR="009A34F8">
        <w:rPr>
          <w:bCs/>
        </w:rPr>
        <w:t>, particularly as many CSE workers balance their jobs with informal care work</w:t>
      </w:r>
      <w:r w:rsidR="00C40033">
        <w:rPr>
          <w:bCs/>
        </w:rPr>
        <w:t xml:space="preserve">. </w:t>
      </w:r>
      <w:r w:rsidR="003F4353">
        <w:rPr>
          <w:bCs/>
        </w:rPr>
        <w:t xml:space="preserve">Many jurisdictions have the underlying ICT infrastructure </w:t>
      </w:r>
      <w:r w:rsidR="00F801C2">
        <w:rPr>
          <w:bCs/>
        </w:rPr>
        <w:t xml:space="preserve">to digitally verify individuals </w:t>
      </w:r>
      <w:r w:rsidR="001A6E5B">
        <w:rPr>
          <w:bCs/>
        </w:rPr>
        <w:t>however</w:t>
      </w:r>
      <w:r w:rsidR="00C354D8">
        <w:rPr>
          <w:bCs/>
        </w:rPr>
        <w:t xml:space="preserve"> face other</w:t>
      </w:r>
      <w:r w:rsidR="00AE6359">
        <w:rPr>
          <w:bCs/>
        </w:rPr>
        <w:t xml:space="preserve"> regulatory</w:t>
      </w:r>
      <w:r w:rsidR="00C354D8">
        <w:rPr>
          <w:bCs/>
        </w:rPr>
        <w:t xml:space="preserve"> barriers to enabling</w:t>
      </w:r>
      <w:r w:rsidR="00C40033">
        <w:rPr>
          <w:bCs/>
        </w:rPr>
        <w:t xml:space="preserve"> </w:t>
      </w:r>
      <w:r w:rsidR="003606F3">
        <w:rPr>
          <w:bCs/>
        </w:rPr>
        <w:t>this</w:t>
      </w:r>
      <w:r w:rsidR="00386D4D">
        <w:rPr>
          <w:bCs/>
        </w:rPr>
        <w:t>.</w:t>
      </w:r>
      <w:r w:rsidR="00E7617B">
        <w:rPr>
          <w:bCs/>
        </w:rPr>
        <w:t xml:space="preserve"> </w:t>
      </w:r>
      <w:r w:rsidR="00697348" w:rsidRPr="00697348">
        <w:rPr>
          <w:bCs/>
        </w:rPr>
        <w:t xml:space="preserve">These factors can </w:t>
      </w:r>
      <w:r w:rsidR="008A3746">
        <w:rPr>
          <w:bCs/>
        </w:rPr>
        <w:t xml:space="preserve">disproportionately affect </w:t>
      </w:r>
      <w:r w:rsidR="00697348" w:rsidRPr="00697348">
        <w:rPr>
          <w:bCs/>
        </w:rPr>
        <w:t>people living in regional and remote communities</w:t>
      </w:r>
      <w:r w:rsidR="00482256">
        <w:rPr>
          <w:bCs/>
        </w:rPr>
        <w:t>, including First Nations people</w:t>
      </w:r>
      <w:r w:rsidR="002E4CA3">
        <w:rPr>
          <w:bCs/>
        </w:rPr>
        <w:t>,</w:t>
      </w:r>
      <w:r w:rsidR="00FA0BE5">
        <w:rPr>
          <w:bCs/>
        </w:rPr>
        <w:t xml:space="preserve"> who </w:t>
      </w:r>
      <w:r w:rsidR="001977B9">
        <w:rPr>
          <w:bCs/>
        </w:rPr>
        <w:t>must</w:t>
      </w:r>
      <w:r w:rsidR="001A6E5B">
        <w:rPr>
          <w:bCs/>
        </w:rPr>
        <w:t xml:space="preserve"> travel long distances to physically verify their identity</w:t>
      </w:r>
      <w:r w:rsidR="00697348" w:rsidRPr="00697348">
        <w:rPr>
          <w:bCs/>
        </w:rPr>
        <w:t>.</w:t>
      </w:r>
    </w:p>
    <w:p w14:paraId="41CCCE04" w14:textId="239006E1" w:rsidR="00BE74BE" w:rsidRPr="007D3A72" w:rsidRDefault="00FD274F" w:rsidP="00F35C84">
      <w:pPr>
        <w:rPr>
          <w:b/>
          <w:bCs/>
        </w:rPr>
      </w:pPr>
      <w:r w:rsidRPr="00FD274F">
        <w:rPr>
          <w:bCs/>
        </w:rPr>
        <w:lastRenderedPageBreak/>
        <w:t xml:space="preserve">The Department of Finance </w:t>
      </w:r>
      <w:r w:rsidR="00704FFF">
        <w:rPr>
          <w:bCs/>
        </w:rPr>
        <w:t xml:space="preserve">provisionally </w:t>
      </w:r>
      <w:r w:rsidRPr="00FD274F">
        <w:rPr>
          <w:bCs/>
        </w:rPr>
        <w:t xml:space="preserve">estimates improving identity verification processes and removing in-person requirements would reduce compliance burdens </w:t>
      </w:r>
      <w:r w:rsidRPr="007D3A72">
        <w:rPr>
          <w:bCs/>
        </w:rPr>
        <w:t>by $122 million annually</w:t>
      </w:r>
      <w:r w:rsidR="00C63A38" w:rsidRPr="007D3A72">
        <w:rPr>
          <w:bCs/>
        </w:rPr>
        <w:t xml:space="preserve"> for </w:t>
      </w:r>
      <w:r w:rsidR="00AA31B9">
        <w:rPr>
          <w:bCs/>
        </w:rPr>
        <w:t>CSE</w:t>
      </w:r>
      <w:r w:rsidR="00AA31B9" w:rsidRPr="007D3A72">
        <w:rPr>
          <w:bCs/>
        </w:rPr>
        <w:t xml:space="preserve"> </w:t>
      </w:r>
      <w:r w:rsidR="00C63A38" w:rsidRPr="007D3A72">
        <w:rPr>
          <w:bCs/>
        </w:rPr>
        <w:t>workers</w:t>
      </w:r>
      <w:r w:rsidR="316BEDF8">
        <w:t>.</w:t>
      </w:r>
      <w:r w:rsidR="001B7559" w:rsidRPr="007D3A72">
        <w:rPr>
          <w:bCs/>
        </w:rPr>
        <w:t xml:space="preserve"> T</w:t>
      </w:r>
      <w:r w:rsidR="004403FF" w:rsidRPr="007D3A72">
        <w:t xml:space="preserve">hese benefits could be achieved </w:t>
      </w:r>
      <w:r w:rsidR="005F6760" w:rsidRPr="007D3A72">
        <w:t xml:space="preserve">through targeted ICT investments to </w:t>
      </w:r>
      <w:r w:rsidR="004403FF" w:rsidRPr="007D3A72">
        <w:t>integrat</w:t>
      </w:r>
      <w:r w:rsidR="005F6760" w:rsidRPr="007D3A72">
        <w:t>e</w:t>
      </w:r>
      <w:r w:rsidR="004403FF" w:rsidRPr="007D3A72">
        <w:t xml:space="preserve"> worker screening checks with </w:t>
      </w:r>
      <w:r w:rsidR="001B7559" w:rsidRPr="007D3A72">
        <w:t xml:space="preserve">the </w:t>
      </w:r>
      <w:r w:rsidR="005830A0">
        <w:t xml:space="preserve">Australian </w:t>
      </w:r>
      <w:r w:rsidR="00301961">
        <w:t xml:space="preserve">Government </w:t>
      </w:r>
      <w:r w:rsidR="00610950">
        <w:t>D</w:t>
      </w:r>
      <w:r w:rsidR="004403FF" w:rsidRPr="007D3A72">
        <w:t>igital ID</w:t>
      </w:r>
      <w:r w:rsidR="001B7559" w:rsidRPr="007D3A72">
        <w:t xml:space="preserve"> </w:t>
      </w:r>
      <w:r w:rsidR="005830A0">
        <w:t>S</w:t>
      </w:r>
      <w:r w:rsidR="00301961">
        <w:t>ystem</w:t>
      </w:r>
      <w:r w:rsidR="005830A0">
        <w:t xml:space="preserve"> (AGDIS)</w:t>
      </w:r>
      <w:r w:rsidR="00301961">
        <w:t xml:space="preserve"> </w:t>
      </w:r>
      <w:r w:rsidR="003F561B" w:rsidRPr="007D3A72">
        <w:t>to improve efficiency.</w:t>
      </w:r>
    </w:p>
    <w:p w14:paraId="47C0D238" w14:textId="046A40FB" w:rsidR="00156E7A" w:rsidRPr="00864041" w:rsidRDefault="007D3A72" w:rsidP="00B53735">
      <w:pPr>
        <w:pStyle w:val="Heading2Numbered"/>
        <w:ind w:left="0" w:firstLine="0"/>
        <w:rPr>
          <w:b w:val="0"/>
        </w:rPr>
      </w:pPr>
      <w:bookmarkStart w:id="40" w:name="_Toc208933742"/>
      <w:r w:rsidRPr="00864041">
        <w:rPr>
          <w:b w:val="0"/>
        </w:rPr>
        <w:t>D</w:t>
      </w:r>
      <w:r w:rsidR="00156E7A" w:rsidRPr="00864041">
        <w:rPr>
          <w:b w:val="0"/>
        </w:rPr>
        <w:t>elay</w:t>
      </w:r>
      <w:r w:rsidRPr="00864041">
        <w:rPr>
          <w:b w:val="0"/>
        </w:rPr>
        <w:t>ed clearances</w:t>
      </w:r>
      <w:r w:rsidR="00156E7A" w:rsidRPr="00864041">
        <w:rPr>
          <w:b w:val="0"/>
        </w:rPr>
        <w:t xml:space="preserve"> </w:t>
      </w:r>
      <w:r w:rsidRPr="00864041">
        <w:rPr>
          <w:b w:val="0"/>
        </w:rPr>
        <w:t xml:space="preserve">for </w:t>
      </w:r>
      <w:r w:rsidR="00362F02" w:rsidRPr="00864041">
        <w:rPr>
          <w:b w:val="0"/>
        </w:rPr>
        <w:t xml:space="preserve">worker screening </w:t>
      </w:r>
      <w:r w:rsidR="000274B7" w:rsidRPr="00864041">
        <w:rPr>
          <w:b w:val="0"/>
        </w:rPr>
        <w:t>reduces wages and productivity</w:t>
      </w:r>
      <w:bookmarkEnd w:id="40"/>
    </w:p>
    <w:p w14:paraId="0CB4005E" w14:textId="63AEBF04" w:rsidR="007E0802" w:rsidRDefault="00156E7A" w:rsidP="00475D29">
      <w:r w:rsidRPr="00502148">
        <w:rPr>
          <w:bCs/>
        </w:rPr>
        <w:t xml:space="preserve">Some states, territories and sectors require workers to </w:t>
      </w:r>
      <w:r w:rsidR="00B813EC" w:rsidRPr="00502148">
        <w:rPr>
          <w:bCs/>
        </w:rPr>
        <w:t>receive</w:t>
      </w:r>
      <w:r w:rsidRPr="00502148">
        <w:rPr>
          <w:bCs/>
        </w:rPr>
        <w:t xml:space="preserve"> </w:t>
      </w:r>
      <w:r w:rsidR="00B813EC" w:rsidRPr="00502148">
        <w:rPr>
          <w:bCs/>
        </w:rPr>
        <w:t>their</w:t>
      </w:r>
      <w:r w:rsidRPr="00502148">
        <w:rPr>
          <w:bCs/>
        </w:rPr>
        <w:t xml:space="preserve"> finalised check before they commence employment</w:t>
      </w:r>
      <w:r w:rsidR="00502148" w:rsidRPr="00502148">
        <w:rPr>
          <w:bCs/>
        </w:rPr>
        <w:t xml:space="preserve"> (i.e. ‘</w:t>
      </w:r>
      <w:r w:rsidR="00502148" w:rsidRPr="00502148">
        <w:t>no card, no start’ jurisdictions</w:t>
      </w:r>
      <w:r w:rsidR="00A83238">
        <w:t xml:space="preserve"> like Queensland</w:t>
      </w:r>
      <w:r w:rsidR="00502148" w:rsidRPr="00502148">
        <w:t>)</w:t>
      </w:r>
      <w:r w:rsidR="00BE37BB">
        <w:rPr>
          <w:bCs/>
        </w:rPr>
        <w:t xml:space="preserve">. </w:t>
      </w:r>
      <w:r w:rsidR="00A33713">
        <w:rPr>
          <w:bCs/>
        </w:rPr>
        <w:t>Ot</w:t>
      </w:r>
      <w:r w:rsidR="00A33713" w:rsidRPr="00505172">
        <w:rPr>
          <w:bCs/>
        </w:rPr>
        <w:t xml:space="preserve">hers allow </w:t>
      </w:r>
      <w:r w:rsidR="00A33713">
        <w:rPr>
          <w:bCs/>
        </w:rPr>
        <w:t>individuals</w:t>
      </w:r>
      <w:r w:rsidR="00A33713" w:rsidDel="00A33713">
        <w:t xml:space="preserve"> </w:t>
      </w:r>
      <w:r w:rsidRPr="00505172">
        <w:rPr>
          <w:bCs/>
        </w:rPr>
        <w:t>to begin work while their application is being processed</w:t>
      </w:r>
      <w:r w:rsidDel="00397862">
        <w:t>.</w:t>
      </w:r>
      <w:r w:rsidR="00E564F3">
        <w:rPr>
          <w:bCs/>
        </w:rPr>
        <w:t xml:space="preserve"> </w:t>
      </w:r>
      <w:r w:rsidR="122429C4" w:rsidRPr="0061598A">
        <w:rPr>
          <w:rFonts w:eastAsiaTheme="minorEastAsia"/>
        </w:rPr>
        <w:t>Stat</w:t>
      </w:r>
      <w:r w:rsidR="6B3FAA01" w:rsidRPr="0061598A">
        <w:rPr>
          <w:rFonts w:eastAsiaTheme="minorEastAsia"/>
        </w:rPr>
        <w:t>es and territories are moving towards requiring approved Working with Children Checks before a person can start working in the early childhood education and care sector.</w:t>
      </w:r>
      <w:r w:rsidR="6B3FAA01" w:rsidRPr="4FC36B53">
        <w:rPr>
          <w:rFonts w:ascii="Segoe UI" w:eastAsia="Segoe UI" w:hAnsi="Segoe UI" w:cs="Segoe UI"/>
          <w:color w:val="333333"/>
          <w:sz w:val="18"/>
          <w:szCs w:val="18"/>
        </w:rPr>
        <w:t xml:space="preserve"> </w:t>
      </w:r>
      <w:r w:rsidR="6B3FAA01" w:rsidRPr="4FC36B53">
        <w:rPr>
          <w:rFonts w:ascii="Arial" w:eastAsia="Arial" w:hAnsi="Arial" w:cs="Arial"/>
        </w:rPr>
        <w:t xml:space="preserve"> </w:t>
      </w:r>
      <w:r w:rsidR="00C13CAD" w:rsidRPr="2A323230">
        <w:t>Due</w:t>
      </w:r>
      <w:r w:rsidR="00C13CAD">
        <w:rPr>
          <w:bCs/>
        </w:rPr>
        <w:t xml:space="preserve"> to ICT maturity differences across jurisdictions</w:t>
      </w:r>
      <w:r w:rsidR="0054431B">
        <w:rPr>
          <w:bCs/>
        </w:rPr>
        <w:t xml:space="preserve">, </w:t>
      </w:r>
      <w:r w:rsidR="0054431B" w:rsidRPr="0054431B">
        <w:rPr>
          <w:bCs/>
        </w:rPr>
        <w:t xml:space="preserve">worker screening is administered with </w:t>
      </w:r>
      <w:r w:rsidR="00173A05">
        <w:rPr>
          <w:bCs/>
        </w:rPr>
        <w:t>differing</w:t>
      </w:r>
      <w:r w:rsidR="0054431B" w:rsidRPr="0054431B">
        <w:rPr>
          <w:bCs/>
        </w:rPr>
        <w:t xml:space="preserve"> standards for </w:t>
      </w:r>
      <w:r w:rsidR="005902EB">
        <w:rPr>
          <w:bCs/>
        </w:rPr>
        <w:t>inclusion/</w:t>
      </w:r>
      <w:r w:rsidR="0054431B" w:rsidRPr="0054431B">
        <w:rPr>
          <w:bCs/>
        </w:rPr>
        <w:t>exclusion</w:t>
      </w:r>
      <w:r w:rsidR="005902EB">
        <w:rPr>
          <w:bCs/>
        </w:rPr>
        <w:t xml:space="preserve"> of</w:t>
      </w:r>
      <w:r w:rsidR="0054431B" w:rsidRPr="0054431B">
        <w:rPr>
          <w:bCs/>
        </w:rPr>
        <w:t xml:space="preserve"> relevant workers and varying degrees of productivity. </w:t>
      </w:r>
      <w:r w:rsidR="00303972">
        <w:rPr>
          <w:bCs/>
        </w:rPr>
        <w:t>WSUs</w:t>
      </w:r>
      <w:r w:rsidR="00173A05">
        <w:rPr>
          <w:bCs/>
        </w:rPr>
        <w:t xml:space="preserve"> </w:t>
      </w:r>
      <w:r w:rsidR="0054431B" w:rsidRPr="0054431B">
        <w:rPr>
          <w:bCs/>
        </w:rPr>
        <w:t>assess nearly all clearance applications manually,</w:t>
      </w:r>
      <w:r w:rsidR="009E4B20">
        <w:rPr>
          <w:bCs/>
        </w:rPr>
        <w:t xml:space="preserve"> which has substantial resourcing implication</w:t>
      </w:r>
      <w:r w:rsidR="00C33563">
        <w:rPr>
          <w:bCs/>
        </w:rPr>
        <w:t>s</w:t>
      </w:r>
      <w:r w:rsidR="0027335A">
        <w:rPr>
          <w:bCs/>
        </w:rPr>
        <w:t xml:space="preserve"> for regulators. </w:t>
      </w:r>
      <w:r w:rsidR="00ED059F">
        <w:rPr>
          <w:bCs/>
        </w:rPr>
        <w:t>A</w:t>
      </w:r>
      <w:r w:rsidR="0054431B" w:rsidRPr="0054431B">
        <w:rPr>
          <w:bCs/>
        </w:rPr>
        <w:t>utomat</w:t>
      </w:r>
      <w:r w:rsidR="00ED059F">
        <w:rPr>
          <w:bCs/>
        </w:rPr>
        <w:t xml:space="preserve">ed processes are incorporated in some jurisdictions </w:t>
      </w:r>
      <w:r w:rsidR="0054431B" w:rsidRPr="0054431B">
        <w:rPr>
          <w:bCs/>
        </w:rPr>
        <w:t>where they use interfaces to collect and review data in assessing applicant suitability.</w:t>
      </w:r>
      <w:r w:rsidR="00AD649E">
        <w:rPr>
          <w:bCs/>
        </w:rPr>
        <w:t xml:space="preserve"> </w:t>
      </w:r>
      <w:r w:rsidR="00A6722B">
        <w:rPr>
          <w:bCs/>
        </w:rPr>
        <w:t xml:space="preserve">Delays in receiving worker screening checks </w:t>
      </w:r>
      <w:r w:rsidR="00E34B24">
        <w:rPr>
          <w:bCs/>
        </w:rPr>
        <w:t xml:space="preserve">can </w:t>
      </w:r>
      <w:r w:rsidR="001B4509">
        <w:rPr>
          <w:bCs/>
        </w:rPr>
        <w:t xml:space="preserve">lead to foregone </w:t>
      </w:r>
      <w:r w:rsidR="00E824A1">
        <w:rPr>
          <w:bCs/>
        </w:rPr>
        <w:t>income</w:t>
      </w:r>
      <w:r w:rsidR="00E34B24" w:rsidRPr="21724290">
        <w:rPr>
          <w:rStyle w:val="FootnoteReference"/>
        </w:rPr>
        <w:footnoteReference w:id="18"/>
      </w:r>
      <w:r w:rsidR="00BD1335">
        <w:t xml:space="preserve">, </w:t>
      </w:r>
      <w:r w:rsidR="001B4509">
        <w:rPr>
          <w:bCs/>
        </w:rPr>
        <w:t xml:space="preserve">labour </w:t>
      </w:r>
      <w:r w:rsidR="00E34B24">
        <w:rPr>
          <w:bCs/>
        </w:rPr>
        <w:t>p</w:t>
      </w:r>
      <w:r w:rsidR="00E9485C">
        <w:rPr>
          <w:bCs/>
        </w:rPr>
        <w:t>roductivity</w:t>
      </w:r>
      <w:r w:rsidR="007F24EA" w:rsidRPr="21724290">
        <w:rPr>
          <w:rStyle w:val="FootnoteReference"/>
        </w:rPr>
        <w:footnoteReference w:id="19"/>
      </w:r>
      <w:r w:rsidR="00C059C0">
        <w:t xml:space="preserve">, </w:t>
      </w:r>
      <w:r w:rsidR="008E3194">
        <w:t xml:space="preserve">and prevent </w:t>
      </w:r>
      <w:r w:rsidR="006360CD">
        <w:t>CSE</w:t>
      </w:r>
      <w:r w:rsidR="006360CD" w:rsidRPr="006D7FFB">
        <w:t xml:space="preserve"> </w:t>
      </w:r>
      <w:r w:rsidR="006D7FFB" w:rsidRPr="006D7FFB">
        <w:t>recipients from receiving those workers’ services during this period.</w:t>
      </w:r>
      <w:r w:rsidRPr="00505172">
        <w:rPr>
          <w:bCs/>
        </w:rPr>
        <w:t xml:space="preserve"> </w:t>
      </w:r>
    </w:p>
    <w:p w14:paraId="28843323" w14:textId="153E281F" w:rsidR="008314E4" w:rsidRPr="00434A8B" w:rsidRDefault="00307FCB" w:rsidP="00B53735">
      <w:pPr>
        <w:pStyle w:val="Heading1Numbered"/>
        <w:ind w:left="0" w:firstLine="0"/>
      </w:pPr>
      <w:bookmarkStart w:id="41" w:name="_Toc208933743"/>
      <w:r w:rsidRPr="00434A8B">
        <w:t>Current reforms to worker screening checks will address</w:t>
      </w:r>
      <w:r w:rsidR="00F936D3" w:rsidRPr="00434A8B">
        <w:t xml:space="preserve"> some</w:t>
      </w:r>
      <w:r w:rsidRPr="00434A8B">
        <w:t xml:space="preserve"> immediate issues in the care and support economy</w:t>
      </w:r>
      <w:bookmarkEnd w:id="41"/>
      <w:r w:rsidR="008314E4" w:rsidRPr="00434A8B">
        <w:t xml:space="preserve"> </w:t>
      </w:r>
    </w:p>
    <w:p w14:paraId="67B64FF8" w14:textId="7F895277" w:rsidR="001F4EBF" w:rsidRPr="0047107D" w:rsidRDefault="00DE2358" w:rsidP="00475D29">
      <w:pPr>
        <w:rPr>
          <w:b/>
        </w:rPr>
      </w:pPr>
      <w:r w:rsidRPr="0047107D">
        <w:t xml:space="preserve">The </w:t>
      </w:r>
      <w:r w:rsidR="00127D2F">
        <w:t>CSE</w:t>
      </w:r>
      <w:r w:rsidRPr="0047107D">
        <w:t xml:space="preserve"> is a crowded reform landscape</w:t>
      </w:r>
      <w:r w:rsidR="001A006A" w:rsidRPr="0047107D">
        <w:t xml:space="preserve"> with </w:t>
      </w:r>
      <w:r w:rsidR="00212600">
        <w:t>multiple changes to worker screening checks across</w:t>
      </w:r>
      <w:r w:rsidR="001F51F1" w:rsidRPr="001F51F1">
        <w:t xml:space="preserve"> </w:t>
      </w:r>
      <w:r w:rsidR="001F51F1">
        <w:t xml:space="preserve">the </w:t>
      </w:r>
      <w:r w:rsidR="3BB7E3FF">
        <w:t xml:space="preserve">early childhood education and care </w:t>
      </w:r>
      <w:r w:rsidR="001F51F1">
        <w:t>education, health, aged care and disability sectors.</w:t>
      </w:r>
      <w:r w:rsidR="00486FDF" w:rsidRPr="0047107D">
        <w:t xml:space="preserve"> These reforms </w:t>
      </w:r>
      <w:r w:rsidR="00CF4CAF" w:rsidRPr="0047107D">
        <w:t xml:space="preserve">have or will address </w:t>
      </w:r>
      <w:r w:rsidR="007C731E">
        <w:t>some</w:t>
      </w:r>
      <w:r w:rsidR="007C731E" w:rsidRPr="0047107D">
        <w:t xml:space="preserve"> </w:t>
      </w:r>
      <w:r w:rsidR="00CF4CAF" w:rsidRPr="0047107D">
        <w:t xml:space="preserve">immediate issues experienced by the </w:t>
      </w:r>
      <w:r w:rsidR="001F51F1">
        <w:rPr>
          <w:bCs/>
        </w:rPr>
        <w:t>CSE</w:t>
      </w:r>
      <w:r w:rsidR="00161C69" w:rsidRPr="0047107D">
        <w:rPr>
          <w:bCs/>
        </w:rPr>
        <w:t>.</w:t>
      </w:r>
    </w:p>
    <w:p w14:paraId="17EC6FD0" w14:textId="356E2DCC" w:rsidR="001F4EBF" w:rsidRPr="00864041" w:rsidRDefault="001F4EBF" w:rsidP="00B53735">
      <w:pPr>
        <w:pStyle w:val="Heading2Numbered"/>
        <w:rPr>
          <w:b w:val="0"/>
        </w:rPr>
      </w:pPr>
      <w:bookmarkStart w:id="42" w:name="_Toc208933744"/>
      <w:r w:rsidRPr="00864041">
        <w:rPr>
          <w:b w:val="0"/>
        </w:rPr>
        <w:t xml:space="preserve">NDIS </w:t>
      </w:r>
      <w:r w:rsidR="00957777" w:rsidRPr="00864041">
        <w:rPr>
          <w:b w:val="0"/>
        </w:rPr>
        <w:t xml:space="preserve">Worker </w:t>
      </w:r>
      <w:r w:rsidR="000C57DC" w:rsidRPr="00864041">
        <w:rPr>
          <w:b w:val="0"/>
        </w:rPr>
        <w:t xml:space="preserve">Screening </w:t>
      </w:r>
      <w:r w:rsidRPr="00864041">
        <w:rPr>
          <w:b w:val="0"/>
        </w:rPr>
        <w:t>Check</w:t>
      </w:r>
      <w:bookmarkEnd w:id="42"/>
    </w:p>
    <w:p w14:paraId="757811A5" w14:textId="0D582CDC" w:rsidR="0016256D" w:rsidRDefault="00E00335" w:rsidP="00F021D6">
      <w:r>
        <w:t>Commenced in 2021, t</w:t>
      </w:r>
      <w:r w:rsidR="00C475F1">
        <w:t xml:space="preserve">he </w:t>
      </w:r>
      <w:r w:rsidR="0016256D">
        <w:t xml:space="preserve">NDIS </w:t>
      </w:r>
      <w:r w:rsidR="00BE4A23">
        <w:t xml:space="preserve">Worker Screening </w:t>
      </w:r>
      <w:r w:rsidR="001F1A27">
        <w:t>C</w:t>
      </w:r>
      <w:r w:rsidR="0016256D">
        <w:t xml:space="preserve">heck </w:t>
      </w:r>
      <w:r w:rsidR="00C542DC">
        <w:t>assess</w:t>
      </w:r>
      <w:r w:rsidR="00681DB3">
        <w:t>es</w:t>
      </w:r>
      <w:r w:rsidR="008307F8">
        <w:t xml:space="preserve"> </w:t>
      </w:r>
      <w:r w:rsidR="00C542DC">
        <w:t xml:space="preserve">the suitability of </w:t>
      </w:r>
      <w:r w:rsidR="00670E50">
        <w:t xml:space="preserve">care </w:t>
      </w:r>
      <w:r w:rsidR="00681DB3">
        <w:t>providers</w:t>
      </w:r>
      <w:r w:rsidR="00670E50">
        <w:t xml:space="preserve"> </w:t>
      </w:r>
      <w:r w:rsidR="00681DB3">
        <w:t xml:space="preserve">to work with </w:t>
      </w:r>
      <w:r w:rsidR="00C542DC">
        <w:t>NDIS participants</w:t>
      </w:r>
      <w:r w:rsidR="00681DB3">
        <w:t xml:space="preserve">. </w:t>
      </w:r>
      <w:r w:rsidR="008C2802">
        <w:t xml:space="preserve">It </w:t>
      </w:r>
      <w:r w:rsidR="008C2802" w:rsidRPr="008C2802">
        <w:t xml:space="preserve">is </w:t>
      </w:r>
      <w:r w:rsidR="002F696B">
        <w:t>mandatory</w:t>
      </w:r>
      <w:r w:rsidR="008C2802" w:rsidRPr="008C2802">
        <w:t xml:space="preserve"> for key personnel and risk-assessed roles delivered by registered NDIS providers</w:t>
      </w:r>
      <w:r w:rsidR="0016256D">
        <w:t>,</w:t>
      </w:r>
      <w:r w:rsidR="00FA62CC">
        <w:t xml:space="preserve"> </w:t>
      </w:r>
      <w:r w:rsidR="00AE0FB2">
        <w:t>accounting</w:t>
      </w:r>
      <w:r w:rsidR="00FA62CC">
        <w:t xml:space="preserve"> for roughly 10 per cent of providers in 2022-23</w:t>
      </w:r>
      <w:r w:rsidR="00FA62CC">
        <w:rPr>
          <w:rStyle w:val="FootnoteReference"/>
        </w:rPr>
        <w:footnoteReference w:id="20"/>
      </w:r>
      <w:r w:rsidR="006268C5">
        <w:t xml:space="preserve">. It is not mandatory for </w:t>
      </w:r>
      <w:r w:rsidR="0016256D">
        <w:t>u</w:t>
      </w:r>
      <w:r w:rsidR="008C2802" w:rsidRPr="008C2802">
        <w:t>nregistered providers</w:t>
      </w:r>
      <w:r w:rsidR="00043286">
        <w:t>, but they</w:t>
      </w:r>
      <w:r w:rsidR="008C2802" w:rsidRPr="008C2802">
        <w:t xml:space="preserve"> can </w:t>
      </w:r>
      <w:r w:rsidR="00043286">
        <w:t xml:space="preserve">choose to </w:t>
      </w:r>
      <w:r w:rsidR="008C2802" w:rsidRPr="008C2802">
        <w:t>opt</w:t>
      </w:r>
      <w:r w:rsidR="005A1BF8">
        <w:t xml:space="preserve"> </w:t>
      </w:r>
      <w:r w:rsidR="0016256D">
        <w:t>in. S</w:t>
      </w:r>
      <w:r w:rsidR="008C2802" w:rsidRPr="008C2802">
        <w:t>elf-managing and plan-managing participants</w:t>
      </w:r>
      <w:r w:rsidR="0090325C" w:rsidRPr="0090325C">
        <w:t xml:space="preserve"> </w:t>
      </w:r>
      <w:r w:rsidR="0090325C">
        <w:t>receiving services and supports from an unregistered provider</w:t>
      </w:r>
      <w:r w:rsidR="008C2802" w:rsidRPr="008C2802">
        <w:t xml:space="preserve"> can </w:t>
      </w:r>
      <w:r w:rsidR="0090325C">
        <w:t xml:space="preserve">also require </w:t>
      </w:r>
      <w:r w:rsidR="008C2802" w:rsidRPr="008C2802">
        <w:t xml:space="preserve">their workers undergo worker screening. </w:t>
      </w:r>
    </w:p>
    <w:p w14:paraId="6723D6A1" w14:textId="3B3BD218" w:rsidR="00F021D6" w:rsidRDefault="008C2802" w:rsidP="0014364B">
      <w:r w:rsidRPr="008C2802">
        <w:t>States</w:t>
      </w:r>
      <w:r w:rsidR="00FF716F">
        <w:t xml:space="preserve"> and </w:t>
      </w:r>
      <w:r w:rsidRPr="008C2802">
        <w:t xml:space="preserve">territories conduct worker screening checks and assessments in their jurisdictions via dedicated </w:t>
      </w:r>
      <w:r w:rsidR="00303972">
        <w:t>WSU</w:t>
      </w:r>
      <w:r w:rsidR="00202241">
        <w:t>s</w:t>
      </w:r>
      <w:r w:rsidR="00F450D2">
        <w:t>. These</w:t>
      </w:r>
      <w:r w:rsidR="0014364B">
        <w:t xml:space="preserve"> operate on </w:t>
      </w:r>
      <w:r w:rsidR="0054762E">
        <w:t xml:space="preserve">a </w:t>
      </w:r>
      <w:r w:rsidR="0014364B">
        <w:t xml:space="preserve">partial cost recovery basis. </w:t>
      </w:r>
      <w:r w:rsidR="00DE5025" w:rsidRPr="00DE5025">
        <w:t xml:space="preserve">WSUs conduct a risk assessment and </w:t>
      </w:r>
      <w:r w:rsidR="00DE5025">
        <w:t>determine</w:t>
      </w:r>
      <w:r w:rsidR="00DE5025" w:rsidRPr="00DE5025">
        <w:t xml:space="preserve"> whether to clear or exclude a worker from working with people with disability. </w:t>
      </w:r>
      <w:r w:rsidR="0014364B">
        <w:t>T</w:t>
      </w:r>
      <w:r w:rsidRPr="008C2802">
        <w:t xml:space="preserve">he Commonwealth provides ongoing administration of the </w:t>
      </w:r>
      <w:r w:rsidR="00CF73EC">
        <w:t xml:space="preserve">NDIS Worker </w:t>
      </w:r>
      <w:r w:rsidR="00CF73EC">
        <w:lastRenderedPageBreak/>
        <w:t xml:space="preserve">Screening </w:t>
      </w:r>
      <w:r w:rsidRPr="008C2802">
        <w:t xml:space="preserve">Database to record the outcomes of NDIS Worker Screening Checks and enable employers to verify workers and </w:t>
      </w:r>
      <w:r w:rsidR="00CF73EC">
        <w:t>confirm</w:t>
      </w:r>
      <w:r w:rsidR="00CF73EC" w:rsidRPr="008C2802">
        <w:t xml:space="preserve"> </w:t>
      </w:r>
      <w:r w:rsidRPr="008C2802">
        <w:t xml:space="preserve">their </w:t>
      </w:r>
      <w:r w:rsidR="00CF73EC">
        <w:t>check</w:t>
      </w:r>
      <w:r w:rsidR="00CF73EC" w:rsidRPr="008C2802">
        <w:t xml:space="preserve"> </w:t>
      </w:r>
      <w:r w:rsidRPr="008C2802">
        <w:t>status.</w:t>
      </w:r>
      <w:r w:rsidR="00716A65" w:rsidRPr="00716A65">
        <w:t xml:space="preserve"> </w:t>
      </w:r>
      <w:r w:rsidR="00F84798" w:rsidRPr="00F84798">
        <w:t>The Intergovernmental Agreement for Nationally Consistent Worker Screening</w:t>
      </w:r>
      <w:r w:rsidR="00FD720C">
        <w:t xml:space="preserve"> for the NDIS</w:t>
      </w:r>
      <w:r w:rsidR="00F84798" w:rsidRPr="00F84798">
        <w:t xml:space="preserve"> sets out the national policy for worker screening</w:t>
      </w:r>
      <w:r w:rsidR="002916DB">
        <w:t xml:space="preserve"> and outlines</w:t>
      </w:r>
      <w:r w:rsidR="00BC6D57">
        <w:t xml:space="preserve"> the responsibilities </w:t>
      </w:r>
      <w:r w:rsidR="00AF5F5E">
        <w:t>of the Commonwealth and states and territories</w:t>
      </w:r>
      <w:r w:rsidR="00F84798" w:rsidRPr="00F84798">
        <w:t>.</w:t>
      </w:r>
      <w:r w:rsidR="00716A65" w:rsidRPr="00716A65">
        <w:t xml:space="preserve"> </w:t>
      </w:r>
    </w:p>
    <w:p w14:paraId="39F8FD07" w14:textId="4E454161" w:rsidR="00916E3D" w:rsidRDefault="00CA5493" w:rsidP="00F021D6">
      <w:r>
        <w:t>The NDIS worker screening check is national and portable between states and territorie</w:t>
      </w:r>
      <w:r w:rsidR="00A536D4">
        <w:t>s</w:t>
      </w:r>
      <w:r w:rsidR="001013C6">
        <w:t xml:space="preserve"> and t</w:t>
      </w:r>
      <w:r w:rsidR="001A3C9E">
        <w:t xml:space="preserve">he </w:t>
      </w:r>
      <w:r w:rsidR="001A3C9E" w:rsidRPr="00C475F1">
        <w:t xml:space="preserve">NDIS screening requirements </w:t>
      </w:r>
      <w:r w:rsidR="00F770FD">
        <w:t xml:space="preserve">are </w:t>
      </w:r>
      <w:r w:rsidR="001A3C9E">
        <w:t xml:space="preserve">aligned </w:t>
      </w:r>
      <w:r w:rsidR="001A3C9E" w:rsidRPr="00C475F1">
        <w:t>across jurisdiction</w:t>
      </w:r>
      <w:r w:rsidR="001A3C9E">
        <w:t xml:space="preserve">s. </w:t>
      </w:r>
      <w:r w:rsidR="00916E3D">
        <w:t>This means w</w:t>
      </w:r>
      <w:r w:rsidR="00916E3D" w:rsidRPr="00916E3D">
        <w:t>orkers do not need to re-apply if they move interstate, reducing paperwork for workers and employers</w:t>
      </w:r>
      <w:r w:rsidR="00916E3D">
        <w:t>,</w:t>
      </w:r>
      <w:r w:rsidR="00916E3D" w:rsidRPr="00916E3D">
        <w:t xml:space="preserve"> while increasing the safety of </w:t>
      </w:r>
      <w:r w:rsidR="00916E3D">
        <w:t xml:space="preserve">NDIS </w:t>
      </w:r>
      <w:r w:rsidR="00916E3D" w:rsidRPr="00916E3D">
        <w:t xml:space="preserve">participants.  </w:t>
      </w:r>
    </w:p>
    <w:p w14:paraId="2E4E6803" w14:textId="522D9012" w:rsidR="009A7B19" w:rsidRDefault="00C845AD" w:rsidP="00F021D6">
      <w:r>
        <w:t xml:space="preserve">Workers are continuously monitored across all </w:t>
      </w:r>
      <w:r w:rsidR="008608BB">
        <w:t>jurisdictions</w:t>
      </w:r>
      <w:r>
        <w:t xml:space="preserve"> </w:t>
      </w:r>
      <w:r w:rsidR="00916E3D" w:rsidRPr="00916E3D">
        <w:t xml:space="preserve">by </w:t>
      </w:r>
      <w:r w:rsidR="00916E3D">
        <w:t>jurisdictional WSUs</w:t>
      </w:r>
      <w:r w:rsidR="00916E3D" w:rsidRPr="00916E3D">
        <w:t xml:space="preserve"> </w:t>
      </w:r>
      <w:r w:rsidR="009A6774">
        <w:t>and the</w:t>
      </w:r>
      <w:r w:rsidR="00A536D4">
        <w:t xml:space="preserve"> NDIS</w:t>
      </w:r>
      <w:r w:rsidR="009A6774">
        <w:t xml:space="preserve"> </w:t>
      </w:r>
      <w:r w:rsidR="00BE4A23">
        <w:t xml:space="preserve">Worker Screening </w:t>
      </w:r>
      <w:r w:rsidR="001F1A27">
        <w:t>C</w:t>
      </w:r>
      <w:r w:rsidR="009A6774">
        <w:t xml:space="preserve">heck considers broader sources of information than convictions, such as civil penalties and relevant workplace misconduct findings, </w:t>
      </w:r>
      <w:r w:rsidR="501C0AD5">
        <w:t>and a</w:t>
      </w:r>
      <w:r w:rsidR="00BE42A1">
        <w:t xml:space="preserve">pply </w:t>
      </w:r>
      <w:r w:rsidR="501C0AD5">
        <w:t>a national</w:t>
      </w:r>
      <w:r w:rsidR="00990C31">
        <w:t>ly</w:t>
      </w:r>
      <w:r w:rsidR="501C0AD5">
        <w:t xml:space="preserve"> consistent framework </w:t>
      </w:r>
      <w:r w:rsidR="009A6774">
        <w:t>to maintain high safety standards for people with disability.</w:t>
      </w:r>
    </w:p>
    <w:p w14:paraId="0D096B9D" w14:textId="63F94533" w:rsidR="00F021D6" w:rsidRPr="00864041" w:rsidRDefault="00F021D6" w:rsidP="00B53735">
      <w:pPr>
        <w:pStyle w:val="Heading2Numbered"/>
        <w:rPr>
          <w:b w:val="0"/>
        </w:rPr>
      </w:pPr>
      <w:bookmarkStart w:id="43" w:name="_Toc208933745"/>
      <w:r w:rsidRPr="00864041">
        <w:rPr>
          <w:b w:val="0"/>
        </w:rPr>
        <w:t xml:space="preserve">Aged Care </w:t>
      </w:r>
      <w:r w:rsidR="000A1F22" w:rsidRPr="00864041">
        <w:rPr>
          <w:b w:val="0"/>
        </w:rPr>
        <w:t xml:space="preserve">Worker Screening </w:t>
      </w:r>
      <w:r w:rsidRPr="00864041">
        <w:rPr>
          <w:b w:val="0"/>
        </w:rPr>
        <w:t>Check</w:t>
      </w:r>
      <w:bookmarkEnd w:id="43"/>
    </w:p>
    <w:p w14:paraId="1493341E" w14:textId="789A89A5" w:rsidR="00276334" w:rsidRPr="000919E4" w:rsidRDefault="00872792" w:rsidP="00276334">
      <w:pPr>
        <w:rPr>
          <w:bCs/>
        </w:rPr>
      </w:pPr>
      <w:r>
        <w:rPr>
          <w:bCs/>
        </w:rPr>
        <w:t xml:space="preserve">The </w:t>
      </w:r>
      <w:r w:rsidR="00D9020C">
        <w:rPr>
          <w:bCs/>
        </w:rPr>
        <w:t>Commonwealth has</w:t>
      </w:r>
      <w:r>
        <w:rPr>
          <w:bCs/>
        </w:rPr>
        <w:t xml:space="preserve"> </w:t>
      </w:r>
      <w:r w:rsidR="0011657D">
        <w:rPr>
          <w:bCs/>
        </w:rPr>
        <w:t xml:space="preserve">responsibility </w:t>
      </w:r>
      <w:r w:rsidR="006D1519">
        <w:rPr>
          <w:bCs/>
        </w:rPr>
        <w:t xml:space="preserve">for the delivery of funded aged care services, which are </w:t>
      </w:r>
      <w:r w:rsidR="000457AC">
        <w:rPr>
          <w:bCs/>
        </w:rPr>
        <w:t xml:space="preserve">regulated </w:t>
      </w:r>
      <w:r w:rsidR="006D1519">
        <w:rPr>
          <w:bCs/>
        </w:rPr>
        <w:t xml:space="preserve">by </w:t>
      </w:r>
      <w:r w:rsidR="000457AC">
        <w:rPr>
          <w:bCs/>
        </w:rPr>
        <w:t xml:space="preserve">the Aged Care Quality and Safety Commission. </w:t>
      </w:r>
      <w:r w:rsidR="000D68F1">
        <w:rPr>
          <w:bCs/>
        </w:rPr>
        <w:t xml:space="preserve">Aged care providers must ensure </w:t>
      </w:r>
      <w:r w:rsidR="00276334" w:rsidRPr="000919E4">
        <w:rPr>
          <w:bCs/>
        </w:rPr>
        <w:t>all aged care workers and responsible persons (</w:t>
      </w:r>
      <w:r w:rsidR="00276334">
        <w:rPr>
          <w:bCs/>
        </w:rPr>
        <w:t>e.g.</w:t>
      </w:r>
      <w:r w:rsidR="00276334" w:rsidRPr="000919E4">
        <w:rPr>
          <w:bCs/>
        </w:rPr>
        <w:t xml:space="preserve"> CEO or Board Member</w:t>
      </w:r>
      <w:r w:rsidR="00276334">
        <w:rPr>
          <w:bCs/>
        </w:rPr>
        <w:t>s</w:t>
      </w:r>
      <w:r w:rsidR="00276334" w:rsidRPr="000919E4">
        <w:rPr>
          <w:bCs/>
        </w:rPr>
        <w:t xml:space="preserve">) </w:t>
      </w:r>
      <w:r w:rsidR="000D68F1">
        <w:rPr>
          <w:bCs/>
        </w:rPr>
        <w:t>have</w:t>
      </w:r>
      <w:r w:rsidR="00276334" w:rsidRPr="000919E4">
        <w:rPr>
          <w:bCs/>
        </w:rPr>
        <w:t>:</w:t>
      </w:r>
    </w:p>
    <w:p w14:paraId="6E4319D2" w14:textId="77777777" w:rsidR="00276334" w:rsidRPr="000919E4" w:rsidRDefault="00276334" w:rsidP="001269C2">
      <w:pPr>
        <w:pStyle w:val="Bullet1"/>
        <w:numPr>
          <w:ilvl w:val="0"/>
          <w:numId w:val="49"/>
        </w:numPr>
        <w:ind w:left="426"/>
        <w:rPr>
          <w:bCs/>
        </w:rPr>
      </w:pPr>
      <w:r>
        <w:rPr>
          <w:bCs/>
        </w:rPr>
        <w:t xml:space="preserve">A </w:t>
      </w:r>
      <w:r w:rsidRPr="000919E4">
        <w:rPr>
          <w:bCs/>
        </w:rPr>
        <w:t>police certificate (</w:t>
      </w:r>
      <w:r>
        <w:rPr>
          <w:bCs/>
        </w:rPr>
        <w:t>less</w:t>
      </w:r>
      <w:r w:rsidRPr="000919E4">
        <w:rPr>
          <w:bCs/>
        </w:rPr>
        <w:t xml:space="preserve"> than </w:t>
      </w:r>
      <w:r>
        <w:rPr>
          <w:bCs/>
        </w:rPr>
        <w:t xml:space="preserve">three </w:t>
      </w:r>
      <w:r w:rsidRPr="000919E4">
        <w:rPr>
          <w:bCs/>
        </w:rPr>
        <w:t>years</w:t>
      </w:r>
      <w:r>
        <w:rPr>
          <w:bCs/>
        </w:rPr>
        <w:t xml:space="preserve"> old</w:t>
      </w:r>
      <w:r w:rsidRPr="000919E4">
        <w:rPr>
          <w:bCs/>
        </w:rPr>
        <w:t>) that does not record certain offences</w:t>
      </w:r>
      <w:r>
        <w:rPr>
          <w:bCs/>
        </w:rPr>
        <w:t>;</w:t>
      </w:r>
      <w:r w:rsidRPr="000919E4">
        <w:rPr>
          <w:bCs/>
        </w:rPr>
        <w:t xml:space="preserve"> or</w:t>
      </w:r>
    </w:p>
    <w:p w14:paraId="27ACBAAD" w14:textId="00F7B4EB" w:rsidR="00276334" w:rsidRPr="00276334" w:rsidRDefault="00276334" w:rsidP="001269C2">
      <w:pPr>
        <w:pStyle w:val="Bullet1"/>
        <w:numPr>
          <w:ilvl w:val="0"/>
          <w:numId w:val="49"/>
        </w:numPr>
        <w:ind w:left="426"/>
        <w:rPr>
          <w:bCs/>
        </w:rPr>
      </w:pPr>
      <w:r>
        <w:rPr>
          <w:bCs/>
        </w:rPr>
        <w:t>A</w:t>
      </w:r>
      <w:r w:rsidRPr="000919E4">
        <w:rPr>
          <w:bCs/>
        </w:rPr>
        <w:t xml:space="preserve"> NDIS worker screening check.</w:t>
      </w:r>
      <w:r>
        <w:rPr>
          <w:rStyle w:val="FootnoteReference"/>
          <w:bCs/>
        </w:rPr>
        <w:footnoteReference w:id="21"/>
      </w:r>
    </w:p>
    <w:p w14:paraId="765C8A3D" w14:textId="4DC2B8CF" w:rsidR="00545FAA" w:rsidRPr="00545FAA" w:rsidRDefault="00B825B7" w:rsidP="00545FAA">
      <w:pPr>
        <w:rPr>
          <w:bCs/>
        </w:rPr>
      </w:pPr>
      <w:r>
        <w:rPr>
          <w:bCs/>
        </w:rPr>
        <w:t xml:space="preserve">Work is </w:t>
      </w:r>
      <w:r w:rsidR="004C44AA">
        <w:rPr>
          <w:bCs/>
        </w:rPr>
        <w:t xml:space="preserve">currently </w:t>
      </w:r>
      <w:r>
        <w:rPr>
          <w:bCs/>
        </w:rPr>
        <w:t xml:space="preserve">underway </w:t>
      </w:r>
      <w:r w:rsidR="00716EE0">
        <w:rPr>
          <w:bCs/>
        </w:rPr>
        <w:t>on the proposed expansion of the</w:t>
      </w:r>
      <w:r>
        <w:rPr>
          <w:bCs/>
        </w:rPr>
        <w:t xml:space="preserve"> NDIS </w:t>
      </w:r>
      <w:r w:rsidR="000A1F22">
        <w:rPr>
          <w:bCs/>
        </w:rPr>
        <w:t>w</w:t>
      </w:r>
      <w:r w:rsidR="003A1F60">
        <w:rPr>
          <w:bCs/>
        </w:rPr>
        <w:t xml:space="preserve">orker </w:t>
      </w:r>
      <w:r w:rsidR="000A1F22">
        <w:rPr>
          <w:bCs/>
        </w:rPr>
        <w:t>s</w:t>
      </w:r>
      <w:r w:rsidR="003A1F60">
        <w:rPr>
          <w:bCs/>
        </w:rPr>
        <w:t>creening</w:t>
      </w:r>
      <w:r>
        <w:rPr>
          <w:bCs/>
        </w:rPr>
        <w:t xml:space="preserve"> </w:t>
      </w:r>
      <w:r w:rsidR="00E911BF">
        <w:rPr>
          <w:bCs/>
        </w:rPr>
        <w:t xml:space="preserve">check </w:t>
      </w:r>
      <w:r>
        <w:rPr>
          <w:bCs/>
        </w:rPr>
        <w:t xml:space="preserve">to </w:t>
      </w:r>
      <w:r w:rsidR="005B655D">
        <w:rPr>
          <w:bCs/>
        </w:rPr>
        <w:t xml:space="preserve">cover </w:t>
      </w:r>
      <w:r>
        <w:rPr>
          <w:bCs/>
        </w:rPr>
        <w:t>the aged care sector</w:t>
      </w:r>
      <w:r w:rsidR="00E911BF">
        <w:rPr>
          <w:bCs/>
        </w:rPr>
        <w:t xml:space="preserve">. This would see the NDIS and proposed Aged Care check be mutually recognised across both sectors and nationally. </w:t>
      </w:r>
      <w:r w:rsidR="00F1668D" w:rsidRPr="00F1668D">
        <w:rPr>
          <w:bCs/>
        </w:rPr>
        <w:t>The National Worker Screening Database will use existing NDIS ICT infrastructure and jurisdictional WSU suitability assessment processes to register aged care workers</w:t>
      </w:r>
      <w:r w:rsidR="00E958AE">
        <w:rPr>
          <w:bCs/>
        </w:rPr>
        <w:t>.</w:t>
      </w:r>
      <w:r w:rsidR="00A1098C" w:rsidDel="008B12C4">
        <w:rPr>
          <w:bCs/>
        </w:rPr>
        <w:t xml:space="preserve"> </w:t>
      </w:r>
      <w:r w:rsidR="00545FAA" w:rsidRPr="00545FAA" w:rsidDel="008B12C4">
        <w:rPr>
          <w:bCs/>
        </w:rPr>
        <w:t>This</w:t>
      </w:r>
      <w:r w:rsidR="00CA53D6" w:rsidDel="008B12C4">
        <w:rPr>
          <w:bCs/>
        </w:rPr>
        <w:t xml:space="preserve"> check</w:t>
      </w:r>
      <w:r w:rsidR="00545FAA" w:rsidRPr="00545FAA" w:rsidDel="008B12C4">
        <w:rPr>
          <w:bCs/>
        </w:rPr>
        <w:t xml:space="preserve"> will </w:t>
      </w:r>
      <w:r w:rsidR="00545FAA" w:rsidRPr="00545FAA">
        <w:rPr>
          <w:bCs/>
        </w:rPr>
        <w:t>apply to risk-assessed roles in aged care</w:t>
      </w:r>
      <w:r w:rsidR="00BE370A">
        <w:rPr>
          <w:bCs/>
        </w:rPr>
        <w:t>, but</w:t>
      </w:r>
      <w:r w:rsidR="00545FAA" w:rsidRPr="00545FAA">
        <w:rPr>
          <w:bCs/>
        </w:rPr>
        <w:t xml:space="preserve"> </w:t>
      </w:r>
      <w:proofErr w:type="spellStart"/>
      <w:r w:rsidR="002A6517" w:rsidRPr="00801424">
        <w:t>Ahpra</w:t>
      </w:r>
      <w:proofErr w:type="spellEnd"/>
      <w:r w:rsidR="002A6517" w:rsidRPr="0012476F">
        <w:t>-registered workers</w:t>
      </w:r>
      <w:r w:rsidR="005117D4">
        <w:t xml:space="preserve"> who work only in aged care</w:t>
      </w:r>
      <w:r w:rsidR="002A6517" w:rsidRPr="0012476F">
        <w:t xml:space="preserve"> will be exempt from</w:t>
      </w:r>
      <w:r w:rsidR="00785CEA">
        <w:t xml:space="preserve"> undergoing a</w:t>
      </w:r>
      <w:r w:rsidR="002A6517" w:rsidRPr="0012476F">
        <w:t xml:space="preserve"> screening </w:t>
      </w:r>
      <w:r w:rsidR="00785CEA">
        <w:t>check</w:t>
      </w:r>
      <w:r w:rsidR="002A6517" w:rsidRPr="0012476F">
        <w:t xml:space="preserve">. </w:t>
      </w:r>
      <w:proofErr w:type="gramStart"/>
      <w:r w:rsidR="00312B84">
        <w:rPr>
          <w:bCs/>
        </w:rPr>
        <w:t>Similar to</w:t>
      </w:r>
      <w:proofErr w:type="gramEnd"/>
      <w:r w:rsidR="00312B84">
        <w:rPr>
          <w:bCs/>
        </w:rPr>
        <w:t xml:space="preserve"> the NDIS, a</w:t>
      </w:r>
      <w:r w:rsidR="00545FAA" w:rsidRPr="00545FAA">
        <w:rPr>
          <w:bCs/>
        </w:rPr>
        <w:t xml:space="preserve"> risk-assessed role is: </w:t>
      </w:r>
    </w:p>
    <w:p w14:paraId="5730484F" w14:textId="04D5DBE0" w:rsidR="00545FAA" w:rsidRPr="00545FAA" w:rsidRDefault="00545FAA" w:rsidP="001269C2">
      <w:pPr>
        <w:pStyle w:val="Bullet1"/>
        <w:numPr>
          <w:ilvl w:val="0"/>
          <w:numId w:val="49"/>
        </w:numPr>
        <w:ind w:left="426"/>
        <w:rPr>
          <w:bCs/>
        </w:rPr>
      </w:pPr>
      <w:r>
        <w:rPr>
          <w:bCs/>
        </w:rPr>
        <w:t>A</w:t>
      </w:r>
      <w:r w:rsidRPr="00545FAA">
        <w:rPr>
          <w:bCs/>
        </w:rPr>
        <w:t xml:space="preserve"> responsible person (for example a CEO or board member</w:t>
      </w:r>
      <w:proofErr w:type="gramStart"/>
      <w:r w:rsidRPr="00545FAA">
        <w:rPr>
          <w:bCs/>
        </w:rPr>
        <w:t>)</w:t>
      </w:r>
      <w:r>
        <w:rPr>
          <w:bCs/>
        </w:rPr>
        <w:t>;</w:t>
      </w:r>
      <w:proofErr w:type="gramEnd"/>
    </w:p>
    <w:p w14:paraId="7252EC2B" w14:textId="26B2F3F6" w:rsidR="00545FAA" w:rsidRPr="00545FAA" w:rsidRDefault="00461848" w:rsidP="001269C2">
      <w:pPr>
        <w:pStyle w:val="Bullet1"/>
        <w:numPr>
          <w:ilvl w:val="0"/>
          <w:numId w:val="49"/>
        </w:numPr>
        <w:ind w:left="426"/>
        <w:rPr>
          <w:bCs/>
        </w:rPr>
      </w:pPr>
      <w:r>
        <w:rPr>
          <w:bCs/>
        </w:rPr>
        <w:t>A person i</w:t>
      </w:r>
      <w:r w:rsidR="00545FAA" w:rsidRPr="00545FAA">
        <w:rPr>
          <w:bCs/>
        </w:rPr>
        <w:t>nvolved in the direct delivery of aged care services to older people</w:t>
      </w:r>
      <w:r w:rsidR="00CA53D6">
        <w:rPr>
          <w:bCs/>
        </w:rPr>
        <w:t>; or</w:t>
      </w:r>
    </w:p>
    <w:p w14:paraId="723B15EB" w14:textId="3A45DC44" w:rsidR="00545FAA" w:rsidRPr="00545FAA" w:rsidRDefault="00350B5A" w:rsidP="001269C2">
      <w:pPr>
        <w:pStyle w:val="Bullet1"/>
        <w:numPr>
          <w:ilvl w:val="0"/>
          <w:numId w:val="49"/>
        </w:numPr>
        <w:ind w:left="426"/>
        <w:rPr>
          <w:bCs/>
        </w:rPr>
      </w:pPr>
      <w:r>
        <w:rPr>
          <w:bCs/>
        </w:rPr>
        <w:t>A person l</w:t>
      </w:r>
      <w:r w:rsidR="00545FAA" w:rsidRPr="00545FAA">
        <w:rPr>
          <w:bCs/>
        </w:rPr>
        <w:t>ikely to have ‘more than incidental contact’ with older people accessing aged care services as a normal part of their duties.</w:t>
      </w:r>
      <w:r w:rsidR="00CA53D6">
        <w:rPr>
          <w:rStyle w:val="FootnoteReference"/>
          <w:bCs/>
        </w:rPr>
        <w:footnoteReference w:id="22"/>
      </w:r>
    </w:p>
    <w:p w14:paraId="19131553" w14:textId="31952F9E" w:rsidR="005A35D1" w:rsidRPr="00D2383F" w:rsidRDefault="00A1098C" w:rsidP="00B53735">
      <w:pPr>
        <w:rPr>
          <w:bCs/>
        </w:rPr>
      </w:pPr>
      <w:r>
        <w:rPr>
          <w:bCs/>
        </w:rPr>
        <w:t xml:space="preserve">This will </w:t>
      </w:r>
      <w:r w:rsidR="00B247FA">
        <w:rPr>
          <w:bCs/>
        </w:rPr>
        <w:t>reduce the risk of harm to</w:t>
      </w:r>
      <w:r>
        <w:rPr>
          <w:bCs/>
        </w:rPr>
        <w:t xml:space="preserve"> </w:t>
      </w:r>
      <w:r w:rsidR="00086192">
        <w:rPr>
          <w:bCs/>
        </w:rPr>
        <w:t>i</w:t>
      </w:r>
      <w:r w:rsidR="00086192" w:rsidRPr="00086192">
        <w:rPr>
          <w:bCs/>
        </w:rPr>
        <w:t>ndividuals accessing funded aged care services</w:t>
      </w:r>
      <w:r w:rsidR="00086192">
        <w:rPr>
          <w:bCs/>
        </w:rPr>
        <w:t xml:space="preserve">, while </w:t>
      </w:r>
      <w:r w:rsidR="00B825B7">
        <w:rPr>
          <w:bCs/>
        </w:rPr>
        <w:t xml:space="preserve">allowing </w:t>
      </w:r>
      <w:r w:rsidR="00B825B7" w:rsidRPr="00B825B7">
        <w:rPr>
          <w:bCs/>
        </w:rPr>
        <w:t xml:space="preserve">workers to more easily move between </w:t>
      </w:r>
      <w:r w:rsidR="00F718DC">
        <w:rPr>
          <w:bCs/>
        </w:rPr>
        <w:t xml:space="preserve">the NDIS and aged care </w:t>
      </w:r>
      <w:r w:rsidR="00B825B7" w:rsidRPr="00B825B7">
        <w:rPr>
          <w:bCs/>
        </w:rPr>
        <w:t xml:space="preserve">sectors and geographically </w:t>
      </w:r>
      <w:r w:rsidR="00EF4ECF">
        <w:rPr>
          <w:bCs/>
        </w:rPr>
        <w:t>between jurisdictions</w:t>
      </w:r>
      <w:r w:rsidR="00B825B7" w:rsidRPr="00B825B7">
        <w:rPr>
          <w:bCs/>
        </w:rPr>
        <w:t>.</w:t>
      </w:r>
      <w:r w:rsidR="000433AD">
        <w:rPr>
          <w:bCs/>
        </w:rPr>
        <w:t xml:space="preserve"> </w:t>
      </w:r>
      <w:r w:rsidR="00912DBF">
        <w:rPr>
          <w:bCs/>
        </w:rPr>
        <w:t>This reform responds to</w:t>
      </w:r>
      <w:r w:rsidR="00C123D6">
        <w:rPr>
          <w:bCs/>
        </w:rPr>
        <w:t xml:space="preserve"> worker screening component of</w:t>
      </w:r>
      <w:r w:rsidR="00D86A0D">
        <w:rPr>
          <w:bCs/>
        </w:rPr>
        <w:t xml:space="preserve"> </w:t>
      </w:r>
      <w:r w:rsidR="00D86A0D" w:rsidRPr="00D86A0D">
        <w:rPr>
          <w:bCs/>
        </w:rPr>
        <w:t xml:space="preserve">Recommendation 77 of the </w:t>
      </w:r>
      <w:r w:rsidR="00D86A0D" w:rsidRPr="00D86A0D">
        <w:rPr>
          <w:bCs/>
          <w:i/>
          <w:iCs/>
        </w:rPr>
        <w:t>Royal Commission into Aged Care Quality and Safety</w:t>
      </w:r>
      <w:r w:rsidR="0068329A">
        <w:rPr>
          <w:bCs/>
        </w:rPr>
        <w:t>.</w:t>
      </w:r>
    </w:p>
    <w:p w14:paraId="0F151E2B" w14:textId="5205A4BE" w:rsidR="001F4EBF" w:rsidRPr="00E35100" w:rsidRDefault="001F4EBF" w:rsidP="00B53735">
      <w:pPr>
        <w:pStyle w:val="Heading2Numbered"/>
        <w:ind w:left="0" w:firstLine="0"/>
        <w:rPr>
          <w:b w:val="0"/>
        </w:rPr>
      </w:pPr>
      <w:bookmarkStart w:id="44" w:name="_Toc208933746"/>
      <w:r w:rsidRPr="00E35100">
        <w:rPr>
          <w:b w:val="0"/>
        </w:rPr>
        <w:lastRenderedPageBreak/>
        <w:t>Working with Children Check</w:t>
      </w:r>
      <w:r w:rsidR="00A62D99" w:rsidRPr="00E35100">
        <w:rPr>
          <w:b w:val="0"/>
        </w:rPr>
        <w:t xml:space="preserve"> / Working with Vulnerable People Check</w:t>
      </w:r>
      <w:bookmarkEnd w:id="44"/>
    </w:p>
    <w:p w14:paraId="5EC27B7B" w14:textId="1A07221B" w:rsidR="00A67F52" w:rsidRDefault="002F6ED9" w:rsidP="00533DAA">
      <w:r w:rsidRPr="002F6ED9">
        <w:rPr>
          <w:bCs/>
        </w:rPr>
        <w:t>Mandatory pre-employment screening for child-related work commenced in 2000.</w:t>
      </w:r>
      <w:r w:rsidR="00E95A56" w:rsidRPr="00E95A56">
        <w:t xml:space="preserve"> </w:t>
      </w:r>
      <w:r w:rsidR="00E95A56" w:rsidRPr="00685495">
        <w:t xml:space="preserve">Since then, each state and territory has legislated and implemented </w:t>
      </w:r>
      <w:r w:rsidR="00E95A56">
        <w:t>their</w:t>
      </w:r>
      <w:r w:rsidR="00E95A56" w:rsidRPr="00685495">
        <w:t xml:space="preserve"> own worker screening processes resulting in </w:t>
      </w:r>
      <w:r w:rsidR="00E95A56">
        <w:t xml:space="preserve">jurisdictional </w:t>
      </w:r>
      <w:r w:rsidR="00E95A56" w:rsidRPr="00685495">
        <w:t>differences</w:t>
      </w:r>
      <w:r w:rsidR="00E95A56">
        <w:t xml:space="preserve">. </w:t>
      </w:r>
      <w:r w:rsidR="00773291">
        <w:t xml:space="preserve">For example, each jurisdiction assesses criminal convictions and patterns of behaviour </w:t>
      </w:r>
      <w:r w:rsidR="009000B8">
        <w:t>at different standards</w:t>
      </w:r>
      <w:r w:rsidR="001F4EBF">
        <w:t xml:space="preserve"> to </w:t>
      </w:r>
      <w:r w:rsidR="00773291">
        <w:t xml:space="preserve">determine </w:t>
      </w:r>
      <w:r w:rsidR="001F4EBF">
        <w:t xml:space="preserve">the </w:t>
      </w:r>
      <w:r w:rsidR="00773291">
        <w:t xml:space="preserve">applicant’s suitability to work with children. </w:t>
      </w:r>
    </w:p>
    <w:p w14:paraId="66FFF590" w14:textId="3A13FC57" w:rsidR="00B546DD" w:rsidRDefault="00B62CDB" w:rsidP="00B62CDB">
      <w:r>
        <w:t>M</w:t>
      </w:r>
      <w:r w:rsidRPr="00685495">
        <w:t xml:space="preserve">ost jurisdictions use </w:t>
      </w:r>
      <w:r>
        <w:t xml:space="preserve">WWCCs, </w:t>
      </w:r>
      <w:r w:rsidRPr="00685495">
        <w:t>whi</w:t>
      </w:r>
      <w:r>
        <w:t>le</w:t>
      </w:r>
      <w:r w:rsidRPr="00685495">
        <w:t xml:space="preserve"> the ACT and Tasmania operate </w:t>
      </w:r>
      <w:r>
        <w:t>WWVP Check</w:t>
      </w:r>
      <w:r w:rsidR="00210FD8">
        <w:t>s</w:t>
      </w:r>
      <w:r>
        <w:t xml:space="preserve">, </w:t>
      </w:r>
      <w:r w:rsidRPr="00685495">
        <w:t xml:space="preserve">which </w:t>
      </w:r>
      <w:r w:rsidR="00210FD8">
        <w:t xml:space="preserve">also </w:t>
      </w:r>
      <w:r w:rsidRPr="00685495">
        <w:t>appl</w:t>
      </w:r>
      <w:r w:rsidR="008C6435">
        <w:t>y</w:t>
      </w:r>
      <w:r w:rsidRPr="00685495">
        <w:t xml:space="preserve"> to </w:t>
      </w:r>
      <w:r w:rsidR="00210FD8">
        <w:t xml:space="preserve">other </w:t>
      </w:r>
      <w:r w:rsidRPr="00685495">
        <w:t>vulnerable groups.</w:t>
      </w:r>
      <w:r w:rsidR="00AD4054" w:rsidRPr="00685495">
        <w:t xml:space="preserve"> </w:t>
      </w:r>
      <w:r w:rsidR="00A91BC2">
        <w:t xml:space="preserve">All jurisdictions have dedicated </w:t>
      </w:r>
      <w:r w:rsidR="00303972">
        <w:t>WSUs</w:t>
      </w:r>
      <w:r w:rsidR="00A91BC2">
        <w:t xml:space="preserve">, which operate on </w:t>
      </w:r>
      <w:r w:rsidR="27D23685">
        <w:t xml:space="preserve">a </w:t>
      </w:r>
      <w:r w:rsidR="009F38A0">
        <w:t xml:space="preserve">full or </w:t>
      </w:r>
      <w:r w:rsidR="00A91BC2">
        <w:t>partial cost recovery basis</w:t>
      </w:r>
      <w:r w:rsidR="00FB3B5C">
        <w:t xml:space="preserve">, </w:t>
      </w:r>
      <w:r w:rsidR="00A66A4A" w:rsidRPr="00A66A4A">
        <w:t>with the remainder of costs subsidised by the relevant State or Territory Government.</w:t>
      </w:r>
    </w:p>
    <w:p w14:paraId="49C7F3B8" w14:textId="19DB1D7B" w:rsidR="002F6ED9" w:rsidRPr="0081573A" w:rsidRDefault="0098678B" w:rsidP="002F1FD8">
      <w:r>
        <w:t>T</w:t>
      </w:r>
      <w:r w:rsidR="00B546DD">
        <w:t>hese checks are not national or portable</w:t>
      </w:r>
      <w:r>
        <w:t xml:space="preserve"> – limiting </w:t>
      </w:r>
      <w:r w:rsidR="00277D43">
        <w:t>the labour mobility of WWCC/WWVP holders</w:t>
      </w:r>
      <w:r w:rsidR="00B546DD">
        <w:t xml:space="preserve">. </w:t>
      </w:r>
      <w:r w:rsidR="00533DAA">
        <w:t>O</w:t>
      </w:r>
      <w:r w:rsidR="009000B8">
        <w:t xml:space="preserve">ngoing monitoring of WWCCs or WWVP holders is conducted within </w:t>
      </w:r>
      <w:r w:rsidR="00D26E6C" w:rsidRPr="00D26E6C">
        <w:t xml:space="preserve">the jurisdiction in which the Card was issued </w:t>
      </w:r>
      <w:r w:rsidR="00533DAA">
        <w:t xml:space="preserve">and information sharing between states is limited. </w:t>
      </w:r>
      <w:r w:rsidR="00277D43">
        <w:t xml:space="preserve">This </w:t>
      </w:r>
      <w:r w:rsidR="0081573A">
        <w:t>affects</w:t>
      </w:r>
      <w:r w:rsidR="005F798D">
        <w:t xml:space="preserve"> quality and safety as </w:t>
      </w:r>
      <w:r w:rsidR="00303972">
        <w:t>WSUs</w:t>
      </w:r>
      <w:r w:rsidR="005F798D">
        <w:t xml:space="preserve"> are unable to </w:t>
      </w:r>
      <w:r w:rsidR="0081573A">
        <w:t>consider criminal offen</w:t>
      </w:r>
      <w:r w:rsidR="005745B8">
        <w:t>c</w:t>
      </w:r>
      <w:r w:rsidR="0081573A">
        <w:t>es in other jurisdictions</w:t>
      </w:r>
      <w:r w:rsidR="00FA32F0">
        <w:t>, unless they are specifically made aware of these,</w:t>
      </w:r>
      <w:r w:rsidR="0081573A">
        <w:t xml:space="preserve"> when </w:t>
      </w:r>
      <w:r w:rsidR="00735DEC">
        <w:t xml:space="preserve">monitoring </w:t>
      </w:r>
      <w:r w:rsidR="0081573A">
        <w:t xml:space="preserve">the applicant’s </w:t>
      </w:r>
      <w:r w:rsidR="00735DEC">
        <w:t xml:space="preserve">continued </w:t>
      </w:r>
      <w:r w:rsidR="0081573A">
        <w:t>suitability to work with children and vulnerable people.</w:t>
      </w:r>
    </w:p>
    <w:p w14:paraId="3BB7D8D5" w14:textId="7771FAD2" w:rsidR="002F1FD8" w:rsidRDefault="001776FE" w:rsidP="002F1FD8">
      <w:r w:rsidRPr="001776FE">
        <w:rPr>
          <w:bCs/>
        </w:rPr>
        <w:t xml:space="preserve">The </w:t>
      </w:r>
      <w:r w:rsidR="004B23C0">
        <w:rPr>
          <w:bCs/>
        </w:rPr>
        <w:t>Commonwealth</w:t>
      </w:r>
      <w:r w:rsidRPr="001776FE">
        <w:rPr>
          <w:bCs/>
        </w:rPr>
        <w:t xml:space="preserve"> Government </w:t>
      </w:r>
      <w:r w:rsidR="002F1FD8">
        <w:rPr>
          <w:bCs/>
        </w:rPr>
        <w:t>has been</w:t>
      </w:r>
      <w:r w:rsidRPr="001776FE">
        <w:rPr>
          <w:bCs/>
        </w:rPr>
        <w:t xml:space="preserve"> working with states and territories </w:t>
      </w:r>
      <w:r w:rsidR="005C2041">
        <w:rPr>
          <w:bCs/>
        </w:rPr>
        <w:t xml:space="preserve">to strengthen and improve national consistency of </w:t>
      </w:r>
      <w:r w:rsidRPr="001776FE">
        <w:rPr>
          <w:bCs/>
        </w:rPr>
        <w:t>WWCC schemes.</w:t>
      </w:r>
      <w:r w:rsidR="002F1FD8" w:rsidRPr="002F1FD8">
        <w:t xml:space="preserve"> </w:t>
      </w:r>
      <w:r w:rsidR="002F1FD8">
        <w:t xml:space="preserve">Following the release of the </w:t>
      </w:r>
      <w:r w:rsidR="002F1FD8" w:rsidRPr="002E24DB">
        <w:rPr>
          <w:i/>
          <w:iCs/>
        </w:rPr>
        <w:t>Royal Commission into Institutional Responses to Child Sexual Abuse Working with Children Checks Report</w:t>
      </w:r>
      <w:r w:rsidR="002F1FD8">
        <w:t xml:space="preserve">, all jurisdictions worked together to develop the National Standards for WWCCs. These were published in 2019. Although these standards </w:t>
      </w:r>
      <w:r w:rsidR="008C6435">
        <w:t>were</w:t>
      </w:r>
      <w:r w:rsidR="002F1FD8">
        <w:t xml:space="preserve"> developed, national consistency is complex due to the variations in state and territory child safety-related legislation</w:t>
      </w:r>
      <w:r w:rsidR="00140E9C" w:rsidRPr="00140E9C">
        <w:t>, differences in criminal laws, and provisions regarding the sharing of information.</w:t>
      </w:r>
    </w:p>
    <w:p w14:paraId="0B7C39E2" w14:textId="2309A4B3" w:rsidR="00823014" w:rsidRDefault="00823014" w:rsidP="00823014">
      <w:r>
        <w:t xml:space="preserve">In 2021, the </w:t>
      </w:r>
      <w:r w:rsidRPr="004B23C0">
        <w:rPr>
          <w:i/>
          <w:iCs/>
        </w:rPr>
        <w:t>National Strategy to Prevent and Respond to Child Sexual Abuse 2021–</w:t>
      </w:r>
      <w:r>
        <w:rPr>
          <w:i/>
          <w:iCs/>
        </w:rPr>
        <w:t>20</w:t>
      </w:r>
      <w:r w:rsidRPr="004B23C0">
        <w:rPr>
          <w:i/>
          <w:iCs/>
        </w:rPr>
        <w:t>30</w:t>
      </w:r>
      <w:r>
        <w:rPr>
          <w:i/>
          <w:iCs/>
        </w:rPr>
        <w:t xml:space="preserve"> </w:t>
      </w:r>
      <w:r>
        <w:t xml:space="preserve">was launched and the National Office for Child Safety </w:t>
      </w:r>
      <w:r w:rsidR="008B3D50">
        <w:t>(NOCS)</w:t>
      </w:r>
      <w:r w:rsidR="0045062E">
        <w:t>, within the Attorney-General’s Department,</w:t>
      </w:r>
      <w:r w:rsidR="008B3D50">
        <w:t xml:space="preserve"> </w:t>
      </w:r>
      <w:r>
        <w:t>has worked with state and territory governments to build and promote child safe cultures and enhance national arrangements for sharing information across sectors and jurisdictions, including WWCCs and reportable conduct schemes.</w:t>
      </w:r>
    </w:p>
    <w:p w14:paraId="19E44841" w14:textId="22C8A030" w:rsidR="001F4EBF" w:rsidRDefault="001F4EBF" w:rsidP="001F4EBF">
      <w:pPr>
        <w:rPr>
          <w:bCs/>
        </w:rPr>
      </w:pPr>
      <w:r>
        <w:rPr>
          <w:bCs/>
        </w:rPr>
        <w:t xml:space="preserve">The </w:t>
      </w:r>
      <w:r w:rsidR="005A1102">
        <w:rPr>
          <w:bCs/>
        </w:rPr>
        <w:t>Commonwealth</w:t>
      </w:r>
      <w:r>
        <w:rPr>
          <w:bCs/>
        </w:rPr>
        <w:t xml:space="preserve"> is </w:t>
      </w:r>
      <w:r w:rsidR="00823014">
        <w:rPr>
          <w:bCs/>
        </w:rPr>
        <w:t xml:space="preserve">now </w:t>
      </w:r>
      <w:r>
        <w:rPr>
          <w:bCs/>
        </w:rPr>
        <w:t xml:space="preserve">leading work through the Standing Council of Attorneys-General (SCAG) to secure agreement to short- and medium-term initiatives to strengthen WWCC oversight. </w:t>
      </w:r>
      <w:r w:rsidR="00823014">
        <w:rPr>
          <w:bCs/>
        </w:rPr>
        <w:t xml:space="preserve">As agreed on </w:t>
      </w:r>
      <w:r w:rsidR="00823014" w:rsidRPr="00823014">
        <w:rPr>
          <w:bCs/>
        </w:rPr>
        <w:t>15 August 2025</w:t>
      </w:r>
      <w:r w:rsidR="00823014">
        <w:rPr>
          <w:bCs/>
        </w:rPr>
        <w:t>, t</w:t>
      </w:r>
      <w:r>
        <w:rPr>
          <w:bCs/>
        </w:rPr>
        <w:t>his includes:</w:t>
      </w:r>
    </w:p>
    <w:p w14:paraId="7806F51B" w14:textId="2DA9A171" w:rsidR="00DD7241" w:rsidRDefault="00DD7241" w:rsidP="001269C2">
      <w:pPr>
        <w:pStyle w:val="Bullet1"/>
        <w:numPr>
          <w:ilvl w:val="0"/>
          <w:numId w:val="50"/>
        </w:numPr>
        <w:ind w:left="426"/>
      </w:pPr>
      <w:bookmarkStart w:id="45" w:name="tempbookmark"/>
      <w:bookmarkEnd w:id="45"/>
      <w:r w:rsidRPr="00DD7241">
        <w:t>A Commonwealth commitment to establish a National Continuous Checking Capability (NCCC), which will be a secure system that continuously monitors WWCC holders against new criminal history information from national and state</w:t>
      </w:r>
      <w:r>
        <w:t xml:space="preserve"> and </w:t>
      </w:r>
      <w:r w:rsidRPr="00DD7241">
        <w:t xml:space="preserve">territory </w:t>
      </w:r>
      <w:proofErr w:type="gramStart"/>
      <w:r w:rsidRPr="00DD7241">
        <w:t>datasets</w:t>
      </w:r>
      <w:r w:rsidR="00C95654">
        <w:t>;</w:t>
      </w:r>
      <w:proofErr w:type="gramEnd"/>
    </w:p>
    <w:p w14:paraId="65D8CDF1" w14:textId="73417F98" w:rsidR="00C95654" w:rsidRPr="00C95654" w:rsidRDefault="00C95654" w:rsidP="004B31DC">
      <w:pPr>
        <w:pStyle w:val="Bullet1"/>
        <w:numPr>
          <w:ilvl w:val="0"/>
          <w:numId w:val="50"/>
        </w:numPr>
        <w:ind w:left="426"/>
      </w:pPr>
      <w:r>
        <w:t>U</w:t>
      </w:r>
      <w:r w:rsidRPr="00C95654">
        <w:t xml:space="preserve">rgently working towards implementation, by the end of 2025, of mutual recognition of negative notices (WWCC declines and revocations) so that a person denied a WWCC, or whose WWCC has been revoked, in one jurisdiction cannot be granted or hold a WWCC in another </w:t>
      </w:r>
      <w:proofErr w:type="gramStart"/>
      <w:r w:rsidRPr="00C95654">
        <w:t>jurisdiction</w:t>
      </w:r>
      <w:r>
        <w:t>;</w:t>
      </w:r>
      <w:proofErr w:type="gramEnd"/>
    </w:p>
    <w:p w14:paraId="28A993D3" w14:textId="40049E78" w:rsidR="009A4902" w:rsidRPr="009A4902" w:rsidRDefault="00C11B6A" w:rsidP="004B31DC">
      <w:pPr>
        <w:pStyle w:val="Bullet1"/>
        <w:numPr>
          <w:ilvl w:val="0"/>
          <w:numId w:val="50"/>
        </w:numPr>
        <w:ind w:left="426"/>
      </w:pPr>
      <w:r>
        <w:t>S</w:t>
      </w:r>
      <w:r w:rsidR="009A4902" w:rsidRPr="009A4902">
        <w:t>trengthening and improving consistency for a national approach to WWCCs, based on mutual recognition, which will not diminish existing safeguards and will include a consistent risk assessment framework and exclusion criteria, for consideration at SCAG in late 2025</w:t>
      </w:r>
      <w:r>
        <w:t>; and</w:t>
      </w:r>
    </w:p>
    <w:p w14:paraId="4102A1BA" w14:textId="50980BCD" w:rsidR="00C11B6A" w:rsidRPr="00C11B6A" w:rsidRDefault="00C11B6A" w:rsidP="004B31DC">
      <w:pPr>
        <w:pStyle w:val="Bullet1"/>
        <w:numPr>
          <w:ilvl w:val="0"/>
          <w:numId w:val="50"/>
        </w:numPr>
        <w:ind w:left="426"/>
      </w:pPr>
      <w:r>
        <w:lastRenderedPageBreak/>
        <w:t>R</w:t>
      </w:r>
      <w:r w:rsidRPr="00C11B6A">
        <w:t xml:space="preserve">emoving barriers to information </w:t>
      </w:r>
      <w:r w:rsidR="00FA4CCD" w:rsidRPr="00C11B6A">
        <w:t>sharing and</w:t>
      </w:r>
      <w:r w:rsidRPr="00C11B6A">
        <w:t xml:space="preserve"> reporting back to SCAG in late 2025</w:t>
      </w:r>
      <w:r>
        <w:t>.</w:t>
      </w:r>
      <w:r>
        <w:rPr>
          <w:rStyle w:val="FootnoteReference"/>
        </w:rPr>
        <w:footnoteReference w:id="23"/>
      </w:r>
    </w:p>
    <w:p w14:paraId="3E4256AB" w14:textId="67A37FB8" w:rsidR="00166BD6" w:rsidRDefault="00FA4CCD" w:rsidP="004B31DC">
      <w:r>
        <w:t>T</w:t>
      </w:r>
      <w:r w:rsidRPr="00FA4CCD">
        <w:t xml:space="preserve">his work will contribute to strengthening worker screening across the </w:t>
      </w:r>
      <w:r>
        <w:t>CSE –</w:t>
      </w:r>
      <w:r w:rsidRPr="00FA4CCD">
        <w:t xml:space="preserve"> further enhancing safety for Australians and improving workforce productivity</w:t>
      </w:r>
      <w:r w:rsidR="004B31DC" w:rsidRPr="004B31DC">
        <w:t>.</w:t>
      </w:r>
    </w:p>
    <w:p w14:paraId="36AEB365" w14:textId="50810168" w:rsidR="009E7E20" w:rsidRPr="00864041" w:rsidRDefault="009E7E20" w:rsidP="00B53735">
      <w:pPr>
        <w:pStyle w:val="Heading2Numbered"/>
        <w:rPr>
          <w:b w:val="0"/>
        </w:rPr>
      </w:pPr>
      <w:bookmarkStart w:id="46" w:name="_Toc208933747"/>
      <w:r w:rsidRPr="00864041">
        <w:rPr>
          <w:b w:val="0"/>
        </w:rPr>
        <w:t>Veterans’ Care</w:t>
      </w:r>
      <w:bookmarkEnd w:id="46"/>
    </w:p>
    <w:p w14:paraId="464F496E" w14:textId="05B60C8F" w:rsidR="00DA6980" w:rsidRDefault="00DA6980" w:rsidP="00DA6980">
      <w:r>
        <w:t xml:space="preserve">There is currently no </w:t>
      </w:r>
      <w:r w:rsidR="003B7402">
        <w:t xml:space="preserve">legislated </w:t>
      </w:r>
      <w:r>
        <w:t>approach to veterans’ care worker screening. Regulation of veterans’ care services is a function of the contracting arrangements between the Department of Veterans’ Affairs (DVA) and its providers as compared to the legislative arrangements underpinning the NDIS and aged care sectors. A National Criminal History Check and WWVP Check are the primary requirements for veterans’ care workers. Additionally, the inclusion of a care worker on the NDIS Worker Screening Database is considered acceptable evidence in lieu of police and WWVP checks.</w:t>
      </w:r>
    </w:p>
    <w:p w14:paraId="6AC0CC43" w14:textId="77777777" w:rsidR="00DA6980" w:rsidRDefault="00DA6980" w:rsidP="00DA6980">
      <w:r>
        <w:t xml:space="preserve">DVA estimates approximately 82 per cent of veterans’ care providers also operate across the disability and aged care sectors. This suggests that adjacent reforms in the disability and aged care sectors will help ensure some multi-sector care providers are covered by worker screening obligations when delivering veterans’ care services. </w:t>
      </w:r>
    </w:p>
    <w:p w14:paraId="51995351" w14:textId="2B21D510" w:rsidR="001835F6" w:rsidRPr="00864041" w:rsidRDefault="001835F6" w:rsidP="001835F6">
      <w:pPr>
        <w:pStyle w:val="Heading2Numbered"/>
        <w:rPr>
          <w:b w:val="0"/>
        </w:rPr>
      </w:pPr>
      <w:bookmarkStart w:id="47" w:name="_Toc208933748"/>
      <w:r>
        <w:rPr>
          <w:b w:val="0"/>
        </w:rPr>
        <w:t>Linkages with Worker Registration</w:t>
      </w:r>
      <w:bookmarkEnd w:id="47"/>
    </w:p>
    <w:p w14:paraId="4EFEC006" w14:textId="1A34B21D" w:rsidR="00A65FD6" w:rsidRDefault="00A65FD6" w:rsidP="00A65FD6">
      <w:r>
        <w:t xml:space="preserve">While worker screening focuses on </w:t>
      </w:r>
      <w:r w:rsidR="00840F87" w:rsidRPr="00840F87">
        <w:t>the workers’ risk of causing harm</w:t>
      </w:r>
      <w:r>
        <w:t xml:space="preserve">, worker registration is </w:t>
      </w:r>
      <w:r w:rsidR="00A930CB">
        <w:t xml:space="preserve">the process of formally recording </w:t>
      </w:r>
      <w:r>
        <w:t xml:space="preserve">them as part of the </w:t>
      </w:r>
      <w:r w:rsidR="00A930CB">
        <w:t xml:space="preserve">CSE </w:t>
      </w:r>
      <w:r>
        <w:t>workforce.</w:t>
      </w:r>
      <w:r w:rsidR="00A930CB">
        <w:t xml:space="preserve"> Although these are separate issues, </w:t>
      </w:r>
      <w:r w:rsidR="00DE497A">
        <w:t>holistic consideration of worker screening and reg</w:t>
      </w:r>
      <w:r w:rsidR="00AD2278">
        <w:t xml:space="preserve">istration </w:t>
      </w:r>
      <w:r w:rsidR="00726ACA">
        <w:t xml:space="preserve">may </w:t>
      </w:r>
      <w:r w:rsidR="00DE497A">
        <w:t xml:space="preserve">enhance quality and safety </w:t>
      </w:r>
      <w:r w:rsidR="00BC1C49">
        <w:t>for CSE recipients.</w:t>
      </w:r>
    </w:p>
    <w:p w14:paraId="6F581786" w14:textId="3AC7376A" w:rsidR="001835F6" w:rsidRDefault="009C7E0F" w:rsidP="00DA6980">
      <w:r>
        <w:t>There are</w:t>
      </w:r>
      <w:r w:rsidR="008062DF">
        <w:t xml:space="preserve"> currently</w:t>
      </w:r>
      <w:r>
        <w:t xml:space="preserve"> several reforms to worker registration at the Commonwealth level. </w:t>
      </w:r>
      <w:r w:rsidR="009857D7" w:rsidRPr="009857D7">
        <w:rPr>
          <w:bCs/>
        </w:rPr>
        <w:t xml:space="preserve">The Department of Health, Disability and Ageing is working on </w:t>
      </w:r>
      <w:r w:rsidR="00217031">
        <w:rPr>
          <w:bCs/>
        </w:rPr>
        <w:t>establishing</w:t>
      </w:r>
      <w:r w:rsidR="009857D7" w:rsidRPr="009857D7">
        <w:rPr>
          <w:bCs/>
        </w:rPr>
        <w:t xml:space="preserve"> a national registration scheme to support personal care workers employed in aged care</w:t>
      </w:r>
      <w:r w:rsidR="00C123D6">
        <w:rPr>
          <w:bCs/>
        </w:rPr>
        <w:t xml:space="preserve"> </w:t>
      </w:r>
      <w:r w:rsidR="00C123D6" w:rsidRPr="00C123D6">
        <w:rPr>
          <w:bCs/>
        </w:rPr>
        <w:t xml:space="preserve">(further responding to recommendation 77 of the </w:t>
      </w:r>
      <w:r w:rsidR="00C123D6" w:rsidRPr="00C123D6">
        <w:rPr>
          <w:bCs/>
          <w:i/>
          <w:iCs/>
        </w:rPr>
        <w:t>Royal Commission into Aged Care Quality and Safety</w:t>
      </w:r>
      <w:r w:rsidR="00C123D6" w:rsidRPr="00C123D6">
        <w:rPr>
          <w:bCs/>
        </w:rPr>
        <w:t>)</w:t>
      </w:r>
      <w:r w:rsidR="009857D7" w:rsidRPr="00C123D6">
        <w:rPr>
          <w:bCs/>
        </w:rPr>
        <w:t>.</w:t>
      </w:r>
      <w:r w:rsidR="009857D7" w:rsidRPr="009857D7">
        <w:rPr>
          <w:bCs/>
        </w:rPr>
        <w:t xml:space="preserve"> </w:t>
      </w:r>
      <w:r w:rsidR="0053580C">
        <w:rPr>
          <w:bCs/>
        </w:rPr>
        <w:t xml:space="preserve">Similarly, </w:t>
      </w:r>
      <w:r w:rsidR="0053580C">
        <w:t>t</w:t>
      </w:r>
      <w:r w:rsidR="0053580C" w:rsidRPr="009857D7">
        <w:t xml:space="preserve">he Australian Children’s Education and Care Quality Authority is implementing an </w:t>
      </w:r>
      <w:r w:rsidR="00250545">
        <w:t>e</w:t>
      </w:r>
      <w:r w:rsidR="008254DC">
        <w:t xml:space="preserve">arly </w:t>
      </w:r>
      <w:r w:rsidR="00250545">
        <w:t>c</w:t>
      </w:r>
      <w:r w:rsidR="008254DC">
        <w:t xml:space="preserve">hildhood </w:t>
      </w:r>
      <w:r w:rsidR="00250545">
        <w:t>e</w:t>
      </w:r>
      <w:r w:rsidR="008254DC">
        <w:t xml:space="preserve">ducation and </w:t>
      </w:r>
      <w:r w:rsidR="00250545">
        <w:t>c</w:t>
      </w:r>
      <w:r w:rsidR="008254DC">
        <w:t>are (ECEC)</w:t>
      </w:r>
      <w:r w:rsidR="0053580C" w:rsidRPr="009857D7">
        <w:t xml:space="preserve"> National Educator Register</w:t>
      </w:r>
      <w:r w:rsidR="0053580C" w:rsidRPr="0053580C">
        <w:t xml:space="preserve"> </w:t>
      </w:r>
      <w:r w:rsidR="0053580C" w:rsidRPr="009857D7">
        <w:t>in partnership with all states and territories.</w:t>
      </w:r>
      <w:r w:rsidR="004A34C3">
        <w:t xml:space="preserve"> These reforms</w:t>
      </w:r>
      <w:r w:rsidR="004A34C3" w:rsidRPr="004A34C3">
        <w:rPr>
          <w:bCs/>
        </w:rPr>
        <w:t xml:space="preserve"> will support the </w:t>
      </w:r>
      <w:r w:rsidR="004A34C3" w:rsidRPr="004A34C3">
        <w:t>professionalisation</w:t>
      </w:r>
      <w:r w:rsidR="004A34C3" w:rsidRPr="004A34C3">
        <w:rPr>
          <w:bCs/>
        </w:rPr>
        <w:t xml:space="preserve"> of workers and ensure there are appropriate protections for </w:t>
      </w:r>
      <w:r w:rsidR="00A37B72">
        <w:rPr>
          <w:bCs/>
        </w:rPr>
        <w:t xml:space="preserve">individuals accessing care. </w:t>
      </w:r>
    </w:p>
    <w:p w14:paraId="5A825A14" w14:textId="77777777" w:rsidR="0087180D" w:rsidRDefault="0087180D" w:rsidP="0087180D">
      <w:pPr>
        <w:pStyle w:val="Boxed1Heading"/>
      </w:pPr>
      <w:r>
        <w:t>Questions</w:t>
      </w:r>
    </w:p>
    <w:p w14:paraId="6CE3A5EB" w14:textId="7466A8E6" w:rsidR="00917D18" w:rsidRPr="002F7C52" w:rsidRDefault="00917D18" w:rsidP="0025157B">
      <w:pPr>
        <w:pStyle w:val="Boxed1Text"/>
        <w:numPr>
          <w:ilvl w:val="0"/>
          <w:numId w:val="6"/>
        </w:numPr>
      </w:pPr>
      <w:r w:rsidRPr="002F7C52">
        <w:t xml:space="preserve">Do these </w:t>
      </w:r>
      <w:r>
        <w:t>challenges</w:t>
      </w:r>
      <w:r w:rsidRPr="002F7C52">
        <w:t xml:space="preserve"> resonate with your experience of worker screening? Are there any other </w:t>
      </w:r>
      <w:r>
        <w:t xml:space="preserve">issues </w:t>
      </w:r>
      <w:r w:rsidRPr="002F7C52">
        <w:t>that we should consider?</w:t>
      </w:r>
      <w:r w:rsidR="00781DD6">
        <w:t xml:space="preserve"> </w:t>
      </w:r>
    </w:p>
    <w:p w14:paraId="3866CAE4" w14:textId="072688E6" w:rsidR="0087180D" w:rsidRDefault="0087180D" w:rsidP="0025157B">
      <w:pPr>
        <w:pStyle w:val="Boxed1Text"/>
        <w:numPr>
          <w:ilvl w:val="0"/>
          <w:numId w:val="6"/>
        </w:numPr>
      </w:pPr>
      <w:r>
        <w:t xml:space="preserve">What components of the existing worker screening systems work well and should be kept </w:t>
      </w:r>
      <w:r w:rsidR="003720EE">
        <w:t xml:space="preserve">under </w:t>
      </w:r>
      <w:r>
        <w:t>a national approach?</w:t>
      </w:r>
    </w:p>
    <w:p w14:paraId="328D8086" w14:textId="41E2D7F1" w:rsidR="007B73F6" w:rsidRPr="00FD5122" w:rsidRDefault="007B73F6" w:rsidP="00B53735">
      <w:pPr>
        <w:pStyle w:val="Heading1Numbered"/>
        <w:ind w:left="0" w:firstLine="0"/>
      </w:pPr>
      <w:bookmarkStart w:id="48" w:name="_Toc208933749"/>
      <w:r>
        <w:lastRenderedPageBreak/>
        <w:t xml:space="preserve">A national approach to worker screening </w:t>
      </w:r>
      <w:r w:rsidR="00BD6127">
        <w:t>would</w:t>
      </w:r>
      <w:r>
        <w:t xml:space="preserve"> </w:t>
      </w:r>
      <w:r w:rsidR="00BD6127">
        <w:t>address</w:t>
      </w:r>
      <w:r w:rsidR="00A174E8">
        <w:t xml:space="preserve"> </w:t>
      </w:r>
      <w:r>
        <w:t>long-</w:t>
      </w:r>
      <w:r w:rsidR="00545FAF">
        <w:t xml:space="preserve">term </w:t>
      </w:r>
      <w:r w:rsidR="00A174E8">
        <w:t xml:space="preserve">issues </w:t>
      </w:r>
      <w:r w:rsidR="002E5C04">
        <w:t xml:space="preserve">across the care </w:t>
      </w:r>
      <w:r w:rsidR="00434A8B">
        <w:t xml:space="preserve">and support </w:t>
      </w:r>
      <w:r w:rsidR="002E5C04">
        <w:t>economy</w:t>
      </w:r>
      <w:bookmarkEnd w:id="48"/>
    </w:p>
    <w:p w14:paraId="30E1205A" w14:textId="4A21C419" w:rsidR="00226D51" w:rsidRDefault="00226D51" w:rsidP="00475D29">
      <w:r w:rsidRPr="00226D51">
        <w:t>Recent reforms across the care and support economy, such as the NDIS</w:t>
      </w:r>
      <w:r w:rsidR="003A1F60">
        <w:t xml:space="preserve"> Worker Screening</w:t>
      </w:r>
      <w:r w:rsidRPr="00226D51">
        <w:t xml:space="preserve"> </w:t>
      </w:r>
      <w:r w:rsidR="001F1A27">
        <w:t>C</w:t>
      </w:r>
      <w:r w:rsidRPr="00226D51">
        <w:t xml:space="preserve">heck, have demonstrated the benefits of enhancing worker screening systems. While these reforms have made significant progress within their respective sectors, worker screening across the broader </w:t>
      </w:r>
      <w:r w:rsidR="00683D74">
        <w:t>CSE</w:t>
      </w:r>
      <w:r w:rsidRPr="00226D51">
        <w:t xml:space="preserve"> remains complex and costly for workers to navigate.</w:t>
      </w:r>
    </w:p>
    <w:p w14:paraId="6CF3ED09" w14:textId="39843599" w:rsidR="005B157F" w:rsidRDefault="00226D51" w:rsidP="00475D29">
      <w:pPr>
        <w:rPr>
          <w:bCs/>
        </w:rPr>
      </w:pPr>
      <w:r w:rsidRPr="00D250DA">
        <w:t xml:space="preserve">National leadership is essential. </w:t>
      </w:r>
      <w:r w:rsidR="00A46B92" w:rsidRPr="00A46B92">
        <w:rPr>
          <w:bCs/>
        </w:rPr>
        <w:t xml:space="preserve">Without deliberate intervention to </w:t>
      </w:r>
      <w:r w:rsidR="001F70F0">
        <w:t xml:space="preserve">coordinate reforms on </w:t>
      </w:r>
      <w:r w:rsidR="00A46B92" w:rsidRPr="00A46B92">
        <w:rPr>
          <w:bCs/>
        </w:rPr>
        <w:t xml:space="preserve">worker screening </w:t>
      </w:r>
      <w:r w:rsidR="001F70F0">
        <w:t>across sectors and jurisdictions</w:t>
      </w:r>
      <w:r w:rsidR="00A46B92" w:rsidRPr="00A46B92">
        <w:rPr>
          <w:bCs/>
        </w:rPr>
        <w:t>, there is a risk of further entrenching fragmentation across the system.</w:t>
      </w:r>
      <w:r w:rsidR="00A46B92">
        <w:rPr>
          <w:bCs/>
        </w:rPr>
        <w:t xml:space="preserve"> </w:t>
      </w:r>
      <w:r w:rsidR="005B157F">
        <w:rPr>
          <w:bCs/>
        </w:rPr>
        <w:t xml:space="preserve">The Productivity Commission </w:t>
      </w:r>
      <w:r w:rsidR="004E7431">
        <w:rPr>
          <w:bCs/>
        </w:rPr>
        <w:t>recommends</w:t>
      </w:r>
      <w:r w:rsidR="005B157F">
        <w:rPr>
          <w:bCs/>
        </w:rPr>
        <w:t xml:space="preserve"> </w:t>
      </w:r>
      <w:r w:rsidR="00417C3A">
        <w:rPr>
          <w:bCs/>
        </w:rPr>
        <w:t>“</w:t>
      </w:r>
      <w:r w:rsidR="00F7414F" w:rsidRPr="00F7414F">
        <w:rPr>
          <w:bCs/>
        </w:rPr>
        <w:t>greater alignment in quality and safety regulation of the care economy to improve efficiency and outcomes for care users</w:t>
      </w:r>
      <w:r w:rsidR="00F7414F">
        <w:rPr>
          <w:bCs/>
        </w:rPr>
        <w:t>”</w:t>
      </w:r>
      <w:r w:rsidR="00417C3A" w:rsidRPr="00417C3A">
        <w:rPr>
          <w:bCs/>
        </w:rPr>
        <w:t>.</w:t>
      </w:r>
      <w:r w:rsidR="004E7431">
        <w:rPr>
          <w:rStyle w:val="FootnoteReference"/>
          <w:bCs/>
        </w:rPr>
        <w:footnoteReference w:id="24"/>
      </w:r>
      <w:r w:rsidR="00F7414F">
        <w:rPr>
          <w:bCs/>
        </w:rPr>
        <w:t xml:space="preserve"> </w:t>
      </w:r>
      <w:r w:rsidR="00411B5E">
        <w:rPr>
          <w:bCs/>
        </w:rPr>
        <w:t xml:space="preserve">Their recommendations </w:t>
      </w:r>
      <w:r w:rsidR="00120D0A">
        <w:rPr>
          <w:bCs/>
        </w:rPr>
        <w:t xml:space="preserve">included </w:t>
      </w:r>
      <w:r w:rsidR="002A4107" w:rsidRPr="002A4107">
        <w:rPr>
          <w:bCs/>
        </w:rPr>
        <w:t>develop</w:t>
      </w:r>
      <w:r w:rsidR="00A91FD3">
        <w:rPr>
          <w:bCs/>
        </w:rPr>
        <w:t>ing</w:t>
      </w:r>
      <w:r w:rsidR="002A4107" w:rsidRPr="002A4107">
        <w:rPr>
          <w:bCs/>
        </w:rPr>
        <w:t xml:space="preserve"> a national </w:t>
      </w:r>
      <w:r w:rsidR="001F001A">
        <w:rPr>
          <w:bCs/>
        </w:rPr>
        <w:t xml:space="preserve">worker </w:t>
      </w:r>
      <w:r w:rsidR="002A4107" w:rsidRPr="002A4107">
        <w:rPr>
          <w:bCs/>
        </w:rPr>
        <w:t>screening clearance</w:t>
      </w:r>
      <w:r w:rsidR="00D958B6">
        <w:rPr>
          <w:bCs/>
        </w:rPr>
        <w:t xml:space="preserve"> and</w:t>
      </w:r>
      <w:r w:rsidR="00852D1A">
        <w:rPr>
          <w:bCs/>
        </w:rPr>
        <w:t xml:space="preserve"> </w:t>
      </w:r>
      <w:r w:rsidR="005E1B7B">
        <w:rPr>
          <w:bCs/>
        </w:rPr>
        <w:t>adopti</w:t>
      </w:r>
      <w:r w:rsidR="003B5B84">
        <w:rPr>
          <w:bCs/>
        </w:rPr>
        <w:t xml:space="preserve">ng </w:t>
      </w:r>
      <w:r w:rsidR="00852D1A">
        <w:rPr>
          <w:bCs/>
        </w:rPr>
        <w:t xml:space="preserve">a unified </w:t>
      </w:r>
      <w:r w:rsidR="00804EB2">
        <w:rPr>
          <w:bCs/>
        </w:rPr>
        <w:t xml:space="preserve">approach to </w:t>
      </w:r>
      <w:r w:rsidR="0009425F">
        <w:rPr>
          <w:bCs/>
        </w:rPr>
        <w:t xml:space="preserve">worker </w:t>
      </w:r>
      <w:r w:rsidR="00F373A3">
        <w:rPr>
          <w:bCs/>
        </w:rPr>
        <w:t>registration</w:t>
      </w:r>
      <w:r w:rsidR="00C70F23">
        <w:rPr>
          <w:bCs/>
        </w:rPr>
        <w:t xml:space="preserve"> if </w:t>
      </w:r>
      <w:bookmarkStart w:id="49" w:name="_Hlk206720147"/>
      <w:r w:rsidR="00D12578">
        <w:rPr>
          <w:bCs/>
        </w:rPr>
        <w:t>registration is required in multiple care sectors</w:t>
      </w:r>
      <w:bookmarkEnd w:id="49"/>
      <w:r w:rsidR="00A91FD3">
        <w:rPr>
          <w:bCs/>
        </w:rPr>
        <w:t>.</w:t>
      </w:r>
    </w:p>
    <w:p w14:paraId="0FC15FBB" w14:textId="4E46E93D" w:rsidR="00B70ED5" w:rsidRDefault="005C1945" w:rsidP="00475D29">
      <w:r w:rsidRPr="00D250DA">
        <w:t xml:space="preserve">A pragmatic, staged approach to </w:t>
      </w:r>
      <w:r w:rsidR="009F72A5" w:rsidRPr="00D250DA">
        <w:t xml:space="preserve">national </w:t>
      </w:r>
      <w:r w:rsidRPr="00D250DA">
        <w:t xml:space="preserve">care worker screening </w:t>
      </w:r>
      <w:r w:rsidR="00D13091">
        <w:t>would</w:t>
      </w:r>
      <w:r w:rsidR="005B5326" w:rsidRPr="00D250DA">
        <w:t xml:space="preserve"> ensure alignment with existing </w:t>
      </w:r>
      <w:r w:rsidR="00F6012A" w:rsidRPr="00D250DA">
        <w:t>reforms</w:t>
      </w:r>
      <w:r w:rsidR="009F72A5" w:rsidRPr="00D250DA">
        <w:t xml:space="preserve">, while improving quality, safety and efficiency for </w:t>
      </w:r>
      <w:r w:rsidR="00756F39">
        <w:t>CSE</w:t>
      </w:r>
      <w:r w:rsidR="00756F39" w:rsidRPr="00D250DA">
        <w:t xml:space="preserve"> </w:t>
      </w:r>
      <w:r w:rsidR="009F72A5" w:rsidRPr="00D250DA">
        <w:t>workers and recipients.</w:t>
      </w:r>
      <w:r w:rsidR="002A338A" w:rsidRPr="00D250DA">
        <w:t xml:space="preserve"> </w:t>
      </w:r>
      <w:r w:rsidR="009415B2" w:rsidRPr="00D250DA">
        <w:t xml:space="preserve">National consistency </w:t>
      </w:r>
      <w:r w:rsidR="004649B9" w:rsidRPr="00D250DA">
        <w:t>will</w:t>
      </w:r>
      <w:r w:rsidR="009415B2" w:rsidRPr="00D250DA">
        <w:t xml:space="preserve"> </w:t>
      </w:r>
      <w:r w:rsidR="004649B9" w:rsidRPr="00D250DA">
        <w:t xml:space="preserve">support better and </w:t>
      </w:r>
      <w:r w:rsidR="009415B2" w:rsidRPr="00D250DA">
        <w:t xml:space="preserve">safer </w:t>
      </w:r>
      <w:r w:rsidR="004649B9" w:rsidRPr="00D250DA">
        <w:t xml:space="preserve">care </w:t>
      </w:r>
      <w:r w:rsidR="002A338A" w:rsidRPr="00D250DA">
        <w:t xml:space="preserve">by </w:t>
      </w:r>
      <w:r w:rsidR="009415B2" w:rsidRPr="00D250DA">
        <w:t xml:space="preserve">removing impediments to information sharing and lessening the compliance burden for </w:t>
      </w:r>
      <w:r w:rsidR="003D21F8" w:rsidRPr="00D250DA">
        <w:t xml:space="preserve">care providers operating </w:t>
      </w:r>
      <w:r w:rsidR="009415B2" w:rsidRPr="00D250DA">
        <w:t>across state borders</w:t>
      </w:r>
      <w:r w:rsidR="003D21F8" w:rsidRPr="00D250DA">
        <w:t xml:space="preserve"> and care sectors</w:t>
      </w:r>
      <w:r w:rsidR="009415B2" w:rsidRPr="00D250DA">
        <w:t>.</w:t>
      </w:r>
    </w:p>
    <w:p w14:paraId="0ADAF136" w14:textId="1B39BBDA" w:rsidR="00B70ED5" w:rsidRPr="00864041" w:rsidRDefault="00A961FD" w:rsidP="00B53735">
      <w:pPr>
        <w:pStyle w:val="Heading2Numbered"/>
        <w:ind w:left="0" w:firstLine="0"/>
        <w:rPr>
          <w:b w:val="0"/>
        </w:rPr>
      </w:pPr>
      <w:bookmarkStart w:id="50" w:name="_Toc208933750"/>
      <w:r w:rsidRPr="00864041">
        <w:rPr>
          <w:b w:val="0"/>
        </w:rPr>
        <w:t xml:space="preserve">National worker screening </w:t>
      </w:r>
      <w:r w:rsidR="000E6A87" w:rsidRPr="00864041">
        <w:rPr>
          <w:b w:val="0"/>
        </w:rPr>
        <w:t>would improve quality, safety and efficiency</w:t>
      </w:r>
      <w:r w:rsidR="00D715C2" w:rsidRPr="00864041">
        <w:rPr>
          <w:b w:val="0"/>
        </w:rPr>
        <w:t xml:space="preserve"> for care </w:t>
      </w:r>
      <w:r w:rsidR="006360CD">
        <w:rPr>
          <w:b w:val="0"/>
        </w:rPr>
        <w:t xml:space="preserve">and support </w:t>
      </w:r>
      <w:r w:rsidR="00D715C2" w:rsidRPr="00864041">
        <w:rPr>
          <w:b w:val="0"/>
        </w:rPr>
        <w:t>recipient</w:t>
      </w:r>
      <w:r w:rsidR="00976830" w:rsidRPr="00864041">
        <w:rPr>
          <w:b w:val="0"/>
        </w:rPr>
        <w:t>s and providers</w:t>
      </w:r>
      <w:bookmarkEnd w:id="50"/>
    </w:p>
    <w:p w14:paraId="2151095F" w14:textId="62A76648" w:rsidR="00F342DE" w:rsidRDefault="00466A5C" w:rsidP="00C36053">
      <w:r w:rsidRPr="00C56599">
        <w:t xml:space="preserve">A national approach to worker screening across the </w:t>
      </w:r>
      <w:r w:rsidR="001D7919">
        <w:t>CSE</w:t>
      </w:r>
      <w:r w:rsidRPr="00C56599">
        <w:t xml:space="preserve"> would </w:t>
      </w:r>
      <w:r w:rsidR="008B1005" w:rsidRPr="00C56599">
        <w:t xml:space="preserve">increase </w:t>
      </w:r>
      <w:r w:rsidR="00CA56EB" w:rsidRPr="00C56599">
        <w:t>safety</w:t>
      </w:r>
      <w:r w:rsidR="008B1005" w:rsidRPr="00C56599">
        <w:t xml:space="preserve"> for Australians</w:t>
      </w:r>
      <w:r w:rsidR="00A36494" w:rsidRPr="00C56599">
        <w:t xml:space="preserve"> by strengthening clearance integrity and information sharing between </w:t>
      </w:r>
      <w:r w:rsidR="00CB23E7" w:rsidRPr="00C56599">
        <w:t>jurisdictions</w:t>
      </w:r>
      <w:r w:rsidR="00A36494" w:rsidRPr="00C56599">
        <w:t>.</w:t>
      </w:r>
      <w:r w:rsidR="00D77C63" w:rsidRPr="00C56599">
        <w:t xml:space="preserve"> It would enable </w:t>
      </w:r>
      <w:r w:rsidR="0020399E" w:rsidRPr="00C56599">
        <w:t>jurisdictional</w:t>
      </w:r>
      <w:r w:rsidR="00D77C63" w:rsidRPr="00C56599">
        <w:t xml:space="preserve"> </w:t>
      </w:r>
      <w:r w:rsidR="00303972">
        <w:t>WSUs</w:t>
      </w:r>
      <w:r w:rsidR="00D77C63" w:rsidRPr="00C56599">
        <w:t xml:space="preserve"> </w:t>
      </w:r>
      <w:r w:rsidR="00A11E79">
        <w:t xml:space="preserve">and regulators </w:t>
      </w:r>
      <w:r w:rsidR="00D77C63" w:rsidRPr="00C56599">
        <w:t xml:space="preserve">to </w:t>
      </w:r>
      <w:r w:rsidR="00C313C0">
        <w:t xml:space="preserve">share and </w:t>
      </w:r>
      <w:r w:rsidR="00D77C63" w:rsidRPr="00C56599">
        <w:t>use</w:t>
      </w:r>
      <w:r w:rsidR="00C313C0">
        <w:t xml:space="preserve"> </w:t>
      </w:r>
      <w:r w:rsidR="00D77C63" w:rsidRPr="00C56599">
        <w:t xml:space="preserve">all </w:t>
      </w:r>
      <w:r w:rsidR="0020399E" w:rsidRPr="00C56599">
        <w:t>available information</w:t>
      </w:r>
      <w:r w:rsidR="0020399E" w:rsidRPr="00C56599" w:rsidDel="00656E1C">
        <w:t>,</w:t>
      </w:r>
      <w:r w:rsidR="0020399E" w:rsidRPr="00C56599">
        <w:t xml:space="preserve"> including criminal and non-criminal </w:t>
      </w:r>
      <w:r w:rsidR="00CF4C77">
        <w:t xml:space="preserve">(e.g. workplace behaviour) </w:t>
      </w:r>
      <w:r w:rsidR="00605BD0" w:rsidRPr="00C56599">
        <w:t>offen</w:t>
      </w:r>
      <w:r w:rsidR="00605BD0">
        <w:t>c</w:t>
      </w:r>
      <w:r w:rsidR="00605BD0" w:rsidRPr="00C56599">
        <w:t>es</w:t>
      </w:r>
      <w:r w:rsidR="0020399E" w:rsidRPr="00C56599">
        <w:t xml:space="preserve"> </w:t>
      </w:r>
      <w:r w:rsidR="00421323">
        <w:t xml:space="preserve">and child protection/reportable conduct information </w:t>
      </w:r>
      <w:r w:rsidR="0020399E" w:rsidRPr="00C56599">
        <w:t xml:space="preserve">in other jurisdictions, </w:t>
      </w:r>
      <w:r w:rsidR="00656E1C">
        <w:t xml:space="preserve">in accordance with relevant </w:t>
      </w:r>
      <w:r w:rsidR="00BA7366">
        <w:t>secre</w:t>
      </w:r>
      <w:r w:rsidR="00DB57DD">
        <w:t>cy and privacy provisions</w:t>
      </w:r>
      <w:r w:rsidR="00605BD0">
        <w:t xml:space="preserve"> </w:t>
      </w:r>
      <w:r w:rsidR="0020399E" w:rsidRPr="00C56599">
        <w:t>to inform risk assessments and decision making</w:t>
      </w:r>
      <w:r w:rsidR="00324CD3" w:rsidRPr="00C56599">
        <w:t xml:space="preserve">. </w:t>
      </w:r>
      <w:r w:rsidR="00085205">
        <w:t xml:space="preserve">It would also </w:t>
      </w:r>
      <w:r w:rsidR="00085205" w:rsidRPr="00085205">
        <w:t>reduc</w:t>
      </w:r>
      <w:r w:rsidR="00085205">
        <w:t>e</w:t>
      </w:r>
      <w:r w:rsidR="00085205" w:rsidRPr="00085205">
        <w:t xml:space="preserve"> the potential for care providers to employ or engage </w:t>
      </w:r>
      <w:r w:rsidR="00085205">
        <w:t>workers</w:t>
      </w:r>
      <w:r w:rsidR="00085205" w:rsidRPr="00085205">
        <w:t xml:space="preserve"> who pose an unacceptable risk of harm to individuals accessing care services</w:t>
      </w:r>
      <w:r w:rsidR="00085205">
        <w:t xml:space="preserve">. </w:t>
      </w:r>
      <w:r w:rsidR="000763AA">
        <w:t>Similarly, this would exclude an unsuitable worker that was banned from one sector from working in another.</w:t>
      </w:r>
      <w:r w:rsidR="009D6E1C">
        <w:t xml:space="preserve"> Consideration will need to be given to any workforce impacts of this cross-sector banning</w:t>
      </w:r>
      <w:r w:rsidR="008250DA">
        <w:t xml:space="preserve"> (e.g. fraud offences are currently considered in NDIS but not WWCC)</w:t>
      </w:r>
      <w:r w:rsidR="009D6E1C">
        <w:t>.</w:t>
      </w:r>
      <w:r w:rsidR="000763AA">
        <w:t xml:space="preserve"> </w:t>
      </w:r>
      <w:r w:rsidR="00324CD3" w:rsidRPr="00C56599">
        <w:t xml:space="preserve">This would </w:t>
      </w:r>
      <w:r w:rsidR="00EE79F1">
        <w:t xml:space="preserve">improve safety outcomes, while increasing </w:t>
      </w:r>
      <w:r w:rsidR="001B10B1">
        <w:t xml:space="preserve">employer and user trust in the worker screening process. </w:t>
      </w:r>
    </w:p>
    <w:p w14:paraId="30B5FEB2" w14:textId="106108E7" w:rsidR="005C1945" w:rsidRDefault="00A268C6" w:rsidP="001F5178">
      <w:pPr>
        <w:pStyle w:val="Boxed2Heading"/>
      </w:pPr>
      <w:r>
        <w:t xml:space="preserve">Who could benefit from </w:t>
      </w:r>
      <w:r w:rsidR="00907B3B">
        <w:t>national care worker screening?</w:t>
      </w:r>
    </w:p>
    <w:p w14:paraId="578FF6FF" w14:textId="2A1D2A38" w:rsidR="00252CF4" w:rsidRDefault="00101754" w:rsidP="001F5178">
      <w:pPr>
        <w:pStyle w:val="Boxed2Text"/>
      </w:pPr>
      <w:r w:rsidRPr="00101754">
        <w:t xml:space="preserve">A national approach to workers screening </w:t>
      </w:r>
      <w:r>
        <w:t>could</w:t>
      </w:r>
      <w:r w:rsidRPr="00101754">
        <w:t xml:space="preserve"> benefit:</w:t>
      </w:r>
    </w:p>
    <w:p w14:paraId="10A1B3D5" w14:textId="25F63782" w:rsidR="00252CF4" w:rsidRDefault="00252CF4" w:rsidP="0025157B">
      <w:pPr>
        <w:pStyle w:val="Boxed2Text"/>
        <w:numPr>
          <w:ilvl w:val="0"/>
          <w:numId w:val="8"/>
        </w:numPr>
      </w:pPr>
      <w:r w:rsidRPr="00252CF4">
        <w:rPr>
          <w:b/>
          <w:bCs/>
        </w:rPr>
        <w:t xml:space="preserve">Care and support recipients </w:t>
      </w:r>
      <w:r>
        <w:t xml:space="preserve">– enhancing safety outcomes </w:t>
      </w:r>
      <w:r w:rsidR="004F4A41">
        <w:t xml:space="preserve">by </w:t>
      </w:r>
      <w:r w:rsidR="00B00EBD" w:rsidRPr="00C56599">
        <w:t>strengthening clearance integrity and</w:t>
      </w:r>
      <w:r w:rsidR="006C1141">
        <w:t xml:space="preserve"> improving</w:t>
      </w:r>
      <w:r w:rsidR="00B00EBD" w:rsidRPr="00C56599">
        <w:t xml:space="preserve"> information sharing between jurisdictions</w:t>
      </w:r>
      <w:r>
        <w:t>.</w:t>
      </w:r>
    </w:p>
    <w:p w14:paraId="267CB37E" w14:textId="72AFDAFA" w:rsidR="00252CF4" w:rsidRPr="001E21CC" w:rsidRDefault="00252CF4" w:rsidP="0025157B">
      <w:pPr>
        <w:pStyle w:val="Boxed2Text"/>
        <w:numPr>
          <w:ilvl w:val="0"/>
          <w:numId w:val="8"/>
        </w:numPr>
        <w:rPr>
          <w:b/>
        </w:rPr>
      </w:pPr>
      <w:r w:rsidRPr="00252CF4">
        <w:rPr>
          <w:b/>
          <w:bCs/>
        </w:rPr>
        <w:lastRenderedPageBreak/>
        <w:t>Care and support workers</w:t>
      </w:r>
      <w:r w:rsidRPr="001E21CC">
        <w:rPr>
          <w:b/>
        </w:rPr>
        <w:t xml:space="preserve"> </w:t>
      </w:r>
      <w:r>
        <w:t xml:space="preserve">– </w:t>
      </w:r>
      <w:r w:rsidR="00B00EBD">
        <w:t>increasing</w:t>
      </w:r>
      <w:r>
        <w:t xml:space="preserve"> labour mobility across the care sector</w:t>
      </w:r>
      <w:r w:rsidR="00B00EBD" w:rsidRPr="001E21CC">
        <w:t xml:space="preserve"> </w:t>
      </w:r>
      <w:r w:rsidR="006B3D70">
        <w:t xml:space="preserve">by </w:t>
      </w:r>
      <w:r w:rsidR="008575AA">
        <w:t>enabling portability of worker screening checks</w:t>
      </w:r>
      <w:r w:rsidR="0019445B" w:rsidRPr="001E21CC">
        <w:t xml:space="preserve"> </w:t>
      </w:r>
      <w:r w:rsidR="0019445B">
        <w:t xml:space="preserve">and </w:t>
      </w:r>
      <w:r w:rsidR="00060BF0">
        <w:t>reducing clearance delays</w:t>
      </w:r>
      <w:r>
        <w:t>.</w:t>
      </w:r>
      <w:r w:rsidRPr="001E21CC">
        <w:rPr>
          <w:b/>
        </w:rPr>
        <w:t xml:space="preserve">  </w:t>
      </w:r>
    </w:p>
    <w:p w14:paraId="18FEBCB2" w14:textId="04AD1B6E" w:rsidR="00252CF4" w:rsidRPr="00986CC2" w:rsidRDefault="00252CF4" w:rsidP="0025157B">
      <w:pPr>
        <w:pStyle w:val="Boxed2Text"/>
        <w:numPr>
          <w:ilvl w:val="0"/>
          <w:numId w:val="8"/>
        </w:numPr>
        <w:rPr>
          <w:b/>
        </w:rPr>
      </w:pPr>
      <w:r w:rsidRPr="00252CF4">
        <w:rPr>
          <w:b/>
          <w:bCs/>
        </w:rPr>
        <w:t>Care and support providers</w:t>
      </w:r>
      <w:r w:rsidRPr="001E21CC">
        <w:rPr>
          <w:b/>
        </w:rPr>
        <w:t xml:space="preserve"> </w:t>
      </w:r>
      <w:r>
        <w:t xml:space="preserve">– </w:t>
      </w:r>
      <w:r w:rsidR="0019445B">
        <w:t xml:space="preserve">reducing administrative burden </w:t>
      </w:r>
      <w:r w:rsidR="005148EA">
        <w:t xml:space="preserve">and </w:t>
      </w:r>
      <w:r w:rsidR="005148EA" w:rsidRPr="001E21CC">
        <w:t>en</w:t>
      </w:r>
      <w:r w:rsidR="005148EA" w:rsidRPr="00986CC2">
        <w:t>hanc</w:t>
      </w:r>
      <w:r w:rsidR="005148EA">
        <w:t>ing</w:t>
      </w:r>
      <w:r w:rsidR="005148EA" w:rsidRPr="00986CC2">
        <w:t xml:space="preserve"> </w:t>
      </w:r>
      <w:r w:rsidR="005148EA">
        <w:t xml:space="preserve">public trust </w:t>
      </w:r>
      <w:r w:rsidR="0019445B">
        <w:t xml:space="preserve">by </w:t>
      </w:r>
      <w:r>
        <w:t xml:space="preserve">streamlining application processes and </w:t>
      </w:r>
      <w:r w:rsidR="004E2B2A">
        <w:t>improving safety outcomes</w:t>
      </w:r>
      <w:r>
        <w:t>.</w:t>
      </w:r>
    </w:p>
    <w:p w14:paraId="7F99BCEC" w14:textId="0001FE84" w:rsidR="00252CF4" w:rsidRPr="00986CC2" w:rsidRDefault="00252CF4" w:rsidP="0025157B">
      <w:pPr>
        <w:pStyle w:val="Boxed2Text"/>
        <w:numPr>
          <w:ilvl w:val="0"/>
          <w:numId w:val="8"/>
        </w:numPr>
        <w:rPr>
          <w:b/>
        </w:rPr>
      </w:pPr>
      <w:r w:rsidRPr="00986CC2">
        <w:rPr>
          <w:b/>
          <w:bCs/>
        </w:rPr>
        <w:t xml:space="preserve">Workers Screening Units </w:t>
      </w:r>
      <w:r w:rsidRPr="00986CC2">
        <w:t xml:space="preserve">– </w:t>
      </w:r>
      <w:r w:rsidR="004D6911">
        <w:t xml:space="preserve">increasing administrative </w:t>
      </w:r>
      <w:r w:rsidR="000A0DDB">
        <w:t>efficiency</w:t>
      </w:r>
      <w:r w:rsidR="004E2B2A">
        <w:t xml:space="preserve">, </w:t>
      </w:r>
      <w:r w:rsidR="0084021B">
        <w:t xml:space="preserve">freeing up </w:t>
      </w:r>
      <w:r w:rsidR="00071996">
        <w:t>resourcing</w:t>
      </w:r>
      <w:r w:rsidR="0084021B">
        <w:t xml:space="preserve"> </w:t>
      </w:r>
      <w:r w:rsidR="001571CB">
        <w:t xml:space="preserve">and </w:t>
      </w:r>
      <w:r w:rsidR="002517DF">
        <w:t>minimising safety risks</w:t>
      </w:r>
      <w:r w:rsidR="0084021B">
        <w:t xml:space="preserve"> </w:t>
      </w:r>
      <w:r w:rsidR="003461EC">
        <w:t xml:space="preserve">by </w:t>
      </w:r>
      <w:r w:rsidRPr="00986CC2">
        <w:t>optimis</w:t>
      </w:r>
      <w:r w:rsidR="003461EC">
        <w:t>ing</w:t>
      </w:r>
      <w:r w:rsidRPr="00986CC2">
        <w:t xml:space="preserve"> </w:t>
      </w:r>
      <w:r w:rsidR="003461EC">
        <w:t xml:space="preserve">worker </w:t>
      </w:r>
      <w:r w:rsidRPr="00986CC2">
        <w:t>screening systems.</w:t>
      </w:r>
    </w:p>
    <w:p w14:paraId="271ED08A" w14:textId="6235CFCC" w:rsidR="008575AA" w:rsidRDefault="00F75AF9" w:rsidP="0025157B">
      <w:pPr>
        <w:pStyle w:val="Boxed2Text"/>
        <w:numPr>
          <w:ilvl w:val="0"/>
          <w:numId w:val="8"/>
        </w:numPr>
      </w:pPr>
      <w:r w:rsidRPr="00436535">
        <w:rPr>
          <w:b/>
          <w:bCs/>
        </w:rPr>
        <w:t>Federal</w:t>
      </w:r>
      <w:r w:rsidR="00252CF4" w:rsidRPr="00436535">
        <w:rPr>
          <w:b/>
          <w:bCs/>
        </w:rPr>
        <w:t xml:space="preserve"> and </w:t>
      </w:r>
      <w:r w:rsidRPr="00436535">
        <w:rPr>
          <w:b/>
          <w:bCs/>
        </w:rPr>
        <w:t>S</w:t>
      </w:r>
      <w:r w:rsidR="00252CF4" w:rsidRPr="00436535">
        <w:rPr>
          <w:b/>
          <w:bCs/>
        </w:rPr>
        <w:t>tate Governments</w:t>
      </w:r>
      <w:r w:rsidR="00252CF4" w:rsidRPr="007C6552">
        <w:t xml:space="preserve"> – </w:t>
      </w:r>
      <w:r w:rsidR="00B46DEA">
        <w:t xml:space="preserve">improving quality, safety, efficiency and productivity </w:t>
      </w:r>
      <w:r w:rsidR="008B3506">
        <w:t>by aligning worker screening checks across sectors and jurisdictions.</w:t>
      </w:r>
    </w:p>
    <w:p w14:paraId="3E881E06" w14:textId="34E9ECC8" w:rsidR="008B5CAF" w:rsidRDefault="008B5CAF" w:rsidP="008B5CAF">
      <w:r w:rsidRPr="00D55CCE">
        <w:t xml:space="preserve">A national approach would reduce screening delays by improving </w:t>
      </w:r>
      <w:r w:rsidR="00B34115" w:rsidRPr="00D55CCE">
        <w:t>administrative efficiency</w:t>
      </w:r>
      <w:r w:rsidR="00322FE5">
        <w:t xml:space="preserve">, </w:t>
      </w:r>
      <w:r w:rsidR="004329A0">
        <w:t>expediting processing timeframes</w:t>
      </w:r>
      <w:r w:rsidR="004D4FF4">
        <w:t xml:space="preserve">, </w:t>
      </w:r>
      <w:r w:rsidR="00E81052" w:rsidRPr="00D55CCE">
        <w:t>streamlining existing processes</w:t>
      </w:r>
      <w:r w:rsidR="00D55CCE" w:rsidRPr="00D55CCE">
        <w:t xml:space="preserve"> for non-complex cases across jurisdictions</w:t>
      </w:r>
      <w:r w:rsidR="00E81052" w:rsidRPr="00D55CCE">
        <w:t>.</w:t>
      </w:r>
      <w:r w:rsidR="00020648">
        <w:t xml:space="preserve"> </w:t>
      </w:r>
      <w:r w:rsidR="007E6498">
        <w:t xml:space="preserve">This would enable </w:t>
      </w:r>
      <w:r w:rsidR="00AD24A5" w:rsidRPr="00AD24A5">
        <w:t>applicants to receive clearance decisions</w:t>
      </w:r>
      <w:r w:rsidR="004329A0">
        <w:t xml:space="preserve"> faster</w:t>
      </w:r>
      <w:r w:rsidR="00AD24A5" w:rsidRPr="00AD24A5">
        <w:t xml:space="preserve"> and start work </w:t>
      </w:r>
      <w:r w:rsidR="004329A0">
        <w:t>earlier</w:t>
      </w:r>
      <w:r w:rsidR="00AD24A5" w:rsidRPr="00AD24A5">
        <w:t>.</w:t>
      </w:r>
    </w:p>
    <w:p w14:paraId="3F695C48" w14:textId="2C3E4760" w:rsidR="00F75AF9" w:rsidRDefault="00020648" w:rsidP="00AA5220">
      <w:r>
        <w:t xml:space="preserve">Workers would further benefit from </w:t>
      </w:r>
      <w:r w:rsidR="0087232E">
        <w:t xml:space="preserve">national </w:t>
      </w:r>
      <w:r>
        <w:t xml:space="preserve">portability across jurisdictions and sectors, </w:t>
      </w:r>
      <w:proofErr w:type="gramStart"/>
      <w:r>
        <w:t>similar to</w:t>
      </w:r>
      <w:proofErr w:type="gramEnd"/>
      <w:r>
        <w:t xml:space="preserve"> the NDIS </w:t>
      </w:r>
      <w:r w:rsidR="003A1F60">
        <w:t xml:space="preserve">Worker Screening </w:t>
      </w:r>
      <w:r w:rsidR="001F1A27">
        <w:t>C</w:t>
      </w:r>
      <w:r>
        <w:t xml:space="preserve">heck, which would increase their labour mobility and improve productivity across the </w:t>
      </w:r>
      <w:r w:rsidR="001D7919">
        <w:t>CSE</w:t>
      </w:r>
      <w:r>
        <w:t>.</w:t>
      </w:r>
      <w:r w:rsidR="00565751">
        <w:t xml:space="preserve"> </w:t>
      </w:r>
      <w:r w:rsidR="006B1A35">
        <w:t xml:space="preserve">A national approach </w:t>
      </w:r>
      <w:r w:rsidR="00565751">
        <w:t xml:space="preserve">would also reduce duplicative screening requirements </w:t>
      </w:r>
      <w:r w:rsidR="00B754E1">
        <w:t xml:space="preserve">and </w:t>
      </w:r>
      <w:r w:rsidR="0075333E">
        <w:t xml:space="preserve">deliver economy-wide </w:t>
      </w:r>
      <w:r w:rsidR="00213F4E">
        <w:t xml:space="preserve">time and </w:t>
      </w:r>
      <w:r w:rsidR="0075333E">
        <w:t>cost savings</w:t>
      </w:r>
      <w:r w:rsidR="00B754E1">
        <w:t xml:space="preserve"> for workers and businesses</w:t>
      </w:r>
      <w:r w:rsidR="00213F4E">
        <w:t xml:space="preserve">. For example, workers </w:t>
      </w:r>
      <w:r w:rsidR="0095713B">
        <w:t xml:space="preserve">in the disability sector </w:t>
      </w:r>
      <w:r w:rsidR="00B754E1">
        <w:t xml:space="preserve">may no longer need to </w:t>
      </w:r>
      <w:r w:rsidR="00C97DDE">
        <w:t xml:space="preserve">apply for WWCC/WWVP </w:t>
      </w:r>
      <w:r w:rsidR="001F1A27">
        <w:t>C</w:t>
      </w:r>
      <w:r w:rsidR="00C97DDE">
        <w:t>hecks alongside their NDIS</w:t>
      </w:r>
      <w:r w:rsidR="003A1F60">
        <w:t xml:space="preserve"> Worker Screening</w:t>
      </w:r>
      <w:r w:rsidR="00C97DDE">
        <w:t xml:space="preserve"> </w:t>
      </w:r>
      <w:r w:rsidR="001F1A27">
        <w:t>C</w:t>
      </w:r>
      <w:r w:rsidR="00C97DDE">
        <w:t>heck</w:t>
      </w:r>
      <w:r w:rsidR="00CF0F6F">
        <w:t xml:space="preserve">. Similarly, people who work with children across Australia, especially those </w:t>
      </w:r>
      <w:r w:rsidR="006321AB">
        <w:t xml:space="preserve">working online or over the phone, may </w:t>
      </w:r>
      <w:r w:rsidR="00E05292">
        <w:t>not need to</w:t>
      </w:r>
      <w:r w:rsidR="006321AB">
        <w:t xml:space="preserve"> apply for </w:t>
      </w:r>
      <w:r w:rsidR="00EA3BD5">
        <w:t>eight WWCCs to comply with each jurisdiction’s laws</w:t>
      </w:r>
      <w:r w:rsidR="0075333E">
        <w:t xml:space="preserve">. </w:t>
      </w:r>
      <w:r w:rsidR="00B754E1">
        <w:t xml:space="preserve">This </w:t>
      </w:r>
      <w:r w:rsidR="0075333E">
        <w:t>reduce</w:t>
      </w:r>
      <w:r w:rsidR="00B754E1">
        <w:t>s</w:t>
      </w:r>
      <w:r w:rsidR="0075333E">
        <w:t xml:space="preserve"> </w:t>
      </w:r>
      <w:r w:rsidR="00AA5220">
        <w:t xml:space="preserve">the </w:t>
      </w:r>
      <w:r w:rsidR="0075333E">
        <w:t>administrative burden for workers</w:t>
      </w:r>
      <w:r w:rsidR="00B754E1">
        <w:t xml:space="preserve"> as they spend less time submitting applications</w:t>
      </w:r>
      <w:r w:rsidR="00C65550">
        <w:t xml:space="preserve"> and</w:t>
      </w:r>
      <w:r w:rsidR="00CA26D3">
        <w:t xml:space="preserve"> </w:t>
      </w:r>
      <w:r w:rsidR="00C65550">
        <w:t xml:space="preserve">businesses as </w:t>
      </w:r>
      <w:r w:rsidR="00480003">
        <w:t xml:space="preserve">they </w:t>
      </w:r>
      <w:r w:rsidR="008958D3">
        <w:t>can</w:t>
      </w:r>
      <w:r w:rsidR="005F694D">
        <w:t xml:space="preserve"> more easily</w:t>
      </w:r>
      <w:r w:rsidR="008958D3">
        <w:t xml:space="preserve"> </w:t>
      </w:r>
      <w:r w:rsidR="00D42004">
        <w:t>provide care services across jurisdictions</w:t>
      </w:r>
      <w:r w:rsidR="00587E2F">
        <w:t xml:space="preserve"> </w:t>
      </w:r>
      <w:r w:rsidR="006526B2">
        <w:t xml:space="preserve">and </w:t>
      </w:r>
      <w:r w:rsidR="006D3479">
        <w:t>comply with more streamlined regulatory obligations</w:t>
      </w:r>
      <w:r w:rsidR="00D42004">
        <w:t xml:space="preserve">. </w:t>
      </w:r>
    </w:p>
    <w:p w14:paraId="14632DFC" w14:textId="1CF94880" w:rsidR="00F401DD" w:rsidRDefault="00F401DD" w:rsidP="00F401DD">
      <w:pPr>
        <w:pStyle w:val="Boxed1Heading"/>
      </w:pPr>
      <w:r>
        <w:t>Questions</w:t>
      </w:r>
    </w:p>
    <w:p w14:paraId="0B0637ED" w14:textId="5EBC4FEB" w:rsidR="00121CDB" w:rsidRPr="002F7C52" w:rsidRDefault="00121CDB" w:rsidP="0025157B">
      <w:pPr>
        <w:pStyle w:val="Boxed1Text"/>
        <w:numPr>
          <w:ilvl w:val="0"/>
          <w:numId w:val="6"/>
        </w:numPr>
      </w:pPr>
      <w:r>
        <w:t>To what exten</w:t>
      </w:r>
      <w:r w:rsidR="00634716">
        <w:t>t</w:t>
      </w:r>
      <w:r>
        <w:t xml:space="preserve"> do the anticipated benefits </w:t>
      </w:r>
      <w:r w:rsidR="00634716">
        <w:t xml:space="preserve">of the proposed reforms reflect your expectations for an improved worker screening process? Are there any additional </w:t>
      </w:r>
      <w:r w:rsidR="00EB0859">
        <w:t>benefits</w:t>
      </w:r>
      <w:r w:rsidR="00634716">
        <w:t xml:space="preserve"> you believe we should </w:t>
      </w:r>
      <w:r w:rsidR="00EB0859">
        <w:t xml:space="preserve">consider to further strengthen the outcomes? </w:t>
      </w:r>
    </w:p>
    <w:p w14:paraId="1D8AFA76" w14:textId="5A8CF448" w:rsidR="00FA1D6D" w:rsidRDefault="00FB652B" w:rsidP="0025157B">
      <w:pPr>
        <w:pStyle w:val="Boxed1Text"/>
        <w:numPr>
          <w:ilvl w:val="0"/>
          <w:numId w:val="6"/>
        </w:numPr>
      </w:pPr>
      <w:r w:rsidRPr="002F7C52">
        <w:t>What are the key issues with national</w:t>
      </w:r>
      <w:r w:rsidR="00026451" w:rsidRPr="002F7C52">
        <w:t xml:space="preserve"> consisten</w:t>
      </w:r>
      <w:r w:rsidR="002F7C52" w:rsidRPr="002F7C52">
        <w:t xml:space="preserve">cy in </w:t>
      </w:r>
      <w:r w:rsidR="00026451" w:rsidRPr="002F7C52">
        <w:t xml:space="preserve">worker screening for the care </w:t>
      </w:r>
      <w:r w:rsidR="001D7919">
        <w:t xml:space="preserve">and support </w:t>
      </w:r>
      <w:r w:rsidR="00026451" w:rsidRPr="002F7C52">
        <w:t xml:space="preserve">economy? </w:t>
      </w:r>
      <w:r w:rsidR="002F7C52" w:rsidRPr="002F7C52">
        <w:t>How could these issues be overcome?</w:t>
      </w:r>
    </w:p>
    <w:p w14:paraId="7E61299E" w14:textId="6A93FFFD" w:rsidR="00E938D4" w:rsidRDefault="00E938D4" w:rsidP="00B00E65">
      <w:pPr>
        <w:pStyle w:val="Boxed1Text"/>
        <w:numPr>
          <w:ilvl w:val="0"/>
          <w:numId w:val="6"/>
        </w:numPr>
      </w:pPr>
      <w:r>
        <w:t xml:space="preserve">How can </w:t>
      </w:r>
      <w:r w:rsidR="00E72841">
        <w:t>the government</w:t>
      </w:r>
      <w:r>
        <w:t xml:space="preserve"> ensure safety outcomes are upheld</w:t>
      </w:r>
      <w:r w:rsidR="00321E80">
        <w:t>,</w:t>
      </w:r>
      <w:r>
        <w:t xml:space="preserve"> while</w:t>
      </w:r>
      <w:r w:rsidR="007246AE">
        <w:t xml:space="preserve"> improving the simplicity and efficiency of </w:t>
      </w:r>
      <w:r w:rsidR="009071CB">
        <w:t>worker screening processes?</w:t>
      </w:r>
    </w:p>
    <w:p w14:paraId="32B4D370" w14:textId="4F8888C3" w:rsidR="009C06B9" w:rsidRDefault="009C06B9" w:rsidP="009C06B9">
      <w:pPr>
        <w:pStyle w:val="Boxed1Text"/>
        <w:numPr>
          <w:ilvl w:val="0"/>
          <w:numId w:val="6"/>
        </w:numPr>
      </w:pPr>
      <w:r>
        <w:t>Are there specific barriers</w:t>
      </w:r>
      <w:r w:rsidR="008C7D63">
        <w:t xml:space="preserve"> to,</w:t>
      </w:r>
      <w:r>
        <w:t xml:space="preserve"> or opportunities</w:t>
      </w:r>
      <w:r w:rsidR="008C7D63">
        <w:t xml:space="preserve"> for,</w:t>
      </w:r>
      <w:r>
        <w:t xml:space="preserve"> improv</w:t>
      </w:r>
      <w:r w:rsidR="008C7D63">
        <w:t>ing</w:t>
      </w:r>
      <w:r>
        <w:t xml:space="preserve"> worker screening </w:t>
      </w:r>
      <w:r w:rsidR="50E0AB11">
        <w:t xml:space="preserve">to make it more efficient and suitable </w:t>
      </w:r>
      <w:r>
        <w:t xml:space="preserve">for </w:t>
      </w:r>
      <w:proofErr w:type="gramStart"/>
      <w:r>
        <w:t>particular groups</w:t>
      </w:r>
      <w:proofErr w:type="gramEnd"/>
      <w:r>
        <w:t xml:space="preserve"> or organisations, such as First Nations care workers or Aboriginal </w:t>
      </w:r>
      <w:r w:rsidR="00E958AE" w:rsidRPr="0061598A">
        <w:rPr>
          <w:rFonts w:eastAsiaTheme="minorEastAsia"/>
        </w:rPr>
        <w:t>C</w:t>
      </w:r>
      <w:r w:rsidRPr="0061598A">
        <w:rPr>
          <w:rFonts w:eastAsiaTheme="minorEastAsia"/>
        </w:rPr>
        <w:t>ommunity</w:t>
      </w:r>
      <w:r>
        <w:t>-</w:t>
      </w:r>
      <w:r w:rsidR="00E958AE">
        <w:t>C</w:t>
      </w:r>
      <w:r>
        <w:t xml:space="preserve">ontrolled </w:t>
      </w:r>
      <w:r w:rsidR="00E958AE">
        <w:t>O</w:t>
      </w:r>
      <w:r>
        <w:t>rganisations?</w:t>
      </w:r>
    </w:p>
    <w:p w14:paraId="400AD3D7" w14:textId="36AEA2B0" w:rsidR="00734195" w:rsidRDefault="00734195" w:rsidP="00B53735">
      <w:pPr>
        <w:pStyle w:val="Heading1Numbered"/>
        <w:ind w:left="0" w:firstLine="0"/>
      </w:pPr>
      <w:bookmarkStart w:id="51" w:name="_Toc208933751"/>
      <w:r>
        <w:lastRenderedPageBreak/>
        <w:t xml:space="preserve">Key </w:t>
      </w:r>
      <w:r w:rsidR="004F582E">
        <w:t xml:space="preserve">design elements </w:t>
      </w:r>
      <w:r w:rsidR="004F5734">
        <w:t xml:space="preserve">for </w:t>
      </w:r>
      <w:r w:rsidR="00114DA0">
        <w:t xml:space="preserve">national </w:t>
      </w:r>
      <w:r w:rsidR="003D609A">
        <w:t>care</w:t>
      </w:r>
      <w:r w:rsidR="004F5734">
        <w:t xml:space="preserve"> </w:t>
      </w:r>
      <w:r w:rsidR="00E810F6">
        <w:t>worker screening</w:t>
      </w:r>
      <w:bookmarkEnd w:id="51"/>
    </w:p>
    <w:p w14:paraId="4F366055" w14:textId="1AFDC18F" w:rsidR="00BA44D3" w:rsidRPr="00C81CD1" w:rsidRDefault="0066032E" w:rsidP="004F5734">
      <w:r w:rsidRPr="0066032E">
        <w:t xml:space="preserve">A </w:t>
      </w:r>
      <w:r w:rsidRPr="00347502">
        <w:t xml:space="preserve">national approach to worker screening will need to consider various </w:t>
      </w:r>
      <w:r w:rsidR="008C1ADC" w:rsidRPr="00C81CD1">
        <w:t>design</w:t>
      </w:r>
      <w:r w:rsidRPr="00C81CD1">
        <w:t xml:space="preserve"> </w:t>
      </w:r>
      <w:r w:rsidRPr="00347502">
        <w:t xml:space="preserve">elements, including </w:t>
      </w:r>
      <w:r w:rsidR="00C81CD1" w:rsidRPr="00C81CD1">
        <w:t>key</w:t>
      </w:r>
      <w:r w:rsidR="008C1ADC" w:rsidRPr="00C81CD1">
        <w:t xml:space="preserve"> </w:t>
      </w:r>
      <w:r w:rsidR="00C81CD1" w:rsidRPr="00C81CD1">
        <w:t xml:space="preserve">features </w:t>
      </w:r>
      <w:r w:rsidR="00CC0EF9" w:rsidRPr="00347502">
        <w:t>of the care worker check</w:t>
      </w:r>
      <w:r w:rsidRPr="00347502">
        <w:t xml:space="preserve">, governance arrangements, legislative </w:t>
      </w:r>
      <w:r w:rsidR="00CC0EF9" w:rsidRPr="00347502">
        <w:t>amendments</w:t>
      </w:r>
      <w:r w:rsidRPr="00347502">
        <w:t xml:space="preserve">, digital and data infrastructure, and other requirements placed on </w:t>
      </w:r>
      <w:r w:rsidR="00444AEB">
        <w:t>CSE</w:t>
      </w:r>
      <w:r w:rsidR="00444AEB" w:rsidRPr="00347502">
        <w:t xml:space="preserve"> </w:t>
      </w:r>
      <w:r w:rsidRPr="00347502">
        <w:t>workers.</w:t>
      </w:r>
      <w:r w:rsidR="00C81CD1" w:rsidRPr="00C81CD1">
        <w:t xml:space="preserve"> This consultation paper outlines several high-level design principles for national care worker screening. These principles should </w:t>
      </w:r>
      <w:r w:rsidR="00327654">
        <w:t xml:space="preserve">aim to </w:t>
      </w:r>
      <w:r w:rsidR="000F3E07" w:rsidRPr="00C81CD1">
        <w:t>enhanc</w:t>
      </w:r>
      <w:r w:rsidR="008C1ADC" w:rsidRPr="00C81CD1">
        <w:t>e</w:t>
      </w:r>
      <w:r w:rsidR="000F3E07" w:rsidRPr="00C81CD1">
        <w:t xml:space="preserve"> screening integrity, increas</w:t>
      </w:r>
      <w:r w:rsidR="008C1ADC" w:rsidRPr="00C81CD1">
        <w:t>e</w:t>
      </w:r>
      <w:r w:rsidR="000F3E07" w:rsidRPr="00C81CD1">
        <w:t xml:space="preserve"> labour mobility, reduc</w:t>
      </w:r>
      <w:r w:rsidR="008C1ADC" w:rsidRPr="00C81CD1">
        <w:t>e</w:t>
      </w:r>
      <w:r w:rsidR="000F3E07" w:rsidRPr="00C81CD1">
        <w:t xml:space="preserve"> </w:t>
      </w:r>
      <w:r w:rsidR="008C1ADC" w:rsidRPr="00C81CD1">
        <w:t xml:space="preserve">administrative </w:t>
      </w:r>
      <w:r w:rsidR="000F3E07" w:rsidRPr="00C81CD1">
        <w:t>burden, improv</w:t>
      </w:r>
      <w:r w:rsidR="008C1ADC" w:rsidRPr="00C81CD1">
        <w:t>e</w:t>
      </w:r>
      <w:r w:rsidR="000F3E07" w:rsidRPr="00C81CD1">
        <w:t xml:space="preserve"> information sharing and </w:t>
      </w:r>
      <w:r w:rsidR="008C1ADC" w:rsidRPr="00C81CD1">
        <w:t>ensure cultural safety.</w:t>
      </w:r>
    </w:p>
    <w:p w14:paraId="6AC811C0" w14:textId="28940268" w:rsidR="005C05D5" w:rsidRPr="00B53735" w:rsidRDefault="005C05D5" w:rsidP="005C05D5">
      <w:pPr>
        <w:pStyle w:val="Heading2"/>
        <w:rPr>
          <w:b w:val="0"/>
          <w:bCs w:val="0"/>
        </w:rPr>
      </w:pPr>
      <w:bookmarkStart w:id="52" w:name="_Toc208933752"/>
      <w:r w:rsidRPr="00B53735">
        <w:rPr>
          <w:b w:val="0"/>
          <w:bCs w:val="0"/>
        </w:rPr>
        <w:t xml:space="preserve">Safety </w:t>
      </w:r>
      <w:r w:rsidR="00E97D81">
        <w:rPr>
          <w:b w:val="0"/>
          <w:bCs w:val="0"/>
        </w:rPr>
        <w:t xml:space="preserve">of vulnerable cohorts </w:t>
      </w:r>
      <w:r>
        <w:rPr>
          <w:b w:val="0"/>
        </w:rPr>
        <w:t>is</w:t>
      </w:r>
      <w:r w:rsidRPr="00B53735">
        <w:rPr>
          <w:b w:val="0"/>
          <w:bCs w:val="0"/>
        </w:rPr>
        <w:t xml:space="preserve"> paramount</w:t>
      </w:r>
      <w:bookmarkEnd w:id="52"/>
    </w:p>
    <w:p w14:paraId="79AB87D5" w14:textId="1CCB47E9" w:rsidR="005C05D5" w:rsidRPr="005C05D5" w:rsidRDefault="00DA5564" w:rsidP="005C05D5">
      <w:r>
        <w:t>Every Aust</w:t>
      </w:r>
      <w:r w:rsidR="00341BBA">
        <w:t>ralian who relies on care</w:t>
      </w:r>
      <w:r w:rsidR="0058340F">
        <w:t xml:space="preserve"> </w:t>
      </w:r>
      <w:r w:rsidR="00355557">
        <w:t xml:space="preserve">services </w:t>
      </w:r>
      <w:r w:rsidR="0058340F">
        <w:t>deserves to be protected by systems that</w:t>
      </w:r>
      <w:r w:rsidR="00D80406">
        <w:t xml:space="preserve"> </w:t>
      </w:r>
      <w:r w:rsidR="000002AF">
        <w:t xml:space="preserve">prioritise their safety and wellbeing. A </w:t>
      </w:r>
      <w:r w:rsidR="00C72A5B">
        <w:t>consistent</w:t>
      </w:r>
      <w:r w:rsidR="00347959">
        <w:t>, rig</w:t>
      </w:r>
      <w:r w:rsidR="00C72A5B">
        <w:t xml:space="preserve">orous and national </w:t>
      </w:r>
      <w:r w:rsidR="00D105C5">
        <w:t xml:space="preserve">approach </w:t>
      </w:r>
      <w:r w:rsidR="00C72A5B">
        <w:t xml:space="preserve">is essential to safeguarding Australians. </w:t>
      </w:r>
      <w:r w:rsidR="00D105C5">
        <w:t xml:space="preserve">A nationally consistent </w:t>
      </w:r>
      <w:r w:rsidR="008805F6">
        <w:t xml:space="preserve">model </w:t>
      </w:r>
      <w:r w:rsidR="004B332F">
        <w:t xml:space="preserve">will prevent </w:t>
      </w:r>
      <w:r w:rsidR="001C19F1">
        <w:t>individuals</w:t>
      </w:r>
      <w:r w:rsidR="004B332F">
        <w:t xml:space="preserve"> with </w:t>
      </w:r>
      <w:r w:rsidR="00D105C5">
        <w:t>high-risk</w:t>
      </w:r>
      <w:r w:rsidR="004B332F">
        <w:t xml:space="preserve"> backgrounds from </w:t>
      </w:r>
      <w:r w:rsidR="00730407">
        <w:t>entering</w:t>
      </w:r>
      <w:r w:rsidR="004B332F">
        <w:t xml:space="preserve"> roles of trust, deter</w:t>
      </w:r>
      <w:r w:rsidR="00D30CB8">
        <w:t xml:space="preserve"> </w:t>
      </w:r>
      <w:r w:rsidR="00730407">
        <w:t>misconduct</w:t>
      </w:r>
      <w:r w:rsidR="004B332F">
        <w:t xml:space="preserve"> and ensures only those who meet the highest standards of integrity and suitability are</w:t>
      </w:r>
      <w:r w:rsidR="00730407">
        <w:t xml:space="preserve"> </w:t>
      </w:r>
      <w:r w:rsidR="00387733">
        <w:t>entrusted with providing care</w:t>
      </w:r>
      <w:r w:rsidR="00631D63">
        <w:t xml:space="preserve">. </w:t>
      </w:r>
      <w:r w:rsidR="00200AEA">
        <w:t xml:space="preserve">By </w:t>
      </w:r>
      <w:r w:rsidR="00F5236F">
        <w:t xml:space="preserve">strengthening screening processes, improving information and enabling continuous monitoring </w:t>
      </w:r>
      <w:r w:rsidR="00D105C5">
        <w:t xml:space="preserve">we reinforce public confidence and uphold the dignity of those receiving care. </w:t>
      </w:r>
    </w:p>
    <w:p w14:paraId="634646E2" w14:textId="3D926586" w:rsidR="00114DA0" w:rsidRPr="00864041" w:rsidRDefault="004220C7" w:rsidP="00B53735">
      <w:pPr>
        <w:pStyle w:val="Heading2Numbered"/>
        <w:ind w:left="0" w:firstLine="0"/>
        <w:rPr>
          <w:b w:val="0"/>
        </w:rPr>
      </w:pPr>
      <w:bookmarkStart w:id="53" w:name="_Toc208933753"/>
      <w:r w:rsidRPr="00864041">
        <w:rPr>
          <w:b w:val="0"/>
        </w:rPr>
        <w:t>Regulation</w:t>
      </w:r>
      <w:r w:rsidR="00DD1E38" w:rsidRPr="00864041">
        <w:rPr>
          <w:b w:val="0"/>
        </w:rPr>
        <w:t xml:space="preserve"> should </w:t>
      </w:r>
      <w:r w:rsidR="009A3D42">
        <w:rPr>
          <w:b w:val="0"/>
        </w:rPr>
        <w:t>enhance safety at the lowest possible cost</w:t>
      </w:r>
      <w:bookmarkEnd w:id="53"/>
      <w:r w:rsidR="009037DB">
        <w:rPr>
          <w:b w:val="0"/>
        </w:rPr>
        <w:t xml:space="preserve"> </w:t>
      </w:r>
    </w:p>
    <w:p w14:paraId="397B2571" w14:textId="344DA224" w:rsidR="001B2421" w:rsidRDefault="008040B9" w:rsidP="00D93D37">
      <w:r>
        <w:t>Regulation must be targeted, risk-based and proportionate.</w:t>
      </w:r>
      <w:r w:rsidR="00B11470">
        <w:rPr>
          <w:rStyle w:val="FootnoteReference"/>
        </w:rPr>
        <w:footnoteReference w:id="25"/>
      </w:r>
      <w:r>
        <w:t xml:space="preserve"> </w:t>
      </w:r>
      <w:r w:rsidR="00837AB8">
        <w:t>A national approach should maximise the net public benefit for citizens, businesses and governments</w:t>
      </w:r>
      <w:r w:rsidR="005B4675">
        <w:t xml:space="preserve"> – balancing the need for appropriate </w:t>
      </w:r>
      <w:r w:rsidR="00A40006">
        <w:t xml:space="preserve">and fit for purpose </w:t>
      </w:r>
      <w:r w:rsidR="005B4675">
        <w:t xml:space="preserve">regulation to protect vulnerable cohorts, while </w:t>
      </w:r>
      <w:r w:rsidR="00652151">
        <w:t>improving quality</w:t>
      </w:r>
      <w:r w:rsidR="001E6E53">
        <w:t xml:space="preserve">, maximising </w:t>
      </w:r>
      <w:r w:rsidR="00652151">
        <w:t>efficiency</w:t>
      </w:r>
      <w:r w:rsidR="007A2A69">
        <w:t xml:space="preserve"> and </w:t>
      </w:r>
      <w:r w:rsidR="000E2D89">
        <w:t xml:space="preserve">addressing </w:t>
      </w:r>
      <w:r w:rsidR="001B2421">
        <w:t xml:space="preserve">emerging </w:t>
      </w:r>
      <w:r w:rsidR="000E2D89">
        <w:t>skill</w:t>
      </w:r>
      <w:r w:rsidR="001B2421">
        <w:t xml:space="preserve"> shortages </w:t>
      </w:r>
      <w:r w:rsidR="004A64D9">
        <w:t>across</w:t>
      </w:r>
      <w:r w:rsidR="001B2421">
        <w:t xml:space="preserve"> the </w:t>
      </w:r>
      <w:r w:rsidR="001D7919">
        <w:t>CSE</w:t>
      </w:r>
      <w:r w:rsidR="004A64D9">
        <w:t>.</w:t>
      </w:r>
      <w:r w:rsidR="007A2A69">
        <w:t xml:space="preserve"> </w:t>
      </w:r>
      <w:r w:rsidR="00602613">
        <w:t xml:space="preserve">These </w:t>
      </w:r>
      <w:r w:rsidR="00DA7A30">
        <w:t>impacts</w:t>
      </w:r>
      <w:r w:rsidR="00602613">
        <w:t xml:space="preserve"> must be considered in </w:t>
      </w:r>
      <w:r w:rsidR="008C1ADC">
        <w:t xml:space="preserve">designing </w:t>
      </w:r>
      <w:r w:rsidR="00602613">
        <w:t>the national approach</w:t>
      </w:r>
      <w:r w:rsidR="008C1ADC">
        <w:t xml:space="preserve"> to care worker screening. </w:t>
      </w:r>
      <w:r w:rsidR="00602613">
        <w:t xml:space="preserve"> </w:t>
      </w:r>
    </w:p>
    <w:p w14:paraId="785F1E4D" w14:textId="77777777" w:rsidR="000C22B9" w:rsidRPr="00864041" w:rsidRDefault="000C22B9" w:rsidP="00B53735">
      <w:pPr>
        <w:pStyle w:val="Heading2Numbered"/>
        <w:rPr>
          <w:b w:val="0"/>
        </w:rPr>
      </w:pPr>
      <w:bookmarkStart w:id="54" w:name="_Toc208933754"/>
      <w:r w:rsidRPr="00864041">
        <w:rPr>
          <w:b w:val="0"/>
        </w:rPr>
        <w:t>Checks should be portable across sectors and jurisdictions</w:t>
      </w:r>
      <w:bookmarkEnd w:id="54"/>
    </w:p>
    <w:p w14:paraId="44177646" w14:textId="0F0D5EE6" w:rsidR="00707057" w:rsidRDefault="00B375A0" w:rsidP="00D93D37">
      <w:r>
        <w:t>National portability of worker screening checks would allow</w:t>
      </w:r>
      <w:r w:rsidR="007C202E">
        <w:t xml:space="preserve"> cleared</w:t>
      </w:r>
      <w:r>
        <w:t xml:space="preserve"> </w:t>
      </w:r>
      <w:r w:rsidR="00320B65">
        <w:t xml:space="preserve">CSE </w:t>
      </w:r>
      <w:r>
        <w:t xml:space="preserve">workers to move between sectors and </w:t>
      </w:r>
      <w:r w:rsidR="00DD3A22">
        <w:t>jurisdictions. This would increase labour mobilit</w:t>
      </w:r>
      <w:r w:rsidR="00264444">
        <w:t xml:space="preserve">y </w:t>
      </w:r>
      <w:r w:rsidR="00335C45">
        <w:t xml:space="preserve">across the </w:t>
      </w:r>
      <w:r w:rsidR="001D7919">
        <w:t>CSE</w:t>
      </w:r>
      <w:r w:rsidR="00465B23">
        <w:t xml:space="preserve"> as workers could move to where they are most needed. </w:t>
      </w:r>
      <w:r w:rsidR="00991124" w:rsidRPr="00991124">
        <w:t xml:space="preserve">There is empirical evidence linking </w:t>
      </w:r>
      <w:r w:rsidR="00676AF3">
        <w:t>increased</w:t>
      </w:r>
      <w:r w:rsidR="00991124" w:rsidRPr="00991124">
        <w:t xml:space="preserve"> job mobility with </w:t>
      </w:r>
      <w:r w:rsidR="00676AF3">
        <w:t xml:space="preserve">greater bargaining power, higher wages, and </w:t>
      </w:r>
      <w:r w:rsidR="00997159">
        <w:t xml:space="preserve">larger </w:t>
      </w:r>
      <w:r w:rsidR="00991124" w:rsidRPr="00991124">
        <w:t>productivity growth</w:t>
      </w:r>
      <w:r w:rsidR="00EE42A0">
        <w:t xml:space="preserve"> – both </w:t>
      </w:r>
      <w:r w:rsidR="00991124" w:rsidRPr="00991124">
        <w:t>in Australia and across the OECD.</w:t>
      </w:r>
      <w:r w:rsidR="00EE42A0">
        <w:rPr>
          <w:rStyle w:val="FootnoteReference"/>
        </w:rPr>
        <w:footnoteReference w:id="26"/>
      </w:r>
      <w:r w:rsidR="00AB1823">
        <w:t xml:space="preserve"> </w:t>
      </w:r>
      <w:r w:rsidR="005732FA">
        <w:t xml:space="preserve">Similarly, this would </w:t>
      </w:r>
      <w:r w:rsidR="00AE2875">
        <w:t>exclude a worker</w:t>
      </w:r>
      <w:r w:rsidR="00307696">
        <w:t xml:space="preserve"> that was </w:t>
      </w:r>
      <w:r w:rsidR="00264CB1">
        <w:t>banned</w:t>
      </w:r>
      <w:r w:rsidR="00AE2875">
        <w:t xml:space="preserve"> from one se</w:t>
      </w:r>
      <w:r w:rsidR="00FB3B0D">
        <w:t>ctor from working in another</w:t>
      </w:r>
      <w:r w:rsidR="00264CB1">
        <w:t>.</w:t>
      </w:r>
      <w:r w:rsidR="00FB3B0D">
        <w:t xml:space="preserve"> </w:t>
      </w:r>
      <w:r w:rsidR="007C1EF2">
        <w:t>Consideration will need to be given to any workforce impacts of this cross-sector banning (e.g. fraud offences are currently considered in NDIS but not WWCC)</w:t>
      </w:r>
      <w:r w:rsidR="004700D5">
        <w:t xml:space="preserve">. </w:t>
      </w:r>
      <w:r w:rsidR="00D11D72">
        <w:t xml:space="preserve">Workers would </w:t>
      </w:r>
      <w:r w:rsidR="002F2732">
        <w:t>also</w:t>
      </w:r>
      <w:r w:rsidR="00D11D72">
        <w:t xml:space="preserve"> benefit from reduced </w:t>
      </w:r>
      <w:r w:rsidR="00CF29DB">
        <w:t>administrative costs as they would no longer have to apply for multiple worker screening checks</w:t>
      </w:r>
      <w:r w:rsidR="006E06A8">
        <w:t>.</w:t>
      </w:r>
      <w:r w:rsidR="00C84670">
        <w:t xml:space="preserve"> For example, </w:t>
      </w:r>
      <w:r w:rsidR="00BE3AFA">
        <w:t xml:space="preserve">individuals </w:t>
      </w:r>
      <w:r w:rsidR="00C84670">
        <w:t xml:space="preserve">living in border towns </w:t>
      </w:r>
      <w:r w:rsidR="007B0421">
        <w:t xml:space="preserve">– such as </w:t>
      </w:r>
      <w:r w:rsidR="007B0421" w:rsidRPr="007B0421">
        <w:t>Queanbeyan</w:t>
      </w:r>
      <w:r w:rsidR="004666A8">
        <w:t xml:space="preserve"> (NSW) </w:t>
      </w:r>
      <w:r w:rsidR="004666A8" w:rsidRPr="007B0421">
        <w:t xml:space="preserve">Canberra </w:t>
      </w:r>
      <w:r w:rsidR="004666A8">
        <w:t xml:space="preserve">(ACT), </w:t>
      </w:r>
      <w:r w:rsidR="007B0421" w:rsidRPr="007B0421">
        <w:lastRenderedPageBreak/>
        <w:t>Albury</w:t>
      </w:r>
      <w:r w:rsidR="004666A8">
        <w:t xml:space="preserve"> (NSW) and </w:t>
      </w:r>
      <w:r w:rsidR="007B0421" w:rsidRPr="007B0421">
        <w:t>Wodonga</w:t>
      </w:r>
      <w:r w:rsidR="004666A8">
        <w:t xml:space="preserve"> (</w:t>
      </w:r>
      <w:r w:rsidR="00BE3AFA">
        <w:t>Victoria)</w:t>
      </w:r>
      <w:r w:rsidR="007B0421" w:rsidRPr="007B0421">
        <w:t xml:space="preserve">, </w:t>
      </w:r>
      <w:r w:rsidR="00BE3AFA">
        <w:t xml:space="preserve">and </w:t>
      </w:r>
      <w:r w:rsidR="00BE3AFA" w:rsidRPr="00BE3AFA">
        <w:t>Mungindi</w:t>
      </w:r>
      <w:r w:rsidR="00BE3AFA">
        <w:t xml:space="preserve"> (</w:t>
      </w:r>
      <w:r w:rsidR="007B0421" w:rsidRPr="007B0421">
        <w:t>NSW</w:t>
      </w:r>
      <w:r w:rsidR="00BE3AFA">
        <w:t>/</w:t>
      </w:r>
      <w:r w:rsidR="007B0421" w:rsidRPr="007B0421">
        <w:t>QLD</w:t>
      </w:r>
      <w:r w:rsidR="00BE3AFA">
        <w:t>)</w:t>
      </w:r>
      <w:r w:rsidR="00BD778B">
        <w:t xml:space="preserve"> – and working across both </w:t>
      </w:r>
      <w:r w:rsidR="00BE3AFA">
        <w:t>jurisdictions</w:t>
      </w:r>
      <w:r w:rsidR="00BD778B">
        <w:t xml:space="preserve"> </w:t>
      </w:r>
      <w:r w:rsidR="004666A8">
        <w:t>would not need to seek multiple worker screening checks.</w:t>
      </w:r>
      <w:r w:rsidR="006E06A8">
        <w:t xml:space="preserve"> </w:t>
      </w:r>
      <w:r w:rsidR="002E45EC">
        <w:t xml:space="preserve">A single check would </w:t>
      </w:r>
      <w:r w:rsidR="002F2732">
        <w:t xml:space="preserve">further </w:t>
      </w:r>
      <w:r w:rsidR="00335C45">
        <w:t xml:space="preserve">provide regulators with greater visibility of </w:t>
      </w:r>
      <w:r w:rsidR="00320B65">
        <w:t xml:space="preserve">CSE </w:t>
      </w:r>
      <w:r w:rsidR="00335C45">
        <w:t xml:space="preserve">workers </w:t>
      </w:r>
      <w:r w:rsidR="005B16A7">
        <w:t xml:space="preserve">who require a clearance </w:t>
      </w:r>
      <w:r w:rsidR="00335C45">
        <w:t xml:space="preserve">to </w:t>
      </w:r>
      <w:r w:rsidR="002F2732">
        <w:t xml:space="preserve">better </w:t>
      </w:r>
      <w:r w:rsidR="00335C45">
        <w:t>monitor quality and safety outcomes.</w:t>
      </w:r>
    </w:p>
    <w:p w14:paraId="6265B701" w14:textId="7CEBE834" w:rsidR="00707057" w:rsidRPr="00864041" w:rsidRDefault="00707057" w:rsidP="00B53735">
      <w:pPr>
        <w:pStyle w:val="Heading2Numbered"/>
        <w:rPr>
          <w:b w:val="0"/>
        </w:rPr>
      </w:pPr>
      <w:bookmarkStart w:id="55" w:name="_Toc208933755"/>
      <w:r w:rsidRPr="00864041">
        <w:rPr>
          <w:b w:val="0"/>
        </w:rPr>
        <w:t>Worker screening should be continuous and near real-time</w:t>
      </w:r>
      <w:bookmarkEnd w:id="55"/>
      <w:r w:rsidRPr="00864041">
        <w:rPr>
          <w:b w:val="0"/>
        </w:rPr>
        <w:t xml:space="preserve"> </w:t>
      </w:r>
    </w:p>
    <w:p w14:paraId="27083330" w14:textId="3E6753FB" w:rsidR="00755FE6" w:rsidRDefault="00051617" w:rsidP="00707057">
      <w:r>
        <w:t xml:space="preserve">At present, </w:t>
      </w:r>
      <w:r w:rsidR="00F233BD">
        <w:t xml:space="preserve">some worker screening checks </w:t>
      </w:r>
      <w:r w:rsidR="00CF633F">
        <w:t xml:space="preserve">reflect </w:t>
      </w:r>
      <w:r w:rsidR="000E72EB">
        <w:t xml:space="preserve">a “point-in-time” </w:t>
      </w:r>
      <w:r w:rsidR="00380932">
        <w:t>evaluation</w:t>
      </w:r>
      <w:r w:rsidR="000E72EB">
        <w:t xml:space="preserve"> of the </w:t>
      </w:r>
      <w:r w:rsidR="002A72D0">
        <w:t>applicant’s</w:t>
      </w:r>
      <w:r w:rsidR="000E72EB">
        <w:t xml:space="preserve"> suitability for working with </w:t>
      </w:r>
      <w:r w:rsidR="00755FE6">
        <w:t xml:space="preserve">people in the </w:t>
      </w:r>
      <w:r w:rsidR="001D7919">
        <w:t>CSE</w:t>
      </w:r>
      <w:r w:rsidR="002A72D0">
        <w:t>.</w:t>
      </w:r>
      <w:r w:rsidR="007A1F94">
        <w:rPr>
          <w:rStyle w:val="FootnoteReference"/>
        </w:rPr>
        <w:footnoteReference w:id="27"/>
      </w:r>
      <w:r w:rsidR="002A72D0">
        <w:t xml:space="preserve"> </w:t>
      </w:r>
      <w:r w:rsidR="00042FB7">
        <w:t>In these sectors, i</w:t>
      </w:r>
      <w:r w:rsidR="002A72D0">
        <w:t xml:space="preserve">t is only </w:t>
      </w:r>
      <w:r w:rsidR="00380932">
        <w:t xml:space="preserve">updated as of the date of the screening assessment. </w:t>
      </w:r>
      <w:r w:rsidR="00E06CC5">
        <w:t xml:space="preserve">The lack of national continuous monitoring is a systemic gap, which increases the risk of </w:t>
      </w:r>
      <w:r w:rsidR="00355557">
        <w:t>harm to Australians receiving care services</w:t>
      </w:r>
      <w:r w:rsidR="00E06CC5">
        <w:t>.</w:t>
      </w:r>
    </w:p>
    <w:p w14:paraId="4952D84D" w14:textId="6C7D5A44" w:rsidR="00707057" w:rsidRDefault="00755FE6" w:rsidP="00707057">
      <w:r>
        <w:t>C</w:t>
      </w:r>
      <w:r w:rsidR="00380932">
        <w:t xml:space="preserve">ontinuous and near real-time monitoring should be </w:t>
      </w:r>
      <w:r w:rsidR="00190092">
        <w:t>implemented in future worker screening reforms</w:t>
      </w:r>
      <w:r>
        <w:t xml:space="preserve"> to overcome this issue</w:t>
      </w:r>
      <w:r w:rsidR="00190092">
        <w:t>.</w:t>
      </w:r>
      <w:r w:rsidR="00CA4BC0">
        <w:t xml:space="preserve"> This monitoring </w:t>
      </w:r>
      <w:r w:rsidR="00AB7E8F">
        <w:t xml:space="preserve">capability should consider both criminal </w:t>
      </w:r>
      <w:r w:rsidR="00244688">
        <w:t xml:space="preserve">history </w:t>
      </w:r>
      <w:r w:rsidR="00AB7E8F">
        <w:t>and non-</w:t>
      </w:r>
      <w:r w:rsidR="00AA0FDC">
        <w:t xml:space="preserve">criminal information, such as workplace behaviours and </w:t>
      </w:r>
      <w:r w:rsidR="003737D8">
        <w:t>reportable (mis)conduct</w:t>
      </w:r>
      <w:r w:rsidR="00AA0FDC">
        <w:t>.</w:t>
      </w:r>
      <w:r w:rsidR="00190092">
        <w:t xml:space="preserve"> This should </w:t>
      </w:r>
      <w:r w:rsidR="00894AB5">
        <w:t>i</w:t>
      </w:r>
      <w:r w:rsidR="00894AB5" w:rsidRPr="00894AB5">
        <w:t xml:space="preserve">ncrease quality and safety </w:t>
      </w:r>
      <w:r w:rsidR="00894AB5">
        <w:t xml:space="preserve">by uplifting regulator’s </w:t>
      </w:r>
      <w:r w:rsidR="00894AB5" w:rsidRPr="00894AB5">
        <w:t>capabilities to identify high risk individuals</w:t>
      </w:r>
      <w:r w:rsidR="00894AB5">
        <w:t xml:space="preserve">. </w:t>
      </w:r>
    </w:p>
    <w:p w14:paraId="2D8A4361" w14:textId="1D0D9556" w:rsidR="00707057" w:rsidRDefault="00894AB5" w:rsidP="00D93D37">
      <w:r>
        <w:t xml:space="preserve">The </w:t>
      </w:r>
      <w:r w:rsidR="00707057">
        <w:t xml:space="preserve">Australian Criminal Intelligence Commission </w:t>
      </w:r>
      <w:r>
        <w:t xml:space="preserve">(ACIC) </w:t>
      </w:r>
      <w:r w:rsidR="00707057">
        <w:t xml:space="preserve">is co-designing a National Continuous Checking Capability </w:t>
      </w:r>
      <w:r>
        <w:t xml:space="preserve">(NCCC) </w:t>
      </w:r>
      <w:r w:rsidR="00707057">
        <w:t>with jurisdictions</w:t>
      </w:r>
      <w:r w:rsidR="16DD3AF0">
        <w:t>.</w:t>
      </w:r>
      <w:r w:rsidR="00FC320A">
        <w:t xml:space="preserve"> The NCCC </w:t>
      </w:r>
      <w:r w:rsidR="00707057">
        <w:t xml:space="preserve">seeks to provide ongoing, continuous, near real-time monitoring of national changes to </w:t>
      </w:r>
      <w:r w:rsidR="00FC320A">
        <w:t xml:space="preserve">the </w:t>
      </w:r>
      <w:r w:rsidR="00707057">
        <w:t>entitlement holder’s criminal history information.</w:t>
      </w:r>
    </w:p>
    <w:p w14:paraId="3FA20E19" w14:textId="26B004BA" w:rsidR="00D93D37" w:rsidRPr="00864041" w:rsidRDefault="00753AF7" w:rsidP="00B53735">
      <w:pPr>
        <w:pStyle w:val="Heading2Numbered"/>
        <w:ind w:left="0" w:firstLine="0"/>
        <w:rPr>
          <w:b w:val="0"/>
        </w:rPr>
      </w:pPr>
      <w:bookmarkStart w:id="56" w:name="_Toc208933756"/>
      <w:r w:rsidRPr="00864041">
        <w:rPr>
          <w:b w:val="0"/>
        </w:rPr>
        <w:t>I</w:t>
      </w:r>
      <w:r w:rsidR="00D93D37" w:rsidRPr="00864041">
        <w:rPr>
          <w:b w:val="0"/>
        </w:rPr>
        <w:t xml:space="preserve">nformation </w:t>
      </w:r>
      <w:r w:rsidR="0001391E" w:rsidRPr="00864041">
        <w:rPr>
          <w:b w:val="0"/>
        </w:rPr>
        <w:t xml:space="preserve">about worker screening </w:t>
      </w:r>
      <w:r w:rsidR="00A30C76" w:rsidRPr="00864041">
        <w:rPr>
          <w:b w:val="0"/>
        </w:rPr>
        <w:t xml:space="preserve">applicants and </w:t>
      </w:r>
      <w:r w:rsidR="00E86EB2" w:rsidRPr="00864041">
        <w:rPr>
          <w:b w:val="0"/>
        </w:rPr>
        <w:t xml:space="preserve">check </w:t>
      </w:r>
      <w:r w:rsidR="00A30C76" w:rsidRPr="00864041">
        <w:rPr>
          <w:b w:val="0"/>
        </w:rPr>
        <w:t>holders should be</w:t>
      </w:r>
      <w:r w:rsidR="00D52D51" w:rsidRPr="00864041">
        <w:rPr>
          <w:b w:val="0"/>
        </w:rPr>
        <w:t xml:space="preserve"> expanded and</w:t>
      </w:r>
      <w:r w:rsidR="00A30C76" w:rsidRPr="00864041">
        <w:rPr>
          <w:b w:val="0"/>
        </w:rPr>
        <w:t xml:space="preserve"> shared</w:t>
      </w:r>
      <w:r w:rsidR="00E86EB2" w:rsidRPr="00864041">
        <w:rPr>
          <w:b w:val="0"/>
        </w:rPr>
        <w:t xml:space="preserve"> across jurisdictions</w:t>
      </w:r>
      <w:bookmarkEnd w:id="56"/>
    </w:p>
    <w:p w14:paraId="1DE90987" w14:textId="07FBA5DB" w:rsidR="0042743C" w:rsidRDefault="00723527" w:rsidP="00177FF5">
      <w:r w:rsidRPr="00723527">
        <w:t xml:space="preserve">Screening requirements and </w:t>
      </w:r>
      <w:r w:rsidR="00044BD5">
        <w:t>disqualifying offences</w:t>
      </w:r>
      <w:r w:rsidRPr="00723527">
        <w:t xml:space="preserve"> differ across jurisdictions and </w:t>
      </w:r>
      <w:r w:rsidR="004114A1" w:rsidRPr="00723527">
        <w:t>sectors</w:t>
      </w:r>
      <w:r w:rsidR="00E05FB8">
        <w:t xml:space="preserve">, while </w:t>
      </w:r>
      <w:r w:rsidR="00A74630">
        <w:t>i</w:t>
      </w:r>
      <w:r w:rsidR="00A74630" w:rsidRPr="00A74630">
        <w:t>dentify verification and data matching</w:t>
      </w:r>
      <w:r w:rsidR="00810442">
        <w:t xml:space="preserve"> processes are</w:t>
      </w:r>
      <w:r w:rsidR="0044099F">
        <w:t xml:space="preserve"> currently</w:t>
      </w:r>
      <w:r w:rsidR="00810442">
        <w:t xml:space="preserve"> </w:t>
      </w:r>
      <w:r w:rsidR="00A74630" w:rsidRPr="00A74630">
        <w:t>time-consuming and manual</w:t>
      </w:r>
      <w:r w:rsidR="00810442">
        <w:t>.</w:t>
      </w:r>
      <w:r w:rsidR="003F0D56">
        <w:t xml:space="preserve"> </w:t>
      </w:r>
      <w:r>
        <w:t xml:space="preserve">Future reforms should </w:t>
      </w:r>
      <w:r w:rsidR="00E94E5B">
        <w:t xml:space="preserve">help improve </w:t>
      </w:r>
      <w:r w:rsidR="0074725B">
        <w:t>align</w:t>
      </w:r>
      <w:r w:rsidR="00E94E5B">
        <w:t>ment of</w:t>
      </w:r>
      <w:r w:rsidR="0074725B">
        <w:t xml:space="preserve"> these </w:t>
      </w:r>
      <w:r w:rsidR="00BE7459">
        <w:t>standards</w:t>
      </w:r>
      <w:r w:rsidR="00E556F2">
        <w:t>, where appropriate,</w:t>
      </w:r>
      <w:r w:rsidR="00CD3E96" w:rsidRPr="00F05298">
        <w:t xml:space="preserve"> and </w:t>
      </w:r>
      <w:r w:rsidR="00043B9F" w:rsidRPr="00F05298">
        <w:t>enabl</w:t>
      </w:r>
      <w:r w:rsidR="00CD3E96" w:rsidRPr="00F05298">
        <w:t>e</w:t>
      </w:r>
      <w:r w:rsidR="00043B9F" w:rsidRPr="00F05298">
        <w:t xml:space="preserve"> </w:t>
      </w:r>
      <w:r w:rsidRPr="00F05298">
        <w:t>regulators to</w:t>
      </w:r>
      <w:r w:rsidR="00F05298" w:rsidRPr="00F05298">
        <w:t xml:space="preserve"> quickly</w:t>
      </w:r>
      <w:r w:rsidRPr="00F05298">
        <w:t xml:space="preserve"> </w:t>
      </w:r>
      <w:r w:rsidR="00353A96" w:rsidRPr="00F05298">
        <w:t xml:space="preserve">share information and data about </w:t>
      </w:r>
      <w:r w:rsidR="00E556F2">
        <w:t>CSE</w:t>
      </w:r>
      <w:r w:rsidR="00E556F2" w:rsidRPr="00F05298">
        <w:t xml:space="preserve"> </w:t>
      </w:r>
      <w:r w:rsidR="007C23B1">
        <w:t>workers</w:t>
      </w:r>
      <w:r w:rsidR="00E9618D">
        <w:t xml:space="preserve"> or prospective </w:t>
      </w:r>
      <w:r w:rsidR="007C23B1">
        <w:t xml:space="preserve">workers </w:t>
      </w:r>
      <w:r w:rsidR="00043B9F" w:rsidRPr="00F05298">
        <w:t xml:space="preserve">across jurisdictions and </w:t>
      </w:r>
      <w:r w:rsidR="00462364" w:rsidRPr="00F05298">
        <w:t xml:space="preserve">sectors. </w:t>
      </w:r>
      <w:r w:rsidR="000C3E35">
        <w:t xml:space="preserve">By allowing national data sharing of screened workers, </w:t>
      </w:r>
      <w:r w:rsidR="00D4340A">
        <w:t xml:space="preserve">while ensuring adherence to relevant </w:t>
      </w:r>
      <w:r w:rsidR="00BC19E3">
        <w:t>privacy</w:t>
      </w:r>
      <w:r w:rsidR="00D4340A">
        <w:t xml:space="preserve"> and secrecy safeguards</w:t>
      </w:r>
      <w:r w:rsidR="000C3E35">
        <w:t>, WSUs can better assess the eligibility of workers moving across sectors and jurisdictions.</w:t>
      </w:r>
    </w:p>
    <w:p w14:paraId="2D1B8ADB" w14:textId="77777777" w:rsidR="00A44C93" w:rsidRDefault="00A44C93" w:rsidP="00A44C93">
      <w:r w:rsidRPr="006D60D8">
        <w:t>Furthermore, consistent standards for triggering an assessment across various worker screening schemes for reportable conduct, mandatory reporting obligations and risk monitoring capability would help WSUs to remove harmful workers sooner. This would streamline assessment processes and improve quality and safety outcomes for CSE recipients.</w:t>
      </w:r>
      <w:r>
        <w:t xml:space="preserve">  </w:t>
      </w:r>
    </w:p>
    <w:p w14:paraId="01E13320" w14:textId="2EA89422" w:rsidR="003C0631" w:rsidRPr="00864041" w:rsidRDefault="003C0631" w:rsidP="00B53735">
      <w:pPr>
        <w:rPr>
          <w:rFonts w:asciiTheme="majorHAnsi" w:eastAsiaTheme="majorEastAsia" w:hAnsiTheme="majorHAnsi" w:cstheme="majorBidi"/>
          <w:color w:val="615E9B" w:themeColor="accent3"/>
          <w:sz w:val="34"/>
          <w:szCs w:val="34"/>
        </w:rPr>
      </w:pPr>
      <w:r w:rsidRPr="7B267B5A">
        <w:rPr>
          <w:rFonts w:asciiTheme="majorHAnsi" w:eastAsiaTheme="majorEastAsia" w:hAnsiTheme="majorHAnsi" w:cstheme="majorBidi"/>
          <w:color w:val="615E9B" w:themeColor="accent3"/>
          <w:sz w:val="34"/>
          <w:szCs w:val="34"/>
        </w:rPr>
        <w:t xml:space="preserve">Existing systems should be </w:t>
      </w:r>
      <w:r w:rsidR="00F25944" w:rsidRPr="7B267B5A">
        <w:rPr>
          <w:rFonts w:asciiTheme="majorHAnsi" w:eastAsiaTheme="majorEastAsia" w:hAnsiTheme="majorHAnsi" w:cstheme="majorBidi"/>
          <w:color w:val="615E9B" w:themeColor="accent3"/>
          <w:sz w:val="34"/>
          <w:szCs w:val="34"/>
        </w:rPr>
        <w:t>integrated</w:t>
      </w:r>
      <w:r w:rsidR="00230895" w:rsidRPr="7B267B5A">
        <w:rPr>
          <w:rFonts w:asciiTheme="majorHAnsi" w:eastAsiaTheme="majorEastAsia" w:hAnsiTheme="majorHAnsi" w:cstheme="majorBidi"/>
          <w:color w:val="615E9B" w:themeColor="accent3"/>
          <w:sz w:val="34"/>
          <w:szCs w:val="34"/>
        </w:rPr>
        <w:t xml:space="preserve"> and uplifted </w:t>
      </w:r>
      <w:r w:rsidRPr="7B267B5A">
        <w:rPr>
          <w:rFonts w:asciiTheme="majorHAnsi" w:eastAsiaTheme="majorEastAsia" w:hAnsiTheme="majorHAnsi" w:cstheme="majorBidi"/>
          <w:color w:val="615E9B" w:themeColor="accent3"/>
          <w:sz w:val="34"/>
          <w:szCs w:val="34"/>
        </w:rPr>
        <w:t>where possible</w:t>
      </w:r>
    </w:p>
    <w:p w14:paraId="53681265" w14:textId="6B08B3CF" w:rsidR="00451921" w:rsidRDefault="00B51A58" w:rsidP="006E6D69">
      <w:r>
        <w:t xml:space="preserve">Significant investments have already been made </w:t>
      </w:r>
      <w:r w:rsidR="00461982">
        <w:t>by the Commonwealth, state and territory government</w:t>
      </w:r>
      <w:r w:rsidR="4E3CF41B">
        <w:t>s</w:t>
      </w:r>
      <w:r w:rsidR="00461982">
        <w:t xml:space="preserve"> </w:t>
      </w:r>
      <w:r w:rsidR="00811086">
        <w:t>to design</w:t>
      </w:r>
      <w:r w:rsidR="00F3473C">
        <w:t>, build</w:t>
      </w:r>
      <w:r w:rsidR="00811086">
        <w:t xml:space="preserve"> and uplift</w:t>
      </w:r>
      <w:r>
        <w:t xml:space="preserve"> </w:t>
      </w:r>
      <w:r w:rsidR="000A1775">
        <w:t>existi</w:t>
      </w:r>
      <w:r w:rsidR="009E01BC">
        <w:t>ng ICT systems</w:t>
      </w:r>
      <w:r w:rsidR="00456BD8">
        <w:t xml:space="preserve"> and infrastructure</w:t>
      </w:r>
      <w:r w:rsidR="009E01BC">
        <w:t xml:space="preserve">. </w:t>
      </w:r>
      <w:r w:rsidR="003C0631">
        <w:t xml:space="preserve">Future reforms to worker screening should leverage existing Commonwealth and state-owned </w:t>
      </w:r>
      <w:r w:rsidR="003C0631">
        <w:lastRenderedPageBreak/>
        <w:t xml:space="preserve">databases and ICT infrastructure. </w:t>
      </w:r>
      <w:r w:rsidR="001225FC">
        <w:t xml:space="preserve">Where possible, existing systems should be uplifted </w:t>
      </w:r>
      <w:r w:rsidR="00403884">
        <w:t xml:space="preserve">rather than creating new infrastructure. </w:t>
      </w:r>
      <w:r w:rsidR="003E2160">
        <w:t>This</w:t>
      </w:r>
      <w:r w:rsidR="00FD031B">
        <w:t xml:space="preserve"> could include </w:t>
      </w:r>
      <w:r w:rsidR="009214FE">
        <w:t xml:space="preserve">the Commonwealth </w:t>
      </w:r>
      <w:proofErr w:type="spellStart"/>
      <w:r w:rsidR="009214FE" w:rsidRPr="00831E47">
        <w:rPr>
          <w:lang w:val="en-US"/>
        </w:rPr>
        <w:t>myGov</w:t>
      </w:r>
      <w:proofErr w:type="spellEnd"/>
      <w:r w:rsidR="009214FE" w:rsidRPr="00831E47">
        <w:rPr>
          <w:lang w:val="en-US"/>
        </w:rPr>
        <w:t xml:space="preserve">, Digital ID, </w:t>
      </w:r>
      <w:r w:rsidR="00EA5EBF">
        <w:rPr>
          <w:lang w:val="en-US"/>
        </w:rPr>
        <w:t xml:space="preserve">and </w:t>
      </w:r>
      <w:r w:rsidR="009214FE" w:rsidRPr="00831E47">
        <w:rPr>
          <w:lang w:val="en-US"/>
        </w:rPr>
        <w:t>verifiable credentials</w:t>
      </w:r>
      <w:r w:rsidR="00885D52">
        <w:rPr>
          <w:lang w:val="en-US"/>
        </w:rPr>
        <w:t xml:space="preserve">, </w:t>
      </w:r>
      <w:r w:rsidR="00EA5EBF">
        <w:rPr>
          <w:lang w:val="en-US"/>
        </w:rPr>
        <w:t xml:space="preserve">as well as the </w:t>
      </w:r>
      <w:r w:rsidR="00885D52">
        <w:rPr>
          <w:lang w:val="en-US"/>
        </w:rPr>
        <w:t>NDIS</w:t>
      </w:r>
      <w:r w:rsidR="00281F5F">
        <w:rPr>
          <w:lang w:val="en-US"/>
        </w:rPr>
        <w:t xml:space="preserve"> </w:t>
      </w:r>
      <w:r w:rsidR="00885D52">
        <w:rPr>
          <w:lang w:val="en-US"/>
        </w:rPr>
        <w:t>Worker Screening Database</w:t>
      </w:r>
      <w:r w:rsidR="00D2362C">
        <w:rPr>
          <w:lang w:val="en-US"/>
        </w:rPr>
        <w:t>, ACIC</w:t>
      </w:r>
      <w:r w:rsidR="009D23AF">
        <w:rPr>
          <w:lang w:val="en-US"/>
        </w:rPr>
        <w:t xml:space="preserve">’s </w:t>
      </w:r>
      <w:r w:rsidR="002335AD">
        <w:rPr>
          <w:lang w:val="en-US"/>
        </w:rPr>
        <w:t>National Reference System</w:t>
      </w:r>
      <w:r w:rsidR="00EA5EBF">
        <w:t xml:space="preserve"> and</w:t>
      </w:r>
      <w:r w:rsidR="00B930F0">
        <w:t xml:space="preserve"> relevant</w:t>
      </w:r>
      <w:r w:rsidR="009214FE">
        <w:t xml:space="preserve"> state and territory databases</w:t>
      </w:r>
      <w:r w:rsidR="00A53444">
        <w:t xml:space="preserve">, noting there is </w:t>
      </w:r>
      <w:r w:rsidR="003274D1">
        <w:t>upl</w:t>
      </w:r>
      <w:r w:rsidR="002F6ED8">
        <w:t>ift required</w:t>
      </w:r>
      <w:r w:rsidR="009214FE">
        <w:t xml:space="preserve">. </w:t>
      </w:r>
      <w:r w:rsidR="00B67F1E">
        <w:t>One potential avenue could be linking these existing systems and enabling them to more easily exchange data.</w:t>
      </w:r>
      <w:r w:rsidR="009214FE">
        <w:t xml:space="preserve"> </w:t>
      </w:r>
      <w:r w:rsidR="00021690">
        <w:t xml:space="preserve">Leveraging existing </w:t>
      </w:r>
      <w:r w:rsidR="00205556">
        <w:t xml:space="preserve">systems </w:t>
      </w:r>
      <w:r w:rsidR="00021690">
        <w:t xml:space="preserve">would enable future reforms to be </w:t>
      </w:r>
      <w:r w:rsidR="00205556">
        <w:t>designed</w:t>
      </w:r>
      <w:r w:rsidR="00BC3D89">
        <w:t xml:space="preserve"> and </w:t>
      </w:r>
      <w:r w:rsidR="00205556">
        <w:t>implemented</w:t>
      </w:r>
      <w:r w:rsidR="00BC3D89">
        <w:t xml:space="preserve"> </w:t>
      </w:r>
      <w:r w:rsidR="00205556">
        <w:t>more quickly than building new infrastructure</w:t>
      </w:r>
      <w:r w:rsidR="00D66CE1">
        <w:t>.</w:t>
      </w:r>
      <w:r w:rsidR="00D66CE1" w:rsidRPr="00D66CE1">
        <w:t xml:space="preserve"> </w:t>
      </w:r>
      <w:r w:rsidR="00D66CE1">
        <w:t>This approach would minimise ICT expenditure, while improving service delivery and ensuring taxpayer resources are being used efficiently.</w:t>
      </w:r>
      <w:r w:rsidR="006E6D69">
        <w:t xml:space="preserve"> </w:t>
      </w:r>
    </w:p>
    <w:p w14:paraId="0ACBE483" w14:textId="31163C72" w:rsidR="004A145F" w:rsidRDefault="00F371A1" w:rsidP="006E6D69">
      <w:r>
        <w:t>T</w:t>
      </w:r>
      <w:r w:rsidR="006C0456">
        <w:t xml:space="preserve">his reform would not replace non-digital approaches to applying for worker screening checks. </w:t>
      </w:r>
      <w:r w:rsidR="003D63E3">
        <w:t xml:space="preserve">This will ensure </w:t>
      </w:r>
      <w:r w:rsidR="003D63E3" w:rsidRPr="003D63E3">
        <w:t xml:space="preserve">older Australians, people in remote communities, </w:t>
      </w:r>
      <w:r w:rsidR="00DD5F97">
        <w:t xml:space="preserve">and </w:t>
      </w:r>
      <w:r w:rsidR="003D63E3" w:rsidRPr="003D63E3">
        <w:t xml:space="preserve">those with low digital literacy </w:t>
      </w:r>
      <w:r w:rsidR="003D63E3">
        <w:t>can access the new worker screening check process</w:t>
      </w:r>
      <w:r w:rsidR="006C0456">
        <w:t xml:space="preserve"> – improving</w:t>
      </w:r>
      <w:r w:rsidR="00424CA7">
        <w:t xml:space="preserve"> accessibility, flexibility and choice for all Australia</w:t>
      </w:r>
      <w:r w:rsidR="006C0456">
        <w:t>ns</w:t>
      </w:r>
      <w:r w:rsidR="00424CA7">
        <w:t xml:space="preserve">. </w:t>
      </w:r>
    </w:p>
    <w:p w14:paraId="327FAAA3" w14:textId="512E2030" w:rsidR="00114DA0" w:rsidRPr="00864041" w:rsidRDefault="00114DA0" w:rsidP="00B53735">
      <w:pPr>
        <w:pStyle w:val="Heading2Numbered"/>
        <w:rPr>
          <w:b w:val="0"/>
        </w:rPr>
      </w:pPr>
      <w:bookmarkStart w:id="57" w:name="_Toc208933757"/>
      <w:r w:rsidRPr="00864041">
        <w:rPr>
          <w:b w:val="0"/>
        </w:rPr>
        <w:t>Reform efforts will need to be aligned</w:t>
      </w:r>
      <w:bookmarkEnd w:id="57"/>
    </w:p>
    <w:p w14:paraId="76E1DAC3" w14:textId="47A4D1D0" w:rsidR="007C79D8" w:rsidRDefault="00C23DAC" w:rsidP="00D93D37">
      <w:r w:rsidRPr="00C23DAC">
        <w:t xml:space="preserve">Overlapping regulation and incompatible regulatory systems </w:t>
      </w:r>
      <w:r w:rsidR="00353DD4">
        <w:t xml:space="preserve">can </w:t>
      </w:r>
      <w:r w:rsidR="00D91DF0">
        <w:t>lead to</w:t>
      </w:r>
      <w:r w:rsidRPr="00C23DAC">
        <w:t xml:space="preserve"> confusion for individuals and businesses, </w:t>
      </w:r>
      <w:r w:rsidR="00D91DF0">
        <w:t>create</w:t>
      </w:r>
      <w:r w:rsidR="00533E90">
        <w:t xml:space="preserve"> administrative inefficiencies for </w:t>
      </w:r>
      <w:r w:rsidRPr="00C23DAC">
        <w:t xml:space="preserve">regulators, and reduce </w:t>
      </w:r>
      <w:r w:rsidR="00314CA8">
        <w:t xml:space="preserve">policy efficacy. </w:t>
      </w:r>
      <w:r w:rsidR="00821BE7">
        <w:t xml:space="preserve">The Government understands the reform environment across the </w:t>
      </w:r>
      <w:r w:rsidR="001D7919">
        <w:t>CSE</w:t>
      </w:r>
      <w:r w:rsidR="00821BE7">
        <w:t xml:space="preserve"> is crowded. A</w:t>
      </w:r>
      <w:r w:rsidR="00114DA0" w:rsidRPr="008035F9">
        <w:t xml:space="preserve"> </w:t>
      </w:r>
      <w:r w:rsidR="00114DA0">
        <w:t xml:space="preserve">national approach would leverage </w:t>
      </w:r>
      <w:r w:rsidR="00114DA0" w:rsidRPr="008035F9">
        <w:t>previous and existing reform efforts across sectors to minimise disruption</w:t>
      </w:r>
      <w:r w:rsidR="00114DA0">
        <w:t xml:space="preserve">, while working to </w:t>
      </w:r>
      <w:r w:rsidR="00114DA0" w:rsidRPr="008035F9">
        <w:t xml:space="preserve">strengthen and streamline arrangements across the broader </w:t>
      </w:r>
      <w:r w:rsidR="001D7919">
        <w:t>CSE</w:t>
      </w:r>
      <w:r w:rsidR="00114DA0">
        <w:t xml:space="preserve"> to maximise safety and efficiency. This includes alignment with reforms to the NDIS and Aged Care, Working with Children Check</w:t>
      </w:r>
      <w:r w:rsidR="00821BE7">
        <w:t xml:space="preserve"> reform</w:t>
      </w:r>
      <w:r w:rsidR="00114DA0">
        <w:t xml:space="preserve">, </w:t>
      </w:r>
      <w:r w:rsidR="1250C37C">
        <w:t xml:space="preserve">National ECEC </w:t>
      </w:r>
      <w:r w:rsidR="7E5F614F">
        <w:t>reforms such as the National Education</w:t>
      </w:r>
      <w:r w:rsidR="1250C37C">
        <w:t xml:space="preserve"> </w:t>
      </w:r>
      <w:r w:rsidR="7FE90902">
        <w:t xml:space="preserve">Register and </w:t>
      </w:r>
      <w:r w:rsidR="0277EB22">
        <w:t>na</w:t>
      </w:r>
      <w:r w:rsidR="7FE90902">
        <w:t xml:space="preserve">tional law </w:t>
      </w:r>
      <w:r w:rsidR="76EAAA6F">
        <w:t>amendments</w:t>
      </w:r>
      <w:r w:rsidR="1250C37C">
        <w:t xml:space="preserve"> </w:t>
      </w:r>
      <w:r w:rsidR="00114DA0">
        <w:t xml:space="preserve">and the </w:t>
      </w:r>
      <w:r w:rsidR="00114DA0" w:rsidRPr="008035F9">
        <w:t xml:space="preserve">Government progress on the </w:t>
      </w:r>
      <w:r w:rsidR="00114DA0" w:rsidRPr="008035F9">
        <w:rPr>
          <w:i/>
          <w:iCs/>
        </w:rPr>
        <w:t>Royal Commission into Institutional Responses to Child Sexual Abuse</w:t>
      </w:r>
      <w:r w:rsidR="00114DA0" w:rsidRPr="008035F9">
        <w:t xml:space="preserve"> recommendations</w:t>
      </w:r>
      <w:r w:rsidR="00114DA0">
        <w:t>.</w:t>
      </w:r>
      <w:r w:rsidR="003B300E">
        <w:t xml:space="preserve"> </w:t>
      </w:r>
      <w:r w:rsidR="00B56374">
        <w:t>Potential r</w:t>
      </w:r>
      <w:r w:rsidR="00037045">
        <w:t xml:space="preserve">eforms to </w:t>
      </w:r>
      <w:r w:rsidR="00D52D51">
        <w:t xml:space="preserve">national </w:t>
      </w:r>
      <w:r w:rsidR="00037045">
        <w:t xml:space="preserve">worker </w:t>
      </w:r>
      <w:r w:rsidR="008B74DB">
        <w:t xml:space="preserve">registration across the </w:t>
      </w:r>
      <w:r w:rsidR="003F0638">
        <w:t>CSE</w:t>
      </w:r>
      <w:r w:rsidR="00CA4013">
        <w:t xml:space="preserve"> </w:t>
      </w:r>
      <w:r w:rsidR="0003640F">
        <w:t xml:space="preserve">should be considered </w:t>
      </w:r>
      <w:r w:rsidR="004E4DE3">
        <w:t>in designing a national approach to worker screening.</w:t>
      </w:r>
      <w:r w:rsidR="004E4DE3">
        <w:rPr>
          <w:rStyle w:val="FootnoteReference"/>
        </w:rPr>
        <w:footnoteReference w:id="28"/>
      </w:r>
      <w:r w:rsidR="008B74DB">
        <w:t xml:space="preserve"> </w:t>
      </w:r>
      <w:r w:rsidR="00411BEE">
        <w:t>This will ensure consistency and coordination across all levels of government</w:t>
      </w:r>
      <w:r w:rsidR="002739B4">
        <w:t xml:space="preserve"> and </w:t>
      </w:r>
      <w:r w:rsidR="00FB4762">
        <w:t xml:space="preserve">care </w:t>
      </w:r>
      <w:r w:rsidR="002739B4">
        <w:t>sectors</w:t>
      </w:r>
      <w:r w:rsidR="007F3B7D">
        <w:t>.</w:t>
      </w:r>
    </w:p>
    <w:p w14:paraId="178089F3" w14:textId="261BE02F" w:rsidR="00D35322" w:rsidRPr="00864041" w:rsidRDefault="00B027C5" w:rsidP="00B53735">
      <w:pPr>
        <w:pStyle w:val="Heading2Numbered"/>
        <w:rPr>
          <w:b w:val="0"/>
        </w:rPr>
      </w:pPr>
      <w:bookmarkStart w:id="58" w:name="_Toc208933758"/>
      <w:r w:rsidRPr="00864041">
        <w:rPr>
          <w:b w:val="0"/>
        </w:rPr>
        <w:t>Cultur</w:t>
      </w:r>
      <w:r w:rsidR="00D86E24" w:rsidRPr="00864041">
        <w:rPr>
          <w:b w:val="0"/>
        </w:rPr>
        <w:t>al safety should be embedded</w:t>
      </w:r>
      <w:bookmarkEnd w:id="58"/>
    </w:p>
    <w:p w14:paraId="45F63551" w14:textId="5C167AF1" w:rsidR="001C6953" w:rsidRDefault="001C6953" w:rsidP="00D93D37">
      <w:r w:rsidRPr="001C6953">
        <w:t>Cultural safety ensures individuals</w:t>
      </w:r>
      <w:r w:rsidR="00965718">
        <w:t xml:space="preserve"> –</w:t>
      </w:r>
      <w:r w:rsidRPr="001C6953">
        <w:t xml:space="preserve"> particularly those from</w:t>
      </w:r>
      <w:r w:rsidR="00F33623">
        <w:t xml:space="preserve"> First Nations</w:t>
      </w:r>
      <w:r w:rsidR="00412B10">
        <w:t xml:space="preserve">, </w:t>
      </w:r>
      <w:r w:rsidR="00F33623">
        <w:t>Culturally and Linguistically</w:t>
      </w:r>
      <w:r w:rsidRPr="001C6953">
        <w:t xml:space="preserve"> </w:t>
      </w:r>
      <w:r w:rsidR="00F33623">
        <w:t>D</w:t>
      </w:r>
      <w:r w:rsidRPr="001C6953">
        <w:t xml:space="preserve">iverse </w:t>
      </w:r>
      <w:r w:rsidR="00F33623">
        <w:t>(CALD)</w:t>
      </w:r>
      <w:r w:rsidR="00412B10">
        <w:t xml:space="preserve"> and LGBTIQA+</w:t>
      </w:r>
      <w:r w:rsidR="00F33623">
        <w:t xml:space="preserve"> </w:t>
      </w:r>
      <w:r w:rsidRPr="001C6953">
        <w:t>backgrounds</w:t>
      </w:r>
      <w:r w:rsidR="000969E1">
        <w:t xml:space="preserve"> </w:t>
      </w:r>
      <w:r w:rsidR="00965718">
        <w:t>–</w:t>
      </w:r>
      <w:r w:rsidRPr="001C6953">
        <w:t xml:space="preserve"> feel respected, understood, and supported</w:t>
      </w:r>
      <w:r w:rsidR="00965718">
        <w:t xml:space="preserve">. </w:t>
      </w:r>
      <w:r w:rsidR="004E55BE">
        <w:t>C</w:t>
      </w:r>
      <w:r w:rsidRPr="001C6953">
        <w:t>ultural safety actively creates spaces where people from all cultures can engage without fear of discrimination, misunderstanding, or harm.</w:t>
      </w:r>
      <w:r w:rsidR="004E55BE">
        <w:t xml:space="preserve"> </w:t>
      </w:r>
      <w:r w:rsidR="00547BD1" w:rsidRPr="00547BD1">
        <w:t xml:space="preserve">There are broader Work Health and Safety obligations to address psychosocial hazards, and cultural safety </w:t>
      </w:r>
      <w:r w:rsidR="004E55BE">
        <w:t xml:space="preserve">is especially important in environments like </w:t>
      </w:r>
      <w:r w:rsidR="004E55BE" w:rsidRPr="001C6953">
        <w:t xml:space="preserve">healthcare, </w:t>
      </w:r>
      <w:r w:rsidR="00743D83">
        <w:t xml:space="preserve">aged care, </w:t>
      </w:r>
      <w:r w:rsidR="004E55BE" w:rsidRPr="001C6953">
        <w:t xml:space="preserve">education, </w:t>
      </w:r>
      <w:r w:rsidR="00547BD1">
        <w:t xml:space="preserve">and </w:t>
      </w:r>
      <w:r w:rsidR="004E55BE" w:rsidRPr="001C6953">
        <w:t>social services</w:t>
      </w:r>
      <w:r w:rsidR="004E55BE">
        <w:t>.</w:t>
      </w:r>
    </w:p>
    <w:p w14:paraId="07F89A09" w14:textId="04469769" w:rsidR="00456672" w:rsidRDefault="00633663" w:rsidP="00D93D37">
      <w:r w:rsidRPr="00A769F1">
        <w:t xml:space="preserve">Cultural safety must be embedded into the design of the </w:t>
      </w:r>
      <w:r>
        <w:t xml:space="preserve">national care worker check. This includes incorporating common </w:t>
      </w:r>
      <w:r w:rsidR="00802CD2">
        <w:t>definition</w:t>
      </w:r>
      <w:r w:rsidR="00737254">
        <w:t xml:space="preserve">s </w:t>
      </w:r>
      <w:r>
        <w:t xml:space="preserve">and </w:t>
      </w:r>
      <w:r w:rsidR="00802CD2">
        <w:t>training standards for screened workers on cultur</w:t>
      </w:r>
      <w:r w:rsidR="00737254">
        <w:t>al safety</w:t>
      </w:r>
      <w:r w:rsidR="00411E4F">
        <w:t xml:space="preserve">, which </w:t>
      </w:r>
      <w:r w:rsidR="00802CD2">
        <w:t xml:space="preserve">are </w:t>
      </w:r>
      <w:r w:rsidR="00411E4F">
        <w:t xml:space="preserve">currently </w:t>
      </w:r>
      <w:r w:rsidR="00802CD2">
        <w:t xml:space="preserve">being developed </w:t>
      </w:r>
      <w:r w:rsidR="50F16543">
        <w:t>by</w:t>
      </w:r>
      <w:r w:rsidR="00802CD2">
        <w:t xml:space="preserve"> the NDIS First Nation</w:t>
      </w:r>
      <w:r w:rsidR="00F949E8">
        <w:t>s</w:t>
      </w:r>
      <w:r w:rsidR="00802CD2">
        <w:t xml:space="preserve"> Group for release in early 2026. </w:t>
      </w:r>
      <w:r w:rsidR="00D651C9" w:rsidRPr="00D651C9">
        <w:t xml:space="preserve">It also </w:t>
      </w:r>
      <w:r w:rsidR="00422986">
        <w:t>means</w:t>
      </w:r>
      <w:r w:rsidR="00D651C9" w:rsidRPr="00D651C9">
        <w:t xml:space="preserve"> ensuring</w:t>
      </w:r>
      <w:r w:rsidR="00A33876">
        <w:t xml:space="preserve"> all</w:t>
      </w:r>
      <w:r w:rsidR="00D651C9" w:rsidRPr="00D651C9">
        <w:t xml:space="preserve"> people and organisations </w:t>
      </w:r>
      <w:r w:rsidR="00C9381A">
        <w:t xml:space="preserve">can </w:t>
      </w:r>
      <w:r w:rsidR="00D651C9" w:rsidRPr="00D651C9">
        <w:t xml:space="preserve">understand </w:t>
      </w:r>
      <w:r w:rsidR="00C9381A">
        <w:t xml:space="preserve">and navigate </w:t>
      </w:r>
      <w:r w:rsidR="00D651C9" w:rsidRPr="00D651C9">
        <w:t>the worker screening</w:t>
      </w:r>
      <w:r w:rsidR="00A33876">
        <w:t xml:space="preserve"> process</w:t>
      </w:r>
      <w:r w:rsidR="00A11D7C">
        <w:t xml:space="preserve">. For example, this may </w:t>
      </w:r>
      <w:r w:rsidR="00422986">
        <w:t>involve</w:t>
      </w:r>
      <w:r w:rsidR="00A11D7C">
        <w:t xml:space="preserve"> </w:t>
      </w:r>
      <w:r w:rsidR="00422986">
        <w:t>communicating</w:t>
      </w:r>
      <w:r w:rsidR="00D651C9" w:rsidRPr="00D651C9">
        <w:t xml:space="preserve"> in languages other than English</w:t>
      </w:r>
      <w:r w:rsidR="00FC372C">
        <w:t>, such as First Nations languages,</w:t>
      </w:r>
      <w:r w:rsidR="00C9381A">
        <w:t xml:space="preserve"> and providing </w:t>
      </w:r>
      <w:r w:rsidR="00C84F2C">
        <w:t xml:space="preserve">alternative </w:t>
      </w:r>
      <w:r w:rsidR="00C84F2C" w:rsidRPr="00C84F2C">
        <w:t>identity verification</w:t>
      </w:r>
      <w:r w:rsidR="00C84F2C">
        <w:t xml:space="preserve"> process</w:t>
      </w:r>
      <w:r w:rsidR="00145521">
        <w:t>es to support remote communities</w:t>
      </w:r>
      <w:r w:rsidR="00D651C9" w:rsidRPr="00D651C9">
        <w:t xml:space="preserve">. </w:t>
      </w:r>
      <w:r w:rsidR="00E85E85">
        <w:t xml:space="preserve">This will help </w:t>
      </w:r>
      <w:r w:rsidR="00456672">
        <w:t xml:space="preserve">reduce </w:t>
      </w:r>
      <w:r w:rsidR="00456672">
        <w:lastRenderedPageBreak/>
        <w:t>discrimination and bias</w:t>
      </w:r>
      <w:r w:rsidR="002A34D8">
        <w:t xml:space="preserve"> experienced by vulnerable people, </w:t>
      </w:r>
      <w:r w:rsidR="00D651C9">
        <w:t xml:space="preserve">as well as </w:t>
      </w:r>
      <w:r w:rsidR="002A34D8">
        <w:t>improve health and wellbeing outcomes for marginalised communities</w:t>
      </w:r>
      <w:r w:rsidR="00586CA6">
        <w:t xml:space="preserve">. </w:t>
      </w:r>
    </w:p>
    <w:p w14:paraId="12320D78" w14:textId="77777777" w:rsidR="00F401DD" w:rsidRDefault="00F401DD" w:rsidP="00F401DD">
      <w:pPr>
        <w:pStyle w:val="Boxed1Heading"/>
      </w:pPr>
      <w:r>
        <w:t>Questions</w:t>
      </w:r>
    </w:p>
    <w:p w14:paraId="398CF37C" w14:textId="7DF8C764" w:rsidR="0077224F" w:rsidRPr="00EE115B" w:rsidRDefault="0077224F" w:rsidP="0025157B">
      <w:pPr>
        <w:pStyle w:val="Boxed1Text"/>
        <w:numPr>
          <w:ilvl w:val="0"/>
          <w:numId w:val="6"/>
        </w:numPr>
      </w:pPr>
      <w:r w:rsidRPr="00DC0A20">
        <w:t>Are the</w:t>
      </w:r>
      <w:r w:rsidR="00586CA6" w:rsidRPr="00DC0A20">
        <w:t>se</w:t>
      </w:r>
      <w:r w:rsidRPr="00DC0A20">
        <w:t xml:space="preserve"> </w:t>
      </w:r>
      <w:r w:rsidRPr="00EE115B">
        <w:t xml:space="preserve">key </w:t>
      </w:r>
      <w:r w:rsidR="00586CA6" w:rsidRPr="00EE115B">
        <w:t xml:space="preserve">design </w:t>
      </w:r>
      <w:r w:rsidRPr="00EE115B">
        <w:t xml:space="preserve">elements comprehensive? What </w:t>
      </w:r>
      <w:r w:rsidR="00AC328F" w:rsidRPr="00EE115B">
        <w:t xml:space="preserve">other </w:t>
      </w:r>
      <w:r w:rsidR="00DC0A20" w:rsidRPr="00EE115B">
        <w:t xml:space="preserve">considerations should be included and </w:t>
      </w:r>
      <w:r w:rsidRPr="00EE115B">
        <w:t>why?</w:t>
      </w:r>
    </w:p>
    <w:p w14:paraId="7CA63CA2" w14:textId="632B550B" w:rsidR="005B3782" w:rsidRPr="00EE115B" w:rsidRDefault="005B3782" w:rsidP="0025157B">
      <w:pPr>
        <w:pStyle w:val="Boxed1Text"/>
        <w:numPr>
          <w:ilvl w:val="0"/>
          <w:numId w:val="6"/>
        </w:numPr>
      </w:pPr>
      <w:r w:rsidRPr="00EE115B">
        <w:t xml:space="preserve">What synergies and tensions do you see between these </w:t>
      </w:r>
      <w:r w:rsidR="00EE115B" w:rsidRPr="00EE115B">
        <w:t>elements</w:t>
      </w:r>
      <w:r w:rsidRPr="00EE115B">
        <w:t>?</w:t>
      </w:r>
      <w:r w:rsidR="00EE115B" w:rsidRPr="00EE115B">
        <w:t xml:space="preserve"> How should these be addressed?</w:t>
      </w:r>
    </w:p>
    <w:p w14:paraId="242DED7B" w14:textId="232B56FC" w:rsidR="00F401DD" w:rsidRDefault="0077224F" w:rsidP="0025157B">
      <w:pPr>
        <w:pStyle w:val="Boxed1Text"/>
        <w:numPr>
          <w:ilvl w:val="0"/>
          <w:numId w:val="6"/>
        </w:numPr>
      </w:pPr>
      <w:r w:rsidRPr="00EE115B">
        <w:t>How should the</w:t>
      </w:r>
      <w:r w:rsidR="00EE115B" w:rsidRPr="00EE115B">
        <w:t xml:space="preserve">se </w:t>
      </w:r>
      <w:r w:rsidRPr="00EE115B">
        <w:t>key design elements</w:t>
      </w:r>
      <w:r w:rsidRPr="00DC0A20">
        <w:t xml:space="preserve"> be incorporated into </w:t>
      </w:r>
      <w:r w:rsidR="00B43182">
        <w:t>a</w:t>
      </w:r>
      <w:r w:rsidR="00B43182" w:rsidRPr="00DC0A20">
        <w:t xml:space="preserve"> </w:t>
      </w:r>
      <w:r w:rsidRPr="00DC0A20">
        <w:t xml:space="preserve">national </w:t>
      </w:r>
      <w:r w:rsidR="00DC0A20" w:rsidRPr="00DC0A20">
        <w:t>approach</w:t>
      </w:r>
      <w:r w:rsidRPr="00DC0A20">
        <w:t>? Which elements will be most important to ensure proper operation and sustainability of the scheme?</w:t>
      </w:r>
    </w:p>
    <w:p w14:paraId="718EE596" w14:textId="495AE193" w:rsidR="004F5734" w:rsidRDefault="004F5734" w:rsidP="00B53735">
      <w:pPr>
        <w:pStyle w:val="Heading1Numbered"/>
      </w:pPr>
      <w:bookmarkStart w:id="59" w:name="_Toc208933759"/>
      <w:r>
        <w:t xml:space="preserve">Potential models for </w:t>
      </w:r>
      <w:r w:rsidR="003D609A">
        <w:t>care</w:t>
      </w:r>
      <w:r w:rsidR="00E810F6">
        <w:t xml:space="preserve"> </w:t>
      </w:r>
      <w:r>
        <w:t>worker screening</w:t>
      </w:r>
      <w:bookmarkEnd w:id="59"/>
    </w:p>
    <w:p w14:paraId="198474FF" w14:textId="65775078" w:rsidR="007A2FEC" w:rsidRDefault="00884E68" w:rsidP="00E810F6">
      <w:r>
        <w:t>A</w:t>
      </w:r>
      <w:r w:rsidRPr="008035F9">
        <w:t xml:space="preserve"> national model</w:t>
      </w:r>
      <w:r w:rsidR="00B65D51">
        <w:t xml:space="preserve"> for care worker screening </w:t>
      </w:r>
      <w:r w:rsidR="00ED4A0D">
        <w:t xml:space="preserve">would enable </w:t>
      </w:r>
      <w:r w:rsidRPr="008035F9">
        <w:t>cross-sector</w:t>
      </w:r>
      <w:r w:rsidR="00204829">
        <w:t>al</w:t>
      </w:r>
      <w:r w:rsidRPr="008035F9">
        <w:t xml:space="preserve"> and cross-jurisdiction</w:t>
      </w:r>
      <w:r w:rsidR="00204829">
        <w:t>al</w:t>
      </w:r>
      <w:r w:rsidRPr="008035F9">
        <w:t xml:space="preserve"> mobility. </w:t>
      </w:r>
      <w:r w:rsidR="00560AFD">
        <w:t>A national model</w:t>
      </w:r>
      <w:r w:rsidR="005A751A">
        <w:t xml:space="preserve"> would cover workers in disability support and aged care, as well as </w:t>
      </w:r>
      <w:r w:rsidR="005A751A" w:rsidRPr="00B70237">
        <w:t>veterans’ care</w:t>
      </w:r>
      <w:r w:rsidR="005A751A">
        <w:t xml:space="preserve"> and those who hold WWCCs, such as </w:t>
      </w:r>
      <w:r w:rsidR="00037B22">
        <w:t xml:space="preserve">health workers, </w:t>
      </w:r>
      <w:r w:rsidR="005A751A">
        <w:t>primary teachers</w:t>
      </w:r>
      <w:r w:rsidR="00F175A1">
        <w:t>,</w:t>
      </w:r>
      <w:r w:rsidR="00612906">
        <w:t xml:space="preserve"> </w:t>
      </w:r>
      <w:r w:rsidR="005A751A" w:rsidRPr="0004313F">
        <w:t>early childhood educat</w:t>
      </w:r>
      <w:r w:rsidR="005A751A">
        <w:t>ors</w:t>
      </w:r>
      <w:r w:rsidR="00612906">
        <w:t xml:space="preserve"> and a wide range of volunteers</w:t>
      </w:r>
      <w:r w:rsidR="00163A85">
        <w:t>.</w:t>
      </w:r>
      <w:r w:rsidR="0071685D">
        <w:t xml:space="preserve"> This national model would be aligned and integrated with </w:t>
      </w:r>
      <w:r w:rsidR="004C30F5">
        <w:t xml:space="preserve">potential </w:t>
      </w:r>
      <w:r w:rsidR="0071685D">
        <w:t xml:space="preserve">reforms to national </w:t>
      </w:r>
      <w:r w:rsidR="004C30F5">
        <w:t xml:space="preserve">worker registration. </w:t>
      </w:r>
    </w:p>
    <w:p w14:paraId="7E57A39E" w14:textId="37036A3B" w:rsidR="00B674E4" w:rsidRDefault="00204829" w:rsidP="00E810F6">
      <w:r>
        <w:t>This consultation paper considers two options to operationalise national care worker screening</w:t>
      </w:r>
      <w:r w:rsidR="007A2FEC">
        <w:t xml:space="preserve">. These are </w:t>
      </w:r>
      <w:r w:rsidR="007A2FEC" w:rsidRPr="00B53735">
        <w:rPr>
          <w:b/>
          <w:u w:val="single"/>
        </w:rPr>
        <w:t xml:space="preserve">preliminary </w:t>
      </w:r>
      <w:r w:rsidR="0080294D">
        <w:rPr>
          <w:b/>
          <w:u w:val="single"/>
        </w:rPr>
        <w:t>long</w:t>
      </w:r>
      <w:r w:rsidR="00E370DE">
        <w:rPr>
          <w:b/>
          <w:u w:val="single"/>
        </w:rPr>
        <w:t>er</w:t>
      </w:r>
      <w:r w:rsidR="0080294D">
        <w:rPr>
          <w:b/>
          <w:u w:val="single"/>
        </w:rPr>
        <w:t xml:space="preserve">-term reform </w:t>
      </w:r>
      <w:r w:rsidR="007A2FEC" w:rsidRPr="00B53735">
        <w:rPr>
          <w:b/>
          <w:u w:val="single"/>
        </w:rPr>
        <w:t>option</w:t>
      </w:r>
      <w:r w:rsidR="00986C7E" w:rsidRPr="00B53735">
        <w:rPr>
          <w:b/>
          <w:u w:val="single"/>
        </w:rPr>
        <w:t>s</w:t>
      </w:r>
      <w:r w:rsidR="00986C7E">
        <w:t xml:space="preserve"> which reflect </w:t>
      </w:r>
      <w:r w:rsidR="003C50B5">
        <w:t xml:space="preserve">Finance and Treasury’s early </w:t>
      </w:r>
      <w:r w:rsidR="00A46FDD">
        <w:t xml:space="preserve">policy </w:t>
      </w:r>
      <w:r w:rsidR="003C50B5">
        <w:t xml:space="preserve">thinking. </w:t>
      </w:r>
      <w:r w:rsidR="00125977">
        <w:t>The</w:t>
      </w:r>
      <w:r w:rsidR="00123E95">
        <w:t xml:space="preserve"> final model will reflect stakeholder feedback </w:t>
      </w:r>
      <w:r w:rsidR="00125977">
        <w:t xml:space="preserve">and be </w:t>
      </w:r>
      <w:r w:rsidR="00125977" w:rsidRPr="00125977">
        <w:t>subject to the usual policy development and Government decision</w:t>
      </w:r>
      <w:r w:rsidR="00125977">
        <w:t>-making</w:t>
      </w:r>
      <w:r w:rsidR="00125977" w:rsidRPr="00125977">
        <w:t xml:space="preserve"> processes.</w:t>
      </w:r>
      <w:r w:rsidR="007C23B1">
        <w:t xml:space="preserve"> These options build on existing reform efforts to date across NDIS, aged care and WWCC sectors. </w:t>
      </w:r>
    </w:p>
    <w:p w14:paraId="7D1E7EDB" w14:textId="432ADB2F" w:rsidR="00204829" w:rsidRDefault="00204829" w:rsidP="00C55C5F">
      <w:r w:rsidRPr="00204829">
        <w:rPr>
          <w:b/>
          <w:bCs/>
        </w:rPr>
        <w:t xml:space="preserve">Option 1: </w:t>
      </w:r>
      <w:r w:rsidR="00E16FFB">
        <w:rPr>
          <w:b/>
          <w:bCs/>
        </w:rPr>
        <w:t>Expanded m</w:t>
      </w:r>
      <w:r w:rsidRPr="00204829">
        <w:rPr>
          <w:b/>
          <w:bCs/>
        </w:rPr>
        <w:t>utual recognition of worker screening checks</w:t>
      </w:r>
      <w:r w:rsidR="005C58B2">
        <w:rPr>
          <w:b/>
          <w:bCs/>
        </w:rPr>
        <w:t xml:space="preserve"> across sectors</w:t>
      </w:r>
      <w:r w:rsidRPr="00204829">
        <w:rPr>
          <w:b/>
          <w:bCs/>
        </w:rPr>
        <w:t>.</w:t>
      </w:r>
      <w:r>
        <w:t xml:space="preserve"> </w:t>
      </w:r>
      <w:r w:rsidR="000E543B">
        <w:t xml:space="preserve">The WWCC, WWVP Check, and the forthcoming NDIS and Aged Care Worker Screening Check </w:t>
      </w:r>
      <w:r w:rsidR="007C0011">
        <w:t>w</w:t>
      </w:r>
      <w:r w:rsidR="001E648D">
        <w:t xml:space="preserve">ould be </w:t>
      </w:r>
      <w:r w:rsidR="009747CD">
        <w:t>mutually recognise</w:t>
      </w:r>
      <w:r w:rsidR="001E648D">
        <w:t xml:space="preserve">d </w:t>
      </w:r>
      <w:r w:rsidR="009747CD">
        <w:t xml:space="preserve">as valid across </w:t>
      </w:r>
      <w:r w:rsidR="00627E92">
        <w:t xml:space="preserve">all </w:t>
      </w:r>
      <w:r w:rsidR="009747CD">
        <w:t>sectors and jurisdictions.</w:t>
      </w:r>
      <w:r w:rsidR="009747CD" w:rsidRPr="009747CD">
        <w:t xml:space="preserve"> </w:t>
      </w:r>
      <w:r w:rsidR="009747CD">
        <w:t xml:space="preserve">This would enable individuals with the NDIS </w:t>
      </w:r>
      <w:r w:rsidR="003F4635">
        <w:t xml:space="preserve">and Aged Care </w:t>
      </w:r>
      <w:r w:rsidR="003A1F60">
        <w:t xml:space="preserve">Worker Screening </w:t>
      </w:r>
      <w:r w:rsidR="001F1A27">
        <w:t>C</w:t>
      </w:r>
      <w:r w:rsidR="009747CD">
        <w:t>heck to work in other sectors, like early childhood education and care.</w:t>
      </w:r>
      <w:r w:rsidR="0021414F">
        <w:t xml:space="preserve"> This option would also </w:t>
      </w:r>
      <w:r w:rsidR="00875A17">
        <w:t xml:space="preserve">seek to </w:t>
      </w:r>
      <w:r w:rsidR="006F7D6A">
        <w:t>consolidate and standardise</w:t>
      </w:r>
      <w:r w:rsidR="00DD0724">
        <w:t xml:space="preserve"> WWCC</w:t>
      </w:r>
      <w:r w:rsidR="00564076">
        <w:t xml:space="preserve"> across jurisdictions</w:t>
      </w:r>
      <w:r w:rsidR="00875A17">
        <w:t xml:space="preserve"> </w:t>
      </w:r>
      <w:r w:rsidR="00D87F1C">
        <w:t>to support mutual recognition across sectors</w:t>
      </w:r>
      <w:r w:rsidR="00E17245">
        <w:t>, building on</w:t>
      </w:r>
      <w:r w:rsidR="00317BA7">
        <w:t xml:space="preserve"> the work led by </w:t>
      </w:r>
      <w:r w:rsidR="00D2383F">
        <w:t>SCAG.</w:t>
      </w:r>
    </w:p>
    <w:p w14:paraId="47E0010B" w14:textId="4179DE7B" w:rsidR="00354C94" w:rsidRDefault="00204829" w:rsidP="00E810F6">
      <w:r w:rsidRPr="00C50ABC">
        <w:rPr>
          <w:b/>
          <w:bCs/>
        </w:rPr>
        <w:t xml:space="preserve">Option 2: Single national check across the care </w:t>
      </w:r>
      <w:r w:rsidR="001D7919">
        <w:rPr>
          <w:b/>
          <w:bCs/>
        </w:rPr>
        <w:t xml:space="preserve">and support </w:t>
      </w:r>
      <w:r w:rsidRPr="00C50ABC">
        <w:rPr>
          <w:b/>
          <w:bCs/>
        </w:rPr>
        <w:t>economy</w:t>
      </w:r>
      <w:r w:rsidR="001E648D" w:rsidRPr="00C50ABC">
        <w:rPr>
          <w:b/>
          <w:bCs/>
        </w:rPr>
        <w:t>.</w:t>
      </w:r>
      <w:r w:rsidR="001E648D">
        <w:t xml:space="preserve"> This would </w:t>
      </w:r>
      <w:r w:rsidR="00BA0410">
        <w:t xml:space="preserve">replace </w:t>
      </w:r>
      <w:r w:rsidR="001E648D">
        <w:t>the</w:t>
      </w:r>
      <w:r w:rsidR="00B423DC">
        <w:t xml:space="preserve"> existing</w:t>
      </w:r>
      <w:r w:rsidR="001E648D">
        <w:t xml:space="preserve"> NDIS</w:t>
      </w:r>
      <w:r w:rsidR="003A1F60">
        <w:t xml:space="preserve"> </w:t>
      </w:r>
      <w:r w:rsidR="000A1F22">
        <w:t xml:space="preserve">and Aged Care </w:t>
      </w:r>
      <w:r w:rsidR="003A1F60">
        <w:t>Worker Screening</w:t>
      </w:r>
      <w:r w:rsidR="001E648D">
        <w:t xml:space="preserve"> </w:t>
      </w:r>
      <w:r w:rsidR="001F1A27">
        <w:t>C</w:t>
      </w:r>
      <w:r w:rsidR="001E648D">
        <w:t xml:space="preserve">heck, WWCC, </w:t>
      </w:r>
      <w:r w:rsidR="000A1F22">
        <w:t xml:space="preserve">and </w:t>
      </w:r>
      <w:r w:rsidR="001E648D">
        <w:t xml:space="preserve">WWVP </w:t>
      </w:r>
      <w:r w:rsidR="001F1A27">
        <w:t>C</w:t>
      </w:r>
      <w:r w:rsidR="001E648D">
        <w:t>heck</w:t>
      </w:r>
      <w:r w:rsidR="00B423DC">
        <w:t>, and consolidate</w:t>
      </w:r>
      <w:r w:rsidR="001E648D">
        <w:t xml:space="preserve"> </w:t>
      </w:r>
      <w:r w:rsidR="00C50ABC">
        <w:t xml:space="preserve">into one ‘care and support economy’ check. </w:t>
      </w:r>
      <w:r w:rsidR="002D256B">
        <w:t xml:space="preserve">Under this </w:t>
      </w:r>
      <w:r w:rsidR="00C50ABC">
        <w:t xml:space="preserve">Option, workers in </w:t>
      </w:r>
      <w:r w:rsidR="00E17C29">
        <w:t>one sector and jurisdiction would apply for the check, undergo a consistent assessment process and, if cleared, be able to work in any other sector and jurisdiction</w:t>
      </w:r>
      <w:r w:rsidR="001F4D56">
        <w:t>.</w:t>
      </w:r>
    </w:p>
    <w:p w14:paraId="67D7E4D0" w14:textId="7B58F377" w:rsidR="00450BBA" w:rsidRPr="00B53735" w:rsidRDefault="00450BBA" w:rsidP="00B53735">
      <w:pPr>
        <w:jc w:val="center"/>
        <w:rPr>
          <w:b/>
          <w:bCs/>
        </w:rPr>
      </w:pPr>
      <w:r>
        <w:rPr>
          <w:b/>
          <w:bCs/>
        </w:rPr>
        <w:t xml:space="preserve">Table 1: Comparison of </w:t>
      </w:r>
      <w:r w:rsidR="004C25B2">
        <w:rPr>
          <w:b/>
          <w:bCs/>
        </w:rPr>
        <w:t>proposed o</w:t>
      </w:r>
      <w:r>
        <w:rPr>
          <w:b/>
          <w:bCs/>
        </w:rPr>
        <w:t>ptions</w:t>
      </w:r>
    </w:p>
    <w:tbl>
      <w:tblPr>
        <w:tblStyle w:val="GridTable4-Accent3"/>
        <w:tblW w:w="0" w:type="auto"/>
        <w:tblLayout w:type="fixed"/>
        <w:tblLook w:val="06A0" w:firstRow="1" w:lastRow="0" w:firstColumn="1" w:lastColumn="0" w:noHBand="1" w:noVBand="1"/>
      </w:tblPr>
      <w:tblGrid>
        <w:gridCol w:w="3020"/>
        <w:gridCol w:w="3020"/>
        <w:gridCol w:w="3020"/>
      </w:tblGrid>
      <w:tr w:rsidR="00504867" w14:paraId="37A1D4DD" w14:textId="77777777" w:rsidTr="00450BBA">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20" w:type="dxa"/>
          </w:tcPr>
          <w:p w14:paraId="0E371468" w14:textId="77777777" w:rsidR="00450BBA" w:rsidRPr="00D7485F" w:rsidRDefault="00450BBA" w:rsidP="00450BBA">
            <w:pPr>
              <w:rPr>
                <w:rFonts w:eastAsiaTheme="minorEastAsia"/>
                <w:bCs w:val="0"/>
              </w:rPr>
            </w:pPr>
            <w:r w:rsidRPr="00D7485F">
              <w:rPr>
                <w:rFonts w:eastAsiaTheme="minorEastAsia"/>
                <w:bCs w:val="0"/>
              </w:rPr>
              <w:t>Current State</w:t>
            </w:r>
          </w:p>
        </w:tc>
        <w:tc>
          <w:tcPr>
            <w:tcW w:w="3020" w:type="dxa"/>
          </w:tcPr>
          <w:p w14:paraId="7216A262" w14:textId="77777777" w:rsidR="00450BBA" w:rsidRPr="00D7485F" w:rsidRDefault="00450BBA" w:rsidP="00450BBA">
            <w:pPr>
              <w:cnfStyle w:val="100000000000" w:firstRow="1" w:lastRow="0" w:firstColumn="0" w:lastColumn="0" w:oddVBand="0" w:evenVBand="0" w:oddHBand="0" w:evenHBand="0" w:firstRowFirstColumn="0" w:firstRowLastColumn="0" w:lastRowFirstColumn="0" w:lastRowLastColumn="0"/>
              <w:rPr>
                <w:rFonts w:eastAsiaTheme="minorEastAsia"/>
                <w:bCs w:val="0"/>
              </w:rPr>
            </w:pPr>
            <w:r w:rsidRPr="003D1A36">
              <w:rPr>
                <w:rFonts w:eastAsiaTheme="minorEastAsia"/>
                <w:bCs w:val="0"/>
              </w:rPr>
              <w:t>Option 1</w:t>
            </w:r>
          </w:p>
        </w:tc>
        <w:tc>
          <w:tcPr>
            <w:tcW w:w="3020" w:type="dxa"/>
          </w:tcPr>
          <w:p w14:paraId="69608A2D" w14:textId="39B67091" w:rsidR="00450BBA" w:rsidRPr="00D7485F" w:rsidRDefault="00450BBA" w:rsidP="00450BBA">
            <w:pPr>
              <w:cnfStyle w:val="100000000000" w:firstRow="1" w:lastRow="0" w:firstColumn="0" w:lastColumn="0" w:oddVBand="0" w:evenVBand="0" w:oddHBand="0" w:evenHBand="0" w:firstRowFirstColumn="0" w:firstRowLastColumn="0" w:lastRowFirstColumn="0" w:lastRowLastColumn="0"/>
              <w:rPr>
                <w:rFonts w:eastAsiaTheme="minorEastAsia"/>
                <w:bCs w:val="0"/>
              </w:rPr>
            </w:pPr>
            <w:r w:rsidRPr="003D1A36">
              <w:rPr>
                <w:rFonts w:eastAsiaTheme="minorEastAsia"/>
                <w:bCs w:val="0"/>
              </w:rPr>
              <w:t xml:space="preserve">Option </w:t>
            </w:r>
            <w:r w:rsidRPr="00D7485F">
              <w:rPr>
                <w:rFonts w:eastAsiaTheme="minorEastAsia"/>
                <w:bCs w:val="0"/>
              </w:rPr>
              <w:t>2</w:t>
            </w:r>
          </w:p>
        </w:tc>
      </w:tr>
      <w:tr w:rsidR="00450BBA" w14:paraId="16CDCB21" w14:textId="77777777" w:rsidTr="00450BBA">
        <w:trPr>
          <w:trHeight w:val="300"/>
        </w:trPr>
        <w:tc>
          <w:tcPr>
            <w:cnfStyle w:val="001000000000" w:firstRow="0" w:lastRow="0" w:firstColumn="1" w:lastColumn="0" w:oddVBand="0" w:evenVBand="0" w:oddHBand="0" w:evenHBand="0" w:firstRowFirstColumn="0" w:firstRowLastColumn="0" w:lastRowFirstColumn="0" w:lastRowLastColumn="0"/>
            <w:tcW w:w="3020" w:type="dxa"/>
          </w:tcPr>
          <w:p w14:paraId="566FE711" w14:textId="54E6CB17" w:rsidR="00450BBA" w:rsidRPr="00D7485F" w:rsidRDefault="00450BBA" w:rsidP="00450BBA">
            <w:pPr>
              <w:rPr>
                <w:rFonts w:eastAsiaTheme="minorEastAsia"/>
                <w:b w:val="0"/>
                <w:bCs w:val="0"/>
                <w:sz w:val="20"/>
                <w:szCs w:val="20"/>
              </w:rPr>
            </w:pPr>
            <w:r w:rsidRPr="00D7485F">
              <w:rPr>
                <w:rFonts w:eastAsiaTheme="minorEastAsia"/>
                <w:sz w:val="20"/>
                <w:szCs w:val="20"/>
              </w:rPr>
              <w:t xml:space="preserve">Multiple </w:t>
            </w:r>
            <w:r w:rsidRPr="00D7485F">
              <w:rPr>
                <w:rFonts w:eastAsiaTheme="minorEastAsia"/>
                <w:b w:val="0"/>
                <w:bCs w:val="0"/>
                <w:sz w:val="20"/>
                <w:szCs w:val="20"/>
              </w:rPr>
              <w:t xml:space="preserve">checks are needed to work across the care and support economy: </w:t>
            </w:r>
          </w:p>
          <w:p w14:paraId="6AEFE15E" w14:textId="7EB7842D" w:rsidR="00187628" w:rsidRPr="008F7C01" w:rsidRDefault="00187628" w:rsidP="00450BBA">
            <w:pPr>
              <w:pStyle w:val="Bullet1"/>
              <w:numPr>
                <w:ilvl w:val="0"/>
                <w:numId w:val="63"/>
              </w:numPr>
              <w:rPr>
                <w:rFonts w:eastAsiaTheme="minorEastAsia"/>
                <w:b w:val="0"/>
                <w:bCs w:val="0"/>
                <w:sz w:val="20"/>
                <w:szCs w:val="20"/>
              </w:rPr>
            </w:pPr>
            <w:r>
              <w:rPr>
                <w:rFonts w:eastAsiaTheme="minorEastAsia"/>
                <w:b w:val="0"/>
                <w:bCs w:val="0"/>
                <w:sz w:val="20"/>
                <w:szCs w:val="20"/>
              </w:rPr>
              <w:lastRenderedPageBreak/>
              <w:t>National Coordinated Criminal History Check</w:t>
            </w:r>
          </w:p>
          <w:p w14:paraId="1E006DA4" w14:textId="2B33527A" w:rsidR="00450BBA" w:rsidRPr="00D7485F" w:rsidRDefault="00450BBA" w:rsidP="00450BBA">
            <w:pPr>
              <w:pStyle w:val="Bullet1"/>
              <w:numPr>
                <w:ilvl w:val="0"/>
                <w:numId w:val="63"/>
              </w:numPr>
              <w:rPr>
                <w:rFonts w:eastAsiaTheme="minorEastAsia"/>
                <w:b w:val="0"/>
                <w:bCs w:val="0"/>
                <w:sz w:val="20"/>
                <w:szCs w:val="20"/>
              </w:rPr>
            </w:pPr>
            <w:r w:rsidRPr="00D7485F">
              <w:rPr>
                <w:rFonts w:eastAsiaTheme="minorEastAsia"/>
                <w:b w:val="0"/>
                <w:bCs w:val="0"/>
                <w:sz w:val="20"/>
                <w:szCs w:val="20"/>
              </w:rPr>
              <w:t>WWCC</w:t>
            </w:r>
          </w:p>
          <w:p w14:paraId="117AE6BA" w14:textId="77777777" w:rsidR="00450BBA" w:rsidRPr="00D7485F" w:rsidRDefault="00450BBA" w:rsidP="00450BBA">
            <w:pPr>
              <w:pStyle w:val="Bullet1"/>
              <w:numPr>
                <w:ilvl w:val="0"/>
                <w:numId w:val="63"/>
              </w:numPr>
              <w:rPr>
                <w:rFonts w:eastAsiaTheme="minorEastAsia"/>
                <w:b w:val="0"/>
                <w:bCs w:val="0"/>
                <w:sz w:val="20"/>
                <w:szCs w:val="20"/>
              </w:rPr>
            </w:pPr>
            <w:r w:rsidRPr="00D7485F">
              <w:rPr>
                <w:rFonts w:eastAsiaTheme="minorEastAsia"/>
                <w:b w:val="0"/>
                <w:bCs w:val="0"/>
                <w:sz w:val="20"/>
                <w:szCs w:val="20"/>
              </w:rPr>
              <w:t>WWVP Check</w:t>
            </w:r>
          </w:p>
          <w:p w14:paraId="32F21F40" w14:textId="77777777" w:rsidR="00450BBA" w:rsidRPr="00A369F3" w:rsidRDefault="00450BBA" w:rsidP="00450BBA">
            <w:pPr>
              <w:pStyle w:val="Bullet1"/>
              <w:numPr>
                <w:ilvl w:val="0"/>
                <w:numId w:val="63"/>
              </w:numPr>
            </w:pPr>
            <w:r w:rsidRPr="00D7485F">
              <w:rPr>
                <w:rFonts w:eastAsiaTheme="minorEastAsia"/>
                <w:b w:val="0"/>
                <w:bCs w:val="0"/>
                <w:sz w:val="20"/>
                <w:szCs w:val="20"/>
              </w:rPr>
              <w:t xml:space="preserve">NDIS Worker Screening Check </w:t>
            </w:r>
            <w:r w:rsidRPr="00D7485F">
              <w:rPr>
                <w:b w:val="0"/>
                <w:bCs w:val="0"/>
                <w:sz w:val="20"/>
                <w:szCs w:val="20"/>
              </w:rPr>
              <w:t xml:space="preserve">(forthcoming </w:t>
            </w:r>
            <w:r w:rsidRPr="00D7485F">
              <w:rPr>
                <w:rFonts w:eastAsiaTheme="minorEastAsia"/>
                <w:b w:val="0"/>
                <w:bCs w:val="0"/>
                <w:sz w:val="20"/>
                <w:szCs w:val="20"/>
              </w:rPr>
              <w:t>NDIS and Aged Care Worker Screening Check</w:t>
            </w:r>
            <w:r w:rsidRPr="00D7485F">
              <w:rPr>
                <w:b w:val="0"/>
                <w:bCs w:val="0"/>
                <w:sz w:val="20"/>
                <w:szCs w:val="20"/>
              </w:rPr>
              <w:t>)</w:t>
            </w:r>
          </w:p>
        </w:tc>
        <w:tc>
          <w:tcPr>
            <w:tcW w:w="3020" w:type="dxa"/>
          </w:tcPr>
          <w:p w14:paraId="042C8C59" w14:textId="73A9AAD6" w:rsidR="008E5B90" w:rsidRPr="0061598A" w:rsidRDefault="00E501EE" w:rsidP="0061598A">
            <w:pPr>
              <w:pStyle w:val="Bullet1"/>
              <w:ind w:left="0" w:firstLine="0"/>
              <w:cnfStyle w:val="000000000000" w:firstRow="0" w:lastRow="0" w:firstColumn="0" w:lastColumn="0" w:oddVBand="0" w:evenVBand="0" w:oddHBand="0" w:evenHBand="0" w:firstRowFirstColumn="0" w:firstRowLastColumn="0" w:lastRowFirstColumn="0" w:lastRowLastColumn="0"/>
              <w:rPr>
                <w:rFonts w:eastAsiaTheme="minorEastAsia"/>
                <w:sz w:val="20"/>
                <w:szCs w:val="20"/>
              </w:rPr>
            </w:pPr>
            <w:r w:rsidRPr="0061598A">
              <w:rPr>
                <w:rFonts w:eastAsiaTheme="minorEastAsia"/>
                <w:b/>
                <w:sz w:val="20"/>
                <w:szCs w:val="20"/>
              </w:rPr>
              <w:lastRenderedPageBreak/>
              <w:t xml:space="preserve">Maintain </w:t>
            </w:r>
            <w:r w:rsidR="006403B8" w:rsidRPr="0061598A">
              <w:rPr>
                <w:rFonts w:eastAsiaTheme="minorEastAsia"/>
                <w:sz w:val="20"/>
                <w:szCs w:val="20"/>
              </w:rPr>
              <w:t xml:space="preserve">each of the </w:t>
            </w:r>
            <w:r w:rsidRPr="0061598A">
              <w:rPr>
                <w:rFonts w:eastAsiaTheme="minorEastAsia"/>
                <w:sz w:val="20"/>
                <w:szCs w:val="20"/>
              </w:rPr>
              <w:t xml:space="preserve">existing workers screening </w:t>
            </w:r>
            <w:r w:rsidR="008F2CC1" w:rsidRPr="0061598A">
              <w:rPr>
                <w:rFonts w:eastAsiaTheme="minorEastAsia"/>
                <w:sz w:val="20"/>
                <w:szCs w:val="20"/>
              </w:rPr>
              <w:t>checks</w:t>
            </w:r>
            <w:r w:rsidR="002C54F8" w:rsidRPr="0061598A">
              <w:rPr>
                <w:rFonts w:eastAsiaTheme="minorEastAsia"/>
                <w:sz w:val="20"/>
                <w:szCs w:val="20"/>
              </w:rPr>
              <w:t xml:space="preserve"> as </w:t>
            </w:r>
            <w:r w:rsidR="008E5B90" w:rsidRPr="0061598A">
              <w:rPr>
                <w:rFonts w:eastAsiaTheme="minorEastAsia"/>
                <w:sz w:val="20"/>
                <w:szCs w:val="20"/>
              </w:rPr>
              <w:t>standalone</w:t>
            </w:r>
            <w:r w:rsidR="002C54F8" w:rsidRPr="0061598A">
              <w:rPr>
                <w:rFonts w:eastAsiaTheme="minorEastAsia"/>
                <w:sz w:val="20"/>
                <w:szCs w:val="20"/>
              </w:rPr>
              <w:t xml:space="preserve"> checks (e.g. </w:t>
            </w:r>
            <w:r w:rsidR="002C54F8" w:rsidRPr="0061598A">
              <w:rPr>
                <w:rFonts w:eastAsiaTheme="minorEastAsia"/>
                <w:sz w:val="20"/>
                <w:szCs w:val="20"/>
              </w:rPr>
              <w:lastRenderedPageBreak/>
              <w:t>WWCC, WWVP, NDIS, Aged care)</w:t>
            </w:r>
            <w:r w:rsidR="001A10C1" w:rsidRPr="0061598A">
              <w:rPr>
                <w:rFonts w:eastAsiaTheme="minorEastAsia"/>
                <w:sz w:val="20"/>
                <w:szCs w:val="20"/>
              </w:rPr>
              <w:t xml:space="preserve">. </w:t>
            </w:r>
            <w:r w:rsidR="00985D85" w:rsidRPr="0061598A">
              <w:rPr>
                <w:rFonts w:eastAsiaTheme="minorEastAsia"/>
                <w:sz w:val="20"/>
                <w:szCs w:val="20"/>
              </w:rPr>
              <w:t xml:space="preserve"> </w:t>
            </w:r>
            <w:r w:rsidR="008E5B90" w:rsidRPr="0061598A">
              <w:rPr>
                <w:rFonts w:eastAsiaTheme="minorEastAsia"/>
                <w:b/>
                <w:sz w:val="20"/>
                <w:szCs w:val="20"/>
              </w:rPr>
              <w:br/>
            </w:r>
            <w:r w:rsidR="008E5B90" w:rsidRPr="0061598A">
              <w:rPr>
                <w:rFonts w:eastAsiaTheme="minorEastAsia"/>
                <w:b/>
                <w:bCs/>
                <w:sz w:val="20"/>
                <w:szCs w:val="20"/>
              </w:rPr>
              <w:t>Reduce</w:t>
            </w:r>
            <w:r w:rsidR="008E5B90" w:rsidRPr="0061598A">
              <w:rPr>
                <w:rFonts w:eastAsiaTheme="minorEastAsia"/>
                <w:b/>
                <w:sz w:val="20"/>
                <w:szCs w:val="20"/>
              </w:rPr>
              <w:t xml:space="preserve"> </w:t>
            </w:r>
            <w:r w:rsidR="008E5B90" w:rsidRPr="0061598A">
              <w:rPr>
                <w:rFonts w:eastAsiaTheme="minorEastAsia"/>
                <w:sz w:val="20"/>
                <w:szCs w:val="20"/>
              </w:rPr>
              <w:t xml:space="preserve">the </w:t>
            </w:r>
            <w:r w:rsidR="00A14BC8" w:rsidRPr="0061598A">
              <w:rPr>
                <w:rFonts w:eastAsiaTheme="minorEastAsia"/>
                <w:sz w:val="20"/>
                <w:szCs w:val="20"/>
              </w:rPr>
              <w:t>number</w:t>
            </w:r>
            <w:r w:rsidR="008E5B90" w:rsidRPr="0061598A">
              <w:rPr>
                <w:rFonts w:eastAsiaTheme="minorEastAsia"/>
                <w:sz w:val="20"/>
                <w:szCs w:val="20"/>
              </w:rPr>
              <w:t xml:space="preserve"> of </w:t>
            </w:r>
            <w:r w:rsidR="00E75202" w:rsidRPr="0061598A">
              <w:rPr>
                <w:rFonts w:eastAsiaTheme="minorEastAsia"/>
                <w:sz w:val="20"/>
                <w:szCs w:val="20"/>
              </w:rPr>
              <w:t xml:space="preserve">times a </w:t>
            </w:r>
            <w:r w:rsidR="008E5B90" w:rsidRPr="0061598A">
              <w:rPr>
                <w:rFonts w:eastAsiaTheme="minorEastAsia"/>
                <w:sz w:val="20"/>
                <w:szCs w:val="20"/>
              </w:rPr>
              <w:t>worker nee</w:t>
            </w:r>
            <w:r w:rsidR="00E75202" w:rsidRPr="0061598A">
              <w:rPr>
                <w:rFonts w:eastAsiaTheme="minorEastAsia"/>
                <w:sz w:val="20"/>
                <w:szCs w:val="20"/>
              </w:rPr>
              <w:t>ds to get a</w:t>
            </w:r>
            <w:r w:rsidR="00A14BC8" w:rsidRPr="0061598A">
              <w:rPr>
                <w:rFonts w:eastAsiaTheme="minorEastAsia"/>
                <w:sz w:val="20"/>
                <w:szCs w:val="20"/>
              </w:rPr>
              <w:t xml:space="preserve"> sector specific </w:t>
            </w:r>
            <w:r w:rsidR="00E75202" w:rsidRPr="0061598A">
              <w:rPr>
                <w:rFonts w:eastAsiaTheme="minorEastAsia"/>
                <w:sz w:val="20"/>
                <w:szCs w:val="20"/>
              </w:rPr>
              <w:t>check</w:t>
            </w:r>
            <w:r w:rsidR="008E5B90" w:rsidRPr="0061598A">
              <w:rPr>
                <w:rFonts w:eastAsiaTheme="minorEastAsia"/>
                <w:sz w:val="20"/>
                <w:szCs w:val="20"/>
              </w:rPr>
              <w:t xml:space="preserve"> through: </w:t>
            </w:r>
          </w:p>
          <w:p w14:paraId="209646FB" w14:textId="4F0BC51C" w:rsidR="00BC48A9" w:rsidRPr="00BC48A9" w:rsidRDefault="008E5B90" w:rsidP="0061598A">
            <w:pPr>
              <w:pStyle w:val="Bullet1"/>
              <w:numPr>
                <w:ilvl w:val="0"/>
                <w:numId w:val="63"/>
              </w:numPr>
              <w:cnfStyle w:val="000000000000" w:firstRow="0" w:lastRow="0" w:firstColumn="0" w:lastColumn="0" w:oddVBand="0" w:evenVBand="0" w:oddHBand="0" w:evenHBand="0" w:firstRowFirstColumn="0" w:firstRowLastColumn="0" w:lastRowFirstColumn="0" w:lastRowLastColumn="0"/>
              <w:rPr>
                <w:rFonts w:eastAsiaTheme="minorEastAsia"/>
                <w:sz w:val="20"/>
                <w:szCs w:val="20"/>
              </w:rPr>
            </w:pPr>
            <w:r w:rsidRPr="00BC48A9">
              <w:rPr>
                <w:rFonts w:eastAsiaTheme="minorEastAsia"/>
                <w:sz w:val="20"/>
                <w:szCs w:val="20"/>
              </w:rPr>
              <w:t>Consolidating and standardising WWCC requirements across jurisdictions (</w:t>
            </w:r>
            <w:r w:rsidR="005F5F91">
              <w:rPr>
                <w:rFonts w:eastAsiaTheme="minorEastAsia"/>
                <w:sz w:val="20"/>
                <w:szCs w:val="20"/>
              </w:rPr>
              <w:t>As if progressing through SCAG</w:t>
            </w:r>
            <w:r w:rsidRPr="00BC48A9">
              <w:rPr>
                <w:rFonts w:eastAsiaTheme="minorEastAsia"/>
                <w:sz w:val="20"/>
                <w:szCs w:val="20"/>
              </w:rPr>
              <w:t>)</w:t>
            </w:r>
            <w:r w:rsidR="00BC48A9" w:rsidRPr="00BC48A9">
              <w:rPr>
                <w:rFonts w:eastAsiaTheme="minorEastAsia"/>
                <w:sz w:val="20"/>
                <w:szCs w:val="20"/>
              </w:rPr>
              <w:t xml:space="preserve">, so a WWCC in one jurisdiction can be used in another. </w:t>
            </w:r>
          </w:p>
          <w:p w14:paraId="4BB8ECA3" w14:textId="08B3D113" w:rsidR="00450BBA" w:rsidRPr="0061598A" w:rsidRDefault="008E5B90" w:rsidP="00DB612E">
            <w:pPr>
              <w:pStyle w:val="Bullet1"/>
              <w:ind w:left="0" w:firstLine="0"/>
              <w:cnfStyle w:val="000000000000" w:firstRow="0" w:lastRow="0" w:firstColumn="0" w:lastColumn="0" w:oddVBand="0" w:evenVBand="0" w:oddHBand="0" w:evenHBand="0" w:firstRowFirstColumn="0" w:firstRowLastColumn="0" w:lastRowFirstColumn="0" w:lastRowLastColumn="0"/>
              <w:rPr>
                <w:rFonts w:eastAsiaTheme="minorEastAsia"/>
                <w:sz w:val="20"/>
                <w:szCs w:val="20"/>
              </w:rPr>
            </w:pPr>
            <w:r w:rsidRPr="0061598A">
              <w:rPr>
                <w:rFonts w:eastAsiaTheme="minorEastAsia"/>
                <w:sz w:val="20"/>
                <w:szCs w:val="20"/>
              </w:rPr>
              <w:t>Cross sector</w:t>
            </w:r>
            <w:r w:rsidRPr="00BC48A9">
              <w:rPr>
                <w:rFonts w:eastAsiaTheme="minorEastAsia"/>
                <w:sz w:val="20"/>
                <w:szCs w:val="20"/>
              </w:rPr>
              <w:t xml:space="preserve"> mutual recognition of the NDIS and Aged Care Worker Screening Check</w:t>
            </w:r>
            <w:r w:rsidRPr="0061598A">
              <w:rPr>
                <w:rFonts w:eastAsiaTheme="minorEastAsia"/>
                <w:sz w:val="20"/>
                <w:szCs w:val="20"/>
              </w:rPr>
              <w:t xml:space="preserve"> with the standardised and consolidated WWCC/WWVP </w:t>
            </w:r>
            <w:proofErr w:type="gramStart"/>
            <w:r w:rsidRPr="0061598A">
              <w:rPr>
                <w:rFonts w:eastAsiaTheme="minorEastAsia"/>
                <w:sz w:val="20"/>
                <w:szCs w:val="20"/>
              </w:rPr>
              <w:t xml:space="preserve">checks  </w:t>
            </w:r>
            <w:r w:rsidR="00DB612E" w:rsidRPr="00DB612E">
              <w:rPr>
                <w:rFonts w:eastAsiaTheme="minorEastAsia"/>
                <w:sz w:val="20"/>
                <w:szCs w:val="20"/>
              </w:rPr>
              <w:t>Retain</w:t>
            </w:r>
            <w:proofErr w:type="gramEnd"/>
            <w:r w:rsidR="00DB612E" w:rsidRPr="00DB612E">
              <w:rPr>
                <w:rFonts w:eastAsiaTheme="minorEastAsia"/>
                <w:sz w:val="20"/>
                <w:szCs w:val="20"/>
              </w:rPr>
              <w:t xml:space="preserve"> the National Coordinated Criminal History Check for use at employers’ discretion</w:t>
            </w:r>
          </w:p>
        </w:tc>
        <w:tc>
          <w:tcPr>
            <w:tcW w:w="3020" w:type="dxa"/>
          </w:tcPr>
          <w:p w14:paraId="20E1B433" w14:textId="3B271E6D" w:rsidR="00854522" w:rsidRPr="00784D79" w:rsidRDefault="00854522" w:rsidP="00854522">
            <w:pPr>
              <w:cnfStyle w:val="000000000000" w:firstRow="0" w:lastRow="0" w:firstColumn="0" w:lastColumn="0" w:oddVBand="0" w:evenVBand="0" w:oddHBand="0" w:evenHBand="0" w:firstRowFirstColumn="0" w:firstRowLastColumn="0" w:lastRowFirstColumn="0" w:lastRowLastColumn="0"/>
              <w:rPr>
                <w:rFonts w:eastAsiaTheme="minorEastAsia"/>
                <w:bCs/>
                <w:color w:val="000000" w:themeColor="text1"/>
                <w:sz w:val="20"/>
                <w:szCs w:val="20"/>
              </w:rPr>
            </w:pPr>
            <w:r w:rsidRPr="00784D79">
              <w:rPr>
                <w:rFonts w:eastAsiaTheme="minorEastAsia"/>
                <w:b/>
                <w:color w:val="000000" w:themeColor="text1"/>
                <w:sz w:val="20"/>
                <w:szCs w:val="20"/>
              </w:rPr>
              <w:lastRenderedPageBreak/>
              <w:t xml:space="preserve">Reset </w:t>
            </w:r>
            <w:r w:rsidRPr="00784D79">
              <w:rPr>
                <w:rFonts w:eastAsiaTheme="minorEastAsia"/>
                <w:bCs/>
                <w:color w:val="000000" w:themeColor="text1"/>
                <w:sz w:val="20"/>
                <w:szCs w:val="20"/>
              </w:rPr>
              <w:t>the current worker screening arrangements</w:t>
            </w:r>
            <w:r>
              <w:rPr>
                <w:rFonts w:eastAsiaTheme="minorEastAsia"/>
                <w:bCs/>
                <w:color w:val="000000" w:themeColor="text1"/>
                <w:sz w:val="20"/>
                <w:szCs w:val="20"/>
              </w:rPr>
              <w:t xml:space="preserve"> by removing sector specific </w:t>
            </w:r>
            <w:r>
              <w:rPr>
                <w:rFonts w:eastAsiaTheme="minorEastAsia"/>
                <w:bCs/>
                <w:color w:val="000000" w:themeColor="text1"/>
                <w:sz w:val="20"/>
                <w:szCs w:val="20"/>
              </w:rPr>
              <w:lastRenderedPageBreak/>
              <w:t xml:space="preserve">checks (e.g. WWCC, NDIS checks, etc). </w:t>
            </w:r>
          </w:p>
          <w:p w14:paraId="105B1770" w14:textId="7ACEF445" w:rsidR="00450BBA" w:rsidRPr="00D7485F" w:rsidRDefault="00450BBA" w:rsidP="00450BBA">
            <w:pPr>
              <w:cnfStyle w:val="000000000000" w:firstRow="0" w:lastRow="0" w:firstColumn="0" w:lastColumn="0" w:oddVBand="0" w:evenVBand="0" w:oddHBand="0" w:evenHBand="0" w:firstRowFirstColumn="0" w:firstRowLastColumn="0" w:lastRowFirstColumn="0" w:lastRowLastColumn="0"/>
              <w:rPr>
                <w:rFonts w:eastAsiaTheme="minorEastAsia"/>
                <w:color w:val="000000" w:themeColor="text1"/>
                <w:sz w:val="20"/>
                <w:szCs w:val="20"/>
              </w:rPr>
            </w:pPr>
            <w:r w:rsidRPr="00D7485F">
              <w:rPr>
                <w:rFonts w:eastAsiaTheme="minorEastAsia"/>
                <w:b/>
                <w:color w:val="000000" w:themeColor="text1"/>
                <w:sz w:val="20"/>
                <w:szCs w:val="20"/>
              </w:rPr>
              <w:t xml:space="preserve">Replace </w:t>
            </w:r>
            <w:r w:rsidRPr="00D7485F">
              <w:rPr>
                <w:rFonts w:eastAsiaTheme="minorEastAsia"/>
                <w:color w:val="000000" w:themeColor="text1"/>
                <w:sz w:val="20"/>
                <w:szCs w:val="20"/>
              </w:rPr>
              <w:t xml:space="preserve">all </w:t>
            </w:r>
            <w:r w:rsidR="00B423DC">
              <w:rPr>
                <w:rFonts w:eastAsiaTheme="minorEastAsia"/>
                <w:color w:val="000000" w:themeColor="text1"/>
                <w:sz w:val="20"/>
                <w:szCs w:val="20"/>
              </w:rPr>
              <w:t xml:space="preserve">existing </w:t>
            </w:r>
            <w:r w:rsidRPr="00D7485F">
              <w:rPr>
                <w:rFonts w:eastAsiaTheme="minorEastAsia"/>
                <w:color w:val="000000" w:themeColor="text1"/>
                <w:sz w:val="20"/>
                <w:szCs w:val="20"/>
              </w:rPr>
              <w:t xml:space="preserve">checks with: </w:t>
            </w:r>
          </w:p>
          <w:p w14:paraId="6E770289" w14:textId="42F9FBF0" w:rsidR="00450BBA" w:rsidRPr="0061598A" w:rsidRDefault="00450BBA" w:rsidP="00450BBA">
            <w:pPr>
              <w:pStyle w:val="Bullet1"/>
              <w:numPr>
                <w:ilvl w:val="0"/>
                <w:numId w:val="63"/>
              </w:numPr>
              <w:cnfStyle w:val="000000000000" w:firstRow="0" w:lastRow="0" w:firstColumn="0" w:lastColumn="0" w:oddVBand="0" w:evenVBand="0" w:oddHBand="0" w:evenHBand="0" w:firstRowFirstColumn="0" w:firstRowLastColumn="0" w:lastRowFirstColumn="0" w:lastRowLastColumn="0"/>
            </w:pPr>
            <w:r w:rsidRPr="2EE118B1">
              <w:rPr>
                <w:rFonts w:eastAsiaTheme="minorEastAsia"/>
                <w:color w:val="000000" w:themeColor="text1"/>
                <w:sz w:val="20"/>
                <w:szCs w:val="20"/>
              </w:rPr>
              <w:t>A s</w:t>
            </w:r>
            <w:r w:rsidRPr="00D7485F">
              <w:rPr>
                <w:rFonts w:eastAsiaTheme="minorEastAsia"/>
                <w:color w:val="000000" w:themeColor="text1"/>
                <w:sz w:val="20"/>
                <w:szCs w:val="20"/>
              </w:rPr>
              <w:t xml:space="preserve">ingle national check </w:t>
            </w:r>
            <w:r w:rsidRPr="7E211DFF">
              <w:rPr>
                <w:rFonts w:eastAsiaTheme="minorEastAsia"/>
                <w:color w:val="000000" w:themeColor="text1"/>
                <w:sz w:val="20"/>
                <w:szCs w:val="20"/>
              </w:rPr>
              <w:t xml:space="preserve">for worker screening across the care and support economy </w:t>
            </w:r>
            <w:r w:rsidR="006E3787">
              <w:rPr>
                <w:rFonts w:eastAsiaTheme="minorEastAsia"/>
                <w:color w:val="000000" w:themeColor="text1"/>
                <w:sz w:val="20"/>
                <w:szCs w:val="20"/>
              </w:rPr>
              <w:t xml:space="preserve">that </w:t>
            </w:r>
            <w:r w:rsidRPr="7D190CD0">
              <w:rPr>
                <w:rFonts w:eastAsiaTheme="minorEastAsia"/>
                <w:color w:val="000000" w:themeColor="text1"/>
                <w:sz w:val="20"/>
                <w:szCs w:val="20"/>
              </w:rPr>
              <w:t>appli</w:t>
            </w:r>
            <w:r w:rsidR="006E3787">
              <w:rPr>
                <w:rFonts w:eastAsiaTheme="minorEastAsia"/>
                <w:color w:val="000000" w:themeColor="text1"/>
                <w:sz w:val="20"/>
                <w:szCs w:val="20"/>
              </w:rPr>
              <w:t>es</w:t>
            </w:r>
            <w:r w:rsidRPr="7D190CD0">
              <w:rPr>
                <w:rFonts w:eastAsiaTheme="minorEastAsia"/>
                <w:color w:val="000000" w:themeColor="text1"/>
                <w:sz w:val="20"/>
                <w:szCs w:val="20"/>
              </w:rPr>
              <w:t xml:space="preserve"> to</w:t>
            </w:r>
            <w:r w:rsidRPr="46E8C559">
              <w:rPr>
                <w:rFonts w:eastAsiaTheme="minorEastAsia"/>
                <w:color w:val="000000" w:themeColor="text1"/>
                <w:sz w:val="20"/>
                <w:szCs w:val="20"/>
              </w:rPr>
              <w:t xml:space="preserve"> all jurisdictions</w:t>
            </w:r>
            <w:r w:rsidR="00601B9E">
              <w:rPr>
                <w:rFonts w:eastAsiaTheme="minorEastAsia"/>
                <w:color w:val="000000" w:themeColor="text1"/>
                <w:sz w:val="20"/>
                <w:szCs w:val="20"/>
              </w:rPr>
              <w:t xml:space="preserve"> </w:t>
            </w:r>
            <w:r w:rsidR="008D7F6C">
              <w:rPr>
                <w:rFonts w:eastAsiaTheme="minorEastAsia"/>
                <w:color w:val="000000" w:themeColor="text1"/>
                <w:sz w:val="20"/>
                <w:szCs w:val="20"/>
              </w:rPr>
              <w:t>and sectors.</w:t>
            </w:r>
          </w:p>
          <w:p w14:paraId="48E157F4" w14:textId="7DED9A76" w:rsidR="00F96C18" w:rsidRPr="0061598A" w:rsidRDefault="001917E3" w:rsidP="0061598A">
            <w:pPr>
              <w:pStyle w:val="Bullet1"/>
              <w:ind w:left="0" w:firstLine="0"/>
              <w:cnfStyle w:val="000000000000" w:firstRow="0" w:lastRow="0" w:firstColumn="0" w:lastColumn="0" w:oddVBand="0" w:evenVBand="0" w:oddHBand="0" w:evenHBand="0" w:firstRowFirstColumn="0" w:firstRowLastColumn="0" w:lastRowFirstColumn="0" w:lastRowLastColumn="0"/>
            </w:pPr>
            <w:r w:rsidRPr="0061598A">
              <w:rPr>
                <w:rFonts w:eastAsiaTheme="minorEastAsia"/>
                <w:color w:val="000000" w:themeColor="text1"/>
                <w:sz w:val="20"/>
                <w:szCs w:val="20"/>
              </w:rPr>
              <w:t>This would</w:t>
            </w:r>
            <w:r>
              <w:rPr>
                <w:rFonts w:eastAsiaTheme="minorEastAsia"/>
                <w:b/>
                <w:bCs/>
                <w:color w:val="000000" w:themeColor="text1"/>
                <w:sz w:val="20"/>
                <w:szCs w:val="20"/>
              </w:rPr>
              <w:t xml:space="preserve"> </w:t>
            </w:r>
            <w:r w:rsidRPr="0061598A">
              <w:rPr>
                <w:rFonts w:eastAsiaTheme="minorEastAsia"/>
                <w:color w:val="000000" w:themeColor="text1"/>
                <w:sz w:val="20"/>
                <w:szCs w:val="20"/>
              </w:rPr>
              <w:t>b</w:t>
            </w:r>
            <w:r w:rsidR="00F96C18" w:rsidRPr="0061598A">
              <w:rPr>
                <w:rFonts w:eastAsiaTheme="minorEastAsia"/>
                <w:color w:val="000000" w:themeColor="text1"/>
                <w:sz w:val="20"/>
                <w:szCs w:val="20"/>
              </w:rPr>
              <w:t>uild on</w:t>
            </w:r>
            <w:r w:rsidR="00F96C18">
              <w:rPr>
                <w:rFonts w:eastAsiaTheme="minorEastAsia"/>
                <w:b/>
                <w:bCs/>
                <w:color w:val="000000" w:themeColor="text1"/>
                <w:sz w:val="20"/>
                <w:szCs w:val="20"/>
              </w:rPr>
              <w:t xml:space="preserve"> </w:t>
            </w:r>
            <w:r w:rsidR="00F96C18">
              <w:rPr>
                <w:rFonts w:eastAsiaTheme="minorEastAsia"/>
                <w:color w:val="000000" w:themeColor="text1"/>
                <w:sz w:val="20"/>
                <w:szCs w:val="20"/>
              </w:rPr>
              <w:t xml:space="preserve">existing ICT, policy and reform efforts to deliver a new </w:t>
            </w:r>
            <w:r w:rsidR="003B5B27">
              <w:rPr>
                <w:rFonts w:eastAsiaTheme="minorEastAsia"/>
                <w:color w:val="000000" w:themeColor="text1"/>
                <w:sz w:val="20"/>
                <w:szCs w:val="20"/>
              </w:rPr>
              <w:t xml:space="preserve">fully national </w:t>
            </w:r>
            <w:r w:rsidR="00F96C18">
              <w:rPr>
                <w:rFonts w:eastAsiaTheme="minorEastAsia"/>
                <w:color w:val="000000" w:themeColor="text1"/>
                <w:sz w:val="20"/>
                <w:szCs w:val="20"/>
              </w:rPr>
              <w:t>system</w:t>
            </w:r>
            <w:r>
              <w:rPr>
                <w:rFonts w:eastAsiaTheme="minorEastAsia"/>
                <w:color w:val="000000" w:themeColor="text1"/>
                <w:sz w:val="20"/>
                <w:szCs w:val="20"/>
              </w:rPr>
              <w:t xml:space="preserve"> and</w:t>
            </w:r>
            <w:r w:rsidR="008E3263">
              <w:rPr>
                <w:rFonts w:eastAsiaTheme="minorEastAsia"/>
                <w:color w:val="000000" w:themeColor="text1"/>
                <w:sz w:val="20"/>
                <w:szCs w:val="20"/>
              </w:rPr>
              <w:t xml:space="preserve"> </w:t>
            </w:r>
            <w:r w:rsidR="00ED69CF" w:rsidRPr="00ED69CF">
              <w:rPr>
                <w:rFonts w:eastAsiaTheme="minorEastAsia"/>
                <w:color w:val="000000" w:themeColor="text1"/>
                <w:sz w:val="20"/>
                <w:szCs w:val="20"/>
              </w:rPr>
              <w:t>would incorporate existing risk assessments across sectors</w:t>
            </w:r>
            <w:r w:rsidR="002E5A00">
              <w:rPr>
                <w:rFonts w:eastAsiaTheme="minorEastAsia"/>
                <w:color w:val="000000" w:themeColor="text1"/>
                <w:sz w:val="20"/>
                <w:szCs w:val="20"/>
              </w:rPr>
              <w:t>. It would</w:t>
            </w:r>
            <w:r w:rsidR="00ED69CF" w:rsidRPr="00ED69CF">
              <w:rPr>
                <w:rFonts w:eastAsiaTheme="minorEastAsia"/>
                <w:color w:val="000000" w:themeColor="text1"/>
                <w:sz w:val="20"/>
                <w:szCs w:val="20"/>
              </w:rPr>
              <w:t xml:space="preserve"> look to harmonise requirements to ensure one check is achievable across all sectors</w:t>
            </w:r>
            <w:r w:rsidR="00ED69CF">
              <w:rPr>
                <w:rFonts w:eastAsiaTheme="minorEastAsia"/>
                <w:color w:val="000000" w:themeColor="text1"/>
                <w:sz w:val="20"/>
                <w:szCs w:val="20"/>
              </w:rPr>
              <w:t xml:space="preserve">. </w:t>
            </w:r>
          </w:p>
          <w:p w14:paraId="4D02607D" w14:textId="77777777" w:rsidR="0024087C" w:rsidRDefault="009C2523" w:rsidP="005E0D4E">
            <w:pPr>
              <w:pStyle w:val="Bullet1"/>
              <w:ind w:left="0" w:firstLine="0"/>
              <w:cnfStyle w:val="000000000000" w:firstRow="0" w:lastRow="0" w:firstColumn="0" w:lastColumn="0" w:oddVBand="0" w:evenVBand="0" w:oddHBand="0" w:evenHBand="0" w:firstRowFirstColumn="0" w:firstRowLastColumn="0" w:lastRowFirstColumn="0" w:lastRowLastColumn="0"/>
              <w:rPr>
                <w:rFonts w:eastAsiaTheme="minorEastAsia"/>
                <w:color w:val="000000" w:themeColor="text1"/>
                <w:sz w:val="20"/>
                <w:szCs w:val="20"/>
              </w:rPr>
            </w:pPr>
            <w:r w:rsidRPr="0061598A">
              <w:rPr>
                <w:rFonts w:eastAsiaTheme="minorEastAsia"/>
                <w:b/>
                <w:bCs/>
                <w:color w:val="000000" w:themeColor="text1"/>
                <w:sz w:val="20"/>
                <w:szCs w:val="20"/>
              </w:rPr>
              <w:t>Develop</w:t>
            </w:r>
            <w:r w:rsidRPr="0061598A">
              <w:rPr>
                <w:rFonts w:eastAsiaTheme="minorEastAsia"/>
                <w:color w:val="000000" w:themeColor="text1"/>
                <w:sz w:val="20"/>
                <w:szCs w:val="20"/>
              </w:rPr>
              <w:t xml:space="preserve"> a</w:t>
            </w:r>
            <w:r w:rsidR="00EF26BB" w:rsidRPr="0061598A">
              <w:rPr>
                <w:rFonts w:eastAsiaTheme="minorEastAsia"/>
                <w:color w:val="000000" w:themeColor="text1"/>
                <w:sz w:val="20"/>
                <w:szCs w:val="20"/>
              </w:rPr>
              <w:t xml:space="preserve"> single front door </w:t>
            </w:r>
            <w:r w:rsidR="007C46AD" w:rsidRPr="0061598A">
              <w:rPr>
                <w:rFonts w:eastAsiaTheme="minorEastAsia"/>
                <w:color w:val="000000" w:themeColor="text1"/>
                <w:sz w:val="20"/>
                <w:szCs w:val="20"/>
              </w:rPr>
              <w:t xml:space="preserve">for </w:t>
            </w:r>
            <w:r w:rsidR="009A77E1" w:rsidRPr="0061598A">
              <w:rPr>
                <w:rFonts w:eastAsiaTheme="minorEastAsia"/>
                <w:color w:val="000000" w:themeColor="text1"/>
                <w:sz w:val="20"/>
                <w:szCs w:val="20"/>
              </w:rPr>
              <w:t>this single</w:t>
            </w:r>
            <w:r w:rsidR="007C46AD" w:rsidRPr="0061598A">
              <w:rPr>
                <w:rFonts w:eastAsiaTheme="minorEastAsia"/>
                <w:color w:val="000000" w:themeColor="text1"/>
                <w:sz w:val="20"/>
                <w:szCs w:val="20"/>
              </w:rPr>
              <w:t xml:space="preserve"> </w:t>
            </w:r>
            <w:r w:rsidR="00A31CE2" w:rsidRPr="0061598A">
              <w:rPr>
                <w:rFonts w:eastAsiaTheme="minorEastAsia"/>
                <w:color w:val="000000" w:themeColor="text1"/>
                <w:sz w:val="20"/>
                <w:szCs w:val="20"/>
              </w:rPr>
              <w:t>check</w:t>
            </w:r>
            <w:r w:rsidR="00BF3D70" w:rsidRPr="0061598A">
              <w:rPr>
                <w:rFonts w:eastAsiaTheme="minorEastAsia"/>
                <w:color w:val="000000" w:themeColor="text1"/>
                <w:sz w:val="20"/>
                <w:szCs w:val="20"/>
              </w:rPr>
              <w:t>.</w:t>
            </w:r>
          </w:p>
          <w:p w14:paraId="119EDE96" w14:textId="3B194CFD" w:rsidR="00007DF6" w:rsidRPr="0061598A" w:rsidRDefault="0024087C" w:rsidP="0061598A">
            <w:pPr>
              <w:pStyle w:val="Bullet1"/>
              <w:ind w:left="0" w:firstLine="0"/>
              <w:cnfStyle w:val="000000000000" w:firstRow="0" w:lastRow="0" w:firstColumn="0" w:lastColumn="0" w:oddVBand="0" w:evenVBand="0" w:oddHBand="0" w:evenHBand="0" w:firstRowFirstColumn="0" w:firstRowLastColumn="0" w:lastRowFirstColumn="0" w:lastRowLastColumn="0"/>
              <w:rPr>
                <w:rFonts w:eastAsiaTheme="minorEastAsia"/>
                <w:color w:val="000000" w:themeColor="text1"/>
                <w:sz w:val="20"/>
                <w:szCs w:val="20"/>
              </w:rPr>
            </w:pPr>
            <w:r w:rsidRPr="0061598A">
              <w:rPr>
                <w:rFonts w:eastAsiaTheme="minorEastAsia"/>
                <w:sz w:val="20"/>
                <w:szCs w:val="20"/>
              </w:rPr>
              <w:t>Retain the National Coordinated Criminal History Check for use at employers’ discretion</w:t>
            </w:r>
          </w:p>
        </w:tc>
      </w:tr>
    </w:tbl>
    <w:p w14:paraId="1685FFC6" w14:textId="1441F839" w:rsidR="00C55C5F" w:rsidRPr="00E77B16" w:rsidRDefault="00C55C5F" w:rsidP="00B53735">
      <w:pPr>
        <w:pStyle w:val="Heading2Numbered"/>
      </w:pPr>
      <w:bookmarkStart w:id="60" w:name="_Toc208933760"/>
      <w:r w:rsidRPr="00864041">
        <w:rPr>
          <w:b w:val="0"/>
        </w:rPr>
        <w:lastRenderedPageBreak/>
        <w:t>Common</w:t>
      </w:r>
      <w:r w:rsidRPr="00EA5A77">
        <w:rPr>
          <w:b w:val="0"/>
        </w:rPr>
        <w:t xml:space="preserve"> design features</w:t>
      </w:r>
      <w:bookmarkEnd w:id="60"/>
    </w:p>
    <w:p w14:paraId="781DA49C" w14:textId="5FE5854F" w:rsidR="00BC15B8" w:rsidRDefault="001F4D56" w:rsidP="00BC15B8">
      <w:r>
        <w:t>Both options</w:t>
      </w:r>
      <w:r w:rsidR="00BF1F2B">
        <w:t xml:space="preserve"> could</w:t>
      </w:r>
      <w:r>
        <w:t xml:space="preserve"> share common design </w:t>
      </w:r>
      <w:r w:rsidR="00BC15B8">
        <w:t>features</w:t>
      </w:r>
      <w:r w:rsidR="002A225E">
        <w:t xml:space="preserve"> to enhance efficiency</w:t>
      </w:r>
      <w:r w:rsidR="00642734">
        <w:t>, accessibility</w:t>
      </w:r>
      <w:r w:rsidR="002A225E">
        <w:t xml:space="preserve"> and safety</w:t>
      </w:r>
      <w:r w:rsidR="00BC15B8">
        <w:t xml:space="preserve">. </w:t>
      </w:r>
      <w:r w:rsidR="00125977">
        <w:t xml:space="preserve">Noting </w:t>
      </w:r>
      <w:r w:rsidR="00CD3E56">
        <w:t>these</w:t>
      </w:r>
      <w:r w:rsidR="00125977">
        <w:t xml:space="preserve"> may change based on stakeholder feedback, design features </w:t>
      </w:r>
      <w:r w:rsidR="00CD3E56">
        <w:t xml:space="preserve">could </w:t>
      </w:r>
      <w:r w:rsidR="002A225E">
        <w:t>include:</w:t>
      </w:r>
    </w:p>
    <w:p w14:paraId="03883855" w14:textId="189CA5EB" w:rsidR="007F51CF" w:rsidRDefault="007F51CF" w:rsidP="001269C2">
      <w:pPr>
        <w:pStyle w:val="Bullet1"/>
        <w:numPr>
          <w:ilvl w:val="0"/>
          <w:numId w:val="51"/>
        </w:numPr>
        <w:ind w:left="426"/>
      </w:pPr>
      <w:r>
        <w:rPr>
          <w:b/>
          <w:bCs/>
        </w:rPr>
        <w:t xml:space="preserve">Creating a </w:t>
      </w:r>
      <w:r w:rsidRPr="00A56AC5">
        <w:rPr>
          <w:b/>
          <w:bCs/>
        </w:rPr>
        <w:t xml:space="preserve">single front door through </w:t>
      </w:r>
      <w:proofErr w:type="spellStart"/>
      <w:r w:rsidRPr="00A56AC5">
        <w:rPr>
          <w:b/>
          <w:bCs/>
        </w:rPr>
        <w:t>myGov</w:t>
      </w:r>
      <w:proofErr w:type="spellEnd"/>
      <w:r w:rsidRPr="00A56AC5">
        <w:rPr>
          <w:b/>
          <w:bCs/>
        </w:rPr>
        <w:t xml:space="preserve"> </w:t>
      </w:r>
      <w:r w:rsidRPr="00A56AC5">
        <w:t xml:space="preserve">for individuals to apply for worker screening </w:t>
      </w:r>
      <w:r w:rsidRPr="00A56AC5">
        <w:rPr>
          <w:bCs/>
        </w:rPr>
        <w:t>regardless of jurisdiction, sector or occupation</w:t>
      </w:r>
      <w:r w:rsidRPr="00A56AC5">
        <w:t>. This would</w:t>
      </w:r>
      <w:r w:rsidR="006277A8">
        <w:t xml:space="preserve"> </w:t>
      </w:r>
      <w:r w:rsidR="00B70FD8">
        <w:t xml:space="preserve">simplify government touchpoints and </w:t>
      </w:r>
      <w:r w:rsidRPr="00A56AC5">
        <w:t>streamline</w:t>
      </w:r>
      <w:r>
        <w:t xml:space="preserve"> </w:t>
      </w:r>
      <w:r w:rsidRPr="00A56AC5">
        <w:t xml:space="preserve">the user experience for </w:t>
      </w:r>
      <w:r w:rsidR="00AE4D06">
        <w:t xml:space="preserve">CSE </w:t>
      </w:r>
      <w:r>
        <w:t>workers as they are able to apply and manage their worker screening check in one location.</w:t>
      </w:r>
    </w:p>
    <w:p w14:paraId="2E34AF94" w14:textId="09E5F206" w:rsidR="00165F43" w:rsidRDefault="00165F43" w:rsidP="00165F43">
      <w:pPr>
        <w:pStyle w:val="Bullet2"/>
        <w:numPr>
          <w:ilvl w:val="1"/>
          <w:numId w:val="51"/>
        </w:numPr>
        <w:ind w:left="851"/>
      </w:pPr>
      <w:r>
        <w:t xml:space="preserve">Alternative entry </w:t>
      </w:r>
      <w:r w:rsidR="00C84DC5">
        <w:t>points</w:t>
      </w:r>
      <w:r w:rsidR="00FC6277">
        <w:t>, including non-digital approaches,</w:t>
      </w:r>
      <w:r w:rsidR="00C84DC5">
        <w:t xml:space="preserve"> will be </w:t>
      </w:r>
      <w:r w:rsidR="00DA790E">
        <w:t>maintained</w:t>
      </w:r>
      <w:r w:rsidR="002C708C">
        <w:t xml:space="preserve"> to support communities without reliable internet access and ensure equal access for people with lower digital literacy.</w:t>
      </w:r>
    </w:p>
    <w:p w14:paraId="482FB906" w14:textId="55F949ED" w:rsidR="00DF3989" w:rsidRDefault="00E9287C" w:rsidP="001269C2">
      <w:pPr>
        <w:pStyle w:val="Bullet1"/>
        <w:numPr>
          <w:ilvl w:val="0"/>
          <w:numId w:val="51"/>
        </w:numPr>
        <w:ind w:left="426"/>
      </w:pPr>
      <w:r>
        <w:rPr>
          <w:b/>
          <w:bCs/>
        </w:rPr>
        <w:t xml:space="preserve">Using </w:t>
      </w:r>
      <w:r w:rsidR="00942A94">
        <w:rPr>
          <w:b/>
          <w:bCs/>
        </w:rPr>
        <w:t xml:space="preserve">a </w:t>
      </w:r>
      <w:r w:rsidR="00165466" w:rsidRPr="00DF61D1">
        <w:rPr>
          <w:b/>
          <w:bCs/>
        </w:rPr>
        <w:t xml:space="preserve">Digital ID </w:t>
      </w:r>
      <w:r w:rsidR="00942A94">
        <w:t xml:space="preserve">could be one option </w:t>
      </w:r>
      <w:r w:rsidR="00165466">
        <w:t xml:space="preserve">to </w:t>
      </w:r>
      <w:r w:rsidR="00B30414">
        <w:t>verify</w:t>
      </w:r>
      <w:r w:rsidR="00D278A8">
        <w:t xml:space="preserve"> the applicant’s identity when they are applying for worker screening. This </w:t>
      </w:r>
      <w:r w:rsidR="00D278A8" w:rsidRPr="00D278A8">
        <w:t>service would enable jurisdictions to remove in-person requirements for worker screening checks</w:t>
      </w:r>
      <w:r w:rsidR="00696E7E">
        <w:t>. By enabling applicant</w:t>
      </w:r>
      <w:r w:rsidR="009F0051">
        <w:t>s</w:t>
      </w:r>
      <w:r w:rsidR="00696E7E">
        <w:t xml:space="preserve"> to digitally apply for their worker screening check, </w:t>
      </w:r>
      <w:r w:rsidR="00B30414">
        <w:t>rather than</w:t>
      </w:r>
      <w:r w:rsidR="00BA1758">
        <w:t xml:space="preserve"> requiring them to</w:t>
      </w:r>
      <w:r w:rsidR="00B30414">
        <w:t xml:space="preserve"> present </w:t>
      </w:r>
      <w:r w:rsidR="00B04DB7">
        <w:t xml:space="preserve">physical identification at the relevant jurisdictional shopfront, </w:t>
      </w:r>
      <w:r w:rsidR="00696E7E">
        <w:t xml:space="preserve">this </w:t>
      </w:r>
      <w:r w:rsidR="00B04DB7">
        <w:t xml:space="preserve">should </w:t>
      </w:r>
      <w:r w:rsidR="00D278A8" w:rsidRPr="00D278A8">
        <w:t>improv</w:t>
      </w:r>
      <w:r w:rsidR="00696E7E">
        <w:t>e</w:t>
      </w:r>
      <w:r w:rsidR="00D278A8" w:rsidRPr="00D278A8">
        <w:t xml:space="preserve"> administrative efficiency, reduc</w:t>
      </w:r>
      <w:r w:rsidR="00696E7E">
        <w:t>e</w:t>
      </w:r>
      <w:r w:rsidR="00D278A8" w:rsidRPr="00D278A8">
        <w:t xml:space="preserve"> compliance </w:t>
      </w:r>
      <w:r w:rsidR="00D278A8">
        <w:t>costs</w:t>
      </w:r>
      <w:r w:rsidR="00D278A8" w:rsidRPr="00D278A8">
        <w:t xml:space="preserve"> and deliver time and cost savings for </w:t>
      </w:r>
      <w:r w:rsidR="00AE4D06">
        <w:t>CSE</w:t>
      </w:r>
      <w:r w:rsidR="00AE4D06" w:rsidRPr="00D278A8">
        <w:t xml:space="preserve"> </w:t>
      </w:r>
      <w:r w:rsidR="00D278A8" w:rsidRPr="00D278A8">
        <w:t>workers</w:t>
      </w:r>
      <w:r w:rsidR="00304D33">
        <w:t xml:space="preserve">. </w:t>
      </w:r>
    </w:p>
    <w:p w14:paraId="58B499AE" w14:textId="4EC7E504" w:rsidR="00165466" w:rsidRDefault="00304D33" w:rsidP="001269C2">
      <w:pPr>
        <w:pStyle w:val="Bullet2"/>
        <w:numPr>
          <w:ilvl w:val="1"/>
          <w:numId w:val="51"/>
        </w:numPr>
        <w:ind w:left="851"/>
      </w:pPr>
      <w:r>
        <w:t xml:space="preserve">Digital ID could be </w:t>
      </w:r>
      <w:r w:rsidR="00557121">
        <w:t xml:space="preserve">further </w:t>
      </w:r>
      <w:r w:rsidRPr="00304D33">
        <w:t>integrat</w:t>
      </w:r>
      <w:r>
        <w:t>ed</w:t>
      </w:r>
      <w:r w:rsidRPr="00304D33">
        <w:t xml:space="preserve"> with trusted government processes for identity verification, such as those required to receive Commonwealth supports</w:t>
      </w:r>
      <w:r w:rsidR="00557121">
        <w:t xml:space="preserve">. This could </w:t>
      </w:r>
      <w:r w:rsidRPr="00304D33">
        <w:lastRenderedPageBreak/>
        <w:t>address key barriers to employment in remote communities where access to identity documents is a common challenge.</w:t>
      </w:r>
    </w:p>
    <w:p w14:paraId="76EC8920" w14:textId="1C2A0369" w:rsidR="00C81450" w:rsidRPr="00B0667A" w:rsidRDefault="00C81450" w:rsidP="001269C2">
      <w:pPr>
        <w:pStyle w:val="Bullet2"/>
        <w:numPr>
          <w:ilvl w:val="1"/>
          <w:numId w:val="51"/>
        </w:numPr>
        <w:ind w:left="851"/>
      </w:pPr>
      <w:r>
        <w:t xml:space="preserve">Alternative identity verification pathways will remain available to those unable to meet the </w:t>
      </w:r>
      <w:r w:rsidR="00D31039">
        <w:t xml:space="preserve">required identity proofing levels for </w:t>
      </w:r>
      <w:r w:rsidR="00B05282">
        <w:t xml:space="preserve">online verification, such as </w:t>
      </w:r>
      <w:r w:rsidR="009B1040">
        <w:t xml:space="preserve">those </w:t>
      </w:r>
      <w:r w:rsidR="00686147">
        <w:t>citizens and non-citizens</w:t>
      </w:r>
      <w:r w:rsidR="00D2383F">
        <w:t>.</w:t>
      </w:r>
      <w:r w:rsidR="00686147">
        <w:t xml:space="preserve"> </w:t>
      </w:r>
    </w:p>
    <w:p w14:paraId="237894EF" w14:textId="3387089A" w:rsidR="00165466" w:rsidRPr="007F51CF" w:rsidRDefault="00165466" w:rsidP="001269C2">
      <w:pPr>
        <w:pStyle w:val="Bullet1"/>
        <w:numPr>
          <w:ilvl w:val="0"/>
          <w:numId w:val="51"/>
        </w:numPr>
        <w:ind w:left="426"/>
      </w:pPr>
      <w:r>
        <w:rPr>
          <w:b/>
          <w:bCs/>
        </w:rPr>
        <w:t xml:space="preserve">Creating a </w:t>
      </w:r>
      <w:r w:rsidRPr="00DF61D1">
        <w:rPr>
          <w:b/>
          <w:bCs/>
        </w:rPr>
        <w:t>verifiable credential</w:t>
      </w:r>
      <w:r>
        <w:t xml:space="preserve"> to allow </w:t>
      </w:r>
      <w:r w:rsidR="003B0AA9">
        <w:t xml:space="preserve">CSE </w:t>
      </w:r>
      <w:r>
        <w:t xml:space="preserve">employers, worker and recipients to confirm the status of the </w:t>
      </w:r>
      <w:r w:rsidR="002A1115">
        <w:t>worker’s</w:t>
      </w:r>
      <w:r>
        <w:t xml:space="preserve"> national check in </w:t>
      </w:r>
      <w:r w:rsidR="00571174">
        <w:t xml:space="preserve">near </w:t>
      </w:r>
      <w:r>
        <w:t>real time</w:t>
      </w:r>
      <w:r w:rsidR="0026687B">
        <w:t>. This</w:t>
      </w:r>
      <w:r w:rsidR="00942A94">
        <w:t xml:space="preserve"> verifiable credential</w:t>
      </w:r>
      <w:r w:rsidR="0026687B">
        <w:t xml:space="preserve"> could </w:t>
      </w:r>
      <w:r w:rsidR="005D5E99">
        <w:t xml:space="preserve">be </w:t>
      </w:r>
      <w:r w:rsidR="00942A94">
        <w:t xml:space="preserve">held and presented from a trusted and interoperable digital wallet, for example the digital wallet in the </w:t>
      </w:r>
      <w:proofErr w:type="spellStart"/>
      <w:r w:rsidR="00942A94">
        <w:t>myGov</w:t>
      </w:r>
      <w:proofErr w:type="spellEnd"/>
      <w:r w:rsidR="00942A94">
        <w:t xml:space="preserve"> app</w:t>
      </w:r>
      <w:r>
        <w:t xml:space="preserve">. </w:t>
      </w:r>
    </w:p>
    <w:p w14:paraId="176687A7" w14:textId="1F4B91B6" w:rsidR="00B6414F" w:rsidRPr="00B6414F" w:rsidRDefault="00DE170A" w:rsidP="001269C2">
      <w:pPr>
        <w:pStyle w:val="Bullet1"/>
        <w:numPr>
          <w:ilvl w:val="0"/>
          <w:numId w:val="51"/>
        </w:numPr>
        <w:ind w:left="426"/>
      </w:pPr>
      <w:r w:rsidRPr="00B6414F">
        <w:rPr>
          <w:b/>
          <w:bCs/>
        </w:rPr>
        <w:t>Creating an a</w:t>
      </w:r>
      <w:r w:rsidR="00DF61D1" w:rsidRPr="00B6414F">
        <w:rPr>
          <w:b/>
          <w:bCs/>
        </w:rPr>
        <w:t>utomated database checking</w:t>
      </w:r>
      <w:r w:rsidR="00264DEC" w:rsidRPr="00B6414F">
        <w:rPr>
          <w:b/>
          <w:bCs/>
        </w:rPr>
        <w:t xml:space="preserve"> service</w:t>
      </w:r>
      <w:r w:rsidR="00DF61D1" w:rsidRPr="00B6414F">
        <w:t xml:space="preserve"> </w:t>
      </w:r>
      <w:r w:rsidR="00264DEC" w:rsidRPr="00B6414F">
        <w:t xml:space="preserve">to </w:t>
      </w:r>
      <w:r w:rsidR="00D573F1" w:rsidRPr="00B6414F">
        <w:t>expedite processing times for ‘simple’ applications</w:t>
      </w:r>
      <w:r w:rsidR="001379EA">
        <w:t xml:space="preserve"> and </w:t>
      </w:r>
      <w:r w:rsidR="00F25A8A">
        <w:t xml:space="preserve">allow individuals to start work earlier </w:t>
      </w:r>
      <w:r w:rsidR="000879DA">
        <w:t xml:space="preserve">without compromising safety outcomes. This system will </w:t>
      </w:r>
      <w:r w:rsidR="000761D8">
        <w:t xml:space="preserve">allow </w:t>
      </w:r>
      <w:r w:rsidR="00303972">
        <w:t>WSUs</w:t>
      </w:r>
      <w:r w:rsidR="000761D8">
        <w:t xml:space="preserve"> to focus on review</w:t>
      </w:r>
      <w:r w:rsidR="002B1109">
        <w:t>ing</w:t>
      </w:r>
      <w:r w:rsidR="000761D8">
        <w:t xml:space="preserve"> more complex cases requiring greater consideration and intervention.</w:t>
      </w:r>
    </w:p>
    <w:p w14:paraId="4FB03455" w14:textId="7E6D3119" w:rsidR="00B6414F" w:rsidRPr="00B6414F" w:rsidRDefault="008A00E3" w:rsidP="001269C2">
      <w:pPr>
        <w:pStyle w:val="Bullet2"/>
        <w:numPr>
          <w:ilvl w:val="1"/>
          <w:numId w:val="51"/>
        </w:numPr>
        <w:ind w:left="851"/>
      </w:pPr>
      <w:r w:rsidRPr="00B6414F">
        <w:t xml:space="preserve">The </w:t>
      </w:r>
      <w:r w:rsidR="00915122" w:rsidRPr="00B6414F">
        <w:t xml:space="preserve">automated database would use Application Programming Interfaces (APIs) to </w:t>
      </w:r>
      <w:r w:rsidR="00436535">
        <w:t>undertake</w:t>
      </w:r>
      <w:r w:rsidR="00A92D55">
        <w:t xml:space="preserve"> an initial </w:t>
      </w:r>
      <w:r w:rsidR="00915122" w:rsidRPr="00B6414F">
        <w:t xml:space="preserve">screen </w:t>
      </w:r>
      <w:r w:rsidR="00A92D55">
        <w:t>of</w:t>
      </w:r>
      <w:r w:rsidR="00915122" w:rsidRPr="00B6414F">
        <w:t xml:space="preserve"> applicants against all relevant databases and information registers</w:t>
      </w:r>
      <w:r w:rsidR="00B6414F" w:rsidRPr="00B6414F">
        <w:t xml:space="preserve"> at the federal and state level</w:t>
      </w:r>
      <w:r w:rsidR="00915122" w:rsidRPr="00B6414F">
        <w:t xml:space="preserve">. </w:t>
      </w:r>
    </w:p>
    <w:p w14:paraId="32526394" w14:textId="6AAAC9C3" w:rsidR="00B6414F" w:rsidRPr="00B6414F" w:rsidRDefault="00C40D00" w:rsidP="001269C2">
      <w:pPr>
        <w:pStyle w:val="Bullet2"/>
        <w:numPr>
          <w:ilvl w:val="1"/>
          <w:numId w:val="51"/>
        </w:numPr>
        <w:ind w:left="851"/>
      </w:pPr>
      <w:r w:rsidRPr="00B6414F">
        <w:t xml:space="preserve">Applicants who receive no flags through the automated checking process would be granted </w:t>
      </w:r>
      <w:r w:rsidR="00084749" w:rsidRPr="00B6414F">
        <w:t xml:space="preserve">their </w:t>
      </w:r>
      <w:r w:rsidRPr="00B6414F">
        <w:t>national worker screening credential</w:t>
      </w:r>
      <w:r w:rsidR="00E0798F" w:rsidRPr="00B6414F">
        <w:t xml:space="preserve"> and </w:t>
      </w:r>
      <w:r w:rsidR="006F50F6" w:rsidRPr="00B6414F">
        <w:t xml:space="preserve">allow them to work across all </w:t>
      </w:r>
      <w:r w:rsidRPr="00B6414F">
        <w:t xml:space="preserve">sectors </w:t>
      </w:r>
      <w:r w:rsidR="006F50F6" w:rsidRPr="00B6414F">
        <w:t xml:space="preserve">and jurisdictions. </w:t>
      </w:r>
    </w:p>
    <w:p w14:paraId="6A0A874A" w14:textId="66622457" w:rsidR="0020337B" w:rsidRPr="00B6414F" w:rsidRDefault="00006957" w:rsidP="001269C2">
      <w:pPr>
        <w:pStyle w:val="Bullet2"/>
        <w:numPr>
          <w:ilvl w:val="1"/>
          <w:numId w:val="51"/>
        </w:numPr>
        <w:ind w:left="851"/>
      </w:pPr>
      <w:r w:rsidRPr="00B6414F">
        <w:t xml:space="preserve">Workers </w:t>
      </w:r>
      <w:r w:rsidR="00A92D55">
        <w:t>receive a flag against the databases</w:t>
      </w:r>
      <w:r w:rsidRPr="00B6414F">
        <w:t xml:space="preserve"> would be </w:t>
      </w:r>
      <w:r w:rsidR="00D43165" w:rsidRPr="00B6414F">
        <w:t xml:space="preserve">referred to the relevant </w:t>
      </w:r>
      <w:r w:rsidR="00F679ED" w:rsidRPr="00B6414F">
        <w:t xml:space="preserve">jurisdictional </w:t>
      </w:r>
      <w:r w:rsidR="00303972">
        <w:t>WSUs</w:t>
      </w:r>
      <w:r w:rsidR="00F679ED" w:rsidRPr="00B6414F">
        <w:t xml:space="preserve"> for further risk assessment.</w:t>
      </w:r>
      <w:r w:rsidR="0020337B" w:rsidRPr="00B6414F">
        <w:t xml:space="preserve"> The</w:t>
      </w:r>
      <w:r w:rsidR="00A92D55">
        <w:t xml:space="preserve"> </w:t>
      </w:r>
      <w:r w:rsidR="00303972">
        <w:t>WSUs</w:t>
      </w:r>
      <w:r w:rsidR="0020337B" w:rsidRPr="00B6414F">
        <w:t xml:space="preserve"> would manually assess these </w:t>
      </w:r>
      <w:r w:rsidR="009F0051">
        <w:t xml:space="preserve">medium-to-high risk </w:t>
      </w:r>
      <w:r w:rsidR="0020337B" w:rsidRPr="00B6414F">
        <w:t>application</w:t>
      </w:r>
      <w:r w:rsidR="00C81476" w:rsidRPr="00B6414F">
        <w:t>s</w:t>
      </w:r>
      <w:r w:rsidR="0020337B" w:rsidRPr="00B6414F">
        <w:t xml:space="preserve"> against </w:t>
      </w:r>
      <w:r w:rsidR="00C81476" w:rsidRPr="00B6414F">
        <w:t xml:space="preserve">agreed parameters and </w:t>
      </w:r>
      <w:r w:rsidR="00CC0FC1" w:rsidRPr="00B6414F">
        <w:t xml:space="preserve">then </w:t>
      </w:r>
      <w:r w:rsidR="00C81476" w:rsidRPr="00B6414F">
        <w:t xml:space="preserve">decide whether to grant the national check or exclude the </w:t>
      </w:r>
      <w:r w:rsidR="00CC0FC1" w:rsidRPr="00B6414F">
        <w:t xml:space="preserve">applicant from the </w:t>
      </w:r>
      <w:r w:rsidR="0020337B" w:rsidRPr="00B6414F">
        <w:t xml:space="preserve">working in the </w:t>
      </w:r>
      <w:r w:rsidR="00A531DF">
        <w:t>CSE</w:t>
      </w:r>
      <w:r w:rsidR="00CC0FC1" w:rsidRPr="00B6414F">
        <w:t xml:space="preserve">. </w:t>
      </w:r>
      <w:r w:rsidR="0020337B" w:rsidRPr="00B6414F">
        <w:t>  </w:t>
      </w:r>
    </w:p>
    <w:p w14:paraId="62671432" w14:textId="5C47F8A2" w:rsidR="00AE7F2D" w:rsidRPr="00B6414F" w:rsidRDefault="00333369" w:rsidP="001269C2">
      <w:pPr>
        <w:pStyle w:val="Bullet2"/>
        <w:numPr>
          <w:ilvl w:val="1"/>
          <w:numId w:val="51"/>
        </w:numPr>
        <w:ind w:left="851"/>
      </w:pPr>
      <w:r w:rsidRPr="00B6414F">
        <w:t>W</w:t>
      </w:r>
      <w:r w:rsidR="00B42755" w:rsidRPr="00B6414F">
        <w:t xml:space="preserve">e would expect </w:t>
      </w:r>
      <w:r w:rsidR="00A76FC2" w:rsidRPr="00B6414F">
        <w:t xml:space="preserve">approximately </w:t>
      </w:r>
      <w:r w:rsidR="00B42755" w:rsidRPr="00B6414F">
        <w:t xml:space="preserve">80 per cent of worker screening checks </w:t>
      </w:r>
      <w:r w:rsidR="00D80235">
        <w:t>to</w:t>
      </w:r>
      <w:r w:rsidR="00D80235" w:rsidRPr="00B6414F">
        <w:t xml:space="preserve"> </w:t>
      </w:r>
      <w:r w:rsidR="00A76FC2" w:rsidRPr="00B6414F">
        <w:t xml:space="preserve">be </w:t>
      </w:r>
      <w:r w:rsidRPr="00B6414F">
        <w:t xml:space="preserve">cleared </w:t>
      </w:r>
      <w:r w:rsidR="000E47EF">
        <w:t xml:space="preserve">almost instantly </w:t>
      </w:r>
      <w:r w:rsidRPr="00B6414F">
        <w:t xml:space="preserve">by the Commonwealth’s </w:t>
      </w:r>
      <w:r w:rsidR="00B42755" w:rsidRPr="00B6414F">
        <w:t xml:space="preserve">automated </w:t>
      </w:r>
      <w:r w:rsidRPr="00B6414F">
        <w:t xml:space="preserve">database </w:t>
      </w:r>
      <w:r w:rsidR="00B6414F" w:rsidRPr="00B6414F">
        <w:t xml:space="preserve">with the </w:t>
      </w:r>
      <w:r w:rsidR="00B42755" w:rsidRPr="00B6414F">
        <w:t>remaining 20</w:t>
      </w:r>
      <w:r w:rsidR="00B6414F" w:rsidRPr="00B6414F">
        <w:t xml:space="preserve"> per cent</w:t>
      </w:r>
      <w:r w:rsidR="00B42755" w:rsidRPr="00B6414F">
        <w:t xml:space="preserve"> </w:t>
      </w:r>
      <w:r w:rsidR="000E47EF">
        <w:t xml:space="preserve">needing to be </w:t>
      </w:r>
      <w:r w:rsidR="00B42755" w:rsidRPr="00B6414F">
        <w:t xml:space="preserve">assessed by the relevant </w:t>
      </w:r>
      <w:r w:rsidR="00B6414F" w:rsidRPr="00B6414F">
        <w:t>jurisdictional</w:t>
      </w:r>
      <w:r w:rsidR="00B42755" w:rsidRPr="00B6414F">
        <w:t xml:space="preserve"> </w:t>
      </w:r>
      <w:r w:rsidR="00303972">
        <w:t>WSU</w:t>
      </w:r>
      <w:r w:rsidR="00B42755" w:rsidRPr="00BA142B">
        <w:t>.</w:t>
      </w:r>
      <w:r w:rsidR="00061F2F" w:rsidRPr="00BA142B">
        <w:t xml:space="preserve"> </w:t>
      </w:r>
      <w:r w:rsidR="00AE7F2D" w:rsidRPr="00BA142B">
        <w:t xml:space="preserve">The Department of Finance </w:t>
      </w:r>
      <w:r w:rsidR="00515B59">
        <w:t xml:space="preserve">indicatively </w:t>
      </w:r>
      <w:r w:rsidR="00AE7F2D" w:rsidRPr="00BA142B">
        <w:t xml:space="preserve">estimates </w:t>
      </w:r>
      <w:r w:rsidR="005F57E0">
        <w:t xml:space="preserve">that </w:t>
      </w:r>
      <w:r w:rsidR="00BA142B" w:rsidRPr="00BA142B">
        <w:t xml:space="preserve">reducing clearance delays through </w:t>
      </w:r>
      <w:r w:rsidR="00AE7F2D" w:rsidRPr="00BA142B">
        <w:t xml:space="preserve">this automated database checking service </w:t>
      </w:r>
      <w:r w:rsidR="00C30D7F" w:rsidRPr="00BA142B">
        <w:t>could</w:t>
      </w:r>
      <w:r w:rsidR="00BA142B" w:rsidRPr="00BA142B">
        <w:t xml:space="preserve"> </w:t>
      </w:r>
      <w:r w:rsidR="00AE7F2D" w:rsidRPr="00BA142B">
        <w:t>deliver a national benefit of $143 million in 2028-29.</w:t>
      </w:r>
      <w:r w:rsidR="00AE7F2D" w:rsidRPr="00C37903">
        <w:t> </w:t>
      </w:r>
    </w:p>
    <w:p w14:paraId="404DCC48" w14:textId="78A4E912" w:rsidR="00563F20" w:rsidRPr="00B6414F" w:rsidRDefault="009A22A3" w:rsidP="001269C2">
      <w:pPr>
        <w:pStyle w:val="Bullet2"/>
        <w:numPr>
          <w:ilvl w:val="1"/>
          <w:numId w:val="51"/>
        </w:numPr>
        <w:ind w:left="851"/>
      </w:pPr>
      <w:r>
        <w:t>The</w:t>
      </w:r>
      <w:r w:rsidR="00B259B9">
        <w:t xml:space="preserve"> automated database checking service </w:t>
      </w:r>
      <w:r w:rsidR="008B36E9">
        <w:t xml:space="preserve">will be designed to align with existing </w:t>
      </w:r>
      <w:r w:rsidR="00F7052D">
        <w:t>legislative</w:t>
      </w:r>
      <w:r w:rsidR="008B36E9">
        <w:t xml:space="preserve"> frameworks</w:t>
      </w:r>
      <w:r w:rsidR="00F7052D">
        <w:t xml:space="preserve">, such as </w:t>
      </w:r>
      <w:r w:rsidR="0044187E">
        <w:t xml:space="preserve">the use of </w:t>
      </w:r>
      <w:r w:rsidR="004F6DA8">
        <w:t xml:space="preserve">automated decision-making by government. </w:t>
      </w:r>
      <w:r w:rsidR="005D1065">
        <w:t>There will be regul</w:t>
      </w:r>
      <w:r w:rsidR="00A90F5C">
        <w:t>ar</w:t>
      </w:r>
      <w:r w:rsidR="005D1065">
        <w:t xml:space="preserve"> auditing of automated checks to ensure these are functioning accurately. </w:t>
      </w:r>
    </w:p>
    <w:p w14:paraId="02B86EB3" w14:textId="14159789" w:rsidR="005029C2" w:rsidRPr="008F7C01" w:rsidRDefault="00612FFE" w:rsidP="005029C2">
      <w:pPr>
        <w:pStyle w:val="Bullet1"/>
        <w:numPr>
          <w:ilvl w:val="0"/>
          <w:numId w:val="51"/>
        </w:numPr>
        <w:ind w:left="426"/>
      </w:pPr>
      <w:r>
        <w:rPr>
          <w:b/>
          <w:bCs/>
        </w:rPr>
        <w:t>Creating and/or leveraging existing r</w:t>
      </w:r>
      <w:r w:rsidR="005029C2">
        <w:rPr>
          <w:b/>
          <w:bCs/>
        </w:rPr>
        <w:t xml:space="preserve">eview and </w:t>
      </w:r>
      <w:r w:rsidR="00F15035">
        <w:rPr>
          <w:b/>
          <w:bCs/>
        </w:rPr>
        <w:t>a</w:t>
      </w:r>
      <w:r w:rsidR="005029C2">
        <w:rPr>
          <w:b/>
          <w:bCs/>
        </w:rPr>
        <w:t xml:space="preserve">ppeal </w:t>
      </w:r>
      <w:r w:rsidR="00F15035">
        <w:rPr>
          <w:b/>
          <w:bCs/>
        </w:rPr>
        <w:t>mechanisms</w:t>
      </w:r>
      <w:r w:rsidR="005029C2">
        <w:rPr>
          <w:b/>
          <w:bCs/>
        </w:rPr>
        <w:t xml:space="preserve"> </w:t>
      </w:r>
      <w:r w:rsidR="005029C2">
        <w:t xml:space="preserve">will be key to ensuring that there is fairness, and </w:t>
      </w:r>
      <w:r w:rsidR="0090227D">
        <w:t xml:space="preserve">clear </w:t>
      </w:r>
      <w:r w:rsidR="00A40E45">
        <w:t xml:space="preserve">avenues </w:t>
      </w:r>
      <w:r w:rsidR="009159C0">
        <w:t xml:space="preserve">to </w:t>
      </w:r>
      <w:r w:rsidR="0090227D">
        <w:t>appeal adverse decisions</w:t>
      </w:r>
      <w:r w:rsidR="005029C2">
        <w:t>.</w:t>
      </w:r>
      <w:r w:rsidR="00F15035">
        <w:t xml:space="preserve"> </w:t>
      </w:r>
      <w:r w:rsidR="00623BD5">
        <w:t xml:space="preserve">This would seek to </w:t>
      </w:r>
      <w:r w:rsidR="000B64DA">
        <w:t xml:space="preserve">utilise </w:t>
      </w:r>
      <w:r w:rsidR="00623BD5">
        <w:t xml:space="preserve">existing </w:t>
      </w:r>
      <w:r w:rsidR="00A26DF1">
        <w:t>appeal mechanisms in each jurisdiction</w:t>
      </w:r>
      <w:r w:rsidR="008713F9">
        <w:t>, and where necessary reform these</w:t>
      </w:r>
      <w:r w:rsidR="000B64DA">
        <w:t xml:space="preserve"> to develop a national approach</w:t>
      </w:r>
      <w:r w:rsidR="008713F9">
        <w:t xml:space="preserve">. </w:t>
      </w:r>
      <w:r w:rsidR="005029C2">
        <w:t xml:space="preserve"> </w:t>
      </w:r>
    </w:p>
    <w:p w14:paraId="1C009F78" w14:textId="2ABF29EF" w:rsidR="007F51CF" w:rsidRPr="0011657A" w:rsidRDefault="007F51CF" w:rsidP="001269C2">
      <w:pPr>
        <w:pStyle w:val="Bullet1"/>
        <w:numPr>
          <w:ilvl w:val="0"/>
          <w:numId w:val="51"/>
        </w:numPr>
        <w:ind w:left="426"/>
      </w:pPr>
      <w:r w:rsidRPr="0011657A">
        <w:rPr>
          <w:b/>
          <w:bCs/>
        </w:rPr>
        <w:t>Developing a National Continuous Checking Capability</w:t>
      </w:r>
      <w:r w:rsidRPr="0011657A">
        <w:t xml:space="preserve"> to </w:t>
      </w:r>
      <w:r w:rsidR="000806D9" w:rsidRPr="0011657A">
        <w:t>provide ongoing and near-real</w:t>
      </w:r>
      <w:r w:rsidR="008E5AFE">
        <w:t>-</w:t>
      </w:r>
      <w:r w:rsidR="000806D9" w:rsidRPr="0011657A">
        <w:t xml:space="preserve">time monitoring of </w:t>
      </w:r>
      <w:r w:rsidR="000806D9" w:rsidRPr="0011657A">
        <w:rPr>
          <w:bCs/>
        </w:rPr>
        <w:t>clearance holders</w:t>
      </w:r>
      <w:r w:rsidR="00867762" w:rsidRPr="0011657A">
        <w:rPr>
          <w:bCs/>
        </w:rPr>
        <w:t>’</w:t>
      </w:r>
      <w:r w:rsidR="000806D9" w:rsidRPr="0011657A">
        <w:rPr>
          <w:bCs/>
        </w:rPr>
        <w:t xml:space="preserve"> and applicants</w:t>
      </w:r>
      <w:r w:rsidR="00867762" w:rsidRPr="0011657A">
        <w:rPr>
          <w:bCs/>
        </w:rPr>
        <w:t xml:space="preserve">’ </w:t>
      </w:r>
      <w:r w:rsidR="000806D9" w:rsidRPr="0011657A">
        <w:rPr>
          <w:bCs/>
        </w:rPr>
        <w:t>criminal history</w:t>
      </w:r>
      <w:r w:rsidR="0076517B">
        <w:rPr>
          <w:bCs/>
        </w:rPr>
        <w:t xml:space="preserve"> information</w:t>
      </w:r>
      <w:r w:rsidR="00867762" w:rsidRPr="0011657A">
        <w:rPr>
          <w:bCs/>
        </w:rPr>
        <w:t xml:space="preserve">. </w:t>
      </w:r>
      <w:r w:rsidR="00F412D2">
        <w:t xml:space="preserve">This would </w:t>
      </w:r>
      <w:r w:rsidR="00090E37">
        <w:t>integrate</w:t>
      </w:r>
      <w:r w:rsidR="00F412D2">
        <w:t xml:space="preserve"> information from Commonwealth, state and territory databases</w:t>
      </w:r>
      <w:r w:rsidR="008B6C8D">
        <w:t>.</w:t>
      </w:r>
      <w:r w:rsidR="00F412D2" w:rsidRPr="0011657A">
        <w:rPr>
          <w:bCs/>
        </w:rPr>
        <w:t xml:space="preserve"> </w:t>
      </w:r>
      <w:r w:rsidR="00867762" w:rsidRPr="0011657A">
        <w:rPr>
          <w:bCs/>
        </w:rPr>
        <w:t xml:space="preserve">This national approach </w:t>
      </w:r>
      <w:r w:rsidR="00173320" w:rsidRPr="0011657A">
        <w:rPr>
          <w:bCs/>
        </w:rPr>
        <w:t xml:space="preserve">will </w:t>
      </w:r>
      <w:r w:rsidR="00C62380" w:rsidRPr="0011657A">
        <w:t xml:space="preserve">improve safety for vulnerable people by </w:t>
      </w:r>
      <w:r w:rsidRPr="0011657A">
        <w:t>enhanc</w:t>
      </w:r>
      <w:r w:rsidR="00C62380" w:rsidRPr="0011657A">
        <w:t>ing</w:t>
      </w:r>
      <w:r w:rsidRPr="0011657A">
        <w:t xml:space="preserve"> jurisdictional </w:t>
      </w:r>
      <w:r w:rsidR="00303972">
        <w:t>WSUs’</w:t>
      </w:r>
      <w:r w:rsidRPr="0011657A">
        <w:t xml:space="preserve"> ability to assess </w:t>
      </w:r>
      <w:r w:rsidR="00C62380" w:rsidRPr="0011657A">
        <w:t xml:space="preserve">and </w:t>
      </w:r>
      <w:r w:rsidR="0011657A" w:rsidRPr="0011657A">
        <w:t xml:space="preserve">continuously </w:t>
      </w:r>
      <w:r w:rsidR="00C62380" w:rsidRPr="0011657A">
        <w:t xml:space="preserve">monitor </w:t>
      </w:r>
      <w:r w:rsidRPr="0011657A">
        <w:t>clearance holder suitability</w:t>
      </w:r>
      <w:r w:rsidR="0011657A" w:rsidRPr="0011657A">
        <w:t>.</w:t>
      </w:r>
    </w:p>
    <w:p w14:paraId="1E73029F" w14:textId="2BF789D8" w:rsidR="007F4414" w:rsidRDefault="00593EB7">
      <w:pPr>
        <w:pStyle w:val="Bullet1"/>
        <w:numPr>
          <w:ilvl w:val="0"/>
          <w:numId w:val="51"/>
        </w:numPr>
        <w:ind w:left="426"/>
      </w:pPr>
      <w:r>
        <w:rPr>
          <w:b/>
          <w:bCs/>
        </w:rPr>
        <w:lastRenderedPageBreak/>
        <w:t>Enhancing c</w:t>
      </w:r>
      <w:r w:rsidRPr="00DF61D1">
        <w:rPr>
          <w:b/>
          <w:bCs/>
        </w:rPr>
        <w:t xml:space="preserve">ross-jurisdictional data and information sharing </w:t>
      </w:r>
      <w:r w:rsidR="5BE53A87" w:rsidRPr="2D340184">
        <w:rPr>
          <w:b/>
          <w:bCs/>
        </w:rPr>
        <w:t xml:space="preserve">and </w:t>
      </w:r>
      <w:r w:rsidR="5BE53A87" w:rsidRPr="38874BF7">
        <w:rPr>
          <w:b/>
          <w:bCs/>
        </w:rPr>
        <w:t>processing</w:t>
      </w:r>
      <w:r w:rsidRPr="2D340184">
        <w:rPr>
          <w:b/>
          <w:bCs/>
        </w:rPr>
        <w:t xml:space="preserve"> </w:t>
      </w:r>
      <w:r>
        <w:t xml:space="preserve">will </w:t>
      </w:r>
      <w:r w:rsidR="004A2DB9">
        <w:t xml:space="preserve">be </w:t>
      </w:r>
      <w:r w:rsidR="005D4B68">
        <w:t>an important pre-</w:t>
      </w:r>
      <w:r w:rsidR="00221CF4">
        <w:t>requ</w:t>
      </w:r>
      <w:r w:rsidR="005C4EC8">
        <w:t xml:space="preserve">isite to </w:t>
      </w:r>
      <w:r>
        <w:t xml:space="preserve">enable automated database checking and national continuous </w:t>
      </w:r>
      <w:r w:rsidR="006A6E62">
        <w:t>monitoring</w:t>
      </w:r>
      <w:r>
        <w:t xml:space="preserve">. </w:t>
      </w:r>
      <w:r w:rsidR="007F4414">
        <w:t>This will likely require amendments to data sharing and privacy</w:t>
      </w:r>
      <w:r w:rsidR="00B46ED5">
        <w:t xml:space="preserve"> legislation</w:t>
      </w:r>
      <w:r w:rsidR="007F4414">
        <w:t xml:space="preserve">, as well as developing cross-jurisdictional agreements and processes for information sharing. </w:t>
      </w:r>
      <w:r w:rsidR="00CD4F40">
        <w:t>These legislative amendments will need to maintain public trust</w:t>
      </w:r>
      <w:r w:rsidR="007107B9">
        <w:t xml:space="preserve"> and privacy protections</w:t>
      </w:r>
      <w:r w:rsidR="00CD4F40">
        <w:t>, while enabling continuous and full disclosure of information across jurisdictions, sectors and regulators.</w:t>
      </w:r>
      <w:r w:rsidR="00CC5FDD">
        <w:t xml:space="preserve"> </w:t>
      </w:r>
    </w:p>
    <w:p w14:paraId="7BAEF33B" w14:textId="5AC40B2A" w:rsidR="7EFA462F" w:rsidRDefault="7EFA462F" w:rsidP="4E25B612">
      <w:pPr>
        <w:pStyle w:val="Bullet1"/>
        <w:numPr>
          <w:ilvl w:val="0"/>
          <w:numId w:val="51"/>
        </w:numPr>
        <w:ind w:left="426"/>
      </w:pPr>
      <w:r w:rsidRPr="4E25B612">
        <w:rPr>
          <w:b/>
          <w:bCs/>
        </w:rPr>
        <w:t xml:space="preserve">Legislative </w:t>
      </w:r>
      <w:r w:rsidR="00996208">
        <w:rPr>
          <w:b/>
          <w:bCs/>
        </w:rPr>
        <w:t>alignment</w:t>
      </w:r>
      <w:r w:rsidRPr="4E25B612">
        <w:rPr>
          <w:b/>
          <w:bCs/>
        </w:rPr>
        <w:t xml:space="preserve">: </w:t>
      </w:r>
      <w:r>
        <w:t xml:space="preserve">both options will require legislative </w:t>
      </w:r>
      <w:r w:rsidR="00996208">
        <w:t xml:space="preserve">alignment </w:t>
      </w:r>
      <w:r>
        <w:t>to enable information sharing and standardisation</w:t>
      </w:r>
      <w:r w:rsidR="6B8517CC">
        <w:t xml:space="preserve"> of application requirements, forms and assessments. Noting each sector may still require specific requirements. </w:t>
      </w:r>
    </w:p>
    <w:p w14:paraId="76A1F815" w14:textId="6D6CBAC8" w:rsidR="00D52D51" w:rsidRDefault="00D52D51" w:rsidP="001269C2">
      <w:pPr>
        <w:pStyle w:val="Bullet1"/>
        <w:numPr>
          <w:ilvl w:val="0"/>
          <w:numId w:val="51"/>
        </w:numPr>
        <w:ind w:left="426"/>
      </w:pPr>
      <w:r>
        <w:rPr>
          <w:b/>
          <w:bCs/>
        </w:rPr>
        <w:t xml:space="preserve">Aligning with </w:t>
      </w:r>
      <w:r w:rsidR="00A02594">
        <w:rPr>
          <w:b/>
          <w:bCs/>
        </w:rPr>
        <w:t xml:space="preserve">potential </w:t>
      </w:r>
      <w:r w:rsidR="00643DD2">
        <w:rPr>
          <w:b/>
          <w:bCs/>
        </w:rPr>
        <w:t xml:space="preserve">reforms </w:t>
      </w:r>
      <w:r w:rsidR="00B259D9">
        <w:rPr>
          <w:b/>
          <w:bCs/>
        </w:rPr>
        <w:t xml:space="preserve">to national worker registration </w:t>
      </w:r>
      <w:r w:rsidR="00B259D9">
        <w:t xml:space="preserve">will improve efficiency </w:t>
      </w:r>
      <w:r w:rsidR="00C24CF0">
        <w:t xml:space="preserve">for workers </w:t>
      </w:r>
      <w:r w:rsidR="00B259D9">
        <w:t xml:space="preserve">and outcomes for </w:t>
      </w:r>
      <w:r w:rsidR="003B0AA9">
        <w:t xml:space="preserve">CSE </w:t>
      </w:r>
      <w:r w:rsidR="00B259D9">
        <w:t xml:space="preserve">recipients. </w:t>
      </w:r>
      <w:r w:rsidR="009244C7">
        <w:t xml:space="preserve">Noting </w:t>
      </w:r>
      <w:r w:rsidR="009075ED">
        <w:t xml:space="preserve">existing work to develop an </w:t>
      </w:r>
      <w:r w:rsidR="006D60D8">
        <w:t>E</w:t>
      </w:r>
      <w:r w:rsidR="00250545">
        <w:t xml:space="preserve">arly </w:t>
      </w:r>
      <w:r w:rsidR="006D60D8">
        <w:t>C</w:t>
      </w:r>
      <w:r w:rsidR="00250545">
        <w:t xml:space="preserve">hildhood </w:t>
      </w:r>
      <w:r w:rsidR="006D60D8">
        <w:t>E</w:t>
      </w:r>
      <w:r w:rsidR="00250545">
        <w:t xml:space="preserve">ducation and </w:t>
      </w:r>
      <w:r w:rsidR="006D60D8">
        <w:t>C</w:t>
      </w:r>
      <w:r w:rsidR="00250545">
        <w:t>are (ECEC)</w:t>
      </w:r>
      <w:r w:rsidR="009075ED">
        <w:t xml:space="preserve"> National Educator Register and a </w:t>
      </w:r>
      <w:r w:rsidR="009075ED">
        <w:rPr>
          <w:bCs/>
        </w:rPr>
        <w:t>N</w:t>
      </w:r>
      <w:r w:rsidR="009075ED" w:rsidRPr="003C76D5">
        <w:rPr>
          <w:bCs/>
        </w:rPr>
        <w:t xml:space="preserve">ational </w:t>
      </w:r>
      <w:r w:rsidR="009075ED">
        <w:rPr>
          <w:bCs/>
        </w:rPr>
        <w:t>R</w:t>
      </w:r>
      <w:r w:rsidR="009075ED" w:rsidRPr="003C76D5">
        <w:rPr>
          <w:bCs/>
        </w:rPr>
        <w:t xml:space="preserve">egistration </w:t>
      </w:r>
      <w:r w:rsidR="009075ED">
        <w:rPr>
          <w:bCs/>
        </w:rPr>
        <w:t>S</w:t>
      </w:r>
      <w:r w:rsidR="009075ED" w:rsidRPr="003C76D5">
        <w:rPr>
          <w:bCs/>
        </w:rPr>
        <w:t>cheme in aged car</w:t>
      </w:r>
      <w:r w:rsidR="009075ED">
        <w:rPr>
          <w:bCs/>
        </w:rPr>
        <w:t xml:space="preserve">e, </w:t>
      </w:r>
      <w:r w:rsidR="009075ED">
        <w:t>t</w:t>
      </w:r>
      <w:r w:rsidR="006453C1">
        <w:t xml:space="preserve">his would </w:t>
      </w:r>
      <w:r w:rsidR="006D4C96">
        <w:t>address</w:t>
      </w:r>
      <w:r w:rsidR="00EB2C84">
        <w:t xml:space="preserve"> </w:t>
      </w:r>
      <w:r w:rsidR="006453C1">
        <w:t xml:space="preserve">the Productivity Commission’s recommendation to </w:t>
      </w:r>
      <w:r w:rsidR="0071373F">
        <w:t xml:space="preserve">“adopt a unified approach </w:t>
      </w:r>
      <w:r w:rsidR="00FE77D6">
        <w:t>to worker registration</w:t>
      </w:r>
      <w:r w:rsidR="00A02594">
        <w:t>”</w:t>
      </w:r>
      <w:r w:rsidR="002423A2" w:rsidRPr="002423A2">
        <w:t>.</w:t>
      </w:r>
      <w:r w:rsidR="00EB2C84">
        <w:rPr>
          <w:rStyle w:val="FootnoteReference"/>
        </w:rPr>
        <w:footnoteReference w:id="29"/>
      </w:r>
      <w:r>
        <w:t xml:space="preserve"> </w:t>
      </w:r>
    </w:p>
    <w:p w14:paraId="79D6470F" w14:textId="12EDB0E0" w:rsidR="6B753ACE" w:rsidRPr="00E139D8" w:rsidRDefault="00DE0650" w:rsidP="00B53735">
      <w:pPr>
        <w:suppressAutoHyphens w:val="0"/>
        <w:spacing w:after="160" w:line="278" w:lineRule="auto"/>
      </w:pPr>
      <w:proofErr w:type="gramStart"/>
      <w:r w:rsidRPr="001D3768">
        <w:t xml:space="preserve">Early </w:t>
      </w:r>
      <w:r w:rsidR="00BB2693">
        <w:t>stage</w:t>
      </w:r>
      <w:proofErr w:type="gramEnd"/>
      <w:r w:rsidR="00BB2693">
        <w:t xml:space="preserve"> </w:t>
      </w:r>
      <w:r w:rsidRPr="001D3768">
        <w:t xml:space="preserve">modelling undertaken by </w:t>
      </w:r>
      <w:r w:rsidR="0004504E">
        <w:t>the Department of Finance</w:t>
      </w:r>
      <w:r w:rsidRPr="001D3768">
        <w:t xml:space="preserve"> estimates a national approach to workers screening could </w:t>
      </w:r>
      <w:r w:rsidR="00111924">
        <w:t>create</w:t>
      </w:r>
      <w:r w:rsidRPr="001D3768">
        <w:t xml:space="preserve"> </w:t>
      </w:r>
      <w:r w:rsidR="00FF3896">
        <w:t xml:space="preserve">up to </w:t>
      </w:r>
      <w:r w:rsidRPr="00DE0650">
        <w:t>$2</w:t>
      </w:r>
      <w:r w:rsidR="001D7F8D">
        <w:t>7</w:t>
      </w:r>
      <w:r w:rsidRPr="00DE0650">
        <w:t>5</w:t>
      </w:r>
      <w:r w:rsidR="00CB2DFF">
        <w:t xml:space="preserve"> </w:t>
      </w:r>
      <w:r>
        <w:t xml:space="preserve">million </w:t>
      </w:r>
      <w:r w:rsidRPr="00DE0650">
        <w:t>in annual benefits</w:t>
      </w:r>
      <w:r w:rsidRPr="001D3768">
        <w:t xml:space="preserve"> in 2028-29 by removing </w:t>
      </w:r>
      <w:r w:rsidR="00584FA0">
        <w:t>duplicative</w:t>
      </w:r>
      <w:r w:rsidR="00584FA0" w:rsidRPr="001D3768">
        <w:t xml:space="preserve"> </w:t>
      </w:r>
      <w:r w:rsidRPr="001D3768">
        <w:t>worker screening checks, increasing application efficiencies through digital services and reducing delays with Commonwealth-developed automated database-checking service.</w:t>
      </w:r>
      <w:r w:rsidR="001A5CFA">
        <w:rPr>
          <w:rStyle w:val="FootnoteReference"/>
        </w:rPr>
        <w:footnoteReference w:id="30"/>
      </w:r>
      <w:r>
        <w:t xml:space="preserve"> </w:t>
      </w:r>
      <w:r w:rsidR="00FC18AD">
        <w:t>Overall, this reform</w:t>
      </w:r>
      <w:r>
        <w:t xml:space="preserve"> would improve labour mobility and reduce </w:t>
      </w:r>
      <w:r w:rsidR="00FC18AD">
        <w:t>compliance burdens</w:t>
      </w:r>
      <w:r>
        <w:t xml:space="preserve">, while enhancing quality and safety outcomes. </w:t>
      </w:r>
    </w:p>
    <w:p w14:paraId="2F8A78F6" w14:textId="250D3A29" w:rsidR="00E810F6" w:rsidRPr="00864041" w:rsidRDefault="00E810F6" w:rsidP="00B53735">
      <w:pPr>
        <w:pStyle w:val="Heading2Numbered"/>
        <w:ind w:left="0" w:firstLine="0"/>
        <w:rPr>
          <w:b w:val="0"/>
        </w:rPr>
      </w:pPr>
      <w:bookmarkStart w:id="61" w:name="_Toc208933761"/>
      <w:r w:rsidRPr="00864041">
        <w:rPr>
          <w:b w:val="0"/>
        </w:rPr>
        <w:t xml:space="preserve">Option 1: </w:t>
      </w:r>
      <w:r w:rsidR="00C33CD0" w:rsidRPr="00864041">
        <w:rPr>
          <w:b w:val="0"/>
        </w:rPr>
        <w:t>E</w:t>
      </w:r>
      <w:r w:rsidR="00E16FFB" w:rsidRPr="00864041">
        <w:rPr>
          <w:b w:val="0"/>
        </w:rPr>
        <w:t xml:space="preserve">xpanded </w:t>
      </w:r>
      <w:r w:rsidR="0071395D" w:rsidRPr="00864041">
        <w:rPr>
          <w:b w:val="0"/>
        </w:rPr>
        <w:t>mutual recognition of worker screening checks</w:t>
      </w:r>
      <w:r w:rsidR="00C33CD0" w:rsidRPr="00864041">
        <w:rPr>
          <w:b w:val="0"/>
        </w:rPr>
        <w:t xml:space="preserve"> and standardisation of WWCCs</w:t>
      </w:r>
      <w:bookmarkEnd w:id="61"/>
    </w:p>
    <w:p w14:paraId="031158D5" w14:textId="3B8ABF64" w:rsidR="00E810F6" w:rsidRPr="00DC79D3" w:rsidRDefault="00DC79D3" w:rsidP="00DC79D3">
      <w:pPr>
        <w:pStyle w:val="Heading4"/>
        <w:rPr>
          <w:b w:val="0"/>
          <w:bCs/>
        </w:rPr>
      </w:pPr>
      <w:r w:rsidRPr="00DC79D3">
        <w:rPr>
          <w:b w:val="0"/>
          <w:bCs/>
        </w:rPr>
        <w:t>Key features</w:t>
      </w:r>
    </w:p>
    <w:p w14:paraId="43FCCD3B" w14:textId="77777777" w:rsidR="001C2A3B" w:rsidRDefault="00047B75" w:rsidP="00047B75">
      <w:pPr>
        <w:tabs>
          <w:tab w:val="num" w:pos="720"/>
        </w:tabs>
      </w:pPr>
      <w:r w:rsidRPr="00047B75">
        <w:t>This option proposes an expanded mutual recognition model of existing worker screening checks across sectors and jurisdictions within the care and support economy. Currently, the NDIS worker screening is recognised nationally and has paved the path for future reforms. The proposed expansion of this mutual recognition to the Aged Care sector, proves mutual recognition across jurisdictions and sectors is possible. Under this option, the NDIS worker screening check and the proposed aged care check would be mutually recognised across sectors and jurisdictions, ensuring portability and reducing duplications for workers operating across sectors, or jurisdictions (</w:t>
      </w:r>
      <w:r>
        <w:t xml:space="preserve">for example, those that work in </w:t>
      </w:r>
      <w:r w:rsidRPr="00047B75">
        <w:t>border towns or individuals wanting to relocate</w:t>
      </w:r>
      <w:r>
        <w:t xml:space="preserve"> across states</w:t>
      </w:r>
      <w:r w:rsidRPr="00047B75">
        <w:t>). This model, alongside the important work SCAG is progressing to strengthen and harmonise WWCCs nationally through mutual recognition</w:t>
      </w:r>
      <w:r w:rsidR="001C2A3B">
        <w:t>,</w:t>
      </w:r>
      <w:r w:rsidRPr="00047B75">
        <w:t xml:space="preserve"> lay the groundwork for the potential consolidation of WWCC nationally. </w:t>
      </w:r>
    </w:p>
    <w:p w14:paraId="79CCEF4A" w14:textId="00AA5E43" w:rsidR="00047B75" w:rsidRPr="00047B75" w:rsidRDefault="00047B75" w:rsidP="00047B75">
      <w:pPr>
        <w:tabs>
          <w:tab w:val="num" w:pos="720"/>
        </w:tabs>
      </w:pPr>
      <w:r w:rsidRPr="00047B75">
        <w:t>Under this model, we would see a system of mutually recognised checks</w:t>
      </w:r>
      <w:r w:rsidR="00F936D2">
        <w:t xml:space="preserve"> (WWCC, WWVP, </w:t>
      </w:r>
      <w:r w:rsidR="00102CFC">
        <w:t>NDIS and Aged Care checks)</w:t>
      </w:r>
      <w:r w:rsidRPr="00047B75">
        <w:t>. This would represent a significant step towards a more integrated and efficient screening system. Jurisdictions and sectors would need to trust and accept the other check, even though they would remain separate for each sector.</w:t>
      </w:r>
      <w:r w:rsidR="00102CFC">
        <w:t xml:space="preserve"> Further </w:t>
      </w:r>
      <w:r w:rsidR="00102CFC">
        <w:lastRenderedPageBreak/>
        <w:t xml:space="preserve">work would be required with states and territories </w:t>
      </w:r>
      <w:r w:rsidR="00092C51">
        <w:t xml:space="preserve">to understand </w:t>
      </w:r>
      <w:r w:rsidR="00917F5F">
        <w:t xml:space="preserve">the specific </w:t>
      </w:r>
      <w:r w:rsidR="00FB3EDD">
        <w:t xml:space="preserve">requirements for mutual recognition. </w:t>
      </w:r>
    </w:p>
    <w:p w14:paraId="4604EB95" w14:textId="77777777" w:rsidR="00047B75" w:rsidRPr="00047B75" w:rsidRDefault="00047B75" w:rsidP="00047B75">
      <w:pPr>
        <w:tabs>
          <w:tab w:val="num" w:pos="720"/>
        </w:tabs>
      </w:pPr>
      <w:r w:rsidRPr="00047B75">
        <w:t>Fees would continue to be set and revised by individual jurisdictions to help fund their WSUs. Mutual recognition across sectors and jurisdictions would ensure that CSE workers would not bear unnecessary costs and duplicative processes.</w:t>
      </w:r>
    </w:p>
    <w:p w14:paraId="5DED2526" w14:textId="4B7FB73B" w:rsidR="00047B75" w:rsidRDefault="00506D63" w:rsidP="0061598A">
      <w:pPr>
        <w:pStyle w:val="Boxed2Heading"/>
      </w:pPr>
      <w:r>
        <w:t xml:space="preserve">Case study: </w:t>
      </w:r>
      <w:r w:rsidR="00047B75" w:rsidRPr="00047B75">
        <w:t xml:space="preserve">How this </w:t>
      </w:r>
      <w:r w:rsidR="00DE0794">
        <w:t xml:space="preserve">option </w:t>
      </w:r>
      <w:r w:rsidR="00047B75" w:rsidRPr="00047B75">
        <w:t>would work in practice</w:t>
      </w:r>
      <w:r w:rsidR="00DE0794">
        <w:t>?</w:t>
      </w:r>
      <w:r w:rsidR="00047B75" w:rsidRPr="00047B75">
        <w:t xml:space="preserve"> </w:t>
      </w:r>
    </w:p>
    <w:p w14:paraId="45CE9D27" w14:textId="4C085AE5" w:rsidR="00047B75" w:rsidRPr="00047B75" w:rsidRDefault="00047B75" w:rsidP="0061598A">
      <w:pPr>
        <w:pStyle w:val="Boxed2Text"/>
      </w:pPr>
      <w:r w:rsidRPr="00047B75">
        <w:t xml:space="preserve">Nora has applied </w:t>
      </w:r>
      <w:r w:rsidR="00996208">
        <w:t xml:space="preserve">through the NDIS portal </w:t>
      </w:r>
      <w:r w:rsidRPr="00047B75">
        <w:t xml:space="preserve">and been accepted to work in the NDIS sector. </w:t>
      </w:r>
      <w:r w:rsidR="00DE0794" w:rsidRPr="00047B75">
        <w:t>Nora is required to register with a primary WSU in the state in which she resides/seeks employment. </w:t>
      </w:r>
      <w:r w:rsidR="00DE0794">
        <w:t xml:space="preserve">A couple of years later, Noral decides to </w:t>
      </w:r>
      <w:r w:rsidR="006F68DC">
        <w:t xml:space="preserve">pursue a career in childcare. </w:t>
      </w:r>
      <w:r w:rsidRPr="00047B75">
        <w:t>As the NDIS check is mutually recognised with Aged Care and Working with Child Checks nationally</w:t>
      </w:r>
      <w:r w:rsidR="006F68DC">
        <w:t>,</w:t>
      </w:r>
      <w:r w:rsidRPr="00047B75">
        <w:t xml:space="preserve"> Nora can work across sectors or relocate interstate</w:t>
      </w:r>
      <w:r w:rsidR="00D10C1E">
        <w:t xml:space="preserve">, removing the </w:t>
      </w:r>
      <w:r w:rsidRPr="00047B75">
        <w:t>requir</w:t>
      </w:r>
      <w:r w:rsidR="00D10C1E">
        <w:t>ement for Nora</w:t>
      </w:r>
      <w:r w:rsidR="00CC4605">
        <w:t xml:space="preserve"> </w:t>
      </w:r>
      <w:r w:rsidR="006F68DC">
        <w:t xml:space="preserve">to apply for an additional check. </w:t>
      </w:r>
    </w:p>
    <w:p w14:paraId="7D446B08" w14:textId="77777777" w:rsidR="00504867" w:rsidRDefault="00504867" w:rsidP="00504867">
      <w:pPr>
        <w:tabs>
          <w:tab w:val="num" w:pos="720"/>
        </w:tabs>
      </w:pPr>
      <w:r>
        <w:rPr>
          <w:bCs/>
        </w:rPr>
        <w:t xml:space="preserve">This option would be divided into two phases. Stage 1 would involve standardising and </w:t>
      </w:r>
      <w:r w:rsidRPr="00594D90">
        <w:rPr>
          <w:bCs/>
        </w:rPr>
        <w:t>mutually recognis</w:t>
      </w:r>
      <w:r>
        <w:rPr>
          <w:bCs/>
        </w:rPr>
        <w:t>ing</w:t>
      </w:r>
      <w:r w:rsidRPr="00594D90">
        <w:rPr>
          <w:bCs/>
        </w:rPr>
        <w:t xml:space="preserve"> all worker screening checks</w:t>
      </w:r>
      <w:r>
        <w:rPr>
          <w:bCs/>
        </w:rPr>
        <w:t xml:space="preserve">, as well as building the </w:t>
      </w:r>
      <w:r w:rsidRPr="00594D90">
        <w:rPr>
          <w:bCs/>
        </w:rPr>
        <w:t>automated database checking system</w:t>
      </w:r>
      <w:r>
        <w:rPr>
          <w:bCs/>
        </w:rPr>
        <w:t xml:space="preserve">. Pending successful completion, Stage 2 could invest in uplifting and expanding existing ICT infrastructure, including a </w:t>
      </w:r>
      <w:r w:rsidRPr="00C37903">
        <w:t>single application front door</w:t>
      </w:r>
      <w:r>
        <w:t xml:space="preserve"> for some or all checks (e.g. NDIS checks through </w:t>
      </w:r>
      <w:proofErr w:type="spellStart"/>
      <w:r>
        <w:t>myGov</w:t>
      </w:r>
      <w:proofErr w:type="spellEnd"/>
      <w:r>
        <w:t xml:space="preserve">), </w:t>
      </w:r>
      <w:r w:rsidRPr="00C37903">
        <w:t>digital ID verification option</w:t>
      </w:r>
      <w:r>
        <w:t xml:space="preserve">, and </w:t>
      </w:r>
      <w:r w:rsidRPr="00C37903">
        <w:t>verifiable credential</w:t>
      </w:r>
      <w:r>
        <w:t>s</w:t>
      </w:r>
      <w:r w:rsidRPr="00C37903">
        <w:t>. </w:t>
      </w:r>
    </w:p>
    <w:p w14:paraId="02A8252E" w14:textId="18CD4236" w:rsidR="00DC79D3" w:rsidRPr="00DC79D3" w:rsidRDefault="00DC79D3" w:rsidP="00DC79D3">
      <w:pPr>
        <w:pStyle w:val="Heading4"/>
        <w:rPr>
          <w:b w:val="0"/>
          <w:bCs/>
        </w:rPr>
      </w:pPr>
      <w:r w:rsidRPr="00DC79D3">
        <w:rPr>
          <w:b w:val="0"/>
          <w:bCs/>
        </w:rPr>
        <w:t>Advantages</w:t>
      </w:r>
    </w:p>
    <w:p w14:paraId="2E9F79FC" w14:textId="70BEB896" w:rsidR="00E420E5" w:rsidRDefault="00E420E5" w:rsidP="00BB4306">
      <w:pPr>
        <w:tabs>
          <w:tab w:val="num" w:pos="720"/>
        </w:tabs>
        <w:rPr>
          <w:bCs/>
        </w:rPr>
      </w:pPr>
      <w:r>
        <w:rPr>
          <w:bCs/>
        </w:rPr>
        <w:t xml:space="preserve">Implementing this option would require minimal change to the current reform trajectory. </w:t>
      </w:r>
      <w:r w:rsidR="00CE1D0C">
        <w:rPr>
          <w:bCs/>
        </w:rPr>
        <w:t>This option would</w:t>
      </w:r>
      <w:r w:rsidR="00DC6A19">
        <w:rPr>
          <w:bCs/>
        </w:rPr>
        <w:t xml:space="preserve"> </w:t>
      </w:r>
      <w:r w:rsidR="00CE1D0C">
        <w:rPr>
          <w:bCs/>
        </w:rPr>
        <w:t>build upon the existing reforms led by D</w:t>
      </w:r>
      <w:r w:rsidR="008254DC">
        <w:rPr>
          <w:bCs/>
        </w:rPr>
        <w:t xml:space="preserve">epartment of </w:t>
      </w:r>
      <w:r w:rsidR="00CE1D0C">
        <w:rPr>
          <w:bCs/>
        </w:rPr>
        <w:t>H</w:t>
      </w:r>
      <w:r w:rsidR="008254DC">
        <w:rPr>
          <w:bCs/>
        </w:rPr>
        <w:t xml:space="preserve">ealth, </w:t>
      </w:r>
      <w:r w:rsidR="00CE1D0C">
        <w:rPr>
          <w:bCs/>
        </w:rPr>
        <w:t>D</w:t>
      </w:r>
      <w:r w:rsidR="008254DC">
        <w:rPr>
          <w:bCs/>
        </w:rPr>
        <w:t xml:space="preserve">isability and </w:t>
      </w:r>
      <w:r w:rsidR="00CE1D0C">
        <w:rPr>
          <w:bCs/>
        </w:rPr>
        <w:t>A</w:t>
      </w:r>
      <w:r w:rsidR="008254DC">
        <w:rPr>
          <w:bCs/>
        </w:rPr>
        <w:t>geing</w:t>
      </w:r>
      <w:r w:rsidR="00CE1D0C">
        <w:rPr>
          <w:bCs/>
        </w:rPr>
        <w:t xml:space="preserve"> on the forthcoming </w:t>
      </w:r>
      <w:r w:rsidR="00F94043">
        <w:rPr>
          <w:bCs/>
        </w:rPr>
        <w:t xml:space="preserve">NDIS and </w:t>
      </w:r>
      <w:r w:rsidR="00CE1D0C">
        <w:rPr>
          <w:bCs/>
        </w:rPr>
        <w:t xml:space="preserve">Aged Care </w:t>
      </w:r>
      <w:r w:rsidR="00F94043">
        <w:rPr>
          <w:bCs/>
        </w:rPr>
        <w:t xml:space="preserve">Worker Screening </w:t>
      </w:r>
      <w:r w:rsidR="00CE1D0C">
        <w:rPr>
          <w:bCs/>
        </w:rPr>
        <w:t>Check</w:t>
      </w:r>
      <w:r w:rsidR="00173E4D">
        <w:rPr>
          <w:bCs/>
        </w:rPr>
        <w:t xml:space="preserve">, </w:t>
      </w:r>
      <w:r w:rsidR="00CE1D0C">
        <w:rPr>
          <w:bCs/>
        </w:rPr>
        <w:t>A</w:t>
      </w:r>
      <w:r w:rsidR="008254DC">
        <w:rPr>
          <w:bCs/>
        </w:rPr>
        <w:t>ttorney-</w:t>
      </w:r>
      <w:r w:rsidR="00CE1D0C">
        <w:rPr>
          <w:bCs/>
        </w:rPr>
        <w:t>G</w:t>
      </w:r>
      <w:r w:rsidR="008254DC">
        <w:rPr>
          <w:bCs/>
        </w:rPr>
        <w:t xml:space="preserve">eneral’s </w:t>
      </w:r>
      <w:r w:rsidR="00CE1D0C">
        <w:rPr>
          <w:bCs/>
        </w:rPr>
        <w:t>D</w:t>
      </w:r>
      <w:r w:rsidR="008254DC">
        <w:rPr>
          <w:bCs/>
        </w:rPr>
        <w:t>epartment</w:t>
      </w:r>
      <w:r w:rsidR="00CE1D0C">
        <w:rPr>
          <w:bCs/>
        </w:rPr>
        <w:t xml:space="preserve"> and the Department of Education on mutual recognition of WWCCs across jurisdictions</w:t>
      </w:r>
      <w:r w:rsidR="00173E4D">
        <w:rPr>
          <w:bCs/>
        </w:rPr>
        <w:t xml:space="preserve">, and </w:t>
      </w:r>
      <w:r w:rsidR="00BB4306">
        <w:rPr>
          <w:bCs/>
        </w:rPr>
        <w:t>AC</w:t>
      </w:r>
      <w:r w:rsidR="001D6C5F">
        <w:rPr>
          <w:bCs/>
        </w:rPr>
        <w:t>I</w:t>
      </w:r>
      <w:r w:rsidR="00BB4306">
        <w:rPr>
          <w:bCs/>
        </w:rPr>
        <w:t xml:space="preserve">C on the </w:t>
      </w:r>
      <w:r w:rsidR="00BB4306">
        <w:t>National Continuous Checking Capability</w:t>
      </w:r>
      <w:r w:rsidR="00CE1D0C">
        <w:rPr>
          <w:bCs/>
        </w:rPr>
        <w:t>.</w:t>
      </w:r>
      <w:r w:rsidR="00260403">
        <w:rPr>
          <w:bCs/>
        </w:rPr>
        <w:t xml:space="preserve"> </w:t>
      </w:r>
      <w:r w:rsidR="00277ACA">
        <w:rPr>
          <w:bCs/>
        </w:rPr>
        <w:t xml:space="preserve">Option 1 seeks to expand these reforms to </w:t>
      </w:r>
      <w:r w:rsidR="00560F27" w:rsidRPr="00560F27">
        <w:rPr>
          <w:bCs/>
        </w:rPr>
        <w:t>veterans’ care and early childhood education and care workers, leveraging investments in</w:t>
      </w:r>
      <w:r w:rsidR="00560F27">
        <w:rPr>
          <w:bCs/>
        </w:rPr>
        <w:t xml:space="preserve"> ICT and</w:t>
      </w:r>
      <w:r w:rsidR="00560F27" w:rsidRPr="00560F27">
        <w:rPr>
          <w:bCs/>
        </w:rPr>
        <w:t xml:space="preserve"> infrastructure such as the</w:t>
      </w:r>
      <w:r w:rsidR="00BF1D38">
        <w:rPr>
          <w:bCs/>
        </w:rPr>
        <w:t xml:space="preserve"> forthcoming </w:t>
      </w:r>
      <w:r w:rsidR="00621CB4">
        <w:rPr>
          <w:bCs/>
        </w:rPr>
        <w:t>National</w:t>
      </w:r>
      <w:r w:rsidR="00560F27" w:rsidRPr="00560F27">
        <w:rPr>
          <w:bCs/>
        </w:rPr>
        <w:t xml:space="preserve"> Worker Screening Database</w:t>
      </w:r>
      <w:r w:rsidR="00621CB4">
        <w:rPr>
          <w:bCs/>
        </w:rPr>
        <w:t xml:space="preserve"> whic</w:t>
      </w:r>
      <w:r w:rsidR="00865D08">
        <w:rPr>
          <w:bCs/>
        </w:rPr>
        <w:t>h will contain both NDIS and aged care data</w:t>
      </w:r>
      <w:r w:rsidR="00560F27">
        <w:rPr>
          <w:bCs/>
        </w:rPr>
        <w:t>,</w:t>
      </w:r>
      <w:r w:rsidR="00560F27" w:rsidRPr="00560F27">
        <w:rPr>
          <w:bCs/>
        </w:rPr>
        <w:t xml:space="preserve"> to support </w:t>
      </w:r>
      <w:r w:rsidR="00560F27">
        <w:rPr>
          <w:bCs/>
        </w:rPr>
        <w:t>the</w:t>
      </w:r>
      <w:r w:rsidR="00560F27" w:rsidRPr="00560F27">
        <w:rPr>
          <w:bCs/>
        </w:rPr>
        <w:t xml:space="preserve"> national system. </w:t>
      </w:r>
      <w:r w:rsidR="00357CBB">
        <w:rPr>
          <w:bCs/>
        </w:rPr>
        <w:t xml:space="preserve">This is </w:t>
      </w:r>
      <w:r w:rsidR="00B10C7A">
        <w:rPr>
          <w:bCs/>
        </w:rPr>
        <w:t>lower cost</w:t>
      </w:r>
      <w:r w:rsidR="00966487">
        <w:rPr>
          <w:bCs/>
        </w:rPr>
        <w:t xml:space="preserve"> and easier to implement</w:t>
      </w:r>
      <w:r w:rsidR="00B10C7A">
        <w:rPr>
          <w:bCs/>
        </w:rPr>
        <w:t xml:space="preserve"> than Option 2 </w:t>
      </w:r>
      <w:r w:rsidR="00BD160F">
        <w:rPr>
          <w:bCs/>
        </w:rPr>
        <w:t>as existing Commonwealth investments are repurposed and expanded</w:t>
      </w:r>
      <w:r w:rsidR="0042358D">
        <w:rPr>
          <w:bCs/>
        </w:rPr>
        <w:t xml:space="preserve"> to implement national worker screening</w:t>
      </w:r>
      <w:r w:rsidR="001D3289">
        <w:rPr>
          <w:bCs/>
        </w:rPr>
        <w:t xml:space="preserve">. </w:t>
      </w:r>
    </w:p>
    <w:p w14:paraId="2D045487" w14:textId="62A084B5" w:rsidR="00DC79D3" w:rsidRPr="00DC79D3" w:rsidRDefault="000E75D8" w:rsidP="00DC79D3">
      <w:pPr>
        <w:pStyle w:val="Heading4"/>
        <w:rPr>
          <w:b w:val="0"/>
          <w:bCs/>
        </w:rPr>
      </w:pPr>
      <w:r>
        <w:rPr>
          <w:b w:val="0"/>
          <w:bCs/>
        </w:rPr>
        <w:t>Limitations</w:t>
      </w:r>
    </w:p>
    <w:p w14:paraId="28ED8401" w14:textId="0DAD044D" w:rsidR="0073565C" w:rsidRPr="0073565C" w:rsidRDefault="000E75D8" w:rsidP="0073565C">
      <w:r>
        <w:t xml:space="preserve">Under Option 1, </w:t>
      </w:r>
      <w:r w:rsidR="008D7876">
        <w:t>CSE</w:t>
      </w:r>
      <w:r>
        <w:t xml:space="preserve"> workers and recipients will still need to navigate </w:t>
      </w:r>
      <w:r w:rsidR="00B81AE7">
        <w:t>four separate (but mutually recognised) checks</w:t>
      </w:r>
      <w:r w:rsidR="00C25761">
        <w:t xml:space="preserve"> – only </w:t>
      </w:r>
      <w:r w:rsidR="00312469">
        <w:t>partially reduc</w:t>
      </w:r>
      <w:r w:rsidR="00C25761">
        <w:t>ing</w:t>
      </w:r>
      <w:r w:rsidR="00312469">
        <w:t xml:space="preserve"> the complexity and fragmentation of the current system. </w:t>
      </w:r>
      <w:r w:rsidR="55ED8B32">
        <w:t xml:space="preserve">This option requires national alignment of legislation, policy and operations of WWCC. </w:t>
      </w:r>
      <w:r w:rsidR="00C51A10">
        <w:t xml:space="preserve">The fees for worker screening checks </w:t>
      </w:r>
      <w:r w:rsidR="00E77759">
        <w:t xml:space="preserve">currently </w:t>
      </w:r>
      <w:r w:rsidR="00C51A10">
        <w:t xml:space="preserve">differ between </w:t>
      </w:r>
      <w:r w:rsidR="00E77759">
        <w:t xml:space="preserve">sectors and jurisdictions. Mutual recognition </w:t>
      </w:r>
      <w:r w:rsidR="00EF251B">
        <w:t>could le</w:t>
      </w:r>
      <w:r w:rsidR="00780107">
        <w:t>a</w:t>
      </w:r>
      <w:r w:rsidR="00EF251B">
        <w:t xml:space="preserve">d to </w:t>
      </w:r>
      <w:r w:rsidR="00671579">
        <w:t xml:space="preserve">some individuals </w:t>
      </w:r>
      <w:r w:rsidR="00080EFB">
        <w:t>applying for</w:t>
      </w:r>
      <w:r w:rsidR="00EA7859">
        <w:t xml:space="preserve"> worker screening check</w:t>
      </w:r>
      <w:r w:rsidR="00080EFB">
        <w:t>s</w:t>
      </w:r>
      <w:r w:rsidR="00EA7859">
        <w:t xml:space="preserve"> in the lowest cost jurisdiction and sector</w:t>
      </w:r>
      <w:r w:rsidR="00150EA1">
        <w:t xml:space="preserve"> (i.e. forum shopping)</w:t>
      </w:r>
      <w:r w:rsidR="00AA16D7">
        <w:t xml:space="preserve"> </w:t>
      </w:r>
      <w:r w:rsidR="0012585F">
        <w:t xml:space="preserve">– regardless of whether they live in said jurisdiction or currently work in the </w:t>
      </w:r>
      <w:r w:rsidR="00F1564E">
        <w:t>sector</w:t>
      </w:r>
      <w:r w:rsidR="00EA7859">
        <w:t>.</w:t>
      </w:r>
      <w:r w:rsidR="002B4064">
        <w:t xml:space="preserve"> </w:t>
      </w:r>
      <w:r w:rsidR="0078517D">
        <w:t>R</w:t>
      </w:r>
      <w:r w:rsidR="00E37F7C">
        <w:t>egistered</w:t>
      </w:r>
      <w:r w:rsidR="00601273">
        <w:t xml:space="preserve"> </w:t>
      </w:r>
      <w:r w:rsidR="009C4823">
        <w:t xml:space="preserve">providers </w:t>
      </w:r>
      <w:r w:rsidR="0078517D">
        <w:t xml:space="preserve">are required </w:t>
      </w:r>
      <w:r w:rsidR="009C4823">
        <w:t>to verify the</w:t>
      </w:r>
      <w:r w:rsidR="003C4EBC">
        <w:t xml:space="preserve"> </w:t>
      </w:r>
      <w:r w:rsidR="00601273">
        <w:t xml:space="preserve">worker screening checks </w:t>
      </w:r>
      <w:r w:rsidR="00475E79">
        <w:t xml:space="preserve">of </w:t>
      </w:r>
      <w:r w:rsidR="00E37F7C">
        <w:t xml:space="preserve">their employees to ensure they have </w:t>
      </w:r>
      <w:r w:rsidR="001C6084">
        <w:t xml:space="preserve">applied </w:t>
      </w:r>
      <w:r w:rsidR="00DB1F7D">
        <w:t xml:space="preserve">in the </w:t>
      </w:r>
      <w:r w:rsidR="000C04E8">
        <w:t xml:space="preserve">correct sector and jurisdiction </w:t>
      </w:r>
      <w:proofErr w:type="gramStart"/>
      <w:r w:rsidR="00AF471D">
        <w:t>however,</w:t>
      </w:r>
      <w:proofErr w:type="gramEnd"/>
      <w:r w:rsidR="00AF471D">
        <w:t xml:space="preserve"> </w:t>
      </w:r>
      <w:r w:rsidR="00F67338">
        <w:t xml:space="preserve">further analysis </w:t>
      </w:r>
      <w:r w:rsidR="00544852">
        <w:t xml:space="preserve">will be </w:t>
      </w:r>
      <w:r w:rsidR="004A50B5">
        <w:t>undertaken</w:t>
      </w:r>
      <w:r w:rsidR="00544852">
        <w:t xml:space="preserve"> to mitigate </w:t>
      </w:r>
      <w:r w:rsidR="006F4A55">
        <w:t xml:space="preserve">any </w:t>
      </w:r>
      <w:r w:rsidR="00444217">
        <w:t xml:space="preserve">ability to </w:t>
      </w:r>
      <w:r w:rsidR="006F4A55">
        <w:t>forum shop</w:t>
      </w:r>
      <w:r w:rsidR="00150EA1">
        <w:t xml:space="preserve">. </w:t>
      </w:r>
      <w:r w:rsidR="000427D0">
        <w:t xml:space="preserve">This option is further </w:t>
      </w:r>
      <w:r w:rsidR="0073565C">
        <w:t xml:space="preserve">contingent on </w:t>
      </w:r>
      <w:r w:rsidR="0003050B">
        <w:t xml:space="preserve">continued </w:t>
      </w:r>
      <w:r w:rsidR="0073565C">
        <w:t>investment from Commonwealth</w:t>
      </w:r>
      <w:r w:rsidR="0003050B">
        <w:t xml:space="preserve">, state and territory </w:t>
      </w:r>
      <w:r>
        <w:t>governments</w:t>
      </w:r>
      <w:r w:rsidR="0003050B">
        <w:t xml:space="preserve"> over time</w:t>
      </w:r>
      <w:r>
        <w:t xml:space="preserve">, as well as the successful </w:t>
      </w:r>
      <w:r>
        <w:lastRenderedPageBreak/>
        <w:t xml:space="preserve">implementation of the </w:t>
      </w:r>
      <w:r w:rsidR="000F1407">
        <w:t xml:space="preserve">NDIS and </w:t>
      </w:r>
      <w:r w:rsidR="00173E4D">
        <w:t xml:space="preserve">Aged Care </w:t>
      </w:r>
      <w:r w:rsidR="000F1407">
        <w:t xml:space="preserve">Worker Screening </w:t>
      </w:r>
      <w:r w:rsidR="00173E4D">
        <w:t xml:space="preserve">Check and </w:t>
      </w:r>
      <w:r w:rsidRPr="000E75D8">
        <w:t xml:space="preserve">National Continuous Checking </w:t>
      </w:r>
      <w:r w:rsidR="00C72283" w:rsidRPr="000E75D8">
        <w:t>Capability</w:t>
      </w:r>
      <w:r w:rsidR="00C72283">
        <w:t>.</w:t>
      </w:r>
    </w:p>
    <w:p w14:paraId="1C7A9AA2" w14:textId="4EF2FB7D" w:rsidR="00DC79D3" w:rsidRPr="00864041" w:rsidRDefault="00DC79D3" w:rsidP="00B53735">
      <w:pPr>
        <w:pStyle w:val="Heading2Numbered"/>
        <w:ind w:left="0" w:firstLine="0"/>
        <w:rPr>
          <w:b w:val="0"/>
        </w:rPr>
      </w:pPr>
      <w:bookmarkStart w:id="62" w:name="_Toc208933762"/>
      <w:r w:rsidRPr="00864041">
        <w:rPr>
          <w:b w:val="0"/>
        </w:rPr>
        <w:t xml:space="preserve">Option 2: </w:t>
      </w:r>
      <w:r w:rsidR="00465B6F" w:rsidRPr="00864041">
        <w:rPr>
          <w:b w:val="0"/>
        </w:rPr>
        <w:t xml:space="preserve">Single national check </w:t>
      </w:r>
      <w:r w:rsidR="005E4726" w:rsidRPr="00864041">
        <w:rPr>
          <w:b w:val="0"/>
        </w:rPr>
        <w:t xml:space="preserve">across the care </w:t>
      </w:r>
      <w:r w:rsidR="00A531DF">
        <w:rPr>
          <w:b w:val="0"/>
        </w:rPr>
        <w:t xml:space="preserve">and support </w:t>
      </w:r>
      <w:r w:rsidR="005E4726" w:rsidRPr="00864041">
        <w:rPr>
          <w:b w:val="0"/>
        </w:rPr>
        <w:t>economy</w:t>
      </w:r>
      <w:bookmarkEnd w:id="62"/>
    </w:p>
    <w:p w14:paraId="268AFF36" w14:textId="192AF8DD" w:rsidR="00DC79D3" w:rsidRPr="00DC79D3" w:rsidRDefault="00DC79D3" w:rsidP="00DC79D3">
      <w:pPr>
        <w:pStyle w:val="Heading4"/>
        <w:rPr>
          <w:b w:val="0"/>
          <w:bCs/>
        </w:rPr>
      </w:pPr>
      <w:r w:rsidRPr="00DC79D3">
        <w:rPr>
          <w:b w:val="0"/>
          <w:bCs/>
        </w:rPr>
        <w:t>Key features</w:t>
      </w:r>
    </w:p>
    <w:p w14:paraId="2382B13F" w14:textId="1D9470EA" w:rsidR="006D234D" w:rsidRDefault="003357CC" w:rsidP="006429EE">
      <w:pPr>
        <w:rPr>
          <w:bCs/>
        </w:rPr>
      </w:pPr>
      <w:r>
        <w:rPr>
          <w:bCs/>
        </w:rPr>
        <w:t>This</w:t>
      </w:r>
      <w:r w:rsidRPr="003357CC">
        <w:rPr>
          <w:bCs/>
        </w:rPr>
        <w:t xml:space="preserve"> option would creat</w:t>
      </w:r>
      <w:r w:rsidR="00A25829">
        <w:rPr>
          <w:bCs/>
        </w:rPr>
        <w:t>e</w:t>
      </w:r>
      <w:r w:rsidRPr="003357CC">
        <w:rPr>
          <w:bCs/>
        </w:rPr>
        <w:t xml:space="preserve"> a </w:t>
      </w:r>
      <w:r w:rsidRPr="0061598A">
        <w:t>single national check</w:t>
      </w:r>
      <w:r w:rsidRPr="003357CC">
        <w:rPr>
          <w:bCs/>
        </w:rPr>
        <w:t xml:space="preserve"> for the care and support economy</w:t>
      </w:r>
      <w:r w:rsidR="0071392A">
        <w:rPr>
          <w:bCs/>
        </w:rPr>
        <w:t xml:space="preserve"> (including the scope of existing WWCC/WWVP checks outside of</w:t>
      </w:r>
      <w:r w:rsidR="0004664F">
        <w:rPr>
          <w:bCs/>
        </w:rPr>
        <w:t xml:space="preserve"> the care sector)</w:t>
      </w:r>
      <w:r w:rsidRPr="003357CC">
        <w:rPr>
          <w:bCs/>
        </w:rPr>
        <w:t>. A single national check would incorporate existing risk assessments and harmonise requirements</w:t>
      </w:r>
      <w:r w:rsidR="005B7338">
        <w:rPr>
          <w:bCs/>
        </w:rPr>
        <w:t xml:space="preserve"> for the NDIS and Aged Care Worker Screening Check, WWCC and WWVP Checks (including volunteers)</w:t>
      </w:r>
      <w:r w:rsidRPr="003357CC">
        <w:rPr>
          <w:bCs/>
        </w:rPr>
        <w:t xml:space="preserve"> to ensure one check is achievable across all sectors</w:t>
      </w:r>
      <w:r>
        <w:rPr>
          <w:bCs/>
        </w:rPr>
        <w:t xml:space="preserve">. </w:t>
      </w:r>
    </w:p>
    <w:p w14:paraId="05F967A0" w14:textId="730755C6" w:rsidR="00701DC2" w:rsidRPr="00DC79D3" w:rsidRDefault="005B664B" w:rsidP="00465B6F">
      <w:pPr>
        <w:rPr>
          <w:bCs/>
        </w:rPr>
      </w:pPr>
      <w:proofErr w:type="gramStart"/>
      <w:r>
        <w:rPr>
          <w:bCs/>
        </w:rPr>
        <w:t>Similar to</w:t>
      </w:r>
      <w:proofErr w:type="gramEnd"/>
      <w:r>
        <w:rPr>
          <w:bCs/>
        </w:rPr>
        <w:t xml:space="preserve"> Option 1, this proposal </w:t>
      </w:r>
      <w:r w:rsidR="00535716" w:rsidRPr="00D53ADD">
        <w:rPr>
          <w:bCs/>
        </w:rPr>
        <w:t xml:space="preserve">would </w:t>
      </w:r>
      <w:r w:rsidR="00D53ADD" w:rsidRPr="00D53ADD">
        <w:rPr>
          <w:bCs/>
        </w:rPr>
        <w:t xml:space="preserve">incorporate the </w:t>
      </w:r>
      <w:r>
        <w:rPr>
          <w:bCs/>
        </w:rPr>
        <w:t xml:space="preserve">common </w:t>
      </w:r>
      <w:r w:rsidR="00882D81" w:rsidRPr="00D53ADD">
        <w:rPr>
          <w:bCs/>
        </w:rPr>
        <w:t xml:space="preserve">design </w:t>
      </w:r>
      <w:r>
        <w:rPr>
          <w:bCs/>
        </w:rPr>
        <w:t>features</w:t>
      </w:r>
      <w:r w:rsidR="00882D81" w:rsidRPr="00D53ADD">
        <w:rPr>
          <w:bCs/>
        </w:rPr>
        <w:t xml:space="preserve"> identified above, including </w:t>
      </w:r>
      <w:r w:rsidR="00D53ADD" w:rsidRPr="00D53ADD">
        <w:rPr>
          <w:bCs/>
        </w:rPr>
        <w:t xml:space="preserve">the National Continuous Checking Capability, automated database </w:t>
      </w:r>
      <w:r w:rsidR="00D53ADD">
        <w:rPr>
          <w:bCs/>
        </w:rPr>
        <w:t xml:space="preserve">checking, and </w:t>
      </w:r>
      <w:r w:rsidR="00FC3CE1">
        <w:rPr>
          <w:bCs/>
        </w:rPr>
        <w:t>single application front door</w:t>
      </w:r>
      <w:r>
        <w:rPr>
          <w:bCs/>
        </w:rPr>
        <w:t xml:space="preserve"> through </w:t>
      </w:r>
      <w:proofErr w:type="spellStart"/>
      <w:r>
        <w:rPr>
          <w:bCs/>
        </w:rPr>
        <w:t>myGov</w:t>
      </w:r>
      <w:proofErr w:type="spellEnd"/>
      <w:r w:rsidR="00FC3CE1">
        <w:rPr>
          <w:bCs/>
        </w:rPr>
        <w:t xml:space="preserve">. </w:t>
      </w:r>
      <w:r w:rsidR="00633431">
        <w:rPr>
          <w:bCs/>
        </w:rPr>
        <w:t>Considerations will be given as to how the fees are set</w:t>
      </w:r>
      <w:r w:rsidR="00613CDF">
        <w:rPr>
          <w:bCs/>
        </w:rPr>
        <w:t xml:space="preserve"> and WSUs are appropriately funded. </w:t>
      </w:r>
    </w:p>
    <w:p w14:paraId="27C1B6D5" w14:textId="2936D72C" w:rsidR="00C877BD" w:rsidRPr="00DC79D3" w:rsidRDefault="00C877BD" w:rsidP="00465B6F">
      <w:pPr>
        <w:rPr>
          <w:bCs/>
        </w:rPr>
      </w:pPr>
      <w:r>
        <w:rPr>
          <w:bCs/>
        </w:rPr>
        <w:t>Governments will need to consider how Option 2 is prioritised, aligned and implemented alongside existing reforms to the NDIS and Aged Care Worker Screening Check and WWCC to address these systemic regulatory gaps.</w:t>
      </w:r>
    </w:p>
    <w:p w14:paraId="15BA8C5E" w14:textId="7F466F5B" w:rsidR="00ED11F1" w:rsidRDefault="00ED11F1" w:rsidP="00ED11F1">
      <w:pPr>
        <w:pStyle w:val="Boxed2Heading"/>
      </w:pPr>
      <w:r>
        <w:t xml:space="preserve">Case study: </w:t>
      </w:r>
      <w:r w:rsidRPr="00047B75">
        <w:t xml:space="preserve">How </w:t>
      </w:r>
      <w:r w:rsidR="00AB7D7E">
        <w:t xml:space="preserve">would </w:t>
      </w:r>
      <w:r w:rsidRPr="00047B75">
        <w:t xml:space="preserve">this </w:t>
      </w:r>
      <w:r>
        <w:t xml:space="preserve">option </w:t>
      </w:r>
      <w:r w:rsidRPr="00047B75">
        <w:t>work in practice</w:t>
      </w:r>
      <w:r>
        <w:t>?</w:t>
      </w:r>
      <w:r w:rsidRPr="00047B75">
        <w:t xml:space="preserve"> </w:t>
      </w:r>
    </w:p>
    <w:p w14:paraId="30A7AB05" w14:textId="62BC9108" w:rsidR="00ED11F1" w:rsidRPr="0061598A" w:rsidRDefault="00ED11F1" w:rsidP="00ED11F1">
      <w:pPr>
        <w:pStyle w:val="Boxed2Text"/>
        <w:rPr>
          <w:i/>
        </w:rPr>
      </w:pPr>
      <w:r>
        <w:t>Brady</w:t>
      </w:r>
      <w:r w:rsidRPr="00047B75">
        <w:t xml:space="preserve"> has applied </w:t>
      </w:r>
      <w:r w:rsidR="001D5CF4">
        <w:t xml:space="preserve">for </w:t>
      </w:r>
      <w:r w:rsidR="00D10C1E">
        <w:t>a</w:t>
      </w:r>
      <w:r w:rsidR="001D5CF4">
        <w:t xml:space="preserve"> </w:t>
      </w:r>
      <w:r w:rsidR="004650FA">
        <w:t xml:space="preserve">role in </w:t>
      </w:r>
      <w:r w:rsidR="00196EB1">
        <w:t xml:space="preserve">an </w:t>
      </w:r>
      <w:r w:rsidR="004650FA">
        <w:t xml:space="preserve">early childhood education </w:t>
      </w:r>
      <w:r w:rsidR="00570C75">
        <w:t xml:space="preserve">centre </w:t>
      </w:r>
      <w:r w:rsidR="004650FA">
        <w:t xml:space="preserve">and is required to undertake </w:t>
      </w:r>
      <w:r w:rsidR="00C06B6F">
        <w:t>pre-</w:t>
      </w:r>
      <w:r w:rsidR="004650FA">
        <w:t xml:space="preserve">employment screening. </w:t>
      </w:r>
      <w:r w:rsidR="00041536">
        <w:t xml:space="preserve">Brady </w:t>
      </w:r>
      <w:r w:rsidR="004A13D9">
        <w:t xml:space="preserve">applies for a </w:t>
      </w:r>
      <w:r w:rsidR="004A13D9" w:rsidRPr="0061598A">
        <w:rPr>
          <w:i/>
          <w:iCs/>
        </w:rPr>
        <w:t>National Worker Screening Check</w:t>
      </w:r>
      <w:r w:rsidR="004A13D9" w:rsidRPr="0061598A">
        <w:t xml:space="preserve"> throug</w:t>
      </w:r>
      <w:r w:rsidR="004A13D9">
        <w:t xml:space="preserve">h a single Government portal </w:t>
      </w:r>
      <w:r w:rsidR="00CE5C26">
        <w:t xml:space="preserve">and is accepted to work in the early childhood education and care sector. </w:t>
      </w:r>
      <w:r w:rsidR="00B22359">
        <w:t xml:space="preserve">A couple years later, </w:t>
      </w:r>
      <w:r w:rsidR="00A35101">
        <w:t xml:space="preserve">Brady </w:t>
      </w:r>
      <w:r w:rsidR="00C73764">
        <w:t xml:space="preserve">decides to pursue a career in disability support services. As Brady holds a current National Worker Screening Check, Brady can seamlessly </w:t>
      </w:r>
      <w:r w:rsidR="009173EA">
        <w:t>move across sectors</w:t>
      </w:r>
      <w:r w:rsidR="00D24090">
        <w:t xml:space="preserve">. For this to occur, Brady logs into the single Government portal and registers his employment with the new provider. Bradys new provider verifies his national worker screening check </w:t>
      </w:r>
      <w:r w:rsidR="00B2396A">
        <w:t xml:space="preserve">and is now connected to Brady in the system. This allows for the provider to monitor the status of Bradys clearance </w:t>
      </w:r>
      <w:r w:rsidR="00402E1E">
        <w:t xml:space="preserve">and receive updates should Bradys clearance status change. </w:t>
      </w:r>
    </w:p>
    <w:p w14:paraId="17E06C57" w14:textId="77777777" w:rsidR="00DC79D3" w:rsidRPr="00DC79D3" w:rsidRDefault="00DC79D3" w:rsidP="00DC79D3">
      <w:pPr>
        <w:pStyle w:val="Heading4"/>
        <w:rPr>
          <w:b w:val="0"/>
          <w:bCs/>
        </w:rPr>
      </w:pPr>
      <w:r w:rsidRPr="00DC79D3">
        <w:rPr>
          <w:b w:val="0"/>
          <w:bCs/>
        </w:rPr>
        <w:t>Advantages</w:t>
      </w:r>
    </w:p>
    <w:p w14:paraId="5FB28406" w14:textId="2A020E23" w:rsidR="00F66950" w:rsidRDefault="00CE2EE3" w:rsidP="00935191">
      <w:pPr>
        <w:rPr>
          <w:bCs/>
        </w:rPr>
      </w:pPr>
      <w:r>
        <w:rPr>
          <w:bCs/>
        </w:rPr>
        <w:t>Option 2 is a</w:t>
      </w:r>
      <w:r w:rsidR="00703CA1">
        <w:rPr>
          <w:bCs/>
        </w:rPr>
        <w:t xml:space="preserve">n easier and simpler </w:t>
      </w:r>
      <w:r w:rsidR="00FE3CE4">
        <w:rPr>
          <w:bCs/>
        </w:rPr>
        <w:t xml:space="preserve">screening system for workers to navigate. It creates national uniformity by </w:t>
      </w:r>
      <w:r w:rsidR="00A4609A">
        <w:rPr>
          <w:bCs/>
        </w:rPr>
        <w:t>aligning risk assessments and consolidating the four existing checks</w:t>
      </w:r>
      <w:r w:rsidR="00086E7D">
        <w:rPr>
          <w:bCs/>
        </w:rPr>
        <w:t xml:space="preserve"> into one check</w:t>
      </w:r>
      <w:r w:rsidR="00A4609A">
        <w:rPr>
          <w:bCs/>
        </w:rPr>
        <w:t xml:space="preserve">. </w:t>
      </w:r>
      <w:r w:rsidR="009266E5">
        <w:rPr>
          <w:bCs/>
        </w:rPr>
        <w:t xml:space="preserve">This option </w:t>
      </w:r>
      <w:r w:rsidR="00441D4C">
        <w:rPr>
          <w:bCs/>
        </w:rPr>
        <w:t>c</w:t>
      </w:r>
      <w:r w:rsidR="009266E5">
        <w:rPr>
          <w:bCs/>
        </w:rPr>
        <w:t xml:space="preserve">ould </w:t>
      </w:r>
      <w:r w:rsidR="00025BEA">
        <w:rPr>
          <w:bCs/>
        </w:rPr>
        <w:t>establish</w:t>
      </w:r>
      <w:r w:rsidR="009266E5">
        <w:rPr>
          <w:bCs/>
        </w:rPr>
        <w:t xml:space="preserve"> the foun</w:t>
      </w:r>
      <w:r w:rsidR="00461C75">
        <w:rPr>
          <w:bCs/>
        </w:rPr>
        <w:t xml:space="preserve">dation </w:t>
      </w:r>
      <w:r w:rsidR="002D52EB">
        <w:rPr>
          <w:bCs/>
        </w:rPr>
        <w:t xml:space="preserve">to </w:t>
      </w:r>
      <w:r w:rsidR="00F66950" w:rsidRPr="00F66950">
        <w:rPr>
          <w:bCs/>
        </w:rPr>
        <w:t xml:space="preserve">implement a national worker registration scheme with public facing registry </w:t>
      </w:r>
      <w:r w:rsidR="002D52EB">
        <w:rPr>
          <w:bCs/>
        </w:rPr>
        <w:t>as recommended by the Productivity Commission.</w:t>
      </w:r>
      <w:r w:rsidR="003A3714">
        <w:rPr>
          <w:rStyle w:val="FootnoteReference"/>
          <w:bCs/>
        </w:rPr>
        <w:footnoteReference w:id="31"/>
      </w:r>
    </w:p>
    <w:p w14:paraId="25C46CC9" w14:textId="186AF77F" w:rsidR="00F401DD" w:rsidRPr="00DC79D3" w:rsidRDefault="000E75D8" w:rsidP="00DC79D3">
      <w:pPr>
        <w:pStyle w:val="Heading4"/>
        <w:rPr>
          <w:b w:val="0"/>
          <w:bCs/>
        </w:rPr>
      </w:pPr>
      <w:r w:rsidRPr="00A414DC">
        <w:rPr>
          <w:b w:val="0"/>
          <w:bCs/>
        </w:rPr>
        <w:lastRenderedPageBreak/>
        <w:t>Limitations</w:t>
      </w:r>
    </w:p>
    <w:p w14:paraId="29DD79CB" w14:textId="3E242F11" w:rsidR="00A4609A" w:rsidRDefault="00A414DC" w:rsidP="00A4609A">
      <w:pPr>
        <w:rPr>
          <w:bCs/>
        </w:rPr>
      </w:pPr>
      <w:r w:rsidRPr="00A414DC">
        <w:rPr>
          <w:bCs/>
        </w:rPr>
        <w:t xml:space="preserve">This option is likely to be more expensive </w:t>
      </w:r>
      <w:r w:rsidR="003869EC">
        <w:rPr>
          <w:bCs/>
        </w:rPr>
        <w:t>to establish</w:t>
      </w:r>
      <w:r w:rsidRPr="00A414DC">
        <w:rPr>
          <w:bCs/>
        </w:rPr>
        <w:t xml:space="preserve"> with longer implementation timeframes. </w:t>
      </w:r>
      <w:r w:rsidR="00767184" w:rsidRPr="00A414DC">
        <w:rPr>
          <w:bCs/>
        </w:rPr>
        <w:t xml:space="preserve">Option 2 </w:t>
      </w:r>
      <w:r w:rsidR="00790AC8" w:rsidRPr="00A414DC">
        <w:rPr>
          <w:bCs/>
        </w:rPr>
        <w:t>require</w:t>
      </w:r>
      <w:r w:rsidR="003D4438" w:rsidRPr="00A414DC">
        <w:rPr>
          <w:bCs/>
        </w:rPr>
        <w:t>s a</w:t>
      </w:r>
      <w:r w:rsidR="00790AC8" w:rsidRPr="00A414DC">
        <w:rPr>
          <w:bCs/>
        </w:rPr>
        <w:t xml:space="preserve"> </w:t>
      </w:r>
      <w:r w:rsidR="00402039" w:rsidRPr="00A414DC">
        <w:rPr>
          <w:bCs/>
        </w:rPr>
        <w:t>substan</w:t>
      </w:r>
      <w:r w:rsidR="00402039" w:rsidRPr="00A4609A">
        <w:rPr>
          <w:bCs/>
        </w:rPr>
        <w:t xml:space="preserve">tially greater </w:t>
      </w:r>
      <w:r w:rsidR="005B664B" w:rsidRPr="00A4609A">
        <w:rPr>
          <w:bCs/>
        </w:rPr>
        <w:t xml:space="preserve">degree of intergovernmental collaboration and carries </w:t>
      </w:r>
      <w:r w:rsidR="00402039" w:rsidRPr="00A4609A">
        <w:rPr>
          <w:bCs/>
        </w:rPr>
        <w:t>larger</w:t>
      </w:r>
      <w:r w:rsidR="005B664B" w:rsidRPr="00A4609A">
        <w:rPr>
          <w:bCs/>
        </w:rPr>
        <w:t xml:space="preserve"> implementation challenges</w:t>
      </w:r>
      <w:r w:rsidR="00402039" w:rsidRPr="00A4609A">
        <w:rPr>
          <w:bCs/>
        </w:rPr>
        <w:t xml:space="preserve"> than Option 1. </w:t>
      </w:r>
      <w:r w:rsidR="00A4609A" w:rsidRPr="00A4609A">
        <w:rPr>
          <w:bCs/>
        </w:rPr>
        <w:t>Alignment of risk assessments across the care and support economy may be difficult to negotiate and agree across jurisdictions.</w:t>
      </w:r>
      <w:r w:rsidR="00A4609A">
        <w:rPr>
          <w:bCs/>
        </w:rPr>
        <w:t xml:space="preserve"> </w:t>
      </w:r>
      <w:r w:rsidR="00030F52">
        <w:rPr>
          <w:bCs/>
        </w:rPr>
        <w:t xml:space="preserve"> </w:t>
      </w:r>
      <w:r w:rsidR="002E783F">
        <w:rPr>
          <w:bCs/>
        </w:rPr>
        <w:t>Existing regulatory</w:t>
      </w:r>
      <w:r w:rsidR="00E232F7">
        <w:rPr>
          <w:bCs/>
        </w:rPr>
        <w:t xml:space="preserve"> </w:t>
      </w:r>
      <w:r w:rsidR="00A959C7">
        <w:rPr>
          <w:bCs/>
        </w:rPr>
        <w:t>requirements will need to be considered in further scoping and developing this option.</w:t>
      </w:r>
    </w:p>
    <w:p w14:paraId="008D845D" w14:textId="514E8654" w:rsidR="00F401DD" w:rsidRDefault="00F401DD" w:rsidP="00F401DD">
      <w:pPr>
        <w:pStyle w:val="Boxed1Heading"/>
      </w:pPr>
      <w:r>
        <w:t>Questions</w:t>
      </w:r>
    </w:p>
    <w:p w14:paraId="731B70F7" w14:textId="6BB0B74F" w:rsidR="003D1C45" w:rsidRPr="002F0B56" w:rsidRDefault="003D1C45" w:rsidP="0025157B">
      <w:pPr>
        <w:pStyle w:val="Boxed1Text"/>
        <w:numPr>
          <w:ilvl w:val="0"/>
          <w:numId w:val="6"/>
        </w:numPr>
      </w:pPr>
      <w:r w:rsidRPr="002F0B56">
        <w:t xml:space="preserve">Do the common design features appropriately and effectively support a national approach to worker screening? </w:t>
      </w:r>
      <w:r w:rsidR="00C656DB" w:rsidRPr="002F0B56">
        <w:t>Please provide reasons why/why not.</w:t>
      </w:r>
    </w:p>
    <w:p w14:paraId="06B986C6" w14:textId="04052164" w:rsidR="003D1C45" w:rsidRPr="002F0B56" w:rsidRDefault="003D1C45" w:rsidP="0025157B">
      <w:pPr>
        <w:pStyle w:val="Boxed1Text"/>
        <w:numPr>
          <w:ilvl w:val="0"/>
          <w:numId w:val="6"/>
        </w:numPr>
      </w:pPr>
      <w:r w:rsidRPr="002F0B56">
        <w:t xml:space="preserve">Are there additional design features that we should </w:t>
      </w:r>
      <w:r w:rsidR="00C656DB" w:rsidRPr="002F0B56">
        <w:t xml:space="preserve">include </w:t>
      </w:r>
      <w:r w:rsidR="00BB378E" w:rsidRPr="002F0B56">
        <w:t>under</w:t>
      </w:r>
      <w:r w:rsidR="00C656DB" w:rsidRPr="002F0B56">
        <w:t xml:space="preserve"> both options?</w:t>
      </w:r>
      <w:r w:rsidR="00BD2DA1" w:rsidRPr="002F0B56">
        <w:t xml:space="preserve"> Are there any gaps or opportunities that have not been identified</w:t>
      </w:r>
      <w:r w:rsidR="00DD006C" w:rsidRPr="002F0B56">
        <w:t xml:space="preserve"> yet</w:t>
      </w:r>
      <w:r w:rsidR="00BD2DA1" w:rsidRPr="002F0B56">
        <w:t>?</w:t>
      </w:r>
    </w:p>
    <w:p w14:paraId="2C2E746A" w14:textId="137B396D" w:rsidR="009F139F" w:rsidRDefault="00443D45" w:rsidP="0025157B">
      <w:pPr>
        <w:pStyle w:val="Boxed1Text"/>
        <w:numPr>
          <w:ilvl w:val="0"/>
          <w:numId w:val="6"/>
        </w:numPr>
      </w:pPr>
      <w:r>
        <w:t xml:space="preserve">Which proposed model do you prefer? </w:t>
      </w:r>
      <w:r w:rsidR="002269C6" w:rsidRPr="002F0B56">
        <w:t>Please provide reasons why</w:t>
      </w:r>
      <w:r w:rsidR="004C6303">
        <w:t>/why not</w:t>
      </w:r>
      <w:r w:rsidR="002269C6" w:rsidRPr="002F0B56">
        <w:t>.</w:t>
      </w:r>
    </w:p>
    <w:p w14:paraId="761A1C00" w14:textId="12BC3C9F" w:rsidR="00E810F6" w:rsidRDefault="0040198F" w:rsidP="0025157B">
      <w:pPr>
        <w:pStyle w:val="Boxed1Text"/>
        <w:numPr>
          <w:ilvl w:val="0"/>
          <w:numId w:val="6"/>
        </w:numPr>
      </w:pPr>
      <w:r w:rsidRPr="002F0B56">
        <w:t>Are</w:t>
      </w:r>
      <w:r w:rsidR="009F139F" w:rsidRPr="002F0B56">
        <w:t xml:space="preserve"> there alternative model</w:t>
      </w:r>
      <w:r w:rsidRPr="002F0B56">
        <w:t>s</w:t>
      </w:r>
      <w:r w:rsidR="009F139F" w:rsidRPr="002F0B56">
        <w:t xml:space="preserve"> </w:t>
      </w:r>
      <w:r w:rsidR="00D74E28" w:rsidRPr="002F0B56">
        <w:t xml:space="preserve">which </w:t>
      </w:r>
      <w:r w:rsidR="002F0B56" w:rsidRPr="002F0B56">
        <w:t xml:space="preserve">improves efficiency and labour mobility, while </w:t>
      </w:r>
      <w:r w:rsidR="00D93D77">
        <w:t>enhancing</w:t>
      </w:r>
      <w:r w:rsidR="00D93D77" w:rsidRPr="002F0B56">
        <w:t xml:space="preserve"> </w:t>
      </w:r>
      <w:r w:rsidR="009F139F" w:rsidRPr="002F0B56">
        <w:t>safety</w:t>
      </w:r>
      <w:r w:rsidR="009F139F">
        <w:t xml:space="preserve"> and quality?</w:t>
      </w:r>
      <w:r w:rsidR="00633A10">
        <w:t xml:space="preserve"> If so, please outline your proposal. </w:t>
      </w:r>
    </w:p>
    <w:p w14:paraId="0EE66E5B" w14:textId="5A6E490C" w:rsidR="002E427B" w:rsidRPr="002F0B56" w:rsidRDefault="002E427B" w:rsidP="002E427B">
      <w:pPr>
        <w:pStyle w:val="Boxed1Text"/>
        <w:numPr>
          <w:ilvl w:val="0"/>
          <w:numId w:val="6"/>
        </w:numPr>
      </w:pPr>
      <w:r w:rsidRPr="002F0B56">
        <w:t xml:space="preserve">What risks, challenges or unintended consequences could arise when implementing </w:t>
      </w:r>
      <w:r>
        <w:t>a national approach to worker screening</w:t>
      </w:r>
      <w:r w:rsidRPr="002F0B56">
        <w:t>? How should we mitigate them?</w:t>
      </w:r>
    </w:p>
    <w:p w14:paraId="5942B954" w14:textId="7E5B555C" w:rsidR="002B0892" w:rsidRPr="00E810F6" w:rsidRDefault="002B0892" w:rsidP="0025157B">
      <w:pPr>
        <w:pStyle w:val="Boxed1Text"/>
        <w:numPr>
          <w:ilvl w:val="0"/>
          <w:numId w:val="6"/>
        </w:numPr>
      </w:pPr>
      <w:r>
        <w:t xml:space="preserve">What transitional arrangements </w:t>
      </w:r>
      <w:r w:rsidR="002E427B">
        <w:t xml:space="preserve">may be </w:t>
      </w:r>
      <w:r>
        <w:t>required</w:t>
      </w:r>
      <w:r w:rsidR="002F0B56">
        <w:t xml:space="preserve"> when implementing </w:t>
      </w:r>
      <w:bookmarkEnd w:id="7"/>
      <w:bookmarkEnd w:id="8"/>
      <w:bookmarkEnd w:id="9"/>
      <w:r w:rsidR="002E427B">
        <w:t>a national approach to worker screening</w:t>
      </w:r>
      <w:r>
        <w:t>?</w:t>
      </w:r>
      <w:r w:rsidR="003D7CED">
        <w:t xml:space="preserve"> Thi</w:t>
      </w:r>
      <w:r w:rsidR="0050094B">
        <w:t xml:space="preserve">s may include </w:t>
      </w:r>
      <w:r w:rsidR="00C86A96">
        <w:t xml:space="preserve">a </w:t>
      </w:r>
      <w:r w:rsidR="0050094B">
        <w:t>phased introduction</w:t>
      </w:r>
      <w:r w:rsidR="00127E8C">
        <w:t>, grandfathering of existing checks until expiry, an</w:t>
      </w:r>
      <w:r w:rsidR="002143E0">
        <w:t xml:space="preserve">d/or public education program to </w:t>
      </w:r>
      <w:r w:rsidR="00C86A96">
        <w:t>clearly outline the changes.</w:t>
      </w:r>
      <w:r w:rsidR="00127E8C">
        <w:t xml:space="preserve"> </w:t>
      </w:r>
    </w:p>
    <w:sectPr w:rsidR="002B0892" w:rsidRPr="00E810F6" w:rsidSect="0090309A">
      <w:pgSz w:w="11906" w:h="16838" w:code="9"/>
      <w:pgMar w:top="1418" w:right="1418" w:bottom="1418" w:left="1418" w:header="567" w:footer="62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F0FE66" w14:textId="77777777" w:rsidR="000547F6" w:rsidRDefault="000547F6" w:rsidP="00EF4574">
      <w:pPr>
        <w:spacing w:before="0" w:after="0" w:line="240" w:lineRule="auto"/>
      </w:pPr>
      <w:r>
        <w:separator/>
      </w:r>
    </w:p>
    <w:p w14:paraId="035C66F3" w14:textId="77777777" w:rsidR="000547F6" w:rsidRDefault="000547F6"/>
  </w:endnote>
  <w:endnote w:type="continuationSeparator" w:id="0">
    <w:p w14:paraId="3B883885" w14:textId="77777777" w:rsidR="000547F6" w:rsidRDefault="000547F6" w:rsidP="00EF4574">
      <w:pPr>
        <w:spacing w:before="0" w:after="0" w:line="240" w:lineRule="auto"/>
      </w:pPr>
      <w:r>
        <w:continuationSeparator/>
      </w:r>
    </w:p>
    <w:p w14:paraId="73ED0ACC" w14:textId="77777777" w:rsidR="000547F6" w:rsidRDefault="000547F6"/>
  </w:endnote>
  <w:endnote w:type="continuationNotice" w:id="1">
    <w:p w14:paraId="6D347183" w14:textId="77777777" w:rsidR="000547F6" w:rsidRDefault="000547F6">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MuseoSans-500">
    <w:altName w:val="Calibri"/>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91E4A8" w14:textId="60A08978" w:rsidR="00E348A8" w:rsidRDefault="00E348A8">
    <w:pPr>
      <w:pStyle w:val="Footer"/>
    </w:pPr>
    <w:r>
      <w:rPr>
        <w:noProof/>
      </w:rPr>
      <mc:AlternateContent>
        <mc:Choice Requires="wps">
          <w:drawing>
            <wp:anchor distT="0" distB="0" distL="0" distR="0" simplePos="0" relativeHeight="251658243" behindDoc="0" locked="0" layoutInCell="1" allowOverlap="1" wp14:anchorId="4C4452D1" wp14:editId="0D65FCA2">
              <wp:simplePos x="635" y="635"/>
              <wp:positionH relativeFrom="page">
                <wp:align>center</wp:align>
              </wp:positionH>
              <wp:positionV relativeFrom="page">
                <wp:align>bottom</wp:align>
              </wp:positionV>
              <wp:extent cx="1177925" cy="490855"/>
              <wp:effectExtent l="0" t="0" r="3175" b="0"/>
              <wp:wrapNone/>
              <wp:docPr id="643459137" name="Text Box 5" descr="OFFICIAL: Sensitiv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77925" cy="490855"/>
                      </a:xfrm>
                      <a:prstGeom prst="rect">
                        <a:avLst/>
                      </a:prstGeom>
                      <a:noFill/>
                      <a:ln>
                        <a:noFill/>
                      </a:ln>
                    </wps:spPr>
                    <wps:txbx>
                      <w:txbxContent>
                        <w:p w14:paraId="466606EB" w14:textId="532433BF" w:rsidR="00E348A8" w:rsidRPr="00E348A8" w:rsidRDefault="00E348A8" w:rsidP="00E348A8">
                          <w:pPr>
                            <w:spacing w:after="0"/>
                            <w:rPr>
                              <w:rFonts w:ascii="Calibri" w:eastAsia="Calibri" w:hAnsi="Calibri" w:cs="Calibri"/>
                              <w:noProof/>
                              <w:color w:val="FF0000"/>
                              <w:sz w:val="24"/>
                              <w:szCs w:val="24"/>
                            </w:rPr>
                          </w:pPr>
                          <w:r w:rsidRPr="00E348A8">
                            <w:rPr>
                              <w:rFonts w:ascii="Calibri" w:eastAsia="Calibri" w:hAnsi="Calibri" w:cs="Calibri"/>
                              <w:noProof/>
                              <w:color w:val="FF0000"/>
                              <w:sz w:val="24"/>
                              <w:szCs w:val="24"/>
                            </w:rPr>
                            <w:t>OFFICIAL: Sensitive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C4452D1" id="_x0000_t202" coordsize="21600,21600" o:spt="202" path="m,l,21600r21600,l21600,xe">
              <v:stroke joinstyle="miter"/>
              <v:path gradientshapeok="t" o:connecttype="rect"/>
            </v:shapetype>
            <v:shape id="Text Box 5" o:spid="_x0000_s1027" type="#_x0000_t202" alt="OFFICIAL: Sensitive" style="position:absolute;margin-left:0;margin-top:0;width:92.75pt;height:38.65pt;z-index:25165824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" filled="f" stroked="f">
              <v:textbox style="mso-fit-shape-to-text:t" inset="0,0,0,15pt">
                <w:txbxContent>
                  <w:p w14:paraId="466606EB" w14:textId="532433BF" w:rsidR="00E348A8" w:rsidRPr="00E348A8" w:rsidRDefault="00E348A8" w:rsidP="00E348A8">
                    <w:pPr>
                      <w:spacing w:after="0"/>
                      <w:rPr>
                        <w:rFonts w:ascii="Calibri" w:eastAsia="Calibri" w:hAnsi="Calibri" w:cs="Calibri"/>
                        <w:noProof/>
                        <w:color w:val="FF0000"/>
                        <w:sz w:val="24"/>
                        <w:szCs w:val="24"/>
                      </w:rPr>
                    </w:pPr>
                    <w:r w:rsidRPr="00E348A8">
                      <w:rPr>
                        <w:rFonts w:ascii="Calibri" w:eastAsia="Calibri" w:hAnsi="Calibri" w:cs="Calibri"/>
                        <w:noProof/>
                        <w:color w:val="FF0000"/>
                        <w:sz w:val="24"/>
                        <w:szCs w:val="24"/>
                      </w:rPr>
                      <w:t>OFFICIAL: Sensitive</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AB370D" w14:textId="3108E7AF" w:rsidR="005D3E0C" w:rsidRPr="00375BD3" w:rsidRDefault="00BA45A8" w:rsidP="004D6DF9">
    <w:pPr>
      <w:pStyle w:val="Footerstyle"/>
    </w:pPr>
    <w:r w:rsidRPr="00BA45A8">
      <w:t>National approach to worker screening in the care and support economy</w:t>
    </w:r>
    <w:r w:rsidR="00375BD3" w:rsidRPr="00375BD3">
      <w:ptab w:relativeTo="margin" w:alignment="right" w:leader="none"/>
    </w:r>
    <w:r w:rsidR="005D3E0C" w:rsidRPr="00375BD3">
      <w:fldChar w:fldCharType="begin"/>
    </w:r>
    <w:r w:rsidR="005D3E0C" w:rsidRPr="00375BD3">
      <w:instrText xml:space="preserve"> PAGE   \* MERGEFORMAT </w:instrText>
    </w:r>
    <w:r w:rsidR="005D3E0C" w:rsidRPr="00375BD3">
      <w:fldChar w:fldCharType="separate"/>
    </w:r>
    <w:r w:rsidR="00A57A97" w:rsidRPr="00375BD3">
      <w:t>2</w:t>
    </w:r>
    <w:r w:rsidR="005D3E0C" w:rsidRPr="00375BD3">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D5A280" w14:textId="77777777" w:rsidR="000547F6" w:rsidRDefault="000547F6" w:rsidP="0020122A">
      <w:pPr>
        <w:pStyle w:val="FootnoteSeparator"/>
      </w:pPr>
    </w:p>
  </w:footnote>
  <w:footnote w:type="continuationSeparator" w:id="0">
    <w:p w14:paraId="59167B23" w14:textId="77777777" w:rsidR="000547F6" w:rsidRDefault="000547F6" w:rsidP="00EF4574">
      <w:pPr>
        <w:spacing w:before="0" w:after="0" w:line="240" w:lineRule="auto"/>
      </w:pPr>
      <w:r>
        <w:continuationSeparator/>
      </w:r>
    </w:p>
    <w:p w14:paraId="4E7ECBF9" w14:textId="77777777" w:rsidR="000547F6" w:rsidRDefault="000547F6"/>
  </w:footnote>
  <w:footnote w:type="continuationNotice" w:id="1">
    <w:p w14:paraId="23DF78EB" w14:textId="77777777" w:rsidR="000547F6" w:rsidRDefault="000547F6">
      <w:pPr>
        <w:spacing w:before="0" w:after="0" w:line="240" w:lineRule="auto"/>
      </w:pPr>
    </w:p>
  </w:footnote>
  <w:footnote w:id="2">
    <w:p w14:paraId="5B2C4D9E" w14:textId="1CFFD700" w:rsidR="003372AD" w:rsidRDefault="003372AD" w:rsidP="003372AD">
      <w:pPr>
        <w:pStyle w:val="FootnoteText"/>
      </w:pPr>
      <w:r>
        <w:rPr>
          <w:rStyle w:val="FootnoteReference"/>
        </w:rPr>
        <w:footnoteRef/>
      </w:r>
      <w:r>
        <w:t xml:space="preserve"> </w:t>
      </w:r>
      <w:r w:rsidR="00473685" w:rsidRPr="006661A9">
        <w:t>Productivity Commission, </w:t>
      </w:r>
      <w:hyperlink r:id="rId1" w:tgtFrame="_blank" w:history="1">
        <w:r w:rsidR="00473685" w:rsidRPr="006661A9">
          <w:rPr>
            <w:rStyle w:val="Hyperlink"/>
            <w:rFonts w:cstheme="minorBidi"/>
          </w:rPr>
          <w:t>Delivering quality care more efficiently – Interim report</w:t>
        </w:r>
      </w:hyperlink>
      <w:r w:rsidR="00473685" w:rsidRPr="006661A9">
        <w:t>, 2025, p </w:t>
      </w:r>
      <w:r w:rsidR="00473685">
        <w:t xml:space="preserve">6. </w:t>
      </w:r>
    </w:p>
  </w:footnote>
  <w:footnote w:id="3">
    <w:p w14:paraId="4DAA86FB" w14:textId="4D66A98C" w:rsidR="003372AD" w:rsidRDefault="003372AD" w:rsidP="003372AD">
      <w:pPr>
        <w:pStyle w:val="FootnoteText"/>
      </w:pPr>
      <w:r>
        <w:rPr>
          <w:rStyle w:val="FootnoteReference"/>
        </w:rPr>
        <w:footnoteRef/>
      </w:r>
      <w:r>
        <w:t xml:space="preserve"> </w:t>
      </w:r>
      <w:r w:rsidRPr="006661A9">
        <w:t>Productivity Commission, </w:t>
      </w:r>
      <w:hyperlink r:id="rId2" w:tgtFrame="_blank" w:history="1">
        <w:r w:rsidRPr="006661A9">
          <w:rPr>
            <w:rStyle w:val="Hyperlink"/>
            <w:rFonts w:cstheme="minorBidi"/>
          </w:rPr>
          <w:t>Delivering quality care more efficiently – Interim report</w:t>
        </w:r>
      </w:hyperlink>
      <w:r w:rsidRPr="006661A9">
        <w:t>, 2025, p 5.</w:t>
      </w:r>
    </w:p>
  </w:footnote>
  <w:footnote w:id="4">
    <w:p w14:paraId="4AA8AD9C" w14:textId="53C5B4C7" w:rsidR="0014732C" w:rsidRDefault="0014732C" w:rsidP="0014732C">
      <w:pPr>
        <w:pStyle w:val="FootnoteText"/>
      </w:pPr>
      <w:r>
        <w:rPr>
          <w:rStyle w:val="FootnoteReference"/>
        </w:rPr>
        <w:footnoteRef/>
      </w:r>
      <w:r>
        <w:t xml:space="preserve"> </w:t>
      </w:r>
      <w:r w:rsidR="00D34488">
        <w:t xml:space="preserve">Department of the Prime Minister and Cabinet, </w:t>
      </w:r>
      <w:hyperlink r:id="rId3" w:anchor=":~:text=The%20care%20and%20support%20workforce,double%20what%20we%20see%20today." w:history="1">
        <w:r w:rsidR="00D34488" w:rsidRPr="001B6B54">
          <w:rPr>
            <w:rStyle w:val="Hyperlink"/>
            <w:rFonts w:cstheme="minorBidi"/>
          </w:rPr>
          <w:t>Economic impact of care and support</w:t>
        </w:r>
      </w:hyperlink>
      <w:r w:rsidR="00D34488">
        <w:t xml:space="preserve">, </w:t>
      </w:r>
      <w:r w:rsidR="006F73A9">
        <w:t>2023.</w:t>
      </w:r>
    </w:p>
  </w:footnote>
  <w:footnote w:id="5">
    <w:p w14:paraId="75A3F5AF" w14:textId="39A3BF6D" w:rsidR="00517857" w:rsidRDefault="00517857">
      <w:pPr>
        <w:pStyle w:val="FootnoteText"/>
      </w:pPr>
      <w:r>
        <w:rPr>
          <w:rStyle w:val="FootnoteReference"/>
        </w:rPr>
        <w:footnoteRef/>
      </w:r>
      <w:r>
        <w:t xml:space="preserve"> For example, this could include </w:t>
      </w:r>
      <w:r w:rsidR="00CC2C08">
        <w:t>international criminal history</w:t>
      </w:r>
      <w:r w:rsidR="006E5CEC">
        <w:t xml:space="preserve">. </w:t>
      </w:r>
    </w:p>
  </w:footnote>
  <w:footnote w:id="6">
    <w:p w14:paraId="79C42CCD" w14:textId="270FAFA8" w:rsidR="00395449" w:rsidRDefault="00395449">
      <w:pPr>
        <w:pStyle w:val="FootnoteText"/>
      </w:pPr>
      <w:r>
        <w:rPr>
          <w:rStyle w:val="FootnoteReference"/>
        </w:rPr>
        <w:footnoteRef/>
      </w:r>
      <w:r>
        <w:t xml:space="preserve"> Th</w:t>
      </w:r>
      <w:r w:rsidR="008956BA">
        <w:t>is is</w:t>
      </w:r>
      <w:r>
        <w:t xml:space="preserve"> out-of-scope for this </w:t>
      </w:r>
      <w:r w:rsidR="00D329EB">
        <w:t xml:space="preserve">consultation paper, but the proposal will </w:t>
      </w:r>
      <w:r w:rsidR="00FD1285">
        <w:t xml:space="preserve">consider how reforms to worker screening may interact </w:t>
      </w:r>
      <w:r w:rsidR="00A53273">
        <w:t xml:space="preserve">with other </w:t>
      </w:r>
      <w:r w:rsidR="00CF2893">
        <w:t xml:space="preserve">CSE </w:t>
      </w:r>
      <w:r w:rsidR="00A53273">
        <w:t>safeguards to avoid</w:t>
      </w:r>
      <w:r w:rsidR="00FD1285">
        <w:t xml:space="preserve"> </w:t>
      </w:r>
      <w:r w:rsidR="008956BA">
        <w:t xml:space="preserve">introducing conflicting obligations. </w:t>
      </w:r>
    </w:p>
  </w:footnote>
  <w:footnote w:id="7">
    <w:p w14:paraId="39E84F73" w14:textId="11CB2D40" w:rsidR="00204EE4" w:rsidRDefault="00204EE4">
      <w:pPr>
        <w:pStyle w:val="FootnoteText"/>
      </w:pPr>
      <w:r>
        <w:rPr>
          <w:rStyle w:val="FootnoteReference"/>
        </w:rPr>
        <w:footnoteRef/>
      </w:r>
      <w:r>
        <w:t xml:space="preserve"> </w:t>
      </w:r>
      <w:r w:rsidR="004603E8">
        <w:t xml:space="preserve">ACIC, </w:t>
      </w:r>
      <w:hyperlink r:id="rId4" w:history="1">
        <w:r w:rsidR="007228B3" w:rsidRPr="00A82E9E">
          <w:rPr>
            <w:rStyle w:val="Hyperlink"/>
            <w:rFonts w:cstheme="minorBidi"/>
          </w:rPr>
          <w:t>ACIC Annual Report 2023-24</w:t>
        </w:r>
      </w:hyperlink>
      <w:r w:rsidR="004603E8">
        <w:t>, 2024.</w:t>
      </w:r>
    </w:p>
  </w:footnote>
  <w:footnote w:id="8">
    <w:p w14:paraId="57FDE822" w14:textId="7D691C5F" w:rsidR="00806140" w:rsidRDefault="00806140">
      <w:pPr>
        <w:pStyle w:val="FootnoteText"/>
      </w:pPr>
      <w:r>
        <w:rPr>
          <w:rStyle w:val="FootnoteReference"/>
        </w:rPr>
        <w:footnoteRef/>
      </w:r>
      <w:r>
        <w:t xml:space="preserve"> </w:t>
      </w:r>
      <w:r w:rsidR="00F02DEA" w:rsidRPr="00F02DEA">
        <w:t xml:space="preserve">The Hon Dr Jim Chalmers MP, Treasurer, </w:t>
      </w:r>
      <w:hyperlink r:id="rId5" w:history="1">
        <w:r w:rsidR="00F02DEA" w:rsidRPr="003A4063">
          <w:rPr>
            <w:rStyle w:val="Hyperlink"/>
            <w:rFonts w:cstheme="minorBidi"/>
          </w:rPr>
          <w:t>National agreement to revitalise competition – for consumers, businesses and our economy</w:t>
        </w:r>
      </w:hyperlink>
      <w:r w:rsidR="00F02DEA" w:rsidRPr="00F02DEA">
        <w:t>, 2024.</w:t>
      </w:r>
    </w:p>
  </w:footnote>
  <w:footnote w:id="9">
    <w:p w14:paraId="173E2B36" w14:textId="0FFF5874" w:rsidR="00F02DEA" w:rsidRDefault="00F02DEA">
      <w:pPr>
        <w:pStyle w:val="FootnoteText"/>
      </w:pPr>
      <w:r>
        <w:rPr>
          <w:rStyle w:val="FootnoteReference"/>
        </w:rPr>
        <w:footnoteRef/>
      </w:r>
      <w:r>
        <w:t xml:space="preserve"> </w:t>
      </w:r>
      <w:r w:rsidRPr="00F02DEA">
        <w:t xml:space="preserve">Federal Financial Relations, </w:t>
      </w:r>
      <w:hyperlink r:id="rId6" w:history="1">
        <w:r w:rsidRPr="00A82E9E">
          <w:rPr>
            <w:rStyle w:val="Hyperlink"/>
            <w:rFonts w:cstheme="minorBidi"/>
          </w:rPr>
          <w:t>Intergovernmental Agreement on National Competition Policy</w:t>
        </w:r>
      </w:hyperlink>
      <w:r w:rsidRPr="00F02DEA">
        <w:t>, 2025.</w:t>
      </w:r>
    </w:p>
  </w:footnote>
  <w:footnote w:id="10">
    <w:p w14:paraId="5C728548" w14:textId="4A76DAF3" w:rsidR="00F02DEA" w:rsidRDefault="00F02DEA">
      <w:pPr>
        <w:pStyle w:val="FootnoteText"/>
      </w:pPr>
      <w:r>
        <w:rPr>
          <w:rStyle w:val="FootnoteReference"/>
        </w:rPr>
        <w:footnoteRef/>
      </w:r>
      <w:r>
        <w:t xml:space="preserve"> </w:t>
      </w:r>
      <w:r w:rsidR="000B7DCC" w:rsidRPr="000B7DCC">
        <w:t xml:space="preserve">Federal Financial Relations, </w:t>
      </w:r>
      <w:hyperlink r:id="rId7" w:history="1">
        <w:r w:rsidR="000B7DCC" w:rsidRPr="00A82E9E">
          <w:rPr>
            <w:rStyle w:val="Hyperlink"/>
            <w:rFonts w:cstheme="minorBidi"/>
          </w:rPr>
          <w:t>Federation Funding Agreement on National Competition Policy</w:t>
        </w:r>
      </w:hyperlink>
      <w:r w:rsidR="000B7DCC" w:rsidRPr="000B7DCC">
        <w:t>, 2025</w:t>
      </w:r>
      <w:r w:rsidR="002C2B16">
        <w:t>.</w:t>
      </w:r>
    </w:p>
  </w:footnote>
  <w:footnote w:id="11">
    <w:p w14:paraId="62A51198" w14:textId="5F5E2A6C" w:rsidR="002C2B16" w:rsidRDefault="002C2B16">
      <w:pPr>
        <w:pStyle w:val="FootnoteText"/>
      </w:pPr>
      <w:r>
        <w:rPr>
          <w:rStyle w:val="FootnoteReference"/>
        </w:rPr>
        <w:footnoteRef/>
      </w:r>
      <w:r>
        <w:t xml:space="preserve"> </w:t>
      </w:r>
      <w:r w:rsidRPr="000B7DCC">
        <w:t xml:space="preserve">Federal Financial Relations, </w:t>
      </w:r>
      <w:hyperlink r:id="rId8" w:history="1">
        <w:r w:rsidRPr="00A82E9E">
          <w:rPr>
            <w:rStyle w:val="Hyperlink"/>
            <w:rFonts w:cstheme="minorBidi"/>
          </w:rPr>
          <w:t>Federation Funding Agreement on National Competition Policy</w:t>
        </w:r>
      </w:hyperlink>
      <w:r w:rsidRPr="000B7DCC">
        <w:t>, 2025</w:t>
      </w:r>
      <w:r>
        <w:t>, p 21.</w:t>
      </w:r>
    </w:p>
  </w:footnote>
  <w:footnote w:id="12">
    <w:p w14:paraId="1526D3F3" w14:textId="6E040A64" w:rsidR="0000557E" w:rsidRDefault="0000557E">
      <w:pPr>
        <w:pStyle w:val="FootnoteText"/>
      </w:pPr>
      <w:r>
        <w:rPr>
          <w:rStyle w:val="FootnoteReference"/>
        </w:rPr>
        <w:footnoteRef/>
      </w:r>
      <w:r>
        <w:t xml:space="preserve"> </w:t>
      </w:r>
      <w:r w:rsidR="00F41814">
        <w:t xml:space="preserve">Productivity Commission, </w:t>
      </w:r>
      <w:hyperlink r:id="rId9" w:history="1">
        <w:r w:rsidR="00A82E9E" w:rsidRPr="005D40AE">
          <w:rPr>
            <w:rStyle w:val="Hyperlink"/>
            <w:rFonts w:cstheme="minorBidi"/>
          </w:rPr>
          <w:t>Delivering quality care more efficiently – Interim report</w:t>
        </w:r>
      </w:hyperlink>
      <w:r w:rsidR="00A82E9E">
        <w:t>,</w:t>
      </w:r>
      <w:r w:rsidR="00F41814">
        <w:t xml:space="preserve"> 2025, p 2. </w:t>
      </w:r>
    </w:p>
  </w:footnote>
  <w:footnote w:id="13">
    <w:p w14:paraId="3D772DD2" w14:textId="20578F73" w:rsidR="00330AA4" w:rsidRDefault="00330AA4" w:rsidP="00330AA4">
      <w:pPr>
        <w:pStyle w:val="FootnoteText"/>
      </w:pPr>
      <w:r>
        <w:rPr>
          <w:rStyle w:val="FootnoteReference"/>
        </w:rPr>
        <w:footnoteRef/>
      </w:r>
      <w:r>
        <w:t xml:space="preserve"> </w:t>
      </w:r>
      <w:r w:rsidR="00F41814">
        <w:t xml:space="preserve">Productivity Commission, </w:t>
      </w:r>
      <w:hyperlink r:id="rId10" w:history="1">
        <w:r w:rsidR="00F41814" w:rsidRPr="005D40AE">
          <w:rPr>
            <w:rStyle w:val="Hyperlink"/>
            <w:rFonts w:cstheme="minorBidi"/>
          </w:rPr>
          <w:t>Delivering quality care more efficiently – Interim report</w:t>
        </w:r>
      </w:hyperlink>
      <w:r w:rsidR="00F41814">
        <w:t>, 2025, p 2.</w:t>
      </w:r>
    </w:p>
  </w:footnote>
  <w:footnote w:id="14">
    <w:p w14:paraId="3C4E3B78" w14:textId="360CF736" w:rsidR="00E43E1E" w:rsidRDefault="00E43E1E">
      <w:pPr>
        <w:pStyle w:val="FootnoteText"/>
      </w:pPr>
      <w:r>
        <w:rPr>
          <w:rStyle w:val="FootnoteReference"/>
        </w:rPr>
        <w:footnoteRef/>
      </w:r>
      <w:r>
        <w:t xml:space="preserve"> For example, </w:t>
      </w:r>
      <w:r w:rsidR="00020C30">
        <w:t xml:space="preserve">the </w:t>
      </w:r>
      <w:r w:rsidR="00020C30" w:rsidRPr="00B53735">
        <w:rPr>
          <w:i/>
          <w:iCs/>
        </w:rPr>
        <w:t>Child Protection (Working with Children) Act</w:t>
      </w:r>
      <w:r w:rsidR="00020C30" w:rsidRPr="00020C30">
        <w:t xml:space="preserve"> 2012 No 51</w:t>
      </w:r>
      <w:r w:rsidR="00020C30">
        <w:t xml:space="preserve"> lists </w:t>
      </w:r>
      <w:r w:rsidR="00B36D3C">
        <w:t>the following</w:t>
      </w:r>
      <w:r w:rsidR="00E33DD3">
        <w:t xml:space="preserve"> services </w:t>
      </w:r>
      <w:r w:rsidR="00B36D3C">
        <w:t>as requiring</w:t>
      </w:r>
      <w:r w:rsidR="00E33DD3">
        <w:t xml:space="preserve"> a WWCC</w:t>
      </w:r>
      <w:r w:rsidR="00B36D3C">
        <w:t>:</w:t>
      </w:r>
      <w:r w:rsidR="00E33DD3">
        <w:t xml:space="preserve"> </w:t>
      </w:r>
      <w:r w:rsidR="003B1080">
        <w:t>child development</w:t>
      </w:r>
      <w:r w:rsidR="00B36D3C">
        <w:t>;</w:t>
      </w:r>
      <w:r w:rsidR="003B1080">
        <w:t xml:space="preserve"> child protection</w:t>
      </w:r>
      <w:r w:rsidR="00B36D3C">
        <w:t>;</w:t>
      </w:r>
      <w:r w:rsidR="003B1080">
        <w:t xml:space="preserve"> children’s health services</w:t>
      </w:r>
      <w:r w:rsidR="00B36D3C">
        <w:t>;</w:t>
      </w:r>
      <w:r w:rsidR="003B1080">
        <w:t xml:space="preserve"> clubs or other bodies providing services for children</w:t>
      </w:r>
      <w:r w:rsidR="00B36D3C">
        <w:t>;</w:t>
      </w:r>
      <w:r w:rsidR="003B1080">
        <w:t xml:space="preserve"> disability services</w:t>
      </w:r>
      <w:r w:rsidR="00B36D3C">
        <w:t>;</w:t>
      </w:r>
      <w:r w:rsidR="003B1080">
        <w:t xml:space="preserve"> early education and child care</w:t>
      </w:r>
      <w:r w:rsidR="00B36D3C">
        <w:t xml:space="preserve">; </w:t>
      </w:r>
      <w:r w:rsidR="003B1080">
        <w:t>education</w:t>
      </w:r>
      <w:r w:rsidR="00B36D3C">
        <w:t>;</w:t>
      </w:r>
      <w:r w:rsidR="003B1080">
        <w:t xml:space="preserve"> entertainment for children</w:t>
      </w:r>
      <w:r w:rsidR="00B36D3C">
        <w:t>;</w:t>
      </w:r>
      <w:r w:rsidR="003B1080">
        <w:t xml:space="preserve"> justice services</w:t>
      </w:r>
      <w:r w:rsidR="00B36D3C">
        <w:t>;</w:t>
      </w:r>
      <w:r w:rsidR="003B1080">
        <w:t xml:space="preserve"> religious services</w:t>
      </w:r>
      <w:r w:rsidR="00B36D3C">
        <w:t>;</w:t>
      </w:r>
      <w:r w:rsidR="003B1080">
        <w:t xml:space="preserve"> residential services</w:t>
      </w:r>
      <w:r w:rsidR="00B36D3C">
        <w:t>;</w:t>
      </w:r>
      <w:r w:rsidR="003B1080">
        <w:t xml:space="preserve"> transport services for children</w:t>
      </w:r>
      <w:r w:rsidR="00B36D3C">
        <w:t>; and others prescribed by regulation.</w:t>
      </w:r>
    </w:p>
  </w:footnote>
  <w:footnote w:id="15">
    <w:p w14:paraId="5D5E12F8" w14:textId="2B85BD1E" w:rsidR="00597329" w:rsidRDefault="00597329">
      <w:pPr>
        <w:pStyle w:val="FootnoteText"/>
      </w:pPr>
      <w:r>
        <w:rPr>
          <w:rStyle w:val="FootnoteReference"/>
        </w:rPr>
        <w:footnoteRef/>
      </w:r>
      <w:r>
        <w:t xml:space="preserve"> Attorney-General’s Department, </w:t>
      </w:r>
      <w:hyperlink r:id="rId11" w:history="1">
        <w:r w:rsidRPr="006230B4">
          <w:rPr>
            <w:rStyle w:val="Hyperlink"/>
            <w:rFonts w:cstheme="minorBidi"/>
          </w:rPr>
          <w:t>Standing Council of Attorneys-General (SCAG) Communiqué – 15 August 2025</w:t>
        </w:r>
      </w:hyperlink>
      <w:r>
        <w:t>, 2025, p 1.</w:t>
      </w:r>
    </w:p>
  </w:footnote>
  <w:footnote w:id="16">
    <w:p w14:paraId="6BA18F8E" w14:textId="6E69F558" w:rsidR="006230B4" w:rsidRDefault="006230B4">
      <w:pPr>
        <w:pStyle w:val="FootnoteText"/>
      </w:pPr>
      <w:r>
        <w:rPr>
          <w:rStyle w:val="FootnoteReference"/>
        </w:rPr>
        <w:footnoteRef/>
      </w:r>
      <w:r>
        <w:t xml:space="preserve"> Attorney-General’s Department, </w:t>
      </w:r>
      <w:hyperlink r:id="rId12" w:history="1">
        <w:r w:rsidRPr="006230B4">
          <w:rPr>
            <w:rStyle w:val="Hyperlink"/>
            <w:rFonts w:cstheme="minorBidi"/>
          </w:rPr>
          <w:t>Standing Council of Attorneys-General (SCAG) Communiqué – 15 August 2025</w:t>
        </w:r>
      </w:hyperlink>
      <w:r>
        <w:t>, 2025</w:t>
      </w:r>
      <w:r w:rsidR="00597329">
        <w:t>, p 1.</w:t>
      </w:r>
    </w:p>
  </w:footnote>
  <w:footnote w:id="17">
    <w:p w14:paraId="31B00367" w14:textId="7D834E43" w:rsidR="00550125" w:rsidRDefault="00550125">
      <w:pPr>
        <w:pStyle w:val="FootnoteText"/>
      </w:pPr>
      <w:r>
        <w:rPr>
          <w:rStyle w:val="FootnoteReference"/>
        </w:rPr>
        <w:footnoteRef/>
      </w:r>
      <w:r>
        <w:t xml:space="preserve"> WA.gov.au, </w:t>
      </w:r>
      <w:hyperlink r:id="rId13" w:history="1">
        <w:r w:rsidRPr="002E2B84">
          <w:rPr>
            <w:rStyle w:val="Hyperlink"/>
            <w:rFonts w:cstheme="minorBidi"/>
          </w:rPr>
          <w:t>Working with Children Check – Application and Renewal Process</w:t>
        </w:r>
      </w:hyperlink>
      <w:r>
        <w:t>, 2025.</w:t>
      </w:r>
    </w:p>
  </w:footnote>
  <w:footnote w:id="18">
    <w:p w14:paraId="7E225E95" w14:textId="649A4BF8" w:rsidR="00E34B24" w:rsidRDefault="00E34B24">
      <w:pPr>
        <w:pStyle w:val="FootnoteText"/>
      </w:pPr>
      <w:r>
        <w:rPr>
          <w:rStyle w:val="FootnoteReference"/>
        </w:rPr>
        <w:footnoteRef/>
      </w:r>
      <w:r>
        <w:t xml:space="preserve"> </w:t>
      </w:r>
      <w:r w:rsidR="00E9485C">
        <w:t xml:space="preserve">If the person is not employed while they are waiting for the check and they are living in a </w:t>
      </w:r>
      <w:r w:rsidR="00E9485C" w:rsidRPr="00E9485C">
        <w:t>‘no card, no start’ jurisdiction</w:t>
      </w:r>
      <w:r w:rsidR="00E9485C">
        <w:t>.</w:t>
      </w:r>
    </w:p>
  </w:footnote>
  <w:footnote w:id="19">
    <w:p w14:paraId="08D522D3" w14:textId="25E47BA4" w:rsidR="007F24EA" w:rsidRDefault="007F24EA">
      <w:pPr>
        <w:pStyle w:val="FootnoteText"/>
      </w:pPr>
      <w:r>
        <w:rPr>
          <w:rStyle w:val="FootnoteReference"/>
        </w:rPr>
        <w:footnoteRef/>
      </w:r>
      <w:r>
        <w:t xml:space="preserve"> If the person must be actively supervised while awaiting their check.</w:t>
      </w:r>
    </w:p>
  </w:footnote>
  <w:footnote w:id="20">
    <w:p w14:paraId="6947E1F2" w14:textId="3E26495E" w:rsidR="00FA62CC" w:rsidRDefault="00FA62CC">
      <w:pPr>
        <w:pStyle w:val="FootnoteText"/>
      </w:pPr>
      <w:r>
        <w:rPr>
          <w:rStyle w:val="FootnoteReference"/>
        </w:rPr>
        <w:footnoteRef/>
      </w:r>
      <w:r>
        <w:t xml:space="preserve"> </w:t>
      </w:r>
      <w:r w:rsidR="00AE0FB2" w:rsidRPr="00AE0FB2">
        <w:t xml:space="preserve">NDIS Review, </w:t>
      </w:r>
      <w:hyperlink r:id="rId14" w:history="1">
        <w:r w:rsidR="00AE0FB2" w:rsidRPr="004603E8">
          <w:rPr>
            <w:rStyle w:val="Hyperlink"/>
            <w:rFonts w:cstheme="minorBidi"/>
          </w:rPr>
          <w:t>Independent Review into the National Disability Insurance Scheme - Final Report,</w:t>
        </w:r>
      </w:hyperlink>
      <w:r w:rsidR="00AE0FB2" w:rsidRPr="00AE0FB2">
        <w:t xml:space="preserve"> p 207.</w:t>
      </w:r>
    </w:p>
  </w:footnote>
  <w:footnote w:id="21">
    <w:p w14:paraId="453B13F7" w14:textId="6D9D2666" w:rsidR="00276334" w:rsidRDefault="00276334" w:rsidP="00276334">
      <w:pPr>
        <w:pStyle w:val="FootnoteText"/>
      </w:pPr>
      <w:r>
        <w:rPr>
          <w:rStyle w:val="FootnoteReference"/>
        </w:rPr>
        <w:footnoteRef/>
      </w:r>
      <w:r>
        <w:t xml:space="preserve"> </w:t>
      </w:r>
      <w:r w:rsidR="00652E89" w:rsidRPr="00652E89">
        <w:t>Department of Health, Disability and Ageing</w:t>
      </w:r>
      <w:r w:rsidR="00652E89">
        <w:t xml:space="preserve">, </w:t>
      </w:r>
      <w:hyperlink r:id="rId15" w:history="1">
        <w:r w:rsidRPr="00CA53D6">
          <w:rPr>
            <w:rStyle w:val="Hyperlink"/>
            <w:rFonts w:cstheme="minorBidi"/>
          </w:rPr>
          <w:t>Screening requirements for the aged care workforce</w:t>
        </w:r>
      </w:hyperlink>
      <w:r w:rsidR="00652E89">
        <w:t>, 2025</w:t>
      </w:r>
      <w:r w:rsidR="00B17920">
        <w:t>.</w:t>
      </w:r>
    </w:p>
  </w:footnote>
  <w:footnote w:id="22">
    <w:p w14:paraId="70F2C898" w14:textId="3F9CD124" w:rsidR="00CA53D6" w:rsidRDefault="00CA53D6">
      <w:pPr>
        <w:pStyle w:val="FootnoteText"/>
      </w:pPr>
      <w:r>
        <w:rPr>
          <w:rStyle w:val="FootnoteReference"/>
        </w:rPr>
        <w:footnoteRef/>
      </w:r>
      <w:r>
        <w:t xml:space="preserve"> </w:t>
      </w:r>
      <w:r w:rsidR="00652E89" w:rsidRPr="00652E89">
        <w:t>Department of Health, Disability and Ageing</w:t>
      </w:r>
      <w:r w:rsidR="00652E89">
        <w:t xml:space="preserve">, </w:t>
      </w:r>
      <w:hyperlink r:id="rId16" w:history="1">
        <w:r w:rsidRPr="00CA53D6">
          <w:rPr>
            <w:rStyle w:val="Hyperlink"/>
            <w:rFonts w:cstheme="minorBidi"/>
          </w:rPr>
          <w:t>Screening requirements for the aged care workforce</w:t>
        </w:r>
      </w:hyperlink>
      <w:r w:rsidR="00652E89">
        <w:t>, 2025.</w:t>
      </w:r>
    </w:p>
  </w:footnote>
  <w:footnote w:id="23">
    <w:p w14:paraId="0D25F1CD" w14:textId="4F87AC7B" w:rsidR="00C11B6A" w:rsidRDefault="00C11B6A">
      <w:pPr>
        <w:pStyle w:val="FootnoteText"/>
      </w:pPr>
      <w:r>
        <w:rPr>
          <w:rStyle w:val="FootnoteReference"/>
        </w:rPr>
        <w:footnoteRef/>
      </w:r>
      <w:r>
        <w:t xml:space="preserve"> </w:t>
      </w:r>
      <w:r w:rsidR="004603E8">
        <w:t xml:space="preserve">Attorney-General’s Department, </w:t>
      </w:r>
      <w:hyperlink r:id="rId17" w:history="1">
        <w:r w:rsidR="004603E8" w:rsidRPr="006230B4">
          <w:rPr>
            <w:rStyle w:val="Hyperlink"/>
            <w:rFonts w:cstheme="minorBidi"/>
          </w:rPr>
          <w:t>Standing Council of Attorneys-General (SCAG) Communiqué – 15 August 2025</w:t>
        </w:r>
      </w:hyperlink>
      <w:r w:rsidR="004603E8">
        <w:t>, 2025, p 1.</w:t>
      </w:r>
    </w:p>
  </w:footnote>
  <w:footnote w:id="24">
    <w:p w14:paraId="5C5FC1B4" w14:textId="6D085E40" w:rsidR="004E7431" w:rsidRDefault="004E7431">
      <w:pPr>
        <w:pStyle w:val="FootnoteText"/>
      </w:pPr>
      <w:r>
        <w:rPr>
          <w:rStyle w:val="FootnoteReference"/>
        </w:rPr>
        <w:footnoteRef/>
      </w:r>
      <w:r>
        <w:t xml:space="preserve"> </w:t>
      </w:r>
      <w:r w:rsidR="00A57F48">
        <w:t xml:space="preserve">Productivity Commission, </w:t>
      </w:r>
      <w:hyperlink r:id="rId18" w:history="1">
        <w:r w:rsidR="00A82E9E" w:rsidRPr="005D40AE">
          <w:rPr>
            <w:rStyle w:val="Hyperlink"/>
            <w:rFonts w:cstheme="minorBidi"/>
          </w:rPr>
          <w:t>Delivering quality care more efficiently – Interim report</w:t>
        </w:r>
      </w:hyperlink>
      <w:r w:rsidR="00A82E9E">
        <w:t>,</w:t>
      </w:r>
      <w:r w:rsidR="00A57F48">
        <w:t xml:space="preserve"> 2025, p 2. </w:t>
      </w:r>
    </w:p>
  </w:footnote>
  <w:footnote w:id="25">
    <w:p w14:paraId="1C9A74A4" w14:textId="1E1A801E" w:rsidR="00B11470" w:rsidRDefault="00B11470">
      <w:pPr>
        <w:pStyle w:val="FootnoteText"/>
      </w:pPr>
      <w:r>
        <w:rPr>
          <w:rStyle w:val="FootnoteReference"/>
        </w:rPr>
        <w:footnoteRef/>
      </w:r>
      <w:r>
        <w:t xml:space="preserve"> </w:t>
      </w:r>
      <w:r w:rsidR="00944BC7">
        <w:t>D</w:t>
      </w:r>
      <w:r w:rsidR="00944BC7" w:rsidRPr="00944BC7">
        <w:t xml:space="preserve">epartment of Finance, </w:t>
      </w:r>
      <w:hyperlink r:id="rId19" w:history="1">
        <w:r w:rsidR="00944BC7" w:rsidRPr="00A40539">
          <w:rPr>
            <w:rStyle w:val="Hyperlink"/>
            <w:rFonts w:cstheme="minorBidi"/>
          </w:rPr>
          <w:t>Regulatory Policy, Practice and Performance Framework</w:t>
        </w:r>
      </w:hyperlink>
      <w:r w:rsidR="00944BC7" w:rsidRPr="00944BC7">
        <w:t>, 2024</w:t>
      </w:r>
      <w:r w:rsidR="00C759FF">
        <w:t>, p 7</w:t>
      </w:r>
      <w:r w:rsidR="00944BC7" w:rsidRPr="00944BC7">
        <w:t>.</w:t>
      </w:r>
    </w:p>
  </w:footnote>
  <w:footnote w:id="26">
    <w:p w14:paraId="1E82A7C3" w14:textId="4CB377FB" w:rsidR="00EE42A0" w:rsidRDefault="00EE42A0">
      <w:pPr>
        <w:pStyle w:val="FootnoteText"/>
      </w:pPr>
      <w:r>
        <w:rPr>
          <w:rStyle w:val="FootnoteReference"/>
        </w:rPr>
        <w:footnoteRef/>
      </w:r>
      <w:r>
        <w:t xml:space="preserve"> </w:t>
      </w:r>
      <w:r w:rsidR="00335C45" w:rsidRPr="00335C45">
        <w:t>Durretto</w:t>
      </w:r>
      <w:r w:rsidR="00C45FAD">
        <w:t xml:space="preserve"> et al.</w:t>
      </w:r>
      <w:r w:rsidR="00335C45" w:rsidRPr="00335C45">
        <w:t xml:space="preserve">, </w:t>
      </w:r>
      <w:hyperlink r:id="rId20" w:history="1">
        <w:r w:rsidR="00335C45" w:rsidRPr="00C81582">
          <w:rPr>
            <w:rStyle w:val="Hyperlink"/>
            <w:rFonts w:cstheme="minorBidi"/>
          </w:rPr>
          <w:t>Understanding productivity in Australia and the global slowdown</w:t>
        </w:r>
      </w:hyperlink>
      <w:r w:rsidR="00335C45" w:rsidRPr="00335C45">
        <w:t>, Treasury Round Up, 2022; Calvino</w:t>
      </w:r>
      <w:r w:rsidR="00C45FAD">
        <w:t xml:space="preserve"> et al.</w:t>
      </w:r>
      <w:r w:rsidR="00335C45" w:rsidRPr="00335C45">
        <w:t xml:space="preserve">, </w:t>
      </w:r>
      <w:hyperlink r:id="rId21" w:history="1">
        <w:r w:rsidR="00335C45" w:rsidRPr="00BF5BE5">
          <w:rPr>
            <w:rStyle w:val="Hyperlink"/>
            <w:rFonts w:cstheme="minorBidi"/>
          </w:rPr>
          <w:t>Declining business dynamism: structural and policy determinants</w:t>
        </w:r>
      </w:hyperlink>
      <w:r w:rsidR="00335C45" w:rsidRPr="00335C45">
        <w:t>, OECD, 2020</w:t>
      </w:r>
      <w:r w:rsidR="00AB1823">
        <w:t xml:space="preserve">; </w:t>
      </w:r>
      <w:r w:rsidR="00DB26E5">
        <w:t xml:space="preserve">Wong, </w:t>
      </w:r>
      <w:hyperlink r:id="rId22" w:history="1">
        <w:r w:rsidR="00AD4BC2" w:rsidRPr="00AD4BC2">
          <w:rPr>
            <w:rStyle w:val="Hyperlink"/>
            <w:rFonts w:cstheme="minorBidi"/>
          </w:rPr>
          <w:t>Climbing the Wage Ladder: Linking Job Mobility and Wages</w:t>
        </w:r>
      </w:hyperlink>
      <w:r w:rsidR="002B40A7">
        <w:t>, e61 Institute, 2024.</w:t>
      </w:r>
    </w:p>
  </w:footnote>
  <w:footnote w:id="27">
    <w:p w14:paraId="232622F0" w14:textId="49386308" w:rsidR="007A1F94" w:rsidRDefault="007A1F94">
      <w:pPr>
        <w:pStyle w:val="FootnoteText"/>
      </w:pPr>
      <w:r w:rsidRPr="00B47E96">
        <w:rPr>
          <w:rStyle w:val="FootnoteReference"/>
        </w:rPr>
        <w:footnoteRef/>
      </w:r>
      <w:r w:rsidRPr="00B47E96">
        <w:t xml:space="preserve"> A state- or territory- based continuous check is undertaken for WWCC holders in each jurisdiction. However, </w:t>
      </w:r>
      <w:r w:rsidR="00303972">
        <w:t>worker</w:t>
      </w:r>
      <w:r w:rsidRPr="00B47E96">
        <w:t xml:space="preserve"> screening units </w:t>
      </w:r>
      <w:r w:rsidR="00B47E96" w:rsidRPr="00B47E96">
        <w:t xml:space="preserve">are only able to monitor criminal offences within their own </w:t>
      </w:r>
      <w:r w:rsidRPr="00B47E96">
        <w:t>state or territory. It does not provide details of offences committed by the applicant in other jurisdictions.</w:t>
      </w:r>
    </w:p>
  </w:footnote>
  <w:footnote w:id="28">
    <w:p w14:paraId="677FB913" w14:textId="4EC01B8C" w:rsidR="004E4DE3" w:rsidRDefault="004E4DE3">
      <w:pPr>
        <w:pStyle w:val="FootnoteText"/>
      </w:pPr>
      <w:r>
        <w:rPr>
          <w:rStyle w:val="FootnoteReference"/>
        </w:rPr>
        <w:footnoteRef/>
      </w:r>
      <w:r>
        <w:t xml:space="preserve"> Productivity Commission, </w:t>
      </w:r>
      <w:hyperlink r:id="rId23" w:history="1">
        <w:r w:rsidRPr="005D40AE">
          <w:rPr>
            <w:rStyle w:val="Hyperlink"/>
            <w:rFonts w:cstheme="minorBidi"/>
          </w:rPr>
          <w:t>Delivering quality care more efficiently – Interim report</w:t>
        </w:r>
      </w:hyperlink>
      <w:r>
        <w:t>, 2025, p 2.</w:t>
      </w:r>
    </w:p>
  </w:footnote>
  <w:footnote w:id="29">
    <w:p w14:paraId="2EF2C360" w14:textId="7BD4F9DF" w:rsidR="00EB2C84" w:rsidRDefault="00EB2C84">
      <w:pPr>
        <w:pStyle w:val="FootnoteText"/>
      </w:pPr>
      <w:r>
        <w:rPr>
          <w:rStyle w:val="FootnoteReference"/>
        </w:rPr>
        <w:footnoteRef/>
      </w:r>
      <w:r>
        <w:t xml:space="preserve"> Productivity Commission, </w:t>
      </w:r>
      <w:hyperlink r:id="rId24" w:history="1">
        <w:r w:rsidRPr="005D40AE">
          <w:rPr>
            <w:rStyle w:val="Hyperlink"/>
            <w:rFonts w:cstheme="minorBidi"/>
          </w:rPr>
          <w:t>Delivering quality care more efficiently – Interim report</w:t>
        </w:r>
      </w:hyperlink>
      <w:r>
        <w:t>, 2025, p 2.</w:t>
      </w:r>
    </w:p>
  </w:footnote>
  <w:footnote w:id="30">
    <w:p w14:paraId="4300F09D" w14:textId="72F0D328" w:rsidR="001A5CFA" w:rsidRDefault="001A5CFA">
      <w:pPr>
        <w:pStyle w:val="FootnoteText"/>
      </w:pPr>
      <w:r>
        <w:rPr>
          <w:rStyle w:val="FootnoteReference"/>
        </w:rPr>
        <w:footnoteRef/>
      </w:r>
      <w:r>
        <w:t xml:space="preserve"> Note these figures do not quantify the </w:t>
      </w:r>
      <w:r w:rsidR="00782F71">
        <w:t xml:space="preserve">socio-economic benefits from improving safety, </w:t>
      </w:r>
      <w:r w:rsidR="00103582">
        <w:t xml:space="preserve">behavioural responses </w:t>
      </w:r>
      <w:r w:rsidR="00891166">
        <w:t>to portability,</w:t>
      </w:r>
      <w:r w:rsidR="00103582">
        <w:t xml:space="preserve"> or other second round impacts, such as government spending on unemployment benefits. </w:t>
      </w:r>
      <w:r w:rsidR="005C2E11">
        <w:t xml:space="preserve">These would likely increase the estimated national benefit. </w:t>
      </w:r>
    </w:p>
  </w:footnote>
  <w:footnote w:id="31">
    <w:p w14:paraId="298B0469" w14:textId="40105B24" w:rsidR="003A3714" w:rsidRDefault="003A3714">
      <w:pPr>
        <w:pStyle w:val="FootnoteText"/>
      </w:pPr>
      <w:r>
        <w:rPr>
          <w:rStyle w:val="FootnoteReference"/>
        </w:rPr>
        <w:footnoteRef/>
      </w:r>
      <w:r>
        <w:t xml:space="preserve"> </w:t>
      </w:r>
      <w:r w:rsidR="00C45FAD">
        <w:t xml:space="preserve">Productivity Commission, </w:t>
      </w:r>
      <w:hyperlink r:id="rId25" w:history="1">
        <w:r w:rsidR="00C45FAD" w:rsidRPr="005D40AE">
          <w:rPr>
            <w:rStyle w:val="Hyperlink"/>
            <w:rFonts w:cstheme="minorBidi"/>
          </w:rPr>
          <w:t>Delivering quality care more efficiently – Interim report</w:t>
        </w:r>
      </w:hyperlink>
      <w:r w:rsidR="00C45FAD">
        <w:t xml:space="preserve">, 2025, p 2.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F3E498" w14:textId="5C5BB7EF" w:rsidR="00E348A8" w:rsidRDefault="00E348A8">
    <w:pPr>
      <w:pStyle w:val="Header"/>
    </w:pPr>
    <w:r>
      <w:rPr>
        <w:noProof/>
      </w:rPr>
      <mc:AlternateContent>
        <mc:Choice Requires="wps">
          <w:drawing>
            <wp:anchor distT="0" distB="0" distL="0" distR="0" simplePos="0" relativeHeight="251658242" behindDoc="0" locked="0" layoutInCell="1" allowOverlap="1" wp14:anchorId="13FB5A56" wp14:editId="5C4CB72D">
              <wp:simplePos x="635" y="635"/>
              <wp:positionH relativeFrom="page">
                <wp:align>center</wp:align>
              </wp:positionH>
              <wp:positionV relativeFrom="page">
                <wp:align>top</wp:align>
              </wp:positionV>
              <wp:extent cx="1177925" cy="490855"/>
              <wp:effectExtent l="0" t="0" r="3175" b="4445"/>
              <wp:wrapNone/>
              <wp:docPr id="139684139" name="Text Box 2" descr="OFFICIAL: Sensitiv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177925" cy="490855"/>
                      </a:xfrm>
                      <a:prstGeom prst="rect">
                        <a:avLst/>
                      </a:prstGeom>
                      <a:noFill/>
                      <a:ln>
                        <a:noFill/>
                      </a:ln>
                    </wps:spPr>
                    <wps:txbx>
                      <w:txbxContent>
                        <w:p w14:paraId="121ABE7A" w14:textId="270A02C6" w:rsidR="00E348A8" w:rsidRPr="00E348A8" w:rsidRDefault="00E348A8" w:rsidP="00E348A8">
                          <w:pPr>
                            <w:spacing w:after="0"/>
                            <w:rPr>
                              <w:rFonts w:ascii="Calibri" w:eastAsia="Calibri" w:hAnsi="Calibri" w:cs="Calibri"/>
                              <w:noProof/>
                              <w:color w:val="FF0000"/>
                              <w:sz w:val="24"/>
                              <w:szCs w:val="24"/>
                            </w:rPr>
                          </w:pPr>
                          <w:r w:rsidRPr="00E348A8">
                            <w:rPr>
                              <w:rFonts w:ascii="Calibri" w:eastAsia="Calibri" w:hAnsi="Calibri" w:cs="Calibri"/>
                              <w:noProof/>
                              <w:color w:val="FF0000"/>
                              <w:sz w:val="24"/>
                              <w:szCs w:val="24"/>
                            </w:rPr>
                            <w:t>OFFICIAL: Sensitive</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3FB5A56" id="_x0000_t202" coordsize="21600,21600" o:spt="202" path="m,l,21600r21600,l21600,xe">
              <v:stroke joinstyle="miter"/>
              <v:path gradientshapeok="t" o:connecttype="rect"/>
            </v:shapetype>
            <v:shape id="Text Box 2" o:spid="_x0000_s1026" type="#_x0000_t202" alt="OFFICIAL: Sensitive" style="position:absolute;left:0;text-align:left;margin-left:0;margin-top:0;width:92.75pt;height:38.65pt;z-index:25165824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" filled="f" stroked="f">
              <v:textbox style="mso-fit-shape-to-text:t" inset="0,15pt,0,0">
                <w:txbxContent>
                  <w:p w14:paraId="121ABE7A" w14:textId="270A02C6" w:rsidR="00E348A8" w:rsidRPr="00E348A8" w:rsidRDefault="00E348A8" w:rsidP="00E348A8">
                    <w:pPr>
                      <w:spacing w:after="0"/>
                      <w:rPr>
                        <w:rFonts w:ascii="Calibri" w:eastAsia="Calibri" w:hAnsi="Calibri" w:cs="Calibri"/>
                        <w:noProof/>
                        <w:color w:val="FF0000"/>
                        <w:sz w:val="24"/>
                        <w:szCs w:val="24"/>
                      </w:rPr>
                    </w:pPr>
                    <w:r w:rsidRPr="00E348A8">
                      <w:rPr>
                        <w:rFonts w:ascii="Calibri" w:eastAsia="Calibri" w:hAnsi="Calibri" w:cs="Calibri"/>
                        <w:noProof/>
                        <w:color w:val="FF0000"/>
                        <w:sz w:val="24"/>
                        <w:szCs w:val="24"/>
                      </w:rPr>
                      <w:t>OFFICIAL: Sensitive</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507BFF" w14:textId="3C51A917" w:rsidR="002034C2" w:rsidRPr="002034C2" w:rsidRDefault="00F020A3" w:rsidP="002034C2">
    <w:pPr>
      <w:spacing w:before="960"/>
      <w:jc w:val="right"/>
      <w:rPr>
        <w:sz w:val="14"/>
        <w:szCs w:val="14"/>
      </w:rPr>
    </w:pPr>
    <w:r w:rsidRPr="00C43AFD">
      <w:rPr>
        <w:noProof/>
        <w:color w:val="000000" w:themeColor="text1"/>
      </w:rPr>
      <w:drawing>
        <wp:anchor distT="0" distB="0" distL="114300" distR="114300" simplePos="0" relativeHeight="251658240" behindDoc="0" locked="0" layoutInCell="1" allowOverlap="1" wp14:anchorId="13C67197" wp14:editId="26512191">
          <wp:simplePos x="0" y="0"/>
          <wp:positionH relativeFrom="page">
            <wp:posOffset>135528</wp:posOffset>
          </wp:positionH>
          <wp:positionV relativeFrom="page">
            <wp:posOffset>257175</wp:posOffset>
          </wp:positionV>
          <wp:extent cx="7560000" cy="568800"/>
          <wp:effectExtent l="0" t="0" r="0" b="3175"/>
          <wp:wrapTopAndBottom/>
          <wp:docPr id="1980065279" name="Picture 1980065279" descr="Australian Government Treasury - Competition 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7690251" name="Picture 1907690251" descr="Australian Government Treasury - Competition Review"/>
                  <pic:cNvPicPr/>
                </pic:nvPicPr>
                <pic:blipFill rotWithShape="1">
                  <a:blip r:embed="rId1">
                    <a:extLst>
                      <a:ext uri="{28A0092B-C50C-407E-A947-70E740481C1C}">
                        <a14:useLocalDpi xmlns:a14="http://schemas.microsoft.com/office/drawing/2010/main" val="0"/>
                      </a:ext>
                    </a:extLst>
                  </a:blip>
                  <a:srcRect t="62369"/>
                  <a:stretch/>
                </pic:blipFill>
                <pic:spPr bwMode="auto">
                  <a:xfrm>
                    <a:off x="0" y="0"/>
                    <a:ext cx="7560000" cy="568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034C2" w:rsidRPr="00C43AFD">
      <w:rPr>
        <w:noProof/>
        <w:sz w:val="28"/>
        <w:szCs w:val="28"/>
      </w:rPr>
      <w:drawing>
        <wp:anchor distT="0" distB="0" distL="114300" distR="114300" simplePos="0" relativeHeight="251658241" behindDoc="1" locked="0" layoutInCell="1" allowOverlap="1" wp14:anchorId="6D35393E" wp14:editId="2DE32893">
          <wp:simplePos x="0" y="0"/>
          <wp:positionH relativeFrom="page">
            <wp:align>left</wp:align>
          </wp:positionH>
          <wp:positionV relativeFrom="paragraph">
            <wp:posOffset>-361507</wp:posOffset>
          </wp:positionV>
          <wp:extent cx="7578000" cy="10719203"/>
          <wp:effectExtent l="0" t="0" r="4445" b="6350"/>
          <wp:wrapNone/>
          <wp:docPr id="1330686936"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3970087" name="Picture 1">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7578000" cy="10719203"/>
                  </a:xfrm>
                  <a:prstGeom prst="rect">
                    <a:avLst/>
                  </a:prstGeom>
                </pic:spPr>
              </pic:pic>
            </a:graphicData>
          </a:graphic>
          <wp14:sizeRelH relativeFrom="page">
            <wp14:pctWidth>0</wp14:pctWidth>
          </wp14:sizeRelH>
          <wp14:sizeRelV relativeFrom="page">
            <wp14:pctHeight>0</wp14:pctHeight>
          </wp14:sizeRelV>
        </wp:anchor>
      </w:drawing>
    </w:r>
    <w:r w:rsidR="00C43AFD" w:rsidRPr="00C43AFD">
      <w:rPr>
        <w:noProof/>
        <w:color w:val="000000" w:themeColor="text1"/>
      </w:rPr>
      <w:t>September</w:t>
    </w:r>
    <w:r w:rsidR="00CD0BA3" w:rsidRPr="00C43AFD">
      <w:t xml:space="preserve"> 2025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8E638E"/>
    <w:multiLevelType w:val="multilevel"/>
    <w:tmpl w:val="1C5080C0"/>
    <w:lvl w:ilvl="0">
      <w:start w:val="1"/>
      <w:numFmt w:val="bullet"/>
      <w:lvlText w:val=""/>
      <w:lvlJc w:val="left"/>
      <w:pPr>
        <w:tabs>
          <w:tab w:val="num" w:pos="63"/>
        </w:tabs>
        <w:ind w:left="63" w:hanging="360"/>
      </w:pPr>
      <w:rPr>
        <w:rFonts w:ascii="Symbol" w:hAnsi="Symbol" w:hint="default"/>
        <w:sz w:val="20"/>
      </w:rPr>
    </w:lvl>
    <w:lvl w:ilvl="1" w:tentative="1">
      <w:start w:val="1"/>
      <w:numFmt w:val="bullet"/>
      <w:lvlText w:val=""/>
      <w:lvlJc w:val="left"/>
      <w:pPr>
        <w:tabs>
          <w:tab w:val="num" w:pos="783"/>
        </w:tabs>
        <w:ind w:left="783" w:hanging="360"/>
      </w:pPr>
      <w:rPr>
        <w:rFonts w:ascii="Symbol" w:hAnsi="Symbol" w:hint="default"/>
        <w:sz w:val="20"/>
      </w:rPr>
    </w:lvl>
    <w:lvl w:ilvl="2" w:tentative="1">
      <w:start w:val="1"/>
      <w:numFmt w:val="bullet"/>
      <w:lvlText w:val=""/>
      <w:lvlJc w:val="left"/>
      <w:pPr>
        <w:tabs>
          <w:tab w:val="num" w:pos="1503"/>
        </w:tabs>
        <w:ind w:left="1503" w:hanging="360"/>
      </w:pPr>
      <w:rPr>
        <w:rFonts w:ascii="Symbol" w:hAnsi="Symbol" w:hint="default"/>
        <w:sz w:val="20"/>
      </w:rPr>
    </w:lvl>
    <w:lvl w:ilvl="3" w:tentative="1">
      <w:start w:val="1"/>
      <w:numFmt w:val="bullet"/>
      <w:lvlText w:val=""/>
      <w:lvlJc w:val="left"/>
      <w:pPr>
        <w:tabs>
          <w:tab w:val="num" w:pos="2223"/>
        </w:tabs>
        <w:ind w:left="2223" w:hanging="360"/>
      </w:pPr>
      <w:rPr>
        <w:rFonts w:ascii="Symbol" w:hAnsi="Symbol" w:hint="default"/>
        <w:sz w:val="20"/>
      </w:rPr>
    </w:lvl>
    <w:lvl w:ilvl="4" w:tentative="1">
      <w:start w:val="1"/>
      <w:numFmt w:val="bullet"/>
      <w:lvlText w:val=""/>
      <w:lvlJc w:val="left"/>
      <w:pPr>
        <w:tabs>
          <w:tab w:val="num" w:pos="2943"/>
        </w:tabs>
        <w:ind w:left="2943" w:hanging="360"/>
      </w:pPr>
      <w:rPr>
        <w:rFonts w:ascii="Symbol" w:hAnsi="Symbol" w:hint="default"/>
        <w:sz w:val="20"/>
      </w:rPr>
    </w:lvl>
    <w:lvl w:ilvl="5" w:tentative="1">
      <w:start w:val="1"/>
      <w:numFmt w:val="bullet"/>
      <w:lvlText w:val=""/>
      <w:lvlJc w:val="left"/>
      <w:pPr>
        <w:tabs>
          <w:tab w:val="num" w:pos="3663"/>
        </w:tabs>
        <w:ind w:left="3663" w:hanging="360"/>
      </w:pPr>
      <w:rPr>
        <w:rFonts w:ascii="Symbol" w:hAnsi="Symbol" w:hint="default"/>
        <w:sz w:val="20"/>
      </w:rPr>
    </w:lvl>
    <w:lvl w:ilvl="6" w:tentative="1">
      <w:start w:val="1"/>
      <w:numFmt w:val="bullet"/>
      <w:lvlText w:val=""/>
      <w:lvlJc w:val="left"/>
      <w:pPr>
        <w:tabs>
          <w:tab w:val="num" w:pos="4383"/>
        </w:tabs>
        <w:ind w:left="4383" w:hanging="360"/>
      </w:pPr>
      <w:rPr>
        <w:rFonts w:ascii="Symbol" w:hAnsi="Symbol" w:hint="default"/>
        <w:sz w:val="20"/>
      </w:rPr>
    </w:lvl>
    <w:lvl w:ilvl="7" w:tentative="1">
      <w:start w:val="1"/>
      <w:numFmt w:val="bullet"/>
      <w:lvlText w:val=""/>
      <w:lvlJc w:val="left"/>
      <w:pPr>
        <w:tabs>
          <w:tab w:val="num" w:pos="5103"/>
        </w:tabs>
        <w:ind w:left="5103" w:hanging="360"/>
      </w:pPr>
      <w:rPr>
        <w:rFonts w:ascii="Symbol" w:hAnsi="Symbol" w:hint="default"/>
        <w:sz w:val="20"/>
      </w:rPr>
    </w:lvl>
    <w:lvl w:ilvl="8" w:tentative="1">
      <w:start w:val="1"/>
      <w:numFmt w:val="bullet"/>
      <w:lvlText w:val=""/>
      <w:lvlJc w:val="left"/>
      <w:pPr>
        <w:tabs>
          <w:tab w:val="num" w:pos="5823"/>
        </w:tabs>
        <w:ind w:left="5823" w:hanging="360"/>
      </w:pPr>
      <w:rPr>
        <w:rFonts w:ascii="Symbol" w:hAnsi="Symbol" w:hint="default"/>
        <w:sz w:val="20"/>
      </w:rPr>
    </w:lvl>
  </w:abstractNum>
  <w:abstractNum w:abstractNumId="1" w15:restartNumberingAfterBreak="0">
    <w:nsid w:val="01B77C78"/>
    <w:multiLevelType w:val="multilevel"/>
    <w:tmpl w:val="A19EB7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21B6B06"/>
    <w:multiLevelType w:val="hybridMultilevel"/>
    <w:tmpl w:val="2A44C4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387015C"/>
    <w:multiLevelType w:val="multilevel"/>
    <w:tmpl w:val="981E2A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5C46833"/>
    <w:multiLevelType w:val="multilevel"/>
    <w:tmpl w:val="784C61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67A1E7F"/>
    <w:multiLevelType w:val="multilevel"/>
    <w:tmpl w:val="2A6485F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8572B8B"/>
    <w:multiLevelType w:val="multilevel"/>
    <w:tmpl w:val="59AC7C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A2F6B80"/>
    <w:multiLevelType w:val="multilevel"/>
    <w:tmpl w:val="5860EE72"/>
    <w:lvl w:ilvl="0">
      <w:start w:val="1"/>
      <w:numFmt w:val="decimal"/>
      <w:lvlText w:val="Table %1."/>
      <w:lvlJc w:val="left"/>
      <w:pPr>
        <w:ind w:left="907" w:hanging="907"/>
      </w:pPr>
      <w:rPr>
        <w:rFonts w:hint="default"/>
      </w:rPr>
    </w:lvl>
    <w:lvl w:ilvl="1">
      <w:start w:val="1"/>
      <w:numFmt w:val="lowerLetter"/>
      <w:lvlText w:val="%2)"/>
      <w:lvlJc w:val="left"/>
      <w:pPr>
        <w:ind w:left="1814" w:hanging="907"/>
      </w:pPr>
      <w:rPr>
        <w:rFonts w:hint="default"/>
      </w:rPr>
    </w:lvl>
    <w:lvl w:ilvl="2">
      <w:start w:val="1"/>
      <w:numFmt w:val="lowerRoman"/>
      <w:lvlText w:val="%3)"/>
      <w:lvlJc w:val="left"/>
      <w:pPr>
        <w:ind w:left="2721" w:hanging="907"/>
      </w:pPr>
      <w:rPr>
        <w:rFonts w:hint="default"/>
      </w:rPr>
    </w:lvl>
    <w:lvl w:ilvl="3">
      <w:start w:val="1"/>
      <w:numFmt w:val="decimal"/>
      <w:lvlText w:val="(%4)"/>
      <w:lvlJc w:val="left"/>
      <w:pPr>
        <w:ind w:left="3628" w:hanging="907"/>
      </w:pPr>
      <w:rPr>
        <w:rFonts w:hint="default"/>
      </w:rPr>
    </w:lvl>
    <w:lvl w:ilvl="4">
      <w:start w:val="1"/>
      <w:numFmt w:val="lowerLetter"/>
      <w:lvlText w:val="(%5)"/>
      <w:lvlJc w:val="left"/>
      <w:pPr>
        <w:ind w:left="4535" w:hanging="907"/>
      </w:pPr>
      <w:rPr>
        <w:rFonts w:hint="default"/>
      </w:rPr>
    </w:lvl>
    <w:lvl w:ilvl="5">
      <w:start w:val="1"/>
      <w:numFmt w:val="lowerRoman"/>
      <w:lvlText w:val="(%6)"/>
      <w:lvlJc w:val="left"/>
      <w:pPr>
        <w:ind w:left="5442" w:hanging="907"/>
      </w:pPr>
      <w:rPr>
        <w:rFonts w:hint="default"/>
      </w:rPr>
    </w:lvl>
    <w:lvl w:ilvl="6">
      <w:start w:val="1"/>
      <w:numFmt w:val="decimal"/>
      <w:lvlText w:val="%7."/>
      <w:lvlJc w:val="left"/>
      <w:pPr>
        <w:ind w:left="6349" w:hanging="907"/>
      </w:pPr>
      <w:rPr>
        <w:rFonts w:hint="default"/>
      </w:rPr>
    </w:lvl>
    <w:lvl w:ilvl="7">
      <w:start w:val="1"/>
      <w:numFmt w:val="lowerLetter"/>
      <w:lvlText w:val="%8."/>
      <w:lvlJc w:val="left"/>
      <w:pPr>
        <w:ind w:left="7256" w:hanging="907"/>
      </w:pPr>
      <w:rPr>
        <w:rFonts w:hint="default"/>
      </w:rPr>
    </w:lvl>
    <w:lvl w:ilvl="8">
      <w:start w:val="1"/>
      <w:numFmt w:val="lowerRoman"/>
      <w:lvlText w:val="%9."/>
      <w:lvlJc w:val="left"/>
      <w:pPr>
        <w:ind w:left="8163" w:hanging="907"/>
      </w:pPr>
      <w:rPr>
        <w:rFonts w:hint="default"/>
      </w:rPr>
    </w:lvl>
  </w:abstractNum>
  <w:abstractNum w:abstractNumId="8" w15:restartNumberingAfterBreak="0">
    <w:nsid w:val="0C9E39C3"/>
    <w:multiLevelType w:val="hybridMultilevel"/>
    <w:tmpl w:val="7BA4B8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0F182D85"/>
    <w:multiLevelType w:val="multilevel"/>
    <w:tmpl w:val="0428BEF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 w15:restartNumberingAfterBreak="0">
    <w:nsid w:val="1069380A"/>
    <w:multiLevelType w:val="multilevel"/>
    <w:tmpl w:val="490CC1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124C55E"/>
    <w:multiLevelType w:val="hybridMultilevel"/>
    <w:tmpl w:val="FFFFFFFF"/>
    <w:lvl w:ilvl="0" w:tplc="379A8650">
      <w:start w:val="1"/>
      <w:numFmt w:val="bullet"/>
      <w:lvlText w:val=""/>
      <w:lvlJc w:val="left"/>
      <w:pPr>
        <w:ind w:left="720" w:hanging="360"/>
      </w:pPr>
      <w:rPr>
        <w:rFonts w:ascii="Symbol" w:hAnsi="Symbol" w:hint="default"/>
      </w:rPr>
    </w:lvl>
    <w:lvl w:ilvl="1" w:tplc="561612F6">
      <w:start w:val="1"/>
      <w:numFmt w:val="bullet"/>
      <w:lvlText w:val="o"/>
      <w:lvlJc w:val="left"/>
      <w:pPr>
        <w:ind w:left="1440" w:hanging="360"/>
      </w:pPr>
      <w:rPr>
        <w:rFonts w:ascii="Courier New" w:hAnsi="Courier New" w:hint="default"/>
      </w:rPr>
    </w:lvl>
    <w:lvl w:ilvl="2" w:tplc="E5964032">
      <w:start w:val="1"/>
      <w:numFmt w:val="bullet"/>
      <w:lvlText w:val=""/>
      <w:lvlJc w:val="left"/>
      <w:pPr>
        <w:ind w:left="2160" w:hanging="360"/>
      </w:pPr>
      <w:rPr>
        <w:rFonts w:ascii="Wingdings" w:hAnsi="Wingdings" w:hint="default"/>
      </w:rPr>
    </w:lvl>
    <w:lvl w:ilvl="3" w:tplc="33523FDE">
      <w:start w:val="1"/>
      <w:numFmt w:val="bullet"/>
      <w:lvlText w:val=""/>
      <w:lvlJc w:val="left"/>
      <w:pPr>
        <w:ind w:left="2880" w:hanging="360"/>
      </w:pPr>
      <w:rPr>
        <w:rFonts w:ascii="Symbol" w:hAnsi="Symbol" w:hint="default"/>
      </w:rPr>
    </w:lvl>
    <w:lvl w:ilvl="4" w:tplc="76864EE2">
      <w:start w:val="1"/>
      <w:numFmt w:val="bullet"/>
      <w:lvlText w:val="o"/>
      <w:lvlJc w:val="left"/>
      <w:pPr>
        <w:ind w:left="3600" w:hanging="360"/>
      </w:pPr>
      <w:rPr>
        <w:rFonts w:ascii="Courier New" w:hAnsi="Courier New" w:hint="default"/>
      </w:rPr>
    </w:lvl>
    <w:lvl w:ilvl="5" w:tplc="AD4A89AC">
      <w:start w:val="1"/>
      <w:numFmt w:val="bullet"/>
      <w:lvlText w:val=""/>
      <w:lvlJc w:val="left"/>
      <w:pPr>
        <w:ind w:left="4320" w:hanging="360"/>
      </w:pPr>
      <w:rPr>
        <w:rFonts w:ascii="Wingdings" w:hAnsi="Wingdings" w:hint="default"/>
      </w:rPr>
    </w:lvl>
    <w:lvl w:ilvl="6" w:tplc="215E66A0">
      <w:start w:val="1"/>
      <w:numFmt w:val="bullet"/>
      <w:lvlText w:val=""/>
      <w:lvlJc w:val="left"/>
      <w:pPr>
        <w:ind w:left="5040" w:hanging="360"/>
      </w:pPr>
      <w:rPr>
        <w:rFonts w:ascii="Symbol" w:hAnsi="Symbol" w:hint="default"/>
      </w:rPr>
    </w:lvl>
    <w:lvl w:ilvl="7" w:tplc="8AE4F798">
      <w:start w:val="1"/>
      <w:numFmt w:val="bullet"/>
      <w:lvlText w:val="o"/>
      <w:lvlJc w:val="left"/>
      <w:pPr>
        <w:ind w:left="5760" w:hanging="360"/>
      </w:pPr>
      <w:rPr>
        <w:rFonts w:ascii="Courier New" w:hAnsi="Courier New" w:hint="default"/>
      </w:rPr>
    </w:lvl>
    <w:lvl w:ilvl="8" w:tplc="1BC6C154">
      <w:start w:val="1"/>
      <w:numFmt w:val="bullet"/>
      <w:lvlText w:val=""/>
      <w:lvlJc w:val="left"/>
      <w:pPr>
        <w:ind w:left="6480" w:hanging="360"/>
      </w:pPr>
      <w:rPr>
        <w:rFonts w:ascii="Wingdings" w:hAnsi="Wingdings" w:hint="default"/>
      </w:rPr>
    </w:lvl>
  </w:abstractNum>
  <w:abstractNum w:abstractNumId="12" w15:restartNumberingAfterBreak="0">
    <w:nsid w:val="11646C72"/>
    <w:multiLevelType w:val="multilevel"/>
    <w:tmpl w:val="5128DB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3915272"/>
    <w:multiLevelType w:val="multilevel"/>
    <w:tmpl w:val="2BC21ED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4" w15:restartNumberingAfterBreak="0">
    <w:nsid w:val="147D2C72"/>
    <w:multiLevelType w:val="hybridMultilevel"/>
    <w:tmpl w:val="970E6268"/>
    <w:lvl w:ilvl="0" w:tplc="A7BA3CE6">
      <w:start w:val="1"/>
      <w:numFmt w:val="bullet"/>
      <w:lvlText w:val=""/>
      <w:lvlJc w:val="left"/>
      <w:pPr>
        <w:ind w:left="2160" w:hanging="360"/>
      </w:pPr>
      <w:rPr>
        <w:rFonts w:ascii="Symbol" w:hAnsi="Symbol"/>
      </w:rPr>
    </w:lvl>
    <w:lvl w:ilvl="1" w:tplc="A060144A">
      <w:start w:val="1"/>
      <w:numFmt w:val="bullet"/>
      <w:lvlText w:val=""/>
      <w:lvlJc w:val="left"/>
      <w:pPr>
        <w:ind w:left="2160" w:hanging="360"/>
      </w:pPr>
      <w:rPr>
        <w:rFonts w:ascii="Symbol" w:hAnsi="Symbol"/>
      </w:rPr>
    </w:lvl>
    <w:lvl w:ilvl="2" w:tplc="C2EA2554">
      <w:start w:val="1"/>
      <w:numFmt w:val="bullet"/>
      <w:lvlText w:val=""/>
      <w:lvlJc w:val="left"/>
      <w:pPr>
        <w:ind w:left="2160" w:hanging="360"/>
      </w:pPr>
      <w:rPr>
        <w:rFonts w:ascii="Symbol" w:hAnsi="Symbol"/>
      </w:rPr>
    </w:lvl>
    <w:lvl w:ilvl="3" w:tplc="5C187CBE">
      <w:start w:val="1"/>
      <w:numFmt w:val="bullet"/>
      <w:lvlText w:val=""/>
      <w:lvlJc w:val="left"/>
      <w:pPr>
        <w:ind w:left="2160" w:hanging="360"/>
      </w:pPr>
      <w:rPr>
        <w:rFonts w:ascii="Symbol" w:hAnsi="Symbol"/>
      </w:rPr>
    </w:lvl>
    <w:lvl w:ilvl="4" w:tplc="ECC4B4DA">
      <w:start w:val="1"/>
      <w:numFmt w:val="bullet"/>
      <w:lvlText w:val=""/>
      <w:lvlJc w:val="left"/>
      <w:pPr>
        <w:ind w:left="2160" w:hanging="360"/>
      </w:pPr>
      <w:rPr>
        <w:rFonts w:ascii="Symbol" w:hAnsi="Symbol"/>
      </w:rPr>
    </w:lvl>
    <w:lvl w:ilvl="5" w:tplc="80B06DDC">
      <w:start w:val="1"/>
      <w:numFmt w:val="bullet"/>
      <w:lvlText w:val=""/>
      <w:lvlJc w:val="left"/>
      <w:pPr>
        <w:ind w:left="2160" w:hanging="360"/>
      </w:pPr>
      <w:rPr>
        <w:rFonts w:ascii="Symbol" w:hAnsi="Symbol"/>
      </w:rPr>
    </w:lvl>
    <w:lvl w:ilvl="6" w:tplc="F6A6D488">
      <w:start w:val="1"/>
      <w:numFmt w:val="bullet"/>
      <w:lvlText w:val=""/>
      <w:lvlJc w:val="left"/>
      <w:pPr>
        <w:ind w:left="2160" w:hanging="360"/>
      </w:pPr>
      <w:rPr>
        <w:rFonts w:ascii="Symbol" w:hAnsi="Symbol"/>
      </w:rPr>
    </w:lvl>
    <w:lvl w:ilvl="7" w:tplc="111CCAA8">
      <w:start w:val="1"/>
      <w:numFmt w:val="bullet"/>
      <w:lvlText w:val=""/>
      <w:lvlJc w:val="left"/>
      <w:pPr>
        <w:ind w:left="2160" w:hanging="360"/>
      </w:pPr>
      <w:rPr>
        <w:rFonts w:ascii="Symbol" w:hAnsi="Symbol"/>
      </w:rPr>
    </w:lvl>
    <w:lvl w:ilvl="8" w:tplc="388CA8D6">
      <w:start w:val="1"/>
      <w:numFmt w:val="bullet"/>
      <w:lvlText w:val=""/>
      <w:lvlJc w:val="left"/>
      <w:pPr>
        <w:ind w:left="2160" w:hanging="360"/>
      </w:pPr>
      <w:rPr>
        <w:rFonts w:ascii="Symbol" w:hAnsi="Symbol"/>
      </w:rPr>
    </w:lvl>
  </w:abstractNum>
  <w:abstractNum w:abstractNumId="15" w15:restartNumberingAfterBreak="0">
    <w:nsid w:val="148D0EA4"/>
    <w:multiLevelType w:val="hybridMultilevel"/>
    <w:tmpl w:val="C6FEB20E"/>
    <w:lvl w:ilvl="0" w:tplc="3078D424">
      <w:start w:val="1"/>
      <w:numFmt w:val="bullet"/>
      <w:lvlText w:val=""/>
      <w:lvlJc w:val="left"/>
      <w:pPr>
        <w:ind w:left="1080" w:hanging="360"/>
      </w:pPr>
      <w:rPr>
        <w:rFonts w:ascii="Symbol" w:hAnsi="Symbol"/>
      </w:rPr>
    </w:lvl>
    <w:lvl w:ilvl="1" w:tplc="DF3EFA24">
      <w:start w:val="1"/>
      <w:numFmt w:val="bullet"/>
      <w:lvlText w:val=""/>
      <w:lvlJc w:val="left"/>
      <w:pPr>
        <w:ind w:left="1080" w:hanging="360"/>
      </w:pPr>
      <w:rPr>
        <w:rFonts w:ascii="Symbol" w:hAnsi="Symbol"/>
      </w:rPr>
    </w:lvl>
    <w:lvl w:ilvl="2" w:tplc="BC96645A">
      <w:start w:val="1"/>
      <w:numFmt w:val="bullet"/>
      <w:lvlText w:val=""/>
      <w:lvlJc w:val="left"/>
      <w:pPr>
        <w:ind w:left="1080" w:hanging="360"/>
      </w:pPr>
      <w:rPr>
        <w:rFonts w:ascii="Symbol" w:hAnsi="Symbol"/>
      </w:rPr>
    </w:lvl>
    <w:lvl w:ilvl="3" w:tplc="67A81A18">
      <w:start w:val="1"/>
      <w:numFmt w:val="bullet"/>
      <w:lvlText w:val=""/>
      <w:lvlJc w:val="left"/>
      <w:pPr>
        <w:ind w:left="1080" w:hanging="360"/>
      </w:pPr>
      <w:rPr>
        <w:rFonts w:ascii="Symbol" w:hAnsi="Symbol"/>
      </w:rPr>
    </w:lvl>
    <w:lvl w:ilvl="4" w:tplc="4B7E91F6">
      <w:start w:val="1"/>
      <w:numFmt w:val="bullet"/>
      <w:lvlText w:val=""/>
      <w:lvlJc w:val="left"/>
      <w:pPr>
        <w:ind w:left="1080" w:hanging="360"/>
      </w:pPr>
      <w:rPr>
        <w:rFonts w:ascii="Symbol" w:hAnsi="Symbol"/>
      </w:rPr>
    </w:lvl>
    <w:lvl w:ilvl="5" w:tplc="2FA2AF5E">
      <w:start w:val="1"/>
      <w:numFmt w:val="bullet"/>
      <w:lvlText w:val=""/>
      <w:lvlJc w:val="left"/>
      <w:pPr>
        <w:ind w:left="1080" w:hanging="360"/>
      </w:pPr>
      <w:rPr>
        <w:rFonts w:ascii="Symbol" w:hAnsi="Symbol"/>
      </w:rPr>
    </w:lvl>
    <w:lvl w:ilvl="6" w:tplc="4656C5FE">
      <w:start w:val="1"/>
      <w:numFmt w:val="bullet"/>
      <w:lvlText w:val=""/>
      <w:lvlJc w:val="left"/>
      <w:pPr>
        <w:ind w:left="1080" w:hanging="360"/>
      </w:pPr>
      <w:rPr>
        <w:rFonts w:ascii="Symbol" w:hAnsi="Symbol"/>
      </w:rPr>
    </w:lvl>
    <w:lvl w:ilvl="7" w:tplc="297CD736">
      <w:start w:val="1"/>
      <w:numFmt w:val="bullet"/>
      <w:lvlText w:val=""/>
      <w:lvlJc w:val="left"/>
      <w:pPr>
        <w:ind w:left="1080" w:hanging="360"/>
      </w:pPr>
      <w:rPr>
        <w:rFonts w:ascii="Symbol" w:hAnsi="Symbol"/>
      </w:rPr>
    </w:lvl>
    <w:lvl w:ilvl="8" w:tplc="E72ABC46">
      <w:start w:val="1"/>
      <w:numFmt w:val="bullet"/>
      <w:lvlText w:val=""/>
      <w:lvlJc w:val="left"/>
      <w:pPr>
        <w:ind w:left="1080" w:hanging="360"/>
      </w:pPr>
      <w:rPr>
        <w:rFonts w:ascii="Symbol" w:hAnsi="Symbol"/>
      </w:rPr>
    </w:lvl>
  </w:abstractNum>
  <w:abstractNum w:abstractNumId="16" w15:restartNumberingAfterBreak="0">
    <w:nsid w:val="15AE6C77"/>
    <w:multiLevelType w:val="multilevel"/>
    <w:tmpl w:val="B0DEAA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18356B63"/>
    <w:multiLevelType w:val="multilevel"/>
    <w:tmpl w:val="0B82F272"/>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8" w15:restartNumberingAfterBreak="0">
    <w:nsid w:val="1B2921A1"/>
    <w:multiLevelType w:val="hybridMultilevel"/>
    <w:tmpl w:val="95F8E88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20464354"/>
    <w:multiLevelType w:val="multilevel"/>
    <w:tmpl w:val="78D28E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22583DA2"/>
    <w:multiLevelType w:val="multilevel"/>
    <w:tmpl w:val="5B0E89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235F310D"/>
    <w:multiLevelType w:val="hybridMultilevel"/>
    <w:tmpl w:val="1428B5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243F9387"/>
    <w:multiLevelType w:val="hybridMultilevel"/>
    <w:tmpl w:val="FFFFFFFF"/>
    <w:lvl w:ilvl="0" w:tplc="DDFEF58E">
      <w:start w:val="1"/>
      <w:numFmt w:val="bullet"/>
      <w:lvlText w:val=""/>
      <w:lvlJc w:val="left"/>
      <w:pPr>
        <w:ind w:left="720" w:hanging="360"/>
      </w:pPr>
      <w:rPr>
        <w:rFonts w:ascii="Symbol" w:hAnsi="Symbol" w:hint="default"/>
      </w:rPr>
    </w:lvl>
    <w:lvl w:ilvl="1" w:tplc="F91A2578">
      <w:start w:val="1"/>
      <w:numFmt w:val="bullet"/>
      <w:lvlText w:val="o"/>
      <w:lvlJc w:val="left"/>
      <w:pPr>
        <w:ind w:left="1440" w:hanging="360"/>
      </w:pPr>
      <w:rPr>
        <w:rFonts w:ascii="Courier New" w:hAnsi="Courier New" w:hint="default"/>
      </w:rPr>
    </w:lvl>
    <w:lvl w:ilvl="2" w:tplc="FA54227E">
      <w:start w:val="1"/>
      <w:numFmt w:val="bullet"/>
      <w:lvlText w:val=""/>
      <w:lvlJc w:val="left"/>
      <w:pPr>
        <w:ind w:left="2160" w:hanging="360"/>
      </w:pPr>
      <w:rPr>
        <w:rFonts w:ascii="Wingdings" w:hAnsi="Wingdings" w:hint="default"/>
      </w:rPr>
    </w:lvl>
    <w:lvl w:ilvl="3" w:tplc="A442EBC2">
      <w:start w:val="1"/>
      <w:numFmt w:val="bullet"/>
      <w:lvlText w:val=""/>
      <w:lvlJc w:val="left"/>
      <w:pPr>
        <w:ind w:left="2880" w:hanging="360"/>
      </w:pPr>
      <w:rPr>
        <w:rFonts w:ascii="Symbol" w:hAnsi="Symbol" w:hint="default"/>
      </w:rPr>
    </w:lvl>
    <w:lvl w:ilvl="4" w:tplc="09E4BC6C">
      <w:start w:val="1"/>
      <w:numFmt w:val="bullet"/>
      <w:lvlText w:val="o"/>
      <w:lvlJc w:val="left"/>
      <w:pPr>
        <w:ind w:left="3600" w:hanging="360"/>
      </w:pPr>
      <w:rPr>
        <w:rFonts w:ascii="Courier New" w:hAnsi="Courier New" w:hint="default"/>
      </w:rPr>
    </w:lvl>
    <w:lvl w:ilvl="5" w:tplc="F8D6B54A">
      <w:start w:val="1"/>
      <w:numFmt w:val="bullet"/>
      <w:lvlText w:val=""/>
      <w:lvlJc w:val="left"/>
      <w:pPr>
        <w:ind w:left="4320" w:hanging="360"/>
      </w:pPr>
      <w:rPr>
        <w:rFonts w:ascii="Wingdings" w:hAnsi="Wingdings" w:hint="default"/>
      </w:rPr>
    </w:lvl>
    <w:lvl w:ilvl="6" w:tplc="6E60EDA2">
      <w:start w:val="1"/>
      <w:numFmt w:val="bullet"/>
      <w:lvlText w:val=""/>
      <w:lvlJc w:val="left"/>
      <w:pPr>
        <w:ind w:left="5040" w:hanging="360"/>
      </w:pPr>
      <w:rPr>
        <w:rFonts w:ascii="Symbol" w:hAnsi="Symbol" w:hint="default"/>
      </w:rPr>
    </w:lvl>
    <w:lvl w:ilvl="7" w:tplc="14C8AA6A">
      <w:start w:val="1"/>
      <w:numFmt w:val="bullet"/>
      <w:lvlText w:val="o"/>
      <w:lvlJc w:val="left"/>
      <w:pPr>
        <w:ind w:left="5760" w:hanging="360"/>
      </w:pPr>
      <w:rPr>
        <w:rFonts w:ascii="Courier New" w:hAnsi="Courier New" w:hint="default"/>
      </w:rPr>
    </w:lvl>
    <w:lvl w:ilvl="8" w:tplc="18389E1A">
      <w:start w:val="1"/>
      <w:numFmt w:val="bullet"/>
      <w:lvlText w:val=""/>
      <w:lvlJc w:val="left"/>
      <w:pPr>
        <w:ind w:left="6480" w:hanging="360"/>
      </w:pPr>
      <w:rPr>
        <w:rFonts w:ascii="Wingdings" w:hAnsi="Wingdings" w:hint="default"/>
      </w:rPr>
    </w:lvl>
  </w:abstractNum>
  <w:abstractNum w:abstractNumId="23" w15:restartNumberingAfterBreak="0">
    <w:nsid w:val="24CC5A1D"/>
    <w:multiLevelType w:val="multilevel"/>
    <w:tmpl w:val="85F235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25DF0A03"/>
    <w:multiLevelType w:val="hybridMultilevel"/>
    <w:tmpl w:val="80B63B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2A704915"/>
    <w:multiLevelType w:val="hybridMultilevel"/>
    <w:tmpl w:val="D07CE190"/>
    <w:lvl w:ilvl="0" w:tplc="DC60E132">
      <w:start w:val="1"/>
      <w:numFmt w:val="bullet"/>
      <w:lvlText w:val=""/>
      <w:lvlJc w:val="left"/>
      <w:pPr>
        <w:ind w:left="1440" w:hanging="360"/>
      </w:pPr>
      <w:rPr>
        <w:rFonts w:ascii="Symbol" w:hAnsi="Symbol"/>
      </w:rPr>
    </w:lvl>
    <w:lvl w:ilvl="1" w:tplc="CE6A3146">
      <w:start w:val="1"/>
      <w:numFmt w:val="bullet"/>
      <w:lvlText w:val=""/>
      <w:lvlJc w:val="left"/>
      <w:pPr>
        <w:ind w:left="1440" w:hanging="360"/>
      </w:pPr>
      <w:rPr>
        <w:rFonts w:ascii="Symbol" w:hAnsi="Symbol"/>
      </w:rPr>
    </w:lvl>
    <w:lvl w:ilvl="2" w:tplc="AC5CB1E6">
      <w:start w:val="1"/>
      <w:numFmt w:val="bullet"/>
      <w:lvlText w:val=""/>
      <w:lvlJc w:val="left"/>
      <w:pPr>
        <w:ind w:left="1440" w:hanging="360"/>
      </w:pPr>
      <w:rPr>
        <w:rFonts w:ascii="Symbol" w:hAnsi="Symbol"/>
      </w:rPr>
    </w:lvl>
    <w:lvl w:ilvl="3" w:tplc="5540CCD6">
      <w:start w:val="1"/>
      <w:numFmt w:val="bullet"/>
      <w:lvlText w:val=""/>
      <w:lvlJc w:val="left"/>
      <w:pPr>
        <w:ind w:left="1440" w:hanging="360"/>
      </w:pPr>
      <w:rPr>
        <w:rFonts w:ascii="Symbol" w:hAnsi="Symbol"/>
      </w:rPr>
    </w:lvl>
    <w:lvl w:ilvl="4" w:tplc="E3363130">
      <w:start w:val="1"/>
      <w:numFmt w:val="bullet"/>
      <w:lvlText w:val=""/>
      <w:lvlJc w:val="left"/>
      <w:pPr>
        <w:ind w:left="1440" w:hanging="360"/>
      </w:pPr>
      <w:rPr>
        <w:rFonts w:ascii="Symbol" w:hAnsi="Symbol"/>
      </w:rPr>
    </w:lvl>
    <w:lvl w:ilvl="5" w:tplc="52EECDE2">
      <w:start w:val="1"/>
      <w:numFmt w:val="bullet"/>
      <w:lvlText w:val=""/>
      <w:lvlJc w:val="left"/>
      <w:pPr>
        <w:ind w:left="1440" w:hanging="360"/>
      </w:pPr>
      <w:rPr>
        <w:rFonts w:ascii="Symbol" w:hAnsi="Symbol"/>
      </w:rPr>
    </w:lvl>
    <w:lvl w:ilvl="6" w:tplc="FC2A6E8C">
      <w:start w:val="1"/>
      <w:numFmt w:val="bullet"/>
      <w:lvlText w:val=""/>
      <w:lvlJc w:val="left"/>
      <w:pPr>
        <w:ind w:left="1440" w:hanging="360"/>
      </w:pPr>
      <w:rPr>
        <w:rFonts w:ascii="Symbol" w:hAnsi="Symbol"/>
      </w:rPr>
    </w:lvl>
    <w:lvl w:ilvl="7" w:tplc="56243C8C">
      <w:start w:val="1"/>
      <w:numFmt w:val="bullet"/>
      <w:lvlText w:val=""/>
      <w:lvlJc w:val="left"/>
      <w:pPr>
        <w:ind w:left="1440" w:hanging="360"/>
      </w:pPr>
      <w:rPr>
        <w:rFonts w:ascii="Symbol" w:hAnsi="Symbol"/>
      </w:rPr>
    </w:lvl>
    <w:lvl w:ilvl="8" w:tplc="50B8F91A">
      <w:start w:val="1"/>
      <w:numFmt w:val="bullet"/>
      <w:lvlText w:val=""/>
      <w:lvlJc w:val="left"/>
      <w:pPr>
        <w:ind w:left="1440" w:hanging="360"/>
      </w:pPr>
      <w:rPr>
        <w:rFonts w:ascii="Symbol" w:hAnsi="Symbol"/>
      </w:rPr>
    </w:lvl>
  </w:abstractNum>
  <w:abstractNum w:abstractNumId="26" w15:restartNumberingAfterBreak="0">
    <w:nsid w:val="2B9B159F"/>
    <w:multiLevelType w:val="multilevel"/>
    <w:tmpl w:val="1F963B46"/>
    <w:lvl w:ilvl="0">
      <w:start w:val="1"/>
      <w:numFmt w:val="decimal"/>
      <w:lvlText w:val="%1."/>
      <w:lvlJc w:val="left"/>
      <w:pPr>
        <w:ind w:left="567" w:hanging="567"/>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851" w:hanging="851"/>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27" w15:restartNumberingAfterBreak="0">
    <w:nsid w:val="2D4C71A0"/>
    <w:multiLevelType w:val="hybridMultilevel"/>
    <w:tmpl w:val="ABE02728"/>
    <w:lvl w:ilvl="0" w:tplc="A24854DE">
      <w:start w:val="1"/>
      <w:numFmt w:val="bullet"/>
      <w:lvlText w:val=""/>
      <w:lvlJc w:val="left"/>
      <w:pPr>
        <w:ind w:left="2160" w:hanging="360"/>
      </w:pPr>
      <w:rPr>
        <w:rFonts w:ascii="Symbol" w:hAnsi="Symbol"/>
      </w:rPr>
    </w:lvl>
    <w:lvl w:ilvl="1" w:tplc="4C828E02">
      <w:start w:val="1"/>
      <w:numFmt w:val="bullet"/>
      <w:lvlText w:val=""/>
      <w:lvlJc w:val="left"/>
      <w:pPr>
        <w:ind w:left="2160" w:hanging="360"/>
      </w:pPr>
      <w:rPr>
        <w:rFonts w:ascii="Symbol" w:hAnsi="Symbol"/>
      </w:rPr>
    </w:lvl>
    <w:lvl w:ilvl="2" w:tplc="4EA43D60">
      <w:start w:val="1"/>
      <w:numFmt w:val="bullet"/>
      <w:lvlText w:val=""/>
      <w:lvlJc w:val="left"/>
      <w:pPr>
        <w:ind w:left="2160" w:hanging="360"/>
      </w:pPr>
      <w:rPr>
        <w:rFonts w:ascii="Symbol" w:hAnsi="Symbol"/>
      </w:rPr>
    </w:lvl>
    <w:lvl w:ilvl="3" w:tplc="E1BC9D38">
      <w:start w:val="1"/>
      <w:numFmt w:val="bullet"/>
      <w:lvlText w:val=""/>
      <w:lvlJc w:val="left"/>
      <w:pPr>
        <w:ind w:left="2160" w:hanging="360"/>
      </w:pPr>
      <w:rPr>
        <w:rFonts w:ascii="Symbol" w:hAnsi="Symbol"/>
      </w:rPr>
    </w:lvl>
    <w:lvl w:ilvl="4" w:tplc="157A63F4">
      <w:start w:val="1"/>
      <w:numFmt w:val="bullet"/>
      <w:lvlText w:val=""/>
      <w:lvlJc w:val="left"/>
      <w:pPr>
        <w:ind w:left="2160" w:hanging="360"/>
      </w:pPr>
      <w:rPr>
        <w:rFonts w:ascii="Symbol" w:hAnsi="Symbol"/>
      </w:rPr>
    </w:lvl>
    <w:lvl w:ilvl="5" w:tplc="062063C8">
      <w:start w:val="1"/>
      <w:numFmt w:val="bullet"/>
      <w:lvlText w:val=""/>
      <w:lvlJc w:val="left"/>
      <w:pPr>
        <w:ind w:left="2160" w:hanging="360"/>
      </w:pPr>
      <w:rPr>
        <w:rFonts w:ascii="Symbol" w:hAnsi="Symbol"/>
      </w:rPr>
    </w:lvl>
    <w:lvl w:ilvl="6" w:tplc="8CF4E4AE">
      <w:start w:val="1"/>
      <w:numFmt w:val="bullet"/>
      <w:lvlText w:val=""/>
      <w:lvlJc w:val="left"/>
      <w:pPr>
        <w:ind w:left="2160" w:hanging="360"/>
      </w:pPr>
      <w:rPr>
        <w:rFonts w:ascii="Symbol" w:hAnsi="Symbol"/>
      </w:rPr>
    </w:lvl>
    <w:lvl w:ilvl="7" w:tplc="9402839A">
      <w:start w:val="1"/>
      <w:numFmt w:val="bullet"/>
      <w:lvlText w:val=""/>
      <w:lvlJc w:val="left"/>
      <w:pPr>
        <w:ind w:left="2160" w:hanging="360"/>
      </w:pPr>
      <w:rPr>
        <w:rFonts w:ascii="Symbol" w:hAnsi="Symbol"/>
      </w:rPr>
    </w:lvl>
    <w:lvl w:ilvl="8" w:tplc="336E4BA0">
      <w:start w:val="1"/>
      <w:numFmt w:val="bullet"/>
      <w:lvlText w:val=""/>
      <w:lvlJc w:val="left"/>
      <w:pPr>
        <w:ind w:left="2160" w:hanging="360"/>
      </w:pPr>
      <w:rPr>
        <w:rFonts w:ascii="Symbol" w:hAnsi="Symbol"/>
      </w:rPr>
    </w:lvl>
  </w:abstractNum>
  <w:abstractNum w:abstractNumId="28" w15:restartNumberingAfterBreak="0">
    <w:nsid w:val="2EBE73FA"/>
    <w:multiLevelType w:val="hybridMultilevel"/>
    <w:tmpl w:val="0AE201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31AB2BEC"/>
    <w:multiLevelType w:val="multilevel"/>
    <w:tmpl w:val="4F4EBD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38927F3A"/>
    <w:multiLevelType w:val="multilevel"/>
    <w:tmpl w:val="46BAD7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3BED3E25"/>
    <w:multiLevelType w:val="multilevel"/>
    <w:tmpl w:val="B3C0640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2" w15:restartNumberingAfterBreak="0">
    <w:nsid w:val="3EBB5097"/>
    <w:multiLevelType w:val="multilevel"/>
    <w:tmpl w:val="DA3236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411B6386"/>
    <w:multiLevelType w:val="multilevel"/>
    <w:tmpl w:val="930813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4312590E"/>
    <w:multiLevelType w:val="hybridMultilevel"/>
    <w:tmpl w:val="56927A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479F67B3"/>
    <w:multiLevelType w:val="multilevel"/>
    <w:tmpl w:val="1696EE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496B57CB"/>
    <w:multiLevelType w:val="hybridMultilevel"/>
    <w:tmpl w:val="8D848BFC"/>
    <w:lvl w:ilvl="0" w:tplc="B8AC217E">
      <w:start w:val="1"/>
      <w:numFmt w:val="bullet"/>
      <w:lvlText w:val=""/>
      <w:lvlJc w:val="left"/>
      <w:pPr>
        <w:ind w:left="1000" w:hanging="360"/>
      </w:pPr>
      <w:rPr>
        <w:rFonts w:ascii="Symbol" w:hAnsi="Symbol"/>
      </w:rPr>
    </w:lvl>
    <w:lvl w:ilvl="1" w:tplc="42FE7A1A">
      <w:start w:val="1"/>
      <w:numFmt w:val="bullet"/>
      <w:lvlText w:val=""/>
      <w:lvlJc w:val="left"/>
      <w:pPr>
        <w:ind w:left="1000" w:hanging="360"/>
      </w:pPr>
      <w:rPr>
        <w:rFonts w:ascii="Symbol" w:hAnsi="Symbol"/>
      </w:rPr>
    </w:lvl>
    <w:lvl w:ilvl="2" w:tplc="A8241958">
      <w:start w:val="1"/>
      <w:numFmt w:val="bullet"/>
      <w:lvlText w:val=""/>
      <w:lvlJc w:val="left"/>
      <w:pPr>
        <w:ind w:left="1000" w:hanging="360"/>
      </w:pPr>
      <w:rPr>
        <w:rFonts w:ascii="Symbol" w:hAnsi="Symbol"/>
      </w:rPr>
    </w:lvl>
    <w:lvl w:ilvl="3" w:tplc="B3D20490">
      <w:start w:val="1"/>
      <w:numFmt w:val="bullet"/>
      <w:lvlText w:val=""/>
      <w:lvlJc w:val="left"/>
      <w:pPr>
        <w:ind w:left="1000" w:hanging="360"/>
      </w:pPr>
      <w:rPr>
        <w:rFonts w:ascii="Symbol" w:hAnsi="Symbol"/>
      </w:rPr>
    </w:lvl>
    <w:lvl w:ilvl="4" w:tplc="74405454">
      <w:start w:val="1"/>
      <w:numFmt w:val="bullet"/>
      <w:lvlText w:val=""/>
      <w:lvlJc w:val="left"/>
      <w:pPr>
        <w:ind w:left="1000" w:hanging="360"/>
      </w:pPr>
      <w:rPr>
        <w:rFonts w:ascii="Symbol" w:hAnsi="Symbol"/>
      </w:rPr>
    </w:lvl>
    <w:lvl w:ilvl="5" w:tplc="8E302858">
      <w:start w:val="1"/>
      <w:numFmt w:val="bullet"/>
      <w:lvlText w:val=""/>
      <w:lvlJc w:val="left"/>
      <w:pPr>
        <w:ind w:left="1000" w:hanging="360"/>
      </w:pPr>
      <w:rPr>
        <w:rFonts w:ascii="Symbol" w:hAnsi="Symbol"/>
      </w:rPr>
    </w:lvl>
    <w:lvl w:ilvl="6" w:tplc="2438CE62">
      <w:start w:val="1"/>
      <w:numFmt w:val="bullet"/>
      <w:lvlText w:val=""/>
      <w:lvlJc w:val="left"/>
      <w:pPr>
        <w:ind w:left="1000" w:hanging="360"/>
      </w:pPr>
      <w:rPr>
        <w:rFonts w:ascii="Symbol" w:hAnsi="Symbol"/>
      </w:rPr>
    </w:lvl>
    <w:lvl w:ilvl="7" w:tplc="26C83CD4">
      <w:start w:val="1"/>
      <w:numFmt w:val="bullet"/>
      <w:lvlText w:val=""/>
      <w:lvlJc w:val="left"/>
      <w:pPr>
        <w:ind w:left="1000" w:hanging="360"/>
      </w:pPr>
      <w:rPr>
        <w:rFonts w:ascii="Symbol" w:hAnsi="Symbol"/>
      </w:rPr>
    </w:lvl>
    <w:lvl w:ilvl="8" w:tplc="04DA824A">
      <w:start w:val="1"/>
      <w:numFmt w:val="bullet"/>
      <w:lvlText w:val=""/>
      <w:lvlJc w:val="left"/>
      <w:pPr>
        <w:ind w:left="1000" w:hanging="360"/>
      </w:pPr>
      <w:rPr>
        <w:rFonts w:ascii="Symbol" w:hAnsi="Symbol"/>
      </w:rPr>
    </w:lvl>
  </w:abstractNum>
  <w:abstractNum w:abstractNumId="37" w15:restartNumberingAfterBreak="0">
    <w:nsid w:val="4E2A54D1"/>
    <w:multiLevelType w:val="multilevel"/>
    <w:tmpl w:val="4CFA9A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56007AC2"/>
    <w:multiLevelType w:val="multilevel"/>
    <w:tmpl w:val="876A57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56402030"/>
    <w:multiLevelType w:val="multilevel"/>
    <w:tmpl w:val="17A0CC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595D7E15"/>
    <w:multiLevelType w:val="multilevel"/>
    <w:tmpl w:val="5860EE72"/>
    <w:styleLink w:val="TableHeadingNumbers"/>
    <w:lvl w:ilvl="0">
      <w:start w:val="1"/>
      <w:numFmt w:val="decimal"/>
      <w:lvlText w:val="Table %1."/>
      <w:lvlJc w:val="left"/>
      <w:pPr>
        <w:ind w:left="907" w:hanging="907"/>
      </w:pPr>
      <w:rPr>
        <w:rFonts w:hint="default"/>
      </w:rPr>
    </w:lvl>
    <w:lvl w:ilvl="1">
      <w:start w:val="1"/>
      <w:numFmt w:val="lowerLetter"/>
      <w:lvlText w:val="%2)"/>
      <w:lvlJc w:val="left"/>
      <w:pPr>
        <w:ind w:left="1814" w:hanging="907"/>
      </w:pPr>
      <w:rPr>
        <w:rFonts w:hint="default"/>
      </w:rPr>
    </w:lvl>
    <w:lvl w:ilvl="2">
      <w:start w:val="1"/>
      <w:numFmt w:val="lowerRoman"/>
      <w:lvlText w:val="%3)"/>
      <w:lvlJc w:val="left"/>
      <w:pPr>
        <w:ind w:left="2721" w:hanging="907"/>
      </w:pPr>
      <w:rPr>
        <w:rFonts w:hint="default"/>
      </w:rPr>
    </w:lvl>
    <w:lvl w:ilvl="3">
      <w:start w:val="1"/>
      <w:numFmt w:val="decimal"/>
      <w:lvlText w:val="(%4)"/>
      <w:lvlJc w:val="left"/>
      <w:pPr>
        <w:ind w:left="3628" w:hanging="907"/>
      </w:pPr>
      <w:rPr>
        <w:rFonts w:hint="default"/>
      </w:rPr>
    </w:lvl>
    <w:lvl w:ilvl="4">
      <w:start w:val="1"/>
      <w:numFmt w:val="lowerLetter"/>
      <w:lvlText w:val="(%5)"/>
      <w:lvlJc w:val="left"/>
      <w:pPr>
        <w:ind w:left="4535" w:hanging="907"/>
      </w:pPr>
      <w:rPr>
        <w:rFonts w:hint="default"/>
      </w:rPr>
    </w:lvl>
    <w:lvl w:ilvl="5">
      <w:start w:val="1"/>
      <w:numFmt w:val="lowerRoman"/>
      <w:lvlText w:val="(%6)"/>
      <w:lvlJc w:val="left"/>
      <w:pPr>
        <w:ind w:left="5442" w:hanging="907"/>
      </w:pPr>
      <w:rPr>
        <w:rFonts w:hint="default"/>
      </w:rPr>
    </w:lvl>
    <w:lvl w:ilvl="6">
      <w:start w:val="1"/>
      <w:numFmt w:val="decimal"/>
      <w:lvlText w:val="%7."/>
      <w:lvlJc w:val="left"/>
      <w:pPr>
        <w:ind w:left="6349" w:hanging="907"/>
      </w:pPr>
      <w:rPr>
        <w:rFonts w:hint="default"/>
      </w:rPr>
    </w:lvl>
    <w:lvl w:ilvl="7">
      <w:start w:val="1"/>
      <w:numFmt w:val="lowerLetter"/>
      <w:lvlText w:val="%8."/>
      <w:lvlJc w:val="left"/>
      <w:pPr>
        <w:ind w:left="7256" w:hanging="907"/>
      </w:pPr>
      <w:rPr>
        <w:rFonts w:hint="default"/>
      </w:rPr>
    </w:lvl>
    <w:lvl w:ilvl="8">
      <w:start w:val="1"/>
      <w:numFmt w:val="lowerRoman"/>
      <w:lvlText w:val="%9."/>
      <w:lvlJc w:val="left"/>
      <w:pPr>
        <w:ind w:left="8163" w:hanging="907"/>
      </w:pPr>
      <w:rPr>
        <w:rFonts w:hint="default"/>
      </w:rPr>
    </w:lvl>
  </w:abstractNum>
  <w:abstractNum w:abstractNumId="41" w15:restartNumberingAfterBreak="0">
    <w:nsid w:val="59CE6F18"/>
    <w:multiLevelType w:val="hybridMultilevel"/>
    <w:tmpl w:val="963E64C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5AFE7C23"/>
    <w:multiLevelType w:val="hybridMultilevel"/>
    <w:tmpl w:val="D2EAF8EA"/>
    <w:lvl w:ilvl="0" w:tplc="E9A89998">
      <w:start w:val="1"/>
      <w:numFmt w:val="decimal"/>
      <w:lvlText w:val="%1."/>
      <w:lvlJc w:val="left"/>
      <w:pPr>
        <w:ind w:left="644" w:hanging="360"/>
      </w:pPr>
      <w:rPr>
        <w:rFonts w:hint="default"/>
      </w:rPr>
    </w:lvl>
    <w:lvl w:ilvl="1" w:tplc="0C090019" w:tentative="1">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43" w15:restartNumberingAfterBreak="0">
    <w:nsid w:val="5DEF649F"/>
    <w:multiLevelType w:val="multilevel"/>
    <w:tmpl w:val="3BD00EE2"/>
    <w:styleLink w:val="FigureTitles"/>
    <w:lvl w:ilvl="0">
      <w:start w:val="1"/>
      <w:numFmt w:val="decimal"/>
      <w:lvlText w:val="Figure %1."/>
      <w:lvlJc w:val="left"/>
      <w:pPr>
        <w:ind w:left="907" w:hanging="907"/>
      </w:pPr>
      <w:rPr>
        <w:rFonts w:hint="default"/>
      </w:rPr>
    </w:lvl>
    <w:lvl w:ilvl="1">
      <w:start w:val="1"/>
      <w:numFmt w:val="lowerLetter"/>
      <w:lvlText w:val="%2)"/>
      <w:lvlJc w:val="left"/>
      <w:pPr>
        <w:ind w:left="1814" w:hanging="907"/>
      </w:pPr>
      <w:rPr>
        <w:rFonts w:hint="default"/>
      </w:rPr>
    </w:lvl>
    <w:lvl w:ilvl="2">
      <w:start w:val="1"/>
      <w:numFmt w:val="lowerRoman"/>
      <w:lvlText w:val="%3)"/>
      <w:lvlJc w:val="left"/>
      <w:pPr>
        <w:ind w:left="2721" w:hanging="907"/>
      </w:pPr>
      <w:rPr>
        <w:rFonts w:hint="default"/>
      </w:rPr>
    </w:lvl>
    <w:lvl w:ilvl="3">
      <w:start w:val="1"/>
      <w:numFmt w:val="decimal"/>
      <w:lvlText w:val="(%4)"/>
      <w:lvlJc w:val="left"/>
      <w:pPr>
        <w:ind w:left="3628" w:hanging="907"/>
      </w:pPr>
      <w:rPr>
        <w:rFonts w:hint="default"/>
      </w:rPr>
    </w:lvl>
    <w:lvl w:ilvl="4">
      <w:start w:val="1"/>
      <w:numFmt w:val="lowerLetter"/>
      <w:lvlText w:val="(%5)"/>
      <w:lvlJc w:val="left"/>
      <w:pPr>
        <w:ind w:left="4535" w:hanging="907"/>
      </w:pPr>
      <w:rPr>
        <w:rFonts w:hint="default"/>
      </w:rPr>
    </w:lvl>
    <w:lvl w:ilvl="5">
      <w:start w:val="1"/>
      <w:numFmt w:val="lowerRoman"/>
      <w:lvlText w:val="(%6)"/>
      <w:lvlJc w:val="left"/>
      <w:pPr>
        <w:ind w:left="5442" w:hanging="907"/>
      </w:pPr>
      <w:rPr>
        <w:rFonts w:hint="default"/>
      </w:rPr>
    </w:lvl>
    <w:lvl w:ilvl="6">
      <w:start w:val="1"/>
      <w:numFmt w:val="decimal"/>
      <w:lvlText w:val="%7."/>
      <w:lvlJc w:val="left"/>
      <w:pPr>
        <w:ind w:left="6349" w:hanging="907"/>
      </w:pPr>
      <w:rPr>
        <w:rFonts w:hint="default"/>
      </w:rPr>
    </w:lvl>
    <w:lvl w:ilvl="7">
      <w:start w:val="1"/>
      <w:numFmt w:val="lowerLetter"/>
      <w:lvlText w:val="%8."/>
      <w:lvlJc w:val="left"/>
      <w:pPr>
        <w:ind w:left="7256" w:hanging="907"/>
      </w:pPr>
      <w:rPr>
        <w:rFonts w:hint="default"/>
      </w:rPr>
    </w:lvl>
    <w:lvl w:ilvl="8">
      <w:start w:val="1"/>
      <w:numFmt w:val="lowerRoman"/>
      <w:lvlText w:val="%9."/>
      <w:lvlJc w:val="left"/>
      <w:pPr>
        <w:ind w:left="8163" w:hanging="907"/>
      </w:pPr>
      <w:rPr>
        <w:rFonts w:hint="default"/>
      </w:rPr>
    </w:lvl>
  </w:abstractNum>
  <w:abstractNum w:abstractNumId="44" w15:restartNumberingAfterBreak="0">
    <w:nsid w:val="5EAF2935"/>
    <w:multiLevelType w:val="multilevel"/>
    <w:tmpl w:val="43183E9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5FBE46CE"/>
    <w:multiLevelType w:val="multilevel"/>
    <w:tmpl w:val="2828127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6" w15:restartNumberingAfterBreak="0">
    <w:nsid w:val="60265CD4"/>
    <w:multiLevelType w:val="multilevel"/>
    <w:tmpl w:val="F620B0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60846DFA"/>
    <w:multiLevelType w:val="multilevel"/>
    <w:tmpl w:val="D5129C0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61861750"/>
    <w:multiLevelType w:val="multilevel"/>
    <w:tmpl w:val="2D5A23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61AC61BA"/>
    <w:multiLevelType w:val="hybridMultilevel"/>
    <w:tmpl w:val="E4E26E24"/>
    <w:lvl w:ilvl="0" w:tplc="F5DA42EA">
      <w:start w:val="1"/>
      <w:numFmt w:val="bullet"/>
      <w:lvlText w:val=""/>
      <w:lvlJc w:val="left"/>
      <w:pPr>
        <w:ind w:left="720" w:hanging="360"/>
      </w:pPr>
      <w:rPr>
        <w:rFonts w:ascii="Symbol" w:hAnsi="Symbol"/>
      </w:rPr>
    </w:lvl>
    <w:lvl w:ilvl="1" w:tplc="7BB2E144">
      <w:start w:val="1"/>
      <w:numFmt w:val="bullet"/>
      <w:lvlText w:val=""/>
      <w:lvlJc w:val="left"/>
      <w:pPr>
        <w:ind w:left="720" w:hanging="360"/>
      </w:pPr>
      <w:rPr>
        <w:rFonts w:ascii="Symbol" w:hAnsi="Symbol"/>
      </w:rPr>
    </w:lvl>
    <w:lvl w:ilvl="2" w:tplc="9D70431C">
      <w:start w:val="1"/>
      <w:numFmt w:val="bullet"/>
      <w:lvlText w:val=""/>
      <w:lvlJc w:val="left"/>
      <w:pPr>
        <w:ind w:left="720" w:hanging="360"/>
      </w:pPr>
      <w:rPr>
        <w:rFonts w:ascii="Symbol" w:hAnsi="Symbol"/>
      </w:rPr>
    </w:lvl>
    <w:lvl w:ilvl="3" w:tplc="0C92A45A">
      <w:start w:val="1"/>
      <w:numFmt w:val="bullet"/>
      <w:lvlText w:val=""/>
      <w:lvlJc w:val="left"/>
      <w:pPr>
        <w:ind w:left="720" w:hanging="360"/>
      </w:pPr>
      <w:rPr>
        <w:rFonts w:ascii="Symbol" w:hAnsi="Symbol"/>
      </w:rPr>
    </w:lvl>
    <w:lvl w:ilvl="4" w:tplc="B0E6F84A">
      <w:start w:val="1"/>
      <w:numFmt w:val="bullet"/>
      <w:lvlText w:val=""/>
      <w:lvlJc w:val="left"/>
      <w:pPr>
        <w:ind w:left="720" w:hanging="360"/>
      </w:pPr>
      <w:rPr>
        <w:rFonts w:ascii="Symbol" w:hAnsi="Symbol"/>
      </w:rPr>
    </w:lvl>
    <w:lvl w:ilvl="5" w:tplc="D4B845F8">
      <w:start w:val="1"/>
      <w:numFmt w:val="bullet"/>
      <w:lvlText w:val=""/>
      <w:lvlJc w:val="left"/>
      <w:pPr>
        <w:ind w:left="720" w:hanging="360"/>
      </w:pPr>
      <w:rPr>
        <w:rFonts w:ascii="Symbol" w:hAnsi="Symbol"/>
      </w:rPr>
    </w:lvl>
    <w:lvl w:ilvl="6" w:tplc="C4125E3C">
      <w:start w:val="1"/>
      <w:numFmt w:val="bullet"/>
      <w:lvlText w:val=""/>
      <w:lvlJc w:val="left"/>
      <w:pPr>
        <w:ind w:left="720" w:hanging="360"/>
      </w:pPr>
      <w:rPr>
        <w:rFonts w:ascii="Symbol" w:hAnsi="Symbol"/>
      </w:rPr>
    </w:lvl>
    <w:lvl w:ilvl="7" w:tplc="9F3E848A">
      <w:start w:val="1"/>
      <w:numFmt w:val="bullet"/>
      <w:lvlText w:val=""/>
      <w:lvlJc w:val="left"/>
      <w:pPr>
        <w:ind w:left="720" w:hanging="360"/>
      </w:pPr>
      <w:rPr>
        <w:rFonts w:ascii="Symbol" w:hAnsi="Symbol"/>
      </w:rPr>
    </w:lvl>
    <w:lvl w:ilvl="8" w:tplc="2C18EBE6">
      <w:start w:val="1"/>
      <w:numFmt w:val="bullet"/>
      <w:lvlText w:val=""/>
      <w:lvlJc w:val="left"/>
      <w:pPr>
        <w:ind w:left="720" w:hanging="360"/>
      </w:pPr>
      <w:rPr>
        <w:rFonts w:ascii="Symbol" w:hAnsi="Symbol"/>
      </w:rPr>
    </w:lvl>
  </w:abstractNum>
  <w:abstractNum w:abstractNumId="50" w15:restartNumberingAfterBreak="0">
    <w:nsid w:val="67AF752D"/>
    <w:multiLevelType w:val="hybridMultilevel"/>
    <w:tmpl w:val="46967508"/>
    <w:lvl w:ilvl="0" w:tplc="0C090001">
      <w:start w:val="1"/>
      <w:numFmt w:val="bullet"/>
      <w:lvlText w:val=""/>
      <w:lvlJc w:val="left"/>
      <w:pPr>
        <w:ind w:left="644" w:hanging="360"/>
      </w:pPr>
      <w:rPr>
        <w:rFonts w:ascii="Symbol" w:hAnsi="Symbol" w:hint="default"/>
        <w:b/>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51" w15:restartNumberingAfterBreak="0">
    <w:nsid w:val="680E3B6B"/>
    <w:multiLevelType w:val="multilevel"/>
    <w:tmpl w:val="8C9A63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6BC66317"/>
    <w:multiLevelType w:val="multilevel"/>
    <w:tmpl w:val="4822A3E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6D483D89"/>
    <w:multiLevelType w:val="multilevel"/>
    <w:tmpl w:val="EB70B56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54" w15:restartNumberingAfterBreak="0">
    <w:nsid w:val="6D9CE255"/>
    <w:multiLevelType w:val="hybridMultilevel"/>
    <w:tmpl w:val="FFFFFFFF"/>
    <w:lvl w:ilvl="0" w:tplc="546AC9F4">
      <w:start w:val="1"/>
      <w:numFmt w:val="bullet"/>
      <w:lvlText w:val=""/>
      <w:lvlJc w:val="left"/>
      <w:pPr>
        <w:ind w:left="720" w:hanging="360"/>
      </w:pPr>
      <w:rPr>
        <w:rFonts w:ascii="Symbol" w:hAnsi="Symbol" w:hint="default"/>
      </w:rPr>
    </w:lvl>
    <w:lvl w:ilvl="1" w:tplc="287EBAB0">
      <w:start w:val="1"/>
      <w:numFmt w:val="bullet"/>
      <w:lvlText w:val="o"/>
      <w:lvlJc w:val="left"/>
      <w:pPr>
        <w:ind w:left="1440" w:hanging="360"/>
      </w:pPr>
      <w:rPr>
        <w:rFonts w:ascii="Courier New" w:hAnsi="Courier New" w:hint="default"/>
      </w:rPr>
    </w:lvl>
    <w:lvl w:ilvl="2" w:tplc="7DD27C70">
      <w:start w:val="1"/>
      <w:numFmt w:val="bullet"/>
      <w:lvlText w:val=""/>
      <w:lvlJc w:val="left"/>
      <w:pPr>
        <w:ind w:left="2160" w:hanging="360"/>
      </w:pPr>
      <w:rPr>
        <w:rFonts w:ascii="Wingdings" w:hAnsi="Wingdings" w:hint="default"/>
      </w:rPr>
    </w:lvl>
    <w:lvl w:ilvl="3" w:tplc="4718F864">
      <w:start w:val="1"/>
      <w:numFmt w:val="bullet"/>
      <w:lvlText w:val=""/>
      <w:lvlJc w:val="left"/>
      <w:pPr>
        <w:ind w:left="2880" w:hanging="360"/>
      </w:pPr>
      <w:rPr>
        <w:rFonts w:ascii="Symbol" w:hAnsi="Symbol" w:hint="default"/>
      </w:rPr>
    </w:lvl>
    <w:lvl w:ilvl="4" w:tplc="A2D8CAAC">
      <w:start w:val="1"/>
      <w:numFmt w:val="bullet"/>
      <w:lvlText w:val="o"/>
      <w:lvlJc w:val="left"/>
      <w:pPr>
        <w:ind w:left="3600" w:hanging="360"/>
      </w:pPr>
      <w:rPr>
        <w:rFonts w:ascii="Courier New" w:hAnsi="Courier New" w:hint="default"/>
      </w:rPr>
    </w:lvl>
    <w:lvl w:ilvl="5" w:tplc="9E06C964">
      <w:start w:val="1"/>
      <w:numFmt w:val="bullet"/>
      <w:lvlText w:val=""/>
      <w:lvlJc w:val="left"/>
      <w:pPr>
        <w:ind w:left="4320" w:hanging="360"/>
      </w:pPr>
      <w:rPr>
        <w:rFonts w:ascii="Wingdings" w:hAnsi="Wingdings" w:hint="default"/>
      </w:rPr>
    </w:lvl>
    <w:lvl w:ilvl="6" w:tplc="88744F52">
      <w:start w:val="1"/>
      <w:numFmt w:val="bullet"/>
      <w:lvlText w:val=""/>
      <w:lvlJc w:val="left"/>
      <w:pPr>
        <w:ind w:left="5040" w:hanging="360"/>
      </w:pPr>
      <w:rPr>
        <w:rFonts w:ascii="Symbol" w:hAnsi="Symbol" w:hint="default"/>
      </w:rPr>
    </w:lvl>
    <w:lvl w:ilvl="7" w:tplc="5276CBF8">
      <w:start w:val="1"/>
      <w:numFmt w:val="bullet"/>
      <w:lvlText w:val="o"/>
      <w:lvlJc w:val="left"/>
      <w:pPr>
        <w:ind w:left="5760" w:hanging="360"/>
      </w:pPr>
      <w:rPr>
        <w:rFonts w:ascii="Courier New" w:hAnsi="Courier New" w:hint="default"/>
      </w:rPr>
    </w:lvl>
    <w:lvl w:ilvl="8" w:tplc="5F8282B0">
      <w:start w:val="1"/>
      <w:numFmt w:val="bullet"/>
      <w:lvlText w:val=""/>
      <w:lvlJc w:val="left"/>
      <w:pPr>
        <w:ind w:left="6480" w:hanging="360"/>
      </w:pPr>
      <w:rPr>
        <w:rFonts w:ascii="Wingdings" w:hAnsi="Wingdings" w:hint="default"/>
      </w:rPr>
    </w:lvl>
  </w:abstractNum>
  <w:abstractNum w:abstractNumId="55" w15:restartNumberingAfterBreak="0">
    <w:nsid w:val="6DFA684C"/>
    <w:multiLevelType w:val="hybridMultilevel"/>
    <w:tmpl w:val="D33AD2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15:restartNumberingAfterBreak="0">
    <w:nsid w:val="701B12BF"/>
    <w:multiLevelType w:val="hybridMultilevel"/>
    <w:tmpl w:val="960AAD26"/>
    <w:lvl w:ilvl="0" w:tplc="3A123978">
      <w:start w:val="1"/>
      <w:numFmt w:val="bullet"/>
      <w:lvlText w:val=""/>
      <w:lvlJc w:val="left"/>
      <w:pPr>
        <w:ind w:left="2160" w:hanging="360"/>
      </w:pPr>
      <w:rPr>
        <w:rFonts w:ascii="Symbol" w:hAnsi="Symbol"/>
      </w:rPr>
    </w:lvl>
    <w:lvl w:ilvl="1" w:tplc="0C242C34">
      <w:start w:val="1"/>
      <w:numFmt w:val="bullet"/>
      <w:lvlText w:val=""/>
      <w:lvlJc w:val="left"/>
      <w:pPr>
        <w:ind w:left="2160" w:hanging="360"/>
      </w:pPr>
      <w:rPr>
        <w:rFonts w:ascii="Symbol" w:hAnsi="Symbol"/>
      </w:rPr>
    </w:lvl>
    <w:lvl w:ilvl="2" w:tplc="0E36B1FC">
      <w:start w:val="1"/>
      <w:numFmt w:val="bullet"/>
      <w:lvlText w:val=""/>
      <w:lvlJc w:val="left"/>
      <w:pPr>
        <w:ind w:left="2160" w:hanging="360"/>
      </w:pPr>
      <w:rPr>
        <w:rFonts w:ascii="Symbol" w:hAnsi="Symbol"/>
      </w:rPr>
    </w:lvl>
    <w:lvl w:ilvl="3" w:tplc="9404CB46">
      <w:start w:val="1"/>
      <w:numFmt w:val="bullet"/>
      <w:lvlText w:val=""/>
      <w:lvlJc w:val="left"/>
      <w:pPr>
        <w:ind w:left="2160" w:hanging="360"/>
      </w:pPr>
      <w:rPr>
        <w:rFonts w:ascii="Symbol" w:hAnsi="Symbol"/>
      </w:rPr>
    </w:lvl>
    <w:lvl w:ilvl="4" w:tplc="B208608C">
      <w:start w:val="1"/>
      <w:numFmt w:val="bullet"/>
      <w:lvlText w:val=""/>
      <w:lvlJc w:val="left"/>
      <w:pPr>
        <w:ind w:left="2160" w:hanging="360"/>
      </w:pPr>
      <w:rPr>
        <w:rFonts w:ascii="Symbol" w:hAnsi="Symbol"/>
      </w:rPr>
    </w:lvl>
    <w:lvl w:ilvl="5" w:tplc="48DA676C">
      <w:start w:val="1"/>
      <w:numFmt w:val="bullet"/>
      <w:lvlText w:val=""/>
      <w:lvlJc w:val="left"/>
      <w:pPr>
        <w:ind w:left="2160" w:hanging="360"/>
      </w:pPr>
      <w:rPr>
        <w:rFonts w:ascii="Symbol" w:hAnsi="Symbol"/>
      </w:rPr>
    </w:lvl>
    <w:lvl w:ilvl="6" w:tplc="2E4EDC4A">
      <w:start w:val="1"/>
      <w:numFmt w:val="bullet"/>
      <w:lvlText w:val=""/>
      <w:lvlJc w:val="left"/>
      <w:pPr>
        <w:ind w:left="2160" w:hanging="360"/>
      </w:pPr>
      <w:rPr>
        <w:rFonts w:ascii="Symbol" w:hAnsi="Symbol"/>
      </w:rPr>
    </w:lvl>
    <w:lvl w:ilvl="7" w:tplc="91920BE4">
      <w:start w:val="1"/>
      <w:numFmt w:val="bullet"/>
      <w:lvlText w:val=""/>
      <w:lvlJc w:val="left"/>
      <w:pPr>
        <w:ind w:left="2160" w:hanging="360"/>
      </w:pPr>
      <w:rPr>
        <w:rFonts w:ascii="Symbol" w:hAnsi="Symbol"/>
      </w:rPr>
    </w:lvl>
    <w:lvl w:ilvl="8" w:tplc="A7E6A1C0">
      <w:start w:val="1"/>
      <w:numFmt w:val="bullet"/>
      <w:lvlText w:val=""/>
      <w:lvlJc w:val="left"/>
      <w:pPr>
        <w:ind w:left="2160" w:hanging="360"/>
      </w:pPr>
      <w:rPr>
        <w:rFonts w:ascii="Symbol" w:hAnsi="Symbol"/>
      </w:rPr>
    </w:lvl>
  </w:abstractNum>
  <w:abstractNum w:abstractNumId="57" w15:restartNumberingAfterBreak="0">
    <w:nsid w:val="712F60EF"/>
    <w:multiLevelType w:val="multilevel"/>
    <w:tmpl w:val="E7ECD0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 w15:restartNumberingAfterBreak="0">
    <w:nsid w:val="727D0033"/>
    <w:multiLevelType w:val="multilevel"/>
    <w:tmpl w:val="A28ECAD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59" w15:restartNumberingAfterBreak="0">
    <w:nsid w:val="73107305"/>
    <w:multiLevelType w:val="multilevel"/>
    <w:tmpl w:val="79262C7A"/>
    <w:styleLink w:val="Numberedlist"/>
    <w:lvl w:ilvl="0">
      <w:start w:val="1"/>
      <w:numFmt w:val="bullet"/>
      <w:lvlText w:val=""/>
      <w:lvlJc w:val="left"/>
      <w:pPr>
        <w:ind w:left="284" w:hanging="284"/>
      </w:pPr>
      <w:rPr>
        <w:rFonts w:ascii="Symbol" w:hAnsi="Symbol" w:hint="default"/>
      </w:rPr>
    </w:lvl>
    <w:lvl w:ilvl="1">
      <w:start w:val="1"/>
      <w:numFmt w:val="bullet"/>
      <w:lvlText w:val="–"/>
      <w:lvlJc w:val="left"/>
      <w:pPr>
        <w:ind w:left="568" w:hanging="284"/>
      </w:pPr>
      <w:rPr>
        <w:rFonts w:ascii="Arial" w:hAnsi="Arial" w:hint="default"/>
      </w:rPr>
    </w:lvl>
    <w:lvl w:ilvl="2">
      <w:start w:val="1"/>
      <w:numFmt w:val="bullet"/>
      <w:lvlText w:val="»"/>
      <w:lvlJc w:val="left"/>
      <w:pPr>
        <w:ind w:left="852" w:hanging="284"/>
      </w:pPr>
      <w:rPr>
        <w:rFonts w:ascii="Arial" w:hAnsi="Arial"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60" w15:restartNumberingAfterBreak="0">
    <w:nsid w:val="750F1E85"/>
    <w:multiLevelType w:val="hybridMultilevel"/>
    <w:tmpl w:val="1310D2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1" w15:restartNumberingAfterBreak="0">
    <w:nsid w:val="762F2FF1"/>
    <w:multiLevelType w:val="hybridMultilevel"/>
    <w:tmpl w:val="1488F22A"/>
    <w:lvl w:ilvl="0" w:tplc="14708E9A">
      <w:start w:val="1"/>
      <w:numFmt w:val="bullet"/>
      <w:lvlText w:val=""/>
      <w:lvlJc w:val="left"/>
      <w:pPr>
        <w:ind w:left="2160" w:hanging="360"/>
      </w:pPr>
      <w:rPr>
        <w:rFonts w:ascii="Symbol" w:hAnsi="Symbol"/>
      </w:rPr>
    </w:lvl>
    <w:lvl w:ilvl="1" w:tplc="3042A6D6">
      <w:start w:val="1"/>
      <w:numFmt w:val="bullet"/>
      <w:lvlText w:val=""/>
      <w:lvlJc w:val="left"/>
      <w:pPr>
        <w:ind w:left="2160" w:hanging="360"/>
      </w:pPr>
      <w:rPr>
        <w:rFonts w:ascii="Symbol" w:hAnsi="Symbol"/>
      </w:rPr>
    </w:lvl>
    <w:lvl w:ilvl="2" w:tplc="C70E06A4">
      <w:start w:val="1"/>
      <w:numFmt w:val="bullet"/>
      <w:lvlText w:val=""/>
      <w:lvlJc w:val="left"/>
      <w:pPr>
        <w:ind w:left="2880" w:hanging="360"/>
      </w:pPr>
      <w:rPr>
        <w:rFonts w:ascii="Symbol" w:hAnsi="Symbol"/>
      </w:rPr>
    </w:lvl>
    <w:lvl w:ilvl="3" w:tplc="89A052B6">
      <w:start w:val="1"/>
      <w:numFmt w:val="bullet"/>
      <w:lvlText w:val=""/>
      <w:lvlJc w:val="left"/>
      <w:pPr>
        <w:ind w:left="2160" w:hanging="360"/>
      </w:pPr>
      <w:rPr>
        <w:rFonts w:ascii="Symbol" w:hAnsi="Symbol"/>
      </w:rPr>
    </w:lvl>
    <w:lvl w:ilvl="4" w:tplc="A7B8B020">
      <w:start w:val="1"/>
      <w:numFmt w:val="bullet"/>
      <w:lvlText w:val=""/>
      <w:lvlJc w:val="left"/>
      <w:pPr>
        <w:ind w:left="2160" w:hanging="360"/>
      </w:pPr>
      <w:rPr>
        <w:rFonts w:ascii="Symbol" w:hAnsi="Symbol"/>
      </w:rPr>
    </w:lvl>
    <w:lvl w:ilvl="5" w:tplc="6B82D5DA">
      <w:start w:val="1"/>
      <w:numFmt w:val="bullet"/>
      <w:lvlText w:val=""/>
      <w:lvlJc w:val="left"/>
      <w:pPr>
        <w:ind w:left="2160" w:hanging="360"/>
      </w:pPr>
      <w:rPr>
        <w:rFonts w:ascii="Symbol" w:hAnsi="Symbol"/>
      </w:rPr>
    </w:lvl>
    <w:lvl w:ilvl="6" w:tplc="C74E86DA">
      <w:start w:val="1"/>
      <w:numFmt w:val="bullet"/>
      <w:lvlText w:val=""/>
      <w:lvlJc w:val="left"/>
      <w:pPr>
        <w:ind w:left="2160" w:hanging="360"/>
      </w:pPr>
      <w:rPr>
        <w:rFonts w:ascii="Symbol" w:hAnsi="Symbol"/>
      </w:rPr>
    </w:lvl>
    <w:lvl w:ilvl="7" w:tplc="D2245C44">
      <w:start w:val="1"/>
      <w:numFmt w:val="bullet"/>
      <w:lvlText w:val=""/>
      <w:lvlJc w:val="left"/>
      <w:pPr>
        <w:ind w:left="2160" w:hanging="360"/>
      </w:pPr>
      <w:rPr>
        <w:rFonts w:ascii="Symbol" w:hAnsi="Symbol"/>
      </w:rPr>
    </w:lvl>
    <w:lvl w:ilvl="8" w:tplc="07F816F2">
      <w:start w:val="1"/>
      <w:numFmt w:val="bullet"/>
      <w:lvlText w:val=""/>
      <w:lvlJc w:val="left"/>
      <w:pPr>
        <w:ind w:left="2160" w:hanging="360"/>
      </w:pPr>
      <w:rPr>
        <w:rFonts w:ascii="Symbol" w:hAnsi="Symbol"/>
      </w:rPr>
    </w:lvl>
  </w:abstractNum>
  <w:abstractNum w:abstractNumId="62" w15:restartNumberingAfterBreak="0">
    <w:nsid w:val="7A3E674C"/>
    <w:multiLevelType w:val="multilevel"/>
    <w:tmpl w:val="2BAA93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3" w15:restartNumberingAfterBreak="0">
    <w:nsid w:val="7A985F83"/>
    <w:multiLevelType w:val="multilevel"/>
    <w:tmpl w:val="AE2EA3C6"/>
    <w:name w:val="StandardBulletedList"/>
    <w:lvl w:ilvl="0">
      <w:start w:val="1"/>
      <w:numFmt w:val="bullet"/>
      <w:pStyle w:val="Bullet"/>
      <w:lvlText w:val="•"/>
      <w:lvlJc w:val="left"/>
      <w:pPr>
        <w:tabs>
          <w:tab w:val="num" w:pos="520"/>
        </w:tabs>
        <w:ind w:left="520" w:hanging="520"/>
      </w:pPr>
      <w:rPr>
        <w:rFonts w:ascii="Times New Roman" w:hAnsi="Times New Roman" w:cs="Times New Roman"/>
      </w:rPr>
    </w:lvl>
    <w:lvl w:ilvl="1">
      <w:start w:val="1"/>
      <w:numFmt w:val="bullet"/>
      <w:pStyle w:val="Dash"/>
      <w:lvlText w:val="–"/>
      <w:lvlJc w:val="left"/>
      <w:pPr>
        <w:tabs>
          <w:tab w:val="num" w:pos="1040"/>
        </w:tabs>
        <w:ind w:left="1040" w:hanging="520"/>
      </w:pPr>
      <w:rPr>
        <w:rFonts w:ascii="Times New Roman" w:hAnsi="Times New Roman" w:cs="Times New Roman"/>
      </w:rPr>
    </w:lvl>
    <w:lvl w:ilvl="2">
      <w:start w:val="1"/>
      <w:numFmt w:val="bullet"/>
      <w:pStyle w:val="DoubleDot"/>
      <w:lvlText w:val=":"/>
      <w:lvlJc w:val="left"/>
      <w:pPr>
        <w:tabs>
          <w:tab w:val="num" w:pos="1560"/>
        </w:tabs>
        <w:ind w:left="1560" w:hanging="520"/>
      </w:pPr>
      <w:rPr>
        <w:rFonts w:ascii="Times New Roman" w:hAnsi="Times New Roman" w:cs="Times New Roman"/>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4" w15:restartNumberingAfterBreak="0">
    <w:nsid w:val="7B8F762A"/>
    <w:multiLevelType w:val="multilevel"/>
    <w:tmpl w:val="D076F23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7D0E49C7"/>
    <w:multiLevelType w:val="multilevel"/>
    <w:tmpl w:val="113C95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6" w15:restartNumberingAfterBreak="0">
    <w:nsid w:val="7DBA2756"/>
    <w:multiLevelType w:val="multilevel"/>
    <w:tmpl w:val="AE2C549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67" w15:restartNumberingAfterBreak="0">
    <w:nsid w:val="7DF43F44"/>
    <w:multiLevelType w:val="multilevel"/>
    <w:tmpl w:val="8F1245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8" w15:restartNumberingAfterBreak="0">
    <w:nsid w:val="7E584D8F"/>
    <w:multiLevelType w:val="hybridMultilevel"/>
    <w:tmpl w:val="CC08CB3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9" w15:restartNumberingAfterBreak="0">
    <w:nsid w:val="7E5DFAE2"/>
    <w:multiLevelType w:val="hybridMultilevel"/>
    <w:tmpl w:val="FFFFFFFF"/>
    <w:lvl w:ilvl="0" w:tplc="38F097A4">
      <w:start w:val="1"/>
      <w:numFmt w:val="bullet"/>
      <w:lvlText w:val=""/>
      <w:lvlJc w:val="left"/>
      <w:pPr>
        <w:ind w:left="720" w:hanging="360"/>
      </w:pPr>
      <w:rPr>
        <w:rFonts w:ascii="Symbol" w:hAnsi="Symbol" w:hint="default"/>
      </w:rPr>
    </w:lvl>
    <w:lvl w:ilvl="1" w:tplc="1E62D636">
      <w:start w:val="1"/>
      <w:numFmt w:val="bullet"/>
      <w:lvlText w:val="o"/>
      <w:lvlJc w:val="left"/>
      <w:pPr>
        <w:ind w:left="1440" w:hanging="360"/>
      </w:pPr>
      <w:rPr>
        <w:rFonts w:ascii="Courier New" w:hAnsi="Courier New" w:hint="default"/>
      </w:rPr>
    </w:lvl>
    <w:lvl w:ilvl="2" w:tplc="84449920">
      <w:start w:val="1"/>
      <w:numFmt w:val="bullet"/>
      <w:lvlText w:val=""/>
      <w:lvlJc w:val="left"/>
      <w:pPr>
        <w:ind w:left="2160" w:hanging="360"/>
      </w:pPr>
      <w:rPr>
        <w:rFonts w:ascii="Wingdings" w:hAnsi="Wingdings" w:hint="default"/>
      </w:rPr>
    </w:lvl>
    <w:lvl w:ilvl="3" w:tplc="C504C4CE">
      <w:start w:val="1"/>
      <w:numFmt w:val="bullet"/>
      <w:lvlText w:val=""/>
      <w:lvlJc w:val="left"/>
      <w:pPr>
        <w:ind w:left="2880" w:hanging="360"/>
      </w:pPr>
      <w:rPr>
        <w:rFonts w:ascii="Symbol" w:hAnsi="Symbol" w:hint="default"/>
      </w:rPr>
    </w:lvl>
    <w:lvl w:ilvl="4" w:tplc="B8F87AFE">
      <w:start w:val="1"/>
      <w:numFmt w:val="bullet"/>
      <w:lvlText w:val="o"/>
      <w:lvlJc w:val="left"/>
      <w:pPr>
        <w:ind w:left="3600" w:hanging="360"/>
      </w:pPr>
      <w:rPr>
        <w:rFonts w:ascii="Courier New" w:hAnsi="Courier New" w:hint="default"/>
      </w:rPr>
    </w:lvl>
    <w:lvl w:ilvl="5" w:tplc="CF047F1C">
      <w:start w:val="1"/>
      <w:numFmt w:val="bullet"/>
      <w:lvlText w:val=""/>
      <w:lvlJc w:val="left"/>
      <w:pPr>
        <w:ind w:left="4320" w:hanging="360"/>
      </w:pPr>
      <w:rPr>
        <w:rFonts w:ascii="Wingdings" w:hAnsi="Wingdings" w:hint="default"/>
      </w:rPr>
    </w:lvl>
    <w:lvl w:ilvl="6" w:tplc="F0E4E036">
      <w:start w:val="1"/>
      <w:numFmt w:val="bullet"/>
      <w:lvlText w:val=""/>
      <w:lvlJc w:val="left"/>
      <w:pPr>
        <w:ind w:left="5040" w:hanging="360"/>
      </w:pPr>
      <w:rPr>
        <w:rFonts w:ascii="Symbol" w:hAnsi="Symbol" w:hint="default"/>
      </w:rPr>
    </w:lvl>
    <w:lvl w:ilvl="7" w:tplc="2EDAAEE6">
      <w:start w:val="1"/>
      <w:numFmt w:val="bullet"/>
      <w:lvlText w:val="o"/>
      <w:lvlJc w:val="left"/>
      <w:pPr>
        <w:ind w:left="5760" w:hanging="360"/>
      </w:pPr>
      <w:rPr>
        <w:rFonts w:ascii="Courier New" w:hAnsi="Courier New" w:hint="default"/>
      </w:rPr>
    </w:lvl>
    <w:lvl w:ilvl="8" w:tplc="5ED44FEC">
      <w:start w:val="1"/>
      <w:numFmt w:val="bullet"/>
      <w:lvlText w:val=""/>
      <w:lvlJc w:val="left"/>
      <w:pPr>
        <w:ind w:left="6480" w:hanging="360"/>
      </w:pPr>
      <w:rPr>
        <w:rFonts w:ascii="Wingdings" w:hAnsi="Wingdings" w:hint="default"/>
      </w:rPr>
    </w:lvl>
  </w:abstractNum>
  <w:abstractNum w:abstractNumId="70" w15:restartNumberingAfterBreak="0">
    <w:nsid w:val="7F2A554E"/>
    <w:multiLevelType w:val="hybridMultilevel"/>
    <w:tmpl w:val="9856C0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163086956">
    <w:abstractNumId w:val="59"/>
  </w:num>
  <w:num w:numId="2" w16cid:durableId="1728723735">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45368285">
    <w:abstractNumId w:val="7"/>
  </w:num>
  <w:num w:numId="4" w16cid:durableId="156227988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914632745">
    <w:abstractNumId w:val="26"/>
  </w:num>
  <w:num w:numId="6" w16cid:durableId="992952143">
    <w:abstractNumId w:val="42"/>
  </w:num>
  <w:num w:numId="7" w16cid:durableId="1409232497">
    <w:abstractNumId w:val="63"/>
  </w:num>
  <w:num w:numId="8" w16cid:durableId="2049717049">
    <w:abstractNumId w:val="50"/>
  </w:num>
  <w:num w:numId="9" w16cid:durableId="878052701">
    <w:abstractNumId w:val="12"/>
  </w:num>
  <w:num w:numId="10" w16cid:durableId="1381442536">
    <w:abstractNumId w:val="51"/>
  </w:num>
  <w:num w:numId="11" w16cid:durableId="1391079519">
    <w:abstractNumId w:val="55"/>
  </w:num>
  <w:num w:numId="12" w16cid:durableId="53747743">
    <w:abstractNumId w:val="8"/>
  </w:num>
  <w:num w:numId="13" w16cid:durableId="462889092">
    <w:abstractNumId w:val="10"/>
  </w:num>
  <w:num w:numId="14" w16cid:durableId="1531337874">
    <w:abstractNumId w:val="29"/>
  </w:num>
  <w:num w:numId="15" w16cid:durableId="1071199309">
    <w:abstractNumId w:val="58"/>
  </w:num>
  <w:num w:numId="16" w16cid:durableId="2103718402">
    <w:abstractNumId w:val="64"/>
  </w:num>
  <w:num w:numId="17" w16cid:durableId="1957560968">
    <w:abstractNumId w:val="52"/>
  </w:num>
  <w:num w:numId="18" w16cid:durableId="580481552">
    <w:abstractNumId w:val="31"/>
  </w:num>
  <w:num w:numId="19" w16cid:durableId="2011563084">
    <w:abstractNumId w:val="62"/>
  </w:num>
  <w:num w:numId="20" w16cid:durableId="736443580">
    <w:abstractNumId w:val="66"/>
  </w:num>
  <w:num w:numId="21" w16cid:durableId="712075793">
    <w:abstractNumId w:val="45"/>
  </w:num>
  <w:num w:numId="22" w16cid:durableId="1214973731">
    <w:abstractNumId w:val="44"/>
  </w:num>
  <w:num w:numId="23" w16cid:durableId="1682928652">
    <w:abstractNumId w:val="0"/>
  </w:num>
  <w:num w:numId="24" w16cid:durableId="943852817">
    <w:abstractNumId w:val="33"/>
  </w:num>
  <w:num w:numId="25" w16cid:durableId="103963873">
    <w:abstractNumId w:val="4"/>
  </w:num>
  <w:num w:numId="26" w16cid:durableId="773866684">
    <w:abstractNumId w:val="53"/>
  </w:num>
  <w:num w:numId="27" w16cid:durableId="1886942813">
    <w:abstractNumId w:val="13"/>
  </w:num>
  <w:num w:numId="28" w16cid:durableId="1062604527">
    <w:abstractNumId w:val="20"/>
  </w:num>
  <w:num w:numId="29" w16cid:durableId="821233167">
    <w:abstractNumId w:val="1"/>
  </w:num>
  <w:num w:numId="30" w16cid:durableId="482279767">
    <w:abstractNumId w:val="16"/>
  </w:num>
  <w:num w:numId="31" w16cid:durableId="634483027">
    <w:abstractNumId w:val="57"/>
  </w:num>
  <w:num w:numId="32" w16cid:durableId="1405176039">
    <w:abstractNumId w:val="30"/>
  </w:num>
  <w:num w:numId="33" w16cid:durableId="1782338567">
    <w:abstractNumId w:val="67"/>
  </w:num>
  <w:num w:numId="34" w16cid:durableId="1597251038">
    <w:abstractNumId w:val="23"/>
  </w:num>
  <w:num w:numId="35" w16cid:durableId="108088819">
    <w:abstractNumId w:val="6"/>
  </w:num>
  <w:num w:numId="36" w16cid:durableId="345601674">
    <w:abstractNumId w:val="19"/>
  </w:num>
  <w:num w:numId="37" w16cid:durableId="2082672390">
    <w:abstractNumId w:val="38"/>
  </w:num>
  <w:num w:numId="38" w16cid:durableId="1230386402">
    <w:abstractNumId w:val="3"/>
  </w:num>
  <w:num w:numId="39" w16cid:durableId="1009479417">
    <w:abstractNumId w:val="37"/>
  </w:num>
  <w:num w:numId="40" w16cid:durableId="2111117599">
    <w:abstractNumId w:val="5"/>
  </w:num>
  <w:num w:numId="41" w16cid:durableId="1649048486">
    <w:abstractNumId w:val="9"/>
  </w:num>
  <w:num w:numId="42" w16cid:durableId="1403212777">
    <w:abstractNumId w:val="17"/>
  </w:num>
  <w:num w:numId="43" w16cid:durableId="892693942">
    <w:abstractNumId w:val="47"/>
  </w:num>
  <w:num w:numId="44" w16cid:durableId="2012833179">
    <w:abstractNumId w:val="25"/>
  </w:num>
  <w:num w:numId="45" w16cid:durableId="1854295531">
    <w:abstractNumId w:val="32"/>
  </w:num>
  <w:num w:numId="46" w16cid:durableId="1678264691">
    <w:abstractNumId w:val="46"/>
  </w:num>
  <w:num w:numId="47" w16cid:durableId="1803840328">
    <w:abstractNumId w:val="39"/>
  </w:num>
  <w:num w:numId="48" w16cid:durableId="1557473958">
    <w:abstractNumId w:val="36"/>
  </w:num>
  <w:num w:numId="49" w16cid:durableId="1967926317">
    <w:abstractNumId w:val="68"/>
  </w:num>
  <w:num w:numId="50" w16cid:durableId="1596136924">
    <w:abstractNumId w:val="34"/>
  </w:num>
  <w:num w:numId="51" w16cid:durableId="2023166882">
    <w:abstractNumId w:val="41"/>
  </w:num>
  <w:num w:numId="52" w16cid:durableId="387343305">
    <w:abstractNumId w:val="40"/>
  </w:num>
  <w:num w:numId="53" w16cid:durableId="1466657515">
    <w:abstractNumId w:val="43"/>
  </w:num>
  <w:num w:numId="54" w16cid:durableId="1174413662">
    <w:abstractNumId w:val="49"/>
  </w:num>
  <w:num w:numId="55" w16cid:durableId="932976905">
    <w:abstractNumId w:val="15"/>
  </w:num>
  <w:num w:numId="56" w16cid:durableId="1745223836">
    <w:abstractNumId w:val="2"/>
  </w:num>
  <w:num w:numId="57" w16cid:durableId="635717527">
    <w:abstractNumId w:val="21"/>
  </w:num>
  <w:num w:numId="58" w16cid:durableId="561674751">
    <w:abstractNumId w:val="60"/>
  </w:num>
  <w:num w:numId="59" w16cid:durableId="1771243987">
    <w:abstractNumId w:val="54"/>
  </w:num>
  <w:num w:numId="60" w16cid:durableId="2114594698">
    <w:abstractNumId w:val="11"/>
  </w:num>
  <w:num w:numId="61" w16cid:durableId="628517510">
    <w:abstractNumId w:val="22"/>
  </w:num>
  <w:num w:numId="62" w16cid:durableId="2003656541">
    <w:abstractNumId w:val="69"/>
  </w:num>
  <w:num w:numId="63" w16cid:durableId="2062709261">
    <w:abstractNumId w:val="18"/>
  </w:num>
  <w:num w:numId="64" w16cid:durableId="1271471801">
    <w:abstractNumId w:val="2"/>
  </w:num>
  <w:num w:numId="65" w16cid:durableId="1324234057">
    <w:abstractNumId w:val="14"/>
  </w:num>
  <w:num w:numId="66" w16cid:durableId="1235579878">
    <w:abstractNumId w:val="61"/>
  </w:num>
  <w:num w:numId="67" w16cid:durableId="1452170016">
    <w:abstractNumId w:val="28"/>
  </w:num>
  <w:num w:numId="68" w16cid:durableId="1771389322">
    <w:abstractNumId w:val="70"/>
  </w:num>
  <w:num w:numId="69" w16cid:durableId="1801877094">
    <w:abstractNumId w:val="56"/>
  </w:num>
  <w:num w:numId="70" w16cid:durableId="1705015579">
    <w:abstractNumId w:val="27"/>
  </w:num>
  <w:num w:numId="71" w16cid:durableId="1553729500">
    <w:abstractNumId w:val="24"/>
  </w:num>
  <w:num w:numId="72" w16cid:durableId="1301039735">
    <w:abstractNumId w:val="35"/>
  </w:num>
  <w:num w:numId="73" w16cid:durableId="504827816">
    <w:abstractNumId w:val="65"/>
  </w:num>
  <w:num w:numId="74" w16cid:durableId="1782414624">
    <w:abstractNumId w:val="48"/>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7747B"/>
    <w:rsid w:val="00000075"/>
    <w:rsid w:val="000002AF"/>
    <w:rsid w:val="00000431"/>
    <w:rsid w:val="0000076D"/>
    <w:rsid w:val="000009C8"/>
    <w:rsid w:val="00000CA8"/>
    <w:rsid w:val="00000D76"/>
    <w:rsid w:val="00000F5E"/>
    <w:rsid w:val="0000131E"/>
    <w:rsid w:val="00001AC7"/>
    <w:rsid w:val="00001D7A"/>
    <w:rsid w:val="0000267A"/>
    <w:rsid w:val="000029EE"/>
    <w:rsid w:val="00002A25"/>
    <w:rsid w:val="00003429"/>
    <w:rsid w:val="00003528"/>
    <w:rsid w:val="00003BEA"/>
    <w:rsid w:val="00003DFD"/>
    <w:rsid w:val="00003E28"/>
    <w:rsid w:val="00004618"/>
    <w:rsid w:val="000047F4"/>
    <w:rsid w:val="000048F3"/>
    <w:rsid w:val="00004BAA"/>
    <w:rsid w:val="00004C09"/>
    <w:rsid w:val="00004F5F"/>
    <w:rsid w:val="000050A2"/>
    <w:rsid w:val="000054FA"/>
    <w:rsid w:val="0000557E"/>
    <w:rsid w:val="00005733"/>
    <w:rsid w:val="00005B44"/>
    <w:rsid w:val="00005B8B"/>
    <w:rsid w:val="00005C53"/>
    <w:rsid w:val="00005D18"/>
    <w:rsid w:val="000061AE"/>
    <w:rsid w:val="00006275"/>
    <w:rsid w:val="00006957"/>
    <w:rsid w:val="00006B88"/>
    <w:rsid w:val="00006E71"/>
    <w:rsid w:val="0000781B"/>
    <w:rsid w:val="00007CB8"/>
    <w:rsid w:val="00007DF6"/>
    <w:rsid w:val="00007E44"/>
    <w:rsid w:val="00007F41"/>
    <w:rsid w:val="0001001D"/>
    <w:rsid w:val="000102DE"/>
    <w:rsid w:val="00010472"/>
    <w:rsid w:val="0001048C"/>
    <w:rsid w:val="00010ED2"/>
    <w:rsid w:val="0001140E"/>
    <w:rsid w:val="00011C3B"/>
    <w:rsid w:val="00012476"/>
    <w:rsid w:val="0001289F"/>
    <w:rsid w:val="00012CFA"/>
    <w:rsid w:val="00012D97"/>
    <w:rsid w:val="00012DFA"/>
    <w:rsid w:val="00012F38"/>
    <w:rsid w:val="00013313"/>
    <w:rsid w:val="000133BF"/>
    <w:rsid w:val="0001391E"/>
    <w:rsid w:val="00013F73"/>
    <w:rsid w:val="000141A6"/>
    <w:rsid w:val="00014266"/>
    <w:rsid w:val="00014483"/>
    <w:rsid w:val="00014A54"/>
    <w:rsid w:val="00014AA6"/>
    <w:rsid w:val="00014BC3"/>
    <w:rsid w:val="00014DC2"/>
    <w:rsid w:val="000152F8"/>
    <w:rsid w:val="000157B1"/>
    <w:rsid w:val="00015F1A"/>
    <w:rsid w:val="000161E0"/>
    <w:rsid w:val="00016239"/>
    <w:rsid w:val="0001633D"/>
    <w:rsid w:val="000168FD"/>
    <w:rsid w:val="0001714C"/>
    <w:rsid w:val="000179A5"/>
    <w:rsid w:val="00017A36"/>
    <w:rsid w:val="00017F14"/>
    <w:rsid w:val="000204D8"/>
    <w:rsid w:val="00020568"/>
    <w:rsid w:val="00020648"/>
    <w:rsid w:val="00020961"/>
    <w:rsid w:val="00020971"/>
    <w:rsid w:val="00020C30"/>
    <w:rsid w:val="00020D72"/>
    <w:rsid w:val="000211DF"/>
    <w:rsid w:val="000212BD"/>
    <w:rsid w:val="000213FC"/>
    <w:rsid w:val="00021431"/>
    <w:rsid w:val="00021690"/>
    <w:rsid w:val="00021811"/>
    <w:rsid w:val="00021BAA"/>
    <w:rsid w:val="000220DD"/>
    <w:rsid w:val="000220E9"/>
    <w:rsid w:val="000225E1"/>
    <w:rsid w:val="000227C8"/>
    <w:rsid w:val="00022C67"/>
    <w:rsid w:val="00022E4E"/>
    <w:rsid w:val="00023E46"/>
    <w:rsid w:val="000246AB"/>
    <w:rsid w:val="00024D97"/>
    <w:rsid w:val="00025390"/>
    <w:rsid w:val="00025857"/>
    <w:rsid w:val="00025BEA"/>
    <w:rsid w:val="00025CC8"/>
    <w:rsid w:val="00025D8B"/>
    <w:rsid w:val="00025E9E"/>
    <w:rsid w:val="00026451"/>
    <w:rsid w:val="00026459"/>
    <w:rsid w:val="00026987"/>
    <w:rsid w:val="00026C68"/>
    <w:rsid w:val="00026E50"/>
    <w:rsid w:val="00026F5C"/>
    <w:rsid w:val="00026F75"/>
    <w:rsid w:val="000274B7"/>
    <w:rsid w:val="0002782F"/>
    <w:rsid w:val="0002786D"/>
    <w:rsid w:val="00027968"/>
    <w:rsid w:val="00027D98"/>
    <w:rsid w:val="00030244"/>
    <w:rsid w:val="0003050B"/>
    <w:rsid w:val="00030B6F"/>
    <w:rsid w:val="00030F52"/>
    <w:rsid w:val="00031508"/>
    <w:rsid w:val="00031780"/>
    <w:rsid w:val="000325DF"/>
    <w:rsid w:val="0003279F"/>
    <w:rsid w:val="00032A47"/>
    <w:rsid w:val="000338BF"/>
    <w:rsid w:val="00033CBF"/>
    <w:rsid w:val="00034565"/>
    <w:rsid w:val="00034617"/>
    <w:rsid w:val="0003474C"/>
    <w:rsid w:val="0003484C"/>
    <w:rsid w:val="000348A1"/>
    <w:rsid w:val="00034DAA"/>
    <w:rsid w:val="00034F62"/>
    <w:rsid w:val="00035674"/>
    <w:rsid w:val="0003587D"/>
    <w:rsid w:val="00035A42"/>
    <w:rsid w:val="000361FF"/>
    <w:rsid w:val="00036364"/>
    <w:rsid w:val="0003640F"/>
    <w:rsid w:val="00036E02"/>
    <w:rsid w:val="00037045"/>
    <w:rsid w:val="000372F5"/>
    <w:rsid w:val="000377A0"/>
    <w:rsid w:val="00037B22"/>
    <w:rsid w:val="00037CC7"/>
    <w:rsid w:val="00037CFD"/>
    <w:rsid w:val="00040064"/>
    <w:rsid w:val="000400CF"/>
    <w:rsid w:val="00040446"/>
    <w:rsid w:val="00040553"/>
    <w:rsid w:val="0004055B"/>
    <w:rsid w:val="000408AE"/>
    <w:rsid w:val="000408E3"/>
    <w:rsid w:val="00040C61"/>
    <w:rsid w:val="00040CEE"/>
    <w:rsid w:val="00040FAE"/>
    <w:rsid w:val="00041536"/>
    <w:rsid w:val="00041BB1"/>
    <w:rsid w:val="0004241F"/>
    <w:rsid w:val="00042588"/>
    <w:rsid w:val="000425B0"/>
    <w:rsid w:val="000427D0"/>
    <w:rsid w:val="00042CB1"/>
    <w:rsid w:val="00042FB7"/>
    <w:rsid w:val="0004313F"/>
    <w:rsid w:val="0004323D"/>
    <w:rsid w:val="00043286"/>
    <w:rsid w:val="000433AD"/>
    <w:rsid w:val="00043814"/>
    <w:rsid w:val="000438AA"/>
    <w:rsid w:val="00043B9F"/>
    <w:rsid w:val="0004404F"/>
    <w:rsid w:val="0004451E"/>
    <w:rsid w:val="00044BD5"/>
    <w:rsid w:val="00044FCF"/>
    <w:rsid w:val="0004504E"/>
    <w:rsid w:val="00045543"/>
    <w:rsid w:val="000456FD"/>
    <w:rsid w:val="000457AC"/>
    <w:rsid w:val="00045868"/>
    <w:rsid w:val="00045FB5"/>
    <w:rsid w:val="00046058"/>
    <w:rsid w:val="0004621F"/>
    <w:rsid w:val="0004664F"/>
    <w:rsid w:val="000466A2"/>
    <w:rsid w:val="0004676C"/>
    <w:rsid w:val="00046779"/>
    <w:rsid w:val="00046BB9"/>
    <w:rsid w:val="00046DF7"/>
    <w:rsid w:val="00047119"/>
    <w:rsid w:val="00047B75"/>
    <w:rsid w:val="00047B93"/>
    <w:rsid w:val="00047E0C"/>
    <w:rsid w:val="0005000F"/>
    <w:rsid w:val="0005081E"/>
    <w:rsid w:val="00050DDD"/>
    <w:rsid w:val="00050EA4"/>
    <w:rsid w:val="00051027"/>
    <w:rsid w:val="00051161"/>
    <w:rsid w:val="00051617"/>
    <w:rsid w:val="00051744"/>
    <w:rsid w:val="00051C2A"/>
    <w:rsid w:val="00051D77"/>
    <w:rsid w:val="00051DF5"/>
    <w:rsid w:val="00051E6B"/>
    <w:rsid w:val="00052296"/>
    <w:rsid w:val="0005266B"/>
    <w:rsid w:val="00052939"/>
    <w:rsid w:val="00052ABA"/>
    <w:rsid w:val="00052C35"/>
    <w:rsid w:val="00052CD0"/>
    <w:rsid w:val="00052E03"/>
    <w:rsid w:val="000530B5"/>
    <w:rsid w:val="0005335E"/>
    <w:rsid w:val="00053B32"/>
    <w:rsid w:val="00053FB6"/>
    <w:rsid w:val="000547F6"/>
    <w:rsid w:val="00054E4D"/>
    <w:rsid w:val="00054F03"/>
    <w:rsid w:val="00055218"/>
    <w:rsid w:val="00055477"/>
    <w:rsid w:val="00055A5D"/>
    <w:rsid w:val="00055C2D"/>
    <w:rsid w:val="000569A6"/>
    <w:rsid w:val="00056E34"/>
    <w:rsid w:val="000571BF"/>
    <w:rsid w:val="000573E7"/>
    <w:rsid w:val="0005773A"/>
    <w:rsid w:val="00057C60"/>
    <w:rsid w:val="00057CBC"/>
    <w:rsid w:val="00057F07"/>
    <w:rsid w:val="00057F9A"/>
    <w:rsid w:val="00057FE2"/>
    <w:rsid w:val="00060073"/>
    <w:rsid w:val="0006020A"/>
    <w:rsid w:val="000603C7"/>
    <w:rsid w:val="000605FE"/>
    <w:rsid w:val="00060A2C"/>
    <w:rsid w:val="00060BAE"/>
    <w:rsid w:val="00060BF0"/>
    <w:rsid w:val="00060D37"/>
    <w:rsid w:val="00060DA9"/>
    <w:rsid w:val="00060FC0"/>
    <w:rsid w:val="000615A0"/>
    <w:rsid w:val="00061A46"/>
    <w:rsid w:val="00061F2F"/>
    <w:rsid w:val="00062801"/>
    <w:rsid w:val="00062881"/>
    <w:rsid w:val="00062D83"/>
    <w:rsid w:val="00062FB9"/>
    <w:rsid w:val="000632AD"/>
    <w:rsid w:val="00063A9C"/>
    <w:rsid w:val="00064144"/>
    <w:rsid w:val="00064A8E"/>
    <w:rsid w:val="00064AEC"/>
    <w:rsid w:val="00065049"/>
    <w:rsid w:val="00065BA3"/>
    <w:rsid w:val="00065CD3"/>
    <w:rsid w:val="00065ED8"/>
    <w:rsid w:val="00065F66"/>
    <w:rsid w:val="000661DB"/>
    <w:rsid w:val="000663B3"/>
    <w:rsid w:val="00066454"/>
    <w:rsid w:val="000666FD"/>
    <w:rsid w:val="00066793"/>
    <w:rsid w:val="000667C4"/>
    <w:rsid w:val="00066F6F"/>
    <w:rsid w:val="0006708A"/>
    <w:rsid w:val="00067845"/>
    <w:rsid w:val="000679DA"/>
    <w:rsid w:val="00067C2B"/>
    <w:rsid w:val="00067E46"/>
    <w:rsid w:val="00070ECF"/>
    <w:rsid w:val="0007103A"/>
    <w:rsid w:val="000714E4"/>
    <w:rsid w:val="00071996"/>
    <w:rsid w:val="00071B03"/>
    <w:rsid w:val="00071CC3"/>
    <w:rsid w:val="00071D8C"/>
    <w:rsid w:val="00071E84"/>
    <w:rsid w:val="0007211A"/>
    <w:rsid w:val="00072645"/>
    <w:rsid w:val="00072E61"/>
    <w:rsid w:val="00073450"/>
    <w:rsid w:val="00073C35"/>
    <w:rsid w:val="00073D5C"/>
    <w:rsid w:val="00073D71"/>
    <w:rsid w:val="00073D76"/>
    <w:rsid w:val="00073F57"/>
    <w:rsid w:val="00074218"/>
    <w:rsid w:val="0007467E"/>
    <w:rsid w:val="00074CDB"/>
    <w:rsid w:val="00074D7E"/>
    <w:rsid w:val="00074FE8"/>
    <w:rsid w:val="00075159"/>
    <w:rsid w:val="00075176"/>
    <w:rsid w:val="00075203"/>
    <w:rsid w:val="0007527E"/>
    <w:rsid w:val="00075761"/>
    <w:rsid w:val="000757B4"/>
    <w:rsid w:val="00075D01"/>
    <w:rsid w:val="00075D3C"/>
    <w:rsid w:val="000761A8"/>
    <w:rsid w:val="000761C0"/>
    <w:rsid w:val="000761D8"/>
    <w:rsid w:val="000763AA"/>
    <w:rsid w:val="000763AE"/>
    <w:rsid w:val="00076654"/>
    <w:rsid w:val="00076AEC"/>
    <w:rsid w:val="00076F2C"/>
    <w:rsid w:val="00076FF0"/>
    <w:rsid w:val="0007703F"/>
    <w:rsid w:val="000774F6"/>
    <w:rsid w:val="000778C8"/>
    <w:rsid w:val="00077B28"/>
    <w:rsid w:val="00077C7C"/>
    <w:rsid w:val="00077DA9"/>
    <w:rsid w:val="000806D9"/>
    <w:rsid w:val="000807FF"/>
    <w:rsid w:val="00080D0A"/>
    <w:rsid w:val="00080E99"/>
    <w:rsid w:val="00080EFB"/>
    <w:rsid w:val="000813D5"/>
    <w:rsid w:val="0008156A"/>
    <w:rsid w:val="000816A7"/>
    <w:rsid w:val="00081976"/>
    <w:rsid w:val="00082447"/>
    <w:rsid w:val="000828F9"/>
    <w:rsid w:val="000829F4"/>
    <w:rsid w:val="00082D68"/>
    <w:rsid w:val="00082ED3"/>
    <w:rsid w:val="00082F49"/>
    <w:rsid w:val="00083572"/>
    <w:rsid w:val="00083830"/>
    <w:rsid w:val="00083CF9"/>
    <w:rsid w:val="000842B8"/>
    <w:rsid w:val="0008448D"/>
    <w:rsid w:val="00084749"/>
    <w:rsid w:val="00084D19"/>
    <w:rsid w:val="00084DF3"/>
    <w:rsid w:val="00085175"/>
    <w:rsid w:val="00085205"/>
    <w:rsid w:val="00085650"/>
    <w:rsid w:val="0008582B"/>
    <w:rsid w:val="000859DD"/>
    <w:rsid w:val="00085BD0"/>
    <w:rsid w:val="00085E6D"/>
    <w:rsid w:val="00086192"/>
    <w:rsid w:val="000862EE"/>
    <w:rsid w:val="00086351"/>
    <w:rsid w:val="00086B4E"/>
    <w:rsid w:val="00086E7D"/>
    <w:rsid w:val="0008734D"/>
    <w:rsid w:val="000873B7"/>
    <w:rsid w:val="00087402"/>
    <w:rsid w:val="00087485"/>
    <w:rsid w:val="00087525"/>
    <w:rsid w:val="00087627"/>
    <w:rsid w:val="000879DA"/>
    <w:rsid w:val="000879ED"/>
    <w:rsid w:val="00087A08"/>
    <w:rsid w:val="00087B39"/>
    <w:rsid w:val="00087CB3"/>
    <w:rsid w:val="00087FCC"/>
    <w:rsid w:val="000902FA"/>
    <w:rsid w:val="0009076B"/>
    <w:rsid w:val="00090B0F"/>
    <w:rsid w:val="00090B15"/>
    <w:rsid w:val="00090B57"/>
    <w:rsid w:val="00090D1B"/>
    <w:rsid w:val="00090E37"/>
    <w:rsid w:val="00090FEA"/>
    <w:rsid w:val="000910C9"/>
    <w:rsid w:val="00091566"/>
    <w:rsid w:val="00091977"/>
    <w:rsid w:val="000919E4"/>
    <w:rsid w:val="00091E32"/>
    <w:rsid w:val="00091FBB"/>
    <w:rsid w:val="00092106"/>
    <w:rsid w:val="000924DF"/>
    <w:rsid w:val="00092C51"/>
    <w:rsid w:val="00092C8E"/>
    <w:rsid w:val="0009354A"/>
    <w:rsid w:val="00093B92"/>
    <w:rsid w:val="00093EC2"/>
    <w:rsid w:val="00094061"/>
    <w:rsid w:val="000940DE"/>
    <w:rsid w:val="0009425F"/>
    <w:rsid w:val="0009452B"/>
    <w:rsid w:val="000949A2"/>
    <w:rsid w:val="00094E9D"/>
    <w:rsid w:val="00094E9E"/>
    <w:rsid w:val="000956A4"/>
    <w:rsid w:val="00095984"/>
    <w:rsid w:val="00095A46"/>
    <w:rsid w:val="00096758"/>
    <w:rsid w:val="0009699C"/>
    <w:rsid w:val="000969E1"/>
    <w:rsid w:val="00096AA9"/>
    <w:rsid w:val="00096EC7"/>
    <w:rsid w:val="000971EC"/>
    <w:rsid w:val="00097A69"/>
    <w:rsid w:val="000A0025"/>
    <w:rsid w:val="000A0118"/>
    <w:rsid w:val="000A01F8"/>
    <w:rsid w:val="000A038A"/>
    <w:rsid w:val="000A04CE"/>
    <w:rsid w:val="000A07BF"/>
    <w:rsid w:val="000A0B12"/>
    <w:rsid w:val="000A0B81"/>
    <w:rsid w:val="000A0DDB"/>
    <w:rsid w:val="000A0F36"/>
    <w:rsid w:val="000A1053"/>
    <w:rsid w:val="000A117D"/>
    <w:rsid w:val="000A1775"/>
    <w:rsid w:val="000A1E1A"/>
    <w:rsid w:val="000A1E5B"/>
    <w:rsid w:val="000A1F22"/>
    <w:rsid w:val="000A23EA"/>
    <w:rsid w:val="000A264A"/>
    <w:rsid w:val="000A26FD"/>
    <w:rsid w:val="000A27A2"/>
    <w:rsid w:val="000A28DB"/>
    <w:rsid w:val="000A3076"/>
    <w:rsid w:val="000A3532"/>
    <w:rsid w:val="000A3672"/>
    <w:rsid w:val="000A3F21"/>
    <w:rsid w:val="000A4044"/>
    <w:rsid w:val="000A4269"/>
    <w:rsid w:val="000A43D0"/>
    <w:rsid w:val="000A46BF"/>
    <w:rsid w:val="000A492F"/>
    <w:rsid w:val="000A4B30"/>
    <w:rsid w:val="000A4B9A"/>
    <w:rsid w:val="000A5551"/>
    <w:rsid w:val="000A5553"/>
    <w:rsid w:val="000A6020"/>
    <w:rsid w:val="000A60BF"/>
    <w:rsid w:val="000A63BF"/>
    <w:rsid w:val="000A63EE"/>
    <w:rsid w:val="000A682D"/>
    <w:rsid w:val="000A6888"/>
    <w:rsid w:val="000A6A8B"/>
    <w:rsid w:val="000A6CAA"/>
    <w:rsid w:val="000A6CBE"/>
    <w:rsid w:val="000A772A"/>
    <w:rsid w:val="000A7C2E"/>
    <w:rsid w:val="000B02ED"/>
    <w:rsid w:val="000B04D4"/>
    <w:rsid w:val="000B0762"/>
    <w:rsid w:val="000B19C0"/>
    <w:rsid w:val="000B1BBD"/>
    <w:rsid w:val="000B1D66"/>
    <w:rsid w:val="000B21E2"/>
    <w:rsid w:val="000B2731"/>
    <w:rsid w:val="000B2E71"/>
    <w:rsid w:val="000B2FDE"/>
    <w:rsid w:val="000B3374"/>
    <w:rsid w:val="000B35AC"/>
    <w:rsid w:val="000B386E"/>
    <w:rsid w:val="000B38E9"/>
    <w:rsid w:val="000B3A92"/>
    <w:rsid w:val="000B3C52"/>
    <w:rsid w:val="000B3D62"/>
    <w:rsid w:val="000B4070"/>
    <w:rsid w:val="000B4193"/>
    <w:rsid w:val="000B478C"/>
    <w:rsid w:val="000B4AC5"/>
    <w:rsid w:val="000B4CDC"/>
    <w:rsid w:val="000B519A"/>
    <w:rsid w:val="000B51D3"/>
    <w:rsid w:val="000B551A"/>
    <w:rsid w:val="000B5E41"/>
    <w:rsid w:val="000B606A"/>
    <w:rsid w:val="000B63A4"/>
    <w:rsid w:val="000B6420"/>
    <w:rsid w:val="000B64DA"/>
    <w:rsid w:val="000B660F"/>
    <w:rsid w:val="000B6F40"/>
    <w:rsid w:val="000B797D"/>
    <w:rsid w:val="000B7DCC"/>
    <w:rsid w:val="000C0451"/>
    <w:rsid w:val="000C04A7"/>
    <w:rsid w:val="000C04E8"/>
    <w:rsid w:val="000C07D5"/>
    <w:rsid w:val="000C07D8"/>
    <w:rsid w:val="000C0808"/>
    <w:rsid w:val="000C12BD"/>
    <w:rsid w:val="000C14D8"/>
    <w:rsid w:val="000C1558"/>
    <w:rsid w:val="000C1752"/>
    <w:rsid w:val="000C1A98"/>
    <w:rsid w:val="000C1C96"/>
    <w:rsid w:val="000C1EFF"/>
    <w:rsid w:val="000C20F4"/>
    <w:rsid w:val="000C2161"/>
    <w:rsid w:val="000C218E"/>
    <w:rsid w:val="000C22B9"/>
    <w:rsid w:val="000C268F"/>
    <w:rsid w:val="000C279F"/>
    <w:rsid w:val="000C2895"/>
    <w:rsid w:val="000C29A9"/>
    <w:rsid w:val="000C2A48"/>
    <w:rsid w:val="000C2AFB"/>
    <w:rsid w:val="000C2E41"/>
    <w:rsid w:val="000C301D"/>
    <w:rsid w:val="000C3119"/>
    <w:rsid w:val="000C35D6"/>
    <w:rsid w:val="000C3706"/>
    <w:rsid w:val="000C3744"/>
    <w:rsid w:val="000C3CBA"/>
    <w:rsid w:val="000C3D30"/>
    <w:rsid w:val="000C3DC2"/>
    <w:rsid w:val="000C3E35"/>
    <w:rsid w:val="000C3EF5"/>
    <w:rsid w:val="000C47B0"/>
    <w:rsid w:val="000C48E7"/>
    <w:rsid w:val="000C4D13"/>
    <w:rsid w:val="000C5649"/>
    <w:rsid w:val="000C57DC"/>
    <w:rsid w:val="000C5F75"/>
    <w:rsid w:val="000C605E"/>
    <w:rsid w:val="000C63BF"/>
    <w:rsid w:val="000C6707"/>
    <w:rsid w:val="000C6EBE"/>
    <w:rsid w:val="000C7259"/>
    <w:rsid w:val="000C72C1"/>
    <w:rsid w:val="000C79D2"/>
    <w:rsid w:val="000C7A8E"/>
    <w:rsid w:val="000C7B76"/>
    <w:rsid w:val="000C7F57"/>
    <w:rsid w:val="000D0A89"/>
    <w:rsid w:val="000D138D"/>
    <w:rsid w:val="000D1A28"/>
    <w:rsid w:val="000D1C8A"/>
    <w:rsid w:val="000D1F51"/>
    <w:rsid w:val="000D2769"/>
    <w:rsid w:val="000D29E6"/>
    <w:rsid w:val="000D2A63"/>
    <w:rsid w:val="000D2BF4"/>
    <w:rsid w:val="000D2DBA"/>
    <w:rsid w:val="000D3CFA"/>
    <w:rsid w:val="000D3D91"/>
    <w:rsid w:val="000D4F36"/>
    <w:rsid w:val="000D555B"/>
    <w:rsid w:val="000D5670"/>
    <w:rsid w:val="000D5E95"/>
    <w:rsid w:val="000D60B1"/>
    <w:rsid w:val="000D61F5"/>
    <w:rsid w:val="000D670C"/>
    <w:rsid w:val="000D68F1"/>
    <w:rsid w:val="000D6C3A"/>
    <w:rsid w:val="000D6D65"/>
    <w:rsid w:val="000D711D"/>
    <w:rsid w:val="000D73CE"/>
    <w:rsid w:val="000D74D2"/>
    <w:rsid w:val="000D7E44"/>
    <w:rsid w:val="000D7FAF"/>
    <w:rsid w:val="000E0054"/>
    <w:rsid w:val="000E01B5"/>
    <w:rsid w:val="000E0521"/>
    <w:rsid w:val="000E0528"/>
    <w:rsid w:val="000E05EA"/>
    <w:rsid w:val="000E0D94"/>
    <w:rsid w:val="000E0DAF"/>
    <w:rsid w:val="000E0F96"/>
    <w:rsid w:val="000E1B7E"/>
    <w:rsid w:val="000E1D3B"/>
    <w:rsid w:val="000E2462"/>
    <w:rsid w:val="000E2629"/>
    <w:rsid w:val="000E2BE8"/>
    <w:rsid w:val="000E2CC9"/>
    <w:rsid w:val="000E2CDD"/>
    <w:rsid w:val="000E2D89"/>
    <w:rsid w:val="000E3E6B"/>
    <w:rsid w:val="000E3F71"/>
    <w:rsid w:val="000E464B"/>
    <w:rsid w:val="000E4669"/>
    <w:rsid w:val="000E4727"/>
    <w:rsid w:val="000E47EF"/>
    <w:rsid w:val="000E4EE5"/>
    <w:rsid w:val="000E52D9"/>
    <w:rsid w:val="000E543B"/>
    <w:rsid w:val="000E549E"/>
    <w:rsid w:val="000E5A06"/>
    <w:rsid w:val="000E5BB7"/>
    <w:rsid w:val="000E5BCD"/>
    <w:rsid w:val="000E5F19"/>
    <w:rsid w:val="000E5F4C"/>
    <w:rsid w:val="000E5F93"/>
    <w:rsid w:val="000E623A"/>
    <w:rsid w:val="000E643E"/>
    <w:rsid w:val="000E64B0"/>
    <w:rsid w:val="000E6508"/>
    <w:rsid w:val="000E6660"/>
    <w:rsid w:val="000E666B"/>
    <w:rsid w:val="000E67D2"/>
    <w:rsid w:val="000E69E5"/>
    <w:rsid w:val="000E6A87"/>
    <w:rsid w:val="000E6BB9"/>
    <w:rsid w:val="000E6D12"/>
    <w:rsid w:val="000E6D18"/>
    <w:rsid w:val="000E6FDA"/>
    <w:rsid w:val="000E72EB"/>
    <w:rsid w:val="000E75D8"/>
    <w:rsid w:val="000E76E7"/>
    <w:rsid w:val="000E77A9"/>
    <w:rsid w:val="000E7903"/>
    <w:rsid w:val="000E79B1"/>
    <w:rsid w:val="000E7DF8"/>
    <w:rsid w:val="000F01A6"/>
    <w:rsid w:val="000F05B6"/>
    <w:rsid w:val="000F0D41"/>
    <w:rsid w:val="000F0EE2"/>
    <w:rsid w:val="000F11FE"/>
    <w:rsid w:val="000F12D2"/>
    <w:rsid w:val="000F1407"/>
    <w:rsid w:val="000F1858"/>
    <w:rsid w:val="000F1B81"/>
    <w:rsid w:val="000F1EFD"/>
    <w:rsid w:val="000F1F95"/>
    <w:rsid w:val="000F249C"/>
    <w:rsid w:val="000F2B84"/>
    <w:rsid w:val="000F2C88"/>
    <w:rsid w:val="000F2F3B"/>
    <w:rsid w:val="000F3568"/>
    <w:rsid w:val="000F36AC"/>
    <w:rsid w:val="000F3A5E"/>
    <w:rsid w:val="000F3E07"/>
    <w:rsid w:val="000F404C"/>
    <w:rsid w:val="000F422E"/>
    <w:rsid w:val="000F456C"/>
    <w:rsid w:val="000F491B"/>
    <w:rsid w:val="000F4F63"/>
    <w:rsid w:val="000F5099"/>
    <w:rsid w:val="000F53CA"/>
    <w:rsid w:val="000F56C6"/>
    <w:rsid w:val="000F5895"/>
    <w:rsid w:val="000F5D95"/>
    <w:rsid w:val="000F5DEA"/>
    <w:rsid w:val="000F5FE1"/>
    <w:rsid w:val="000F602C"/>
    <w:rsid w:val="000F6113"/>
    <w:rsid w:val="000F6158"/>
    <w:rsid w:val="000F6414"/>
    <w:rsid w:val="000F663F"/>
    <w:rsid w:val="000F673D"/>
    <w:rsid w:val="000F67FF"/>
    <w:rsid w:val="000F717B"/>
    <w:rsid w:val="000F7571"/>
    <w:rsid w:val="000F79BA"/>
    <w:rsid w:val="000F7A12"/>
    <w:rsid w:val="000F7C80"/>
    <w:rsid w:val="000F7D75"/>
    <w:rsid w:val="000F7E7D"/>
    <w:rsid w:val="00100115"/>
    <w:rsid w:val="00100803"/>
    <w:rsid w:val="0010102F"/>
    <w:rsid w:val="00101121"/>
    <w:rsid w:val="00101306"/>
    <w:rsid w:val="001013C6"/>
    <w:rsid w:val="0010146E"/>
    <w:rsid w:val="00101732"/>
    <w:rsid w:val="00101754"/>
    <w:rsid w:val="001019D6"/>
    <w:rsid w:val="00101B25"/>
    <w:rsid w:val="00102110"/>
    <w:rsid w:val="001021CF"/>
    <w:rsid w:val="00102269"/>
    <w:rsid w:val="0010261B"/>
    <w:rsid w:val="00102868"/>
    <w:rsid w:val="00102CFC"/>
    <w:rsid w:val="00102CFE"/>
    <w:rsid w:val="00102D4B"/>
    <w:rsid w:val="00103200"/>
    <w:rsid w:val="00103582"/>
    <w:rsid w:val="001037DE"/>
    <w:rsid w:val="00103E12"/>
    <w:rsid w:val="00103F8F"/>
    <w:rsid w:val="00104124"/>
    <w:rsid w:val="0010437B"/>
    <w:rsid w:val="001044BD"/>
    <w:rsid w:val="001048D3"/>
    <w:rsid w:val="00104A7A"/>
    <w:rsid w:val="00104CC6"/>
    <w:rsid w:val="00104E33"/>
    <w:rsid w:val="0010644F"/>
    <w:rsid w:val="001064A4"/>
    <w:rsid w:val="0010659C"/>
    <w:rsid w:val="0010678B"/>
    <w:rsid w:val="001068B8"/>
    <w:rsid w:val="001068D9"/>
    <w:rsid w:val="00106D91"/>
    <w:rsid w:val="0010743B"/>
    <w:rsid w:val="00107464"/>
    <w:rsid w:val="00110114"/>
    <w:rsid w:val="00110BFB"/>
    <w:rsid w:val="001110FC"/>
    <w:rsid w:val="0011155A"/>
    <w:rsid w:val="001118B8"/>
    <w:rsid w:val="00111924"/>
    <w:rsid w:val="00111949"/>
    <w:rsid w:val="00111A13"/>
    <w:rsid w:val="00111B05"/>
    <w:rsid w:val="00111C1A"/>
    <w:rsid w:val="00112051"/>
    <w:rsid w:val="001120F7"/>
    <w:rsid w:val="00112302"/>
    <w:rsid w:val="0011293E"/>
    <w:rsid w:val="001129E1"/>
    <w:rsid w:val="00112EC5"/>
    <w:rsid w:val="00112EC9"/>
    <w:rsid w:val="001131F6"/>
    <w:rsid w:val="00113522"/>
    <w:rsid w:val="0011359B"/>
    <w:rsid w:val="00114017"/>
    <w:rsid w:val="00114303"/>
    <w:rsid w:val="0011435E"/>
    <w:rsid w:val="001146A8"/>
    <w:rsid w:val="00114AFB"/>
    <w:rsid w:val="00114B49"/>
    <w:rsid w:val="00114DA0"/>
    <w:rsid w:val="0011531F"/>
    <w:rsid w:val="00115441"/>
    <w:rsid w:val="001158FB"/>
    <w:rsid w:val="001159FB"/>
    <w:rsid w:val="00115CCE"/>
    <w:rsid w:val="00115EFC"/>
    <w:rsid w:val="001160E5"/>
    <w:rsid w:val="0011657A"/>
    <w:rsid w:val="0011657D"/>
    <w:rsid w:val="0011678B"/>
    <w:rsid w:val="00116D81"/>
    <w:rsid w:val="001176A8"/>
    <w:rsid w:val="00117730"/>
    <w:rsid w:val="00117C46"/>
    <w:rsid w:val="00117F01"/>
    <w:rsid w:val="001205FE"/>
    <w:rsid w:val="00120882"/>
    <w:rsid w:val="0012088E"/>
    <w:rsid w:val="00120D0A"/>
    <w:rsid w:val="00120EDF"/>
    <w:rsid w:val="00121308"/>
    <w:rsid w:val="001219E8"/>
    <w:rsid w:val="00121A59"/>
    <w:rsid w:val="00121CDB"/>
    <w:rsid w:val="00121DEB"/>
    <w:rsid w:val="00121FC1"/>
    <w:rsid w:val="001224AF"/>
    <w:rsid w:val="001225FC"/>
    <w:rsid w:val="001227CE"/>
    <w:rsid w:val="00122F52"/>
    <w:rsid w:val="00122F5F"/>
    <w:rsid w:val="00122FD4"/>
    <w:rsid w:val="001231F8"/>
    <w:rsid w:val="0012359E"/>
    <w:rsid w:val="00123651"/>
    <w:rsid w:val="00123700"/>
    <w:rsid w:val="00123706"/>
    <w:rsid w:val="00123E95"/>
    <w:rsid w:val="0012400C"/>
    <w:rsid w:val="0012476F"/>
    <w:rsid w:val="001256F4"/>
    <w:rsid w:val="0012585F"/>
    <w:rsid w:val="00125977"/>
    <w:rsid w:val="001259B3"/>
    <w:rsid w:val="00125CA9"/>
    <w:rsid w:val="0012604B"/>
    <w:rsid w:val="001269C2"/>
    <w:rsid w:val="00126B2F"/>
    <w:rsid w:val="00127170"/>
    <w:rsid w:val="001275E0"/>
    <w:rsid w:val="00127D2F"/>
    <w:rsid w:val="00127E8C"/>
    <w:rsid w:val="001303DC"/>
    <w:rsid w:val="00130ABA"/>
    <w:rsid w:val="00131622"/>
    <w:rsid w:val="0013189E"/>
    <w:rsid w:val="00131B3A"/>
    <w:rsid w:val="00131BB6"/>
    <w:rsid w:val="0013240F"/>
    <w:rsid w:val="00132D04"/>
    <w:rsid w:val="00133074"/>
    <w:rsid w:val="00133364"/>
    <w:rsid w:val="0013364D"/>
    <w:rsid w:val="00133731"/>
    <w:rsid w:val="00133987"/>
    <w:rsid w:val="00133C0C"/>
    <w:rsid w:val="00133D9F"/>
    <w:rsid w:val="0013400E"/>
    <w:rsid w:val="00134B37"/>
    <w:rsid w:val="00135537"/>
    <w:rsid w:val="0013554B"/>
    <w:rsid w:val="00135BF2"/>
    <w:rsid w:val="00135E26"/>
    <w:rsid w:val="00135E32"/>
    <w:rsid w:val="00135F6C"/>
    <w:rsid w:val="001362CD"/>
    <w:rsid w:val="00136530"/>
    <w:rsid w:val="00136CFB"/>
    <w:rsid w:val="00136E92"/>
    <w:rsid w:val="00136F65"/>
    <w:rsid w:val="00137266"/>
    <w:rsid w:val="00137707"/>
    <w:rsid w:val="0013770C"/>
    <w:rsid w:val="001379E8"/>
    <w:rsid w:val="001379EA"/>
    <w:rsid w:val="00137D90"/>
    <w:rsid w:val="0014018D"/>
    <w:rsid w:val="0014090D"/>
    <w:rsid w:val="00140E74"/>
    <w:rsid w:val="00140E9C"/>
    <w:rsid w:val="0014158C"/>
    <w:rsid w:val="00141686"/>
    <w:rsid w:val="00141C15"/>
    <w:rsid w:val="00141FB6"/>
    <w:rsid w:val="0014203A"/>
    <w:rsid w:val="001421A1"/>
    <w:rsid w:val="001424E3"/>
    <w:rsid w:val="001426B7"/>
    <w:rsid w:val="00142D35"/>
    <w:rsid w:val="00142DBB"/>
    <w:rsid w:val="00142FBD"/>
    <w:rsid w:val="00143587"/>
    <w:rsid w:val="0014364B"/>
    <w:rsid w:val="001436CC"/>
    <w:rsid w:val="00143C4E"/>
    <w:rsid w:val="00144174"/>
    <w:rsid w:val="00144211"/>
    <w:rsid w:val="00144427"/>
    <w:rsid w:val="00144A95"/>
    <w:rsid w:val="00144CFA"/>
    <w:rsid w:val="00144E0B"/>
    <w:rsid w:val="0014509B"/>
    <w:rsid w:val="00145491"/>
    <w:rsid w:val="00145521"/>
    <w:rsid w:val="0014630C"/>
    <w:rsid w:val="0014679B"/>
    <w:rsid w:val="001469EA"/>
    <w:rsid w:val="00146C58"/>
    <w:rsid w:val="001471B9"/>
    <w:rsid w:val="0014732C"/>
    <w:rsid w:val="00147411"/>
    <w:rsid w:val="001475A8"/>
    <w:rsid w:val="00147ADF"/>
    <w:rsid w:val="00147DAA"/>
    <w:rsid w:val="00150071"/>
    <w:rsid w:val="001500B5"/>
    <w:rsid w:val="0015017B"/>
    <w:rsid w:val="0015041F"/>
    <w:rsid w:val="00150BF6"/>
    <w:rsid w:val="00150EA1"/>
    <w:rsid w:val="00150F13"/>
    <w:rsid w:val="0015182F"/>
    <w:rsid w:val="00151CC4"/>
    <w:rsid w:val="00152285"/>
    <w:rsid w:val="00152497"/>
    <w:rsid w:val="00152569"/>
    <w:rsid w:val="00152846"/>
    <w:rsid w:val="00152AA7"/>
    <w:rsid w:val="00152F88"/>
    <w:rsid w:val="001532BC"/>
    <w:rsid w:val="001533CC"/>
    <w:rsid w:val="00153C83"/>
    <w:rsid w:val="00153F18"/>
    <w:rsid w:val="00153F28"/>
    <w:rsid w:val="00154034"/>
    <w:rsid w:val="001541EA"/>
    <w:rsid w:val="0015444E"/>
    <w:rsid w:val="0015484A"/>
    <w:rsid w:val="00154FEE"/>
    <w:rsid w:val="0015546D"/>
    <w:rsid w:val="001558FB"/>
    <w:rsid w:val="00155ABC"/>
    <w:rsid w:val="001562E0"/>
    <w:rsid w:val="0015660E"/>
    <w:rsid w:val="0015662A"/>
    <w:rsid w:val="0015683D"/>
    <w:rsid w:val="00156929"/>
    <w:rsid w:val="00156E7A"/>
    <w:rsid w:val="001570AF"/>
    <w:rsid w:val="001571CB"/>
    <w:rsid w:val="00157BEB"/>
    <w:rsid w:val="00157C8C"/>
    <w:rsid w:val="00160175"/>
    <w:rsid w:val="001601BD"/>
    <w:rsid w:val="001602A1"/>
    <w:rsid w:val="00160579"/>
    <w:rsid w:val="00160817"/>
    <w:rsid w:val="001608DC"/>
    <w:rsid w:val="001612A4"/>
    <w:rsid w:val="00161948"/>
    <w:rsid w:val="00161C69"/>
    <w:rsid w:val="00162493"/>
    <w:rsid w:val="0016256D"/>
    <w:rsid w:val="00162592"/>
    <w:rsid w:val="0016315E"/>
    <w:rsid w:val="00163357"/>
    <w:rsid w:val="00163655"/>
    <w:rsid w:val="00163673"/>
    <w:rsid w:val="001636E5"/>
    <w:rsid w:val="00163A85"/>
    <w:rsid w:val="0016452D"/>
    <w:rsid w:val="00164CE1"/>
    <w:rsid w:val="00164D5D"/>
    <w:rsid w:val="00164EA8"/>
    <w:rsid w:val="0016501E"/>
    <w:rsid w:val="00165030"/>
    <w:rsid w:val="00165148"/>
    <w:rsid w:val="001651A1"/>
    <w:rsid w:val="0016525A"/>
    <w:rsid w:val="00165309"/>
    <w:rsid w:val="001653F9"/>
    <w:rsid w:val="00165466"/>
    <w:rsid w:val="001654E5"/>
    <w:rsid w:val="001659F7"/>
    <w:rsid w:val="00165B6F"/>
    <w:rsid w:val="00165B76"/>
    <w:rsid w:val="00165F43"/>
    <w:rsid w:val="001661E4"/>
    <w:rsid w:val="00166BD6"/>
    <w:rsid w:val="00166C12"/>
    <w:rsid w:val="00166F2B"/>
    <w:rsid w:val="001671C0"/>
    <w:rsid w:val="001672D6"/>
    <w:rsid w:val="00167527"/>
    <w:rsid w:val="001679A4"/>
    <w:rsid w:val="00167AE3"/>
    <w:rsid w:val="00167B2F"/>
    <w:rsid w:val="00167D3D"/>
    <w:rsid w:val="00167E26"/>
    <w:rsid w:val="001700FA"/>
    <w:rsid w:val="00170229"/>
    <w:rsid w:val="0017028A"/>
    <w:rsid w:val="001706EB"/>
    <w:rsid w:val="00170946"/>
    <w:rsid w:val="00170BD9"/>
    <w:rsid w:val="00170F9C"/>
    <w:rsid w:val="001717A3"/>
    <w:rsid w:val="00171A76"/>
    <w:rsid w:val="00172036"/>
    <w:rsid w:val="001721DE"/>
    <w:rsid w:val="0017245B"/>
    <w:rsid w:val="00172509"/>
    <w:rsid w:val="00172737"/>
    <w:rsid w:val="00172A4D"/>
    <w:rsid w:val="00172E6A"/>
    <w:rsid w:val="0017312F"/>
    <w:rsid w:val="00173320"/>
    <w:rsid w:val="00173348"/>
    <w:rsid w:val="00173A05"/>
    <w:rsid w:val="00173B6D"/>
    <w:rsid w:val="00173E4D"/>
    <w:rsid w:val="00173F7B"/>
    <w:rsid w:val="00174706"/>
    <w:rsid w:val="00174897"/>
    <w:rsid w:val="00174B07"/>
    <w:rsid w:val="00174BF1"/>
    <w:rsid w:val="00174F36"/>
    <w:rsid w:val="0017507E"/>
    <w:rsid w:val="001751B4"/>
    <w:rsid w:val="001754E5"/>
    <w:rsid w:val="001759D4"/>
    <w:rsid w:val="001759DA"/>
    <w:rsid w:val="00175CA2"/>
    <w:rsid w:val="00175E90"/>
    <w:rsid w:val="00175FE1"/>
    <w:rsid w:val="001762A3"/>
    <w:rsid w:val="0017649A"/>
    <w:rsid w:val="0017662E"/>
    <w:rsid w:val="00176A06"/>
    <w:rsid w:val="00176D37"/>
    <w:rsid w:val="00176DCE"/>
    <w:rsid w:val="001776FE"/>
    <w:rsid w:val="00177AD8"/>
    <w:rsid w:val="00177ED5"/>
    <w:rsid w:val="00177FF5"/>
    <w:rsid w:val="00180565"/>
    <w:rsid w:val="00180857"/>
    <w:rsid w:val="00181198"/>
    <w:rsid w:val="001818FC"/>
    <w:rsid w:val="001822B6"/>
    <w:rsid w:val="0018255B"/>
    <w:rsid w:val="00182734"/>
    <w:rsid w:val="00182806"/>
    <w:rsid w:val="0018285E"/>
    <w:rsid w:val="001835F6"/>
    <w:rsid w:val="001838D2"/>
    <w:rsid w:val="00183C4D"/>
    <w:rsid w:val="00183CFF"/>
    <w:rsid w:val="00183E8B"/>
    <w:rsid w:val="00184429"/>
    <w:rsid w:val="00184B2F"/>
    <w:rsid w:val="00184F10"/>
    <w:rsid w:val="00185064"/>
    <w:rsid w:val="00185276"/>
    <w:rsid w:val="0018566E"/>
    <w:rsid w:val="001856BA"/>
    <w:rsid w:val="001858B0"/>
    <w:rsid w:val="00185917"/>
    <w:rsid w:val="00185B8C"/>
    <w:rsid w:val="00185C31"/>
    <w:rsid w:val="00186B77"/>
    <w:rsid w:val="00186C69"/>
    <w:rsid w:val="00186E7D"/>
    <w:rsid w:val="00186FA2"/>
    <w:rsid w:val="00187291"/>
    <w:rsid w:val="00187473"/>
    <w:rsid w:val="001874E2"/>
    <w:rsid w:val="00187628"/>
    <w:rsid w:val="0018776F"/>
    <w:rsid w:val="00190092"/>
    <w:rsid w:val="001902D1"/>
    <w:rsid w:val="0019049B"/>
    <w:rsid w:val="0019053B"/>
    <w:rsid w:val="001906EA"/>
    <w:rsid w:val="00190708"/>
    <w:rsid w:val="001908C6"/>
    <w:rsid w:val="00190992"/>
    <w:rsid w:val="00190A08"/>
    <w:rsid w:val="00190AD9"/>
    <w:rsid w:val="00190B6C"/>
    <w:rsid w:val="00190D1F"/>
    <w:rsid w:val="0019110E"/>
    <w:rsid w:val="0019114C"/>
    <w:rsid w:val="00191359"/>
    <w:rsid w:val="001917DB"/>
    <w:rsid w:val="001917E3"/>
    <w:rsid w:val="001917E6"/>
    <w:rsid w:val="0019181B"/>
    <w:rsid w:val="0019227C"/>
    <w:rsid w:val="001922BA"/>
    <w:rsid w:val="001925B5"/>
    <w:rsid w:val="00193393"/>
    <w:rsid w:val="001935BD"/>
    <w:rsid w:val="00193C2B"/>
    <w:rsid w:val="001940AA"/>
    <w:rsid w:val="00194304"/>
    <w:rsid w:val="0019445B"/>
    <w:rsid w:val="0019488A"/>
    <w:rsid w:val="00194EE4"/>
    <w:rsid w:val="00195000"/>
    <w:rsid w:val="0019509E"/>
    <w:rsid w:val="0019608D"/>
    <w:rsid w:val="001962F2"/>
    <w:rsid w:val="0019677F"/>
    <w:rsid w:val="00196EB1"/>
    <w:rsid w:val="00196F03"/>
    <w:rsid w:val="0019708F"/>
    <w:rsid w:val="001974F7"/>
    <w:rsid w:val="001976EC"/>
    <w:rsid w:val="001977B9"/>
    <w:rsid w:val="00197885"/>
    <w:rsid w:val="00197AF5"/>
    <w:rsid w:val="00197D37"/>
    <w:rsid w:val="00197FCB"/>
    <w:rsid w:val="001A006A"/>
    <w:rsid w:val="001A04A3"/>
    <w:rsid w:val="001A0861"/>
    <w:rsid w:val="001A0C09"/>
    <w:rsid w:val="001A0FA6"/>
    <w:rsid w:val="001A10C1"/>
    <w:rsid w:val="001A1137"/>
    <w:rsid w:val="001A11B1"/>
    <w:rsid w:val="001A1392"/>
    <w:rsid w:val="001A169E"/>
    <w:rsid w:val="001A19A4"/>
    <w:rsid w:val="001A1B1A"/>
    <w:rsid w:val="001A20C9"/>
    <w:rsid w:val="001A21D0"/>
    <w:rsid w:val="001A23A1"/>
    <w:rsid w:val="001A2638"/>
    <w:rsid w:val="001A295E"/>
    <w:rsid w:val="001A2A65"/>
    <w:rsid w:val="001A38DB"/>
    <w:rsid w:val="001A3C9E"/>
    <w:rsid w:val="001A3DD7"/>
    <w:rsid w:val="001A3DDE"/>
    <w:rsid w:val="001A3FC3"/>
    <w:rsid w:val="001A4117"/>
    <w:rsid w:val="001A4278"/>
    <w:rsid w:val="001A4457"/>
    <w:rsid w:val="001A4693"/>
    <w:rsid w:val="001A4948"/>
    <w:rsid w:val="001A4A19"/>
    <w:rsid w:val="001A4BC1"/>
    <w:rsid w:val="001A5240"/>
    <w:rsid w:val="001A5683"/>
    <w:rsid w:val="001A573F"/>
    <w:rsid w:val="001A5CFA"/>
    <w:rsid w:val="001A6204"/>
    <w:rsid w:val="001A6800"/>
    <w:rsid w:val="001A6C68"/>
    <w:rsid w:val="001A6CDE"/>
    <w:rsid w:val="001A6D49"/>
    <w:rsid w:val="001A6DE1"/>
    <w:rsid w:val="001A6E5B"/>
    <w:rsid w:val="001A71A5"/>
    <w:rsid w:val="001A727B"/>
    <w:rsid w:val="001A7322"/>
    <w:rsid w:val="001A780C"/>
    <w:rsid w:val="001A7C7E"/>
    <w:rsid w:val="001B09B9"/>
    <w:rsid w:val="001B0A23"/>
    <w:rsid w:val="001B0DD1"/>
    <w:rsid w:val="001B0E73"/>
    <w:rsid w:val="001B10B1"/>
    <w:rsid w:val="001B118E"/>
    <w:rsid w:val="001B1461"/>
    <w:rsid w:val="001B1BE7"/>
    <w:rsid w:val="001B1C51"/>
    <w:rsid w:val="001B1C67"/>
    <w:rsid w:val="001B1F96"/>
    <w:rsid w:val="001B1FD2"/>
    <w:rsid w:val="001B2421"/>
    <w:rsid w:val="001B247D"/>
    <w:rsid w:val="001B263F"/>
    <w:rsid w:val="001B2903"/>
    <w:rsid w:val="001B2991"/>
    <w:rsid w:val="001B3094"/>
    <w:rsid w:val="001B3865"/>
    <w:rsid w:val="001B3D2C"/>
    <w:rsid w:val="001B42D1"/>
    <w:rsid w:val="001B43C6"/>
    <w:rsid w:val="001B4509"/>
    <w:rsid w:val="001B4595"/>
    <w:rsid w:val="001B467A"/>
    <w:rsid w:val="001B4B89"/>
    <w:rsid w:val="001B5132"/>
    <w:rsid w:val="001B5321"/>
    <w:rsid w:val="001B5AB0"/>
    <w:rsid w:val="001B5EA3"/>
    <w:rsid w:val="001B63FF"/>
    <w:rsid w:val="001B6B54"/>
    <w:rsid w:val="001B6B6E"/>
    <w:rsid w:val="001B6F41"/>
    <w:rsid w:val="001B71C6"/>
    <w:rsid w:val="001B723C"/>
    <w:rsid w:val="001B72DD"/>
    <w:rsid w:val="001B74F7"/>
    <w:rsid w:val="001B7559"/>
    <w:rsid w:val="001B75BC"/>
    <w:rsid w:val="001B7869"/>
    <w:rsid w:val="001B7D66"/>
    <w:rsid w:val="001B7DF1"/>
    <w:rsid w:val="001B7EFE"/>
    <w:rsid w:val="001C006D"/>
    <w:rsid w:val="001C0145"/>
    <w:rsid w:val="001C0296"/>
    <w:rsid w:val="001C03EE"/>
    <w:rsid w:val="001C0D81"/>
    <w:rsid w:val="001C0D8E"/>
    <w:rsid w:val="001C0E0A"/>
    <w:rsid w:val="001C0FFD"/>
    <w:rsid w:val="001C19F1"/>
    <w:rsid w:val="001C212A"/>
    <w:rsid w:val="001C24B5"/>
    <w:rsid w:val="001C25E5"/>
    <w:rsid w:val="001C2A3B"/>
    <w:rsid w:val="001C2A92"/>
    <w:rsid w:val="001C2C37"/>
    <w:rsid w:val="001C2E5A"/>
    <w:rsid w:val="001C30BE"/>
    <w:rsid w:val="001C32EC"/>
    <w:rsid w:val="001C39C6"/>
    <w:rsid w:val="001C3A0E"/>
    <w:rsid w:val="001C4267"/>
    <w:rsid w:val="001C48AB"/>
    <w:rsid w:val="001C496C"/>
    <w:rsid w:val="001C4A62"/>
    <w:rsid w:val="001C4E6C"/>
    <w:rsid w:val="001C5572"/>
    <w:rsid w:val="001C56B3"/>
    <w:rsid w:val="001C5754"/>
    <w:rsid w:val="001C5A07"/>
    <w:rsid w:val="001C5A7D"/>
    <w:rsid w:val="001C6084"/>
    <w:rsid w:val="001C6348"/>
    <w:rsid w:val="001C64C4"/>
    <w:rsid w:val="001C6533"/>
    <w:rsid w:val="001C6953"/>
    <w:rsid w:val="001C6ABC"/>
    <w:rsid w:val="001C741A"/>
    <w:rsid w:val="001C7454"/>
    <w:rsid w:val="001C7663"/>
    <w:rsid w:val="001C7698"/>
    <w:rsid w:val="001C7C1A"/>
    <w:rsid w:val="001C7DE3"/>
    <w:rsid w:val="001D01B0"/>
    <w:rsid w:val="001D022A"/>
    <w:rsid w:val="001D04D0"/>
    <w:rsid w:val="001D09A3"/>
    <w:rsid w:val="001D0AFC"/>
    <w:rsid w:val="001D0B8A"/>
    <w:rsid w:val="001D1219"/>
    <w:rsid w:val="001D171B"/>
    <w:rsid w:val="001D1B42"/>
    <w:rsid w:val="001D1CCF"/>
    <w:rsid w:val="001D2086"/>
    <w:rsid w:val="001D28EF"/>
    <w:rsid w:val="001D29F3"/>
    <w:rsid w:val="001D2BD9"/>
    <w:rsid w:val="001D324F"/>
    <w:rsid w:val="001D3289"/>
    <w:rsid w:val="001D33CD"/>
    <w:rsid w:val="001D3AB6"/>
    <w:rsid w:val="001D3F1F"/>
    <w:rsid w:val="001D4190"/>
    <w:rsid w:val="001D453F"/>
    <w:rsid w:val="001D4975"/>
    <w:rsid w:val="001D4BFC"/>
    <w:rsid w:val="001D4E50"/>
    <w:rsid w:val="001D4EF7"/>
    <w:rsid w:val="001D55C9"/>
    <w:rsid w:val="001D5737"/>
    <w:rsid w:val="001D5CF4"/>
    <w:rsid w:val="001D627B"/>
    <w:rsid w:val="001D6A29"/>
    <w:rsid w:val="001D6A6C"/>
    <w:rsid w:val="001D6B8F"/>
    <w:rsid w:val="001D6C5F"/>
    <w:rsid w:val="001D6E4B"/>
    <w:rsid w:val="001D6FE7"/>
    <w:rsid w:val="001D70D2"/>
    <w:rsid w:val="001D745E"/>
    <w:rsid w:val="001D7919"/>
    <w:rsid w:val="001D79C0"/>
    <w:rsid w:val="001D7B36"/>
    <w:rsid w:val="001D7B64"/>
    <w:rsid w:val="001D7EB4"/>
    <w:rsid w:val="001D7F8D"/>
    <w:rsid w:val="001E0F1E"/>
    <w:rsid w:val="001E1709"/>
    <w:rsid w:val="001E17D6"/>
    <w:rsid w:val="001E1896"/>
    <w:rsid w:val="001E1B88"/>
    <w:rsid w:val="001E1DC0"/>
    <w:rsid w:val="001E1DF1"/>
    <w:rsid w:val="001E1F56"/>
    <w:rsid w:val="001E21CC"/>
    <w:rsid w:val="001E2814"/>
    <w:rsid w:val="001E2926"/>
    <w:rsid w:val="001E2B24"/>
    <w:rsid w:val="001E3039"/>
    <w:rsid w:val="001E3108"/>
    <w:rsid w:val="001E314F"/>
    <w:rsid w:val="001E458C"/>
    <w:rsid w:val="001E4607"/>
    <w:rsid w:val="001E47CE"/>
    <w:rsid w:val="001E490C"/>
    <w:rsid w:val="001E4994"/>
    <w:rsid w:val="001E4A67"/>
    <w:rsid w:val="001E4B38"/>
    <w:rsid w:val="001E4E9A"/>
    <w:rsid w:val="001E5217"/>
    <w:rsid w:val="001E54A4"/>
    <w:rsid w:val="001E5A76"/>
    <w:rsid w:val="001E5F98"/>
    <w:rsid w:val="001E611C"/>
    <w:rsid w:val="001E643F"/>
    <w:rsid w:val="001E648D"/>
    <w:rsid w:val="001E64F7"/>
    <w:rsid w:val="001E6E53"/>
    <w:rsid w:val="001E70B2"/>
    <w:rsid w:val="001E75C1"/>
    <w:rsid w:val="001E7B45"/>
    <w:rsid w:val="001F001A"/>
    <w:rsid w:val="001F0119"/>
    <w:rsid w:val="001F023A"/>
    <w:rsid w:val="001F0503"/>
    <w:rsid w:val="001F054A"/>
    <w:rsid w:val="001F0738"/>
    <w:rsid w:val="001F0779"/>
    <w:rsid w:val="001F08A4"/>
    <w:rsid w:val="001F09A6"/>
    <w:rsid w:val="001F0A45"/>
    <w:rsid w:val="001F0C35"/>
    <w:rsid w:val="001F0EDD"/>
    <w:rsid w:val="001F0F9F"/>
    <w:rsid w:val="001F13EF"/>
    <w:rsid w:val="001F16EE"/>
    <w:rsid w:val="001F1A27"/>
    <w:rsid w:val="001F1B3C"/>
    <w:rsid w:val="001F1DAD"/>
    <w:rsid w:val="001F1F37"/>
    <w:rsid w:val="001F20C0"/>
    <w:rsid w:val="001F213D"/>
    <w:rsid w:val="001F28DD"/>
    <w:rsid w:val="001F296D"/>
    <w:rsid w:val="001F29C0"/>
    <w:rsid w:val="001F2B85"/>
    <w:rsid w:val="001F2BBD"/>
    <w:rsid w:val="001F3766"/>
    <w:rsid w:val="001F3B7D"/>
    <w:rsid w:val="001F4419"/>
    <w:rsid w:val="001F4617"/>
    <w:rsid w:val="001F4A1B"/>
    <w:rsid w:val="001F4D56"/>
    <w:rsid w:val="001F4EBF"/>
    <w:rsid w:val="001F5178"/>
    <w:rsid w:val="001F51F1"/>
    <w:rsid w:val="001F5670"/>
    <w:rsid w:val="001F5D17"/>
    <w:rsid w:val="001F5D81"/>
    <w:rsid w:val="001F5DF8"/>
    <w:rsid w:val="001F6103"/>
    <w:rsid w:val="001F6406"/>
    <w:rsid w:val="001F68F6"/>
    <w:rsid w:val="001F70F0"/>
    <w:rsid w:val="001F7A78"/>
    <w:rsid w:val="001F7CD3"/>
    <w:rsid w:val="001F7D86"/>
    <w:rsid w:val="00200556"/>
    <w:rsid w:val="00200728"/>
    <w:rsid w:val="00200862"/>
    <w:rsid w:val="00200AEA"/>
    <w:rsid w:val="00200D4C"/>
    <w:rsid w:val="00200EBE"/>
    <w:rsid w:val="0020122A"/>
    <w:rsid w:val="00201642"/>
    <w:rsid w:val="0020198D"/>
    <w:rsid w:val="002019CA"/>
    <w:rsid w:val="00202009"/>
    <w:rsid w:val="002020CC"/>
    <w:rsid w:val="00202241"/>
    <w:rsid w:val="0020242F"/>
    <w:rsid w:val="00202AA1"/>
    <w:rsid w:val="0020337B"/>
    <w:rsid w:val="0020338F"/>
    <w:rsid w:val="002034C2"/>
    <w:rsid w:val="0020399E"/>
    <w:rsid w:val="00203AFD"/>
    <w:rsid w:val="00204829"/>
    <w:rsid w:val="00204830"/>
    <w:rsid w:val="00204A4D"/>
    <w:rsid w:val="00204AD9"/>
    <w:rsid w:val="00204EE4"/>
    <w:rsid w:val="00205556"/>
    <w:rsid w:val="0020569A"/>
    <w:rsid w:val="00206063"/>
    <w:rsid w:val="0020608F"/>
    <w:rsid w:val="00206149"/>
    <w:rsid w:val="00206276"/>
    <w:rsid w:val="00207651"/>
    <w:rsid w:val="00207C0B"/>
    <w:rsid w:val="002105B4"/>
    <w:rsid w:val="00210C0D"/>
    <w:rsid w:val="00210E57"/>
    <w:rsid w:val="00210FD8"/>
    <w:rsid w:val="00211A9B"/>
    <w:rsid w:val="00211BC8"/>
    <w:rsid w:val="00211C8C"/>
    <w:rsid w:val="00211F04"/>
    <w:rsid w:val="00212089"/>
    <w:rsid w:val="0021208C"/>
    <w:rsid w:val="00212244"/>
    <w:rsid w:val="00212503"/>
    <w:rsid w:val="00212600"/>
    <w:rsid w:val="002129EA"/>
    <w:rsid w:val="002131C8"/>
    <w:rsid w:val="002131F1"/>
    <w:rsid w:val="0021324B"/>
    <w:rsid w:val="002136F5"/>
    <w:rsid w:val="002138C2"/>
    <w:rsid w:val="00213B05"/>
    <w:rsid w:val="00213D05"/>
    <w:rsid w:val="00213F38"/>
    <w:rsid w:val="00213F4E"/>
    <w:rsid w:val="0021414F"/>
    <w:rsid w:val="002143E0"/>
    <w:rsid w:val="002143F1"/>
    <w:rsid w:val="00214A17"/>
    <w:rsid w:val="00214D0C"/>
    <w:rsid w:val="00215063"/>
    <w:rsid w:val="00215427"/>
    <w:rsid w:val="00215549"/>
    <w:rsid w:val="0021571B"/>
    <w:rsid w:val="002158E0"/>
    <w:rsid w:val="00215D9D"/>
    <w:rsid w:val="00216034"/>
    <w:rsid w:val="002165E7"/>
    <w:rsid w:val="00216760"/>
    <w:rsid w:val="0021679B"/>
    <w:rsid w:val="00216DE8"/>
    <w:rsid w:val="00217031"/>
    <w:rsid w:val="002171DB"/>
    <w:rsid w:val="002174CF"/>
    <w:rsid w:val="002176D7"/>
    <w:rsid w:val="002178E2"/>
    <w:rsid w:val="00217BEB"/>
    <w:rsid w:val="00217DC7"/>
    <w:rsid w:val="00217FC8"/>
    <w:rsid w:val="002200C2"/>
    <w:rsid w:val="0022056D"/>
    <w:rsid w:val="00220932"/>
    <w:rsid w:val="002209D2"/>
    <w:rsid w:val="00220B23"/>
    <w:rsid w:val="00221377"/>
    <w:rsid w:val="002216B1"/>
    <w:rsid w:val="00221CF4"/>
    <w:rsid w:val="00221E98"/>
    <w:rsid w:val="0022235D"/>
    <w:rsid w:val="002224FD"/>
    <w:rsid w:val="00222AED"/>
    <w:rsid w:val="00222C0B"/>
    <w:rsid w:val="00222C30"/>
    <w:rsid w:val="00222E5E"/>
    <w:rsid w:val="0022378C"/>
    <w:rsid w:val="00223D83"/>
    <w:rsid w:val="00223DAB"/>
    <w:rsid w:val="00223E93"/>
    <w:rsid w:val="00223F1F"/>
    <w:rsid w:val="00224303"/>
    <w:rsid w:val="00224383"/>
    <w:rsid w:val="00224879"/>
    <w:rsid w:val="00224B18"/>
    <w:rsid w:val="00224C8C"/>
    <w:rsid w:val="002251EF"/>
    <w:rsid w:val="0022545B"/>
    <w:rsid w:val="002256D9"/>
    <w:rsid w:val="0022595B"/>
    <w:rsid w:val="00225FA4"/>
    <w:rsid w:val="00225FDE"/>
    <w:rsid w:val="00226060"/>
    <w:rsid w:val="0022606D"/>
    <w:rsid w:val="0022615E"/>
    <w:rsid w:val="00226644"/>
    <w:rsid w:val="002269C6"/>
    <w:rsid w:val="00226A0D"/>
    <w:rsid w:val="00226A16"/>
    <w:rsid w:val="00226C9B"/>
    <w:rsid w:val="00226D51"/>
    <w:rsid w:val="00227088"/>
    <w:rsid w:val="002272FC"/>
    <w:rsid w:val="00227A12"/>
    <w:rsid w:val="00227C6F"/>
    <w:rsid w:val="0023004F"/>
    <w:rsid w:val="00230146"/>
    <w:rsid w:val="00230895"/>
    <w:rsid w:val="00230A90"/>
    <w:rsid w:val="00230AA8"/>
    <w:rsid w:val="00230B0D"/>
    <w:rsid w:val="00230CB7"/>
    <w:rsid w:val="002310B1"/>
    <w:rsid w:val="002315C3"/>
    <w:rsid w:val="00231611"/>
    <w:rsid w:val="002316E0"/>
    <w:rsid w:val="00231804"/>
    <w:rsid w:val="002320CA"/>
    <w:rsid w:val="00232252"/>
    <w:rsid w:val="00232736"/>
    <w:rsid w:val="00232A08"/>
    <w:rsid w:val="002334B1"/>
    <w:rsid w:val="0023359A"/>
    <w:rsid w:val="002335AD"/>
    <w:rsid w:val="002335F6"/>
    <w:rsid w:val="00233AE7"/>
    <w:rsid w:val="00234119"/>
    <w:rsid w:val="0023434B"/>
    <w:rsid w:val="00234595"/>
    <w:rsid w:val="00234CAA"/>
    <w:rsid w:val="00234D9B"/>
    <w:rsid w:val="00234FDF"/>
    <w:rsid w:val="00234FEA"/>
    <w:rsid w:val="002350A2"/>
    <w:rsid w:val="0023568E"/>
    <w:rsid w:val="00235A64"/>
    <w:rsid w:val="00235C47"/>
    <w:rsid w:val="00235DFB"/>
    <w:rsid w:val="00236389"/>
    <w:rsid w:val="00236530"/>
    <w:rsid w:val="002366F4"/>
    <w:rsid w:val="002368A7"/>
    <w:rsid w:val="00236D10"/>
    <w:rsid w:val="00236EA1"/>
    <w:rsid w:val="00237253"/>
    <w:rsid w:val="00237493"/>
    <w:rsid w:val="00237629"/>
    <w:rsid w:val="0023766C"/>
    <w:rsid w:val="00237897"/>
    <w:rsid w:val="00237CC9"/>
    <w:rsid w:val="002400A1"/>
    <w:rsid w:val="0024020D"/>
    <w:rsid w:val="00240625"/>
    <w:rsid w:val="0024087C"/>
    <w:rsid w:val="00240B21"/>
    <w:rsid w:val="00240D63"/>
    <w:rsid w:val="00240F8E"/>
    <w:rsid w:val="002410B8"/>
    <w:rsid w:val="00241A10"/>
    <w:rsid w:val="00241D32"/>
    <w:rsid w:val="002423A2"/>
    <w:rsid w:val="00242621"/>
    <w:rsid w:val="002427B9"/>
    <w:rsid w:val="00243A37"/>
    <w:rsid w:val="00243ADD"/>
    <w:rsid w:val="00243DB7"/>
    <w:rsid w:val="002441AE"/>
    <w:rsid w:val="0024433B"/>
    <w:rsid w:val="00244688"/>
    <w:rsid w:val="00244FA9"/>
    <w:rsid w:val="002463DB"/>
    <w:rsid w:val="00246534"/>
    <w:rsid w:val="00246A21"/>
    <w:rsid w:val="00246BF0"/>
    <w:rsid w:val="00246D61"/>
    <w:rsid w:val="002472A0"/>
    <w:rsid w:val="002479FC"/>
    <w:rsid w:val="00247A59"/>
    <w:rsid w:val="00247B29"/>
    <w:rsid w:val="00247D01"/>
    <w:rsid w:val="00250446"/>
    <w:rsid w:val="00250545"/>
    <w:rsid w:val="00250EDB"/>
    <w:rsid w:val="0025112F"/>
    <w:rsid w:val="0025135C"/>
    <w:rsid w:val="002513C7"/>
    <w:rsid w:val="00251550"/>
    <w:rsid w:val="0025157B"/>
    <w:rsid w:val="0025164F"/>
    <w:rsid w:val="0025178B"/>
    <w:rsid w:val="002517B9"/>
    <w:rsid w:val="002517DF"/>
    <w:rsid w:val="00251B55"/>
    <w:rsid w:val="00252111"/>
    <w:rsid w:val="00252537"/>
    <w:rsid w:val="0025297D"/>
    <w:rsid w:val="00252CF4"/>
    <w:rsid w:val="00252E85"/>
    <w:rsid w:val="00253637"/>
    <w:rsid w:val="002538D2"/>
    <w:rsid w:val="00253924"/>
    <w:rsid w:val="00253EDD"/>
    <w:rsid w:val="0025400C"/>
    <w:rsid w:val="0025406B"/>
    <w:rsid w:val="00254352"/>
    <w:rsid w:val="00254424"/>
    <w:rsid w:val="00254C51"/>
    <w:rsid w:val="00254C70"/>
    <w:rsid w:val="00255005"/>
    <w:rsid w:val="00255B9B"/>
    <w:rsid w:val="00255F01"/>
    <w:rsid w:val="0025611C"/>
    <w:rsid w:val="00256123"/>
    <w:rsid w:val="002562C9"/>
    <w:rsid w:val="00256C5A"/>
    <w:rsid w:val="002577E5"/>
    <w:rsid w:val="00257C13"/>
    <w:rsid w:val="00257C94"/>
    <w:rsid w:val="00257D11"/>
    <w:rsid w:val="00260083"/>
    <w:rsid w:val="00260403"/>
    <w:rsid w:val="0026082D"/>
    <w:rsid w:val="0026085D"/>
    <w:rsid w:val="0026094C"/>
    <w:rsid w:val="00260A5A"/>
    <w:rsid w:val="0026189E"/>
    <w:rsid w:val="00261CEF"/>
    <w:rsid w:val="002621B2"/>
    <w:rsid w:val="0026262B"/>
    <w:rsid w:val="00262901"/>
    <w:rsid w:val="00262B48"/>
    <w:rsid w:val="00263923"/>
    <w:rsid w:val="00263DB4"/>
    <w:rsid w:val="00263DD9"/>
    <w:rsid w:val="00263DE4"/>
    <w:rsid w:val="0026406E"/>
    <w:rsid w:val="00264311"/>
    <w:rsid w:val="002643A2"/>
    <w:rsid w:val="00264444"/>
    <w:rsid w:val="0026466F"/>
    <w:rsid w:val="0026482F"/>
    <w:rsid w:val="00264930"/>
    <w:rsid w:val="00264A5F"/>
    <w:rsid w:val="00264CB1"/>
    <w:rsid w:val="00264DEC"/>
    <w:rsid w:val="002655C2"/>
    <w:rsid w:val="00265BB4"/>
    <w:rsid w:val="00265E4A"/>
    <w:rsid w:val="00266096"/>
    <w:rsid w:val="00266331"/>
    <w:rsid w:val="0026680F"/>
    <w:rsid w:val="0026687B"/>
    <w:rsid w:val="00266A1D"/>
    <w:rsid w:val="00266B06"/>
    <w:rsid w:val="00266B91"/>
    <w:rsid w:val="00266D93"/>
    <w:rsid w:val="00267172"/>
    <w:rsid w:val="00267967"/>
    <w:rsid w:val="00267BFE"/>
    <w:rsid w:val="00267F4D"/>
    <w:rsid w:val="00270132"/>
    <w:rsid w:val="002703B1"/>
    <w:rsid w:val="00270D49"/>
    <w:rsid w:val="0027121D"/>
    <w:rsid w:val="00271BC5"/>
    <w:rsid w:val="002722BA"/>
    <w:rsid w:val="00272312"/>
    <w:rsid w:val="00272746"/>
    <w:rsid w:val="002728F0"/>
    <w:rsid w:val="00272E5D"/>
    <w:rsid w:val="002732EB"/>
    <w:rsid w:val="0027335A"/>
    <w:rsid w:val="00273996"/>
    <w:rsid w:val="002739B4"/>
    <w:rsid w:val="00273EF5"/>
    <w:rsid w:val="002745BB"/>
    <w:rsid w:val="00274866"/>
    <w:rsid w:val="00274E29"/>
    <w:rsid w:val="0027511E"/>
    <w:rsid w:val="002762CC"/>
    <w:rsid w:val="00276334"/>
    <w:rsid w:val="002764E3"/>
    <w:rsid w:val="002779DE"/>
    <w:rsid w:val="00277ACA"/>
    <w:rsid w:val="00277CE6"/>
    <w:rsid w:val="00277D43"/>
    <w:rsid w:val="00277F59"/>
    <w:rsid w:val="00277F8F"/>
    <w:rsid w:val="00277F9C"/>
    <w:rsid w:val="00280785"/>
    <w:rsid w:val="002807C6"/>
    <w:rsid w:val="00280E0B"/>
    <w:rsid w:val="002811B3"/>
    <w:rsid w:val="00281C36"/>
    <w:rsid w:val="00281F5F"/>
    <w:rsid w:val="00282653"/>
    <w:rsid w:val="00282756"/>
    <w:rsid w:val="0028299D"/>
    <w:rsid w:val="00282F4C"/>
    <w:rsid w:val="00283003"/>
    <w:rsid w:val="0028312D"/>
    <w:rsid w:val="002835F9"/>
    <w:rsid w:val="00283927"/>
    <w:rsid w:val="002839F5"/>
    <w:rsid w:val="002840E6"/>
    <w:rsid w:val="0028428B"/>
    <w:rsid w:val="002844B9"/>
    <w:rsid w:val="002845C7"/>
    <w:rsid w:val="002846AE"/>
    <w:rsid w:val="002847BD"/>
    <w:rsid w:val="00284A07"/>
    <w:rsid w:val="00284C59"/>
    <w:rsid w:val="00284EE1"/>
    <w:rsid w:val="00285627"/>
    <w:rsid w:val="002858C7"/>
    <w:rsid w:val="00285EFE"/>
    <w:rsid w:val="0028602A"/>
    <w:rsid w:val="0028616E"/>
    <w:rsid w:val="0028634F"/>
    <w:rsid w:val="00286463"/>
    <w:rsid w:val="00286AB7"/>
    <w:rsid w:val="00287134"/>
    <w:rsid w:val="00287805"/>
    <w:rsid w:val="00287B6D"/>
    <w:rsid w:val="00287B80"/>
    <w:rsid w:val="00287EA3"/>
    <w:rsid w:val="00287F18"/>
    <w:rsid w:val="00290012"/>
    <w:rsid w:val="0029045D"/>
    <w:rsid w:val="00290AF5"/>
    <w:rsid w:val="00290BA4"/>
    <w:rsid w:val="0029135E"/>
    <w:rsid w:val="002913E9"/>
    <w:rsid w:val="00291589"/>
    <w:rsid w:val="002915FD"/>
    <w:rsid w:val="002916CE"/>
    <w:rsid w:val="002916DB"/>
    <w:rsid w:val="00291AFE"/>
    <w:rsid w:val="00291D4E"/>
    <w:rsid w:val="00291E15"/>
    <w:rsid w:val="00292128"/>
    <w:rsid w:val="002921CC"/>
    <w:rsid w:val="002926F0"/>
    <w:rsid w:val="00292804"/>
    <w:rsid w:val="002928BB"/>
    <w:rsid w:val="00293060"/>
    <w:rsid w:val="002931AD"/>
    <w:rsid w:val="0029345A"/>
    <w:rsid w:val="00293591"/>
    <w:rsid w:val="00293794"/>
    <w:rsid w:val="00293922"/>
    <w:rsid w:val="00293C37"/>
    <w:rsid w:val="00294757"/>
    <w:rsid w:val="00294DDB"/>
    <w:rsid w:val="00295133"/>
    <w:rsid w:val="0029577B"/>
    <w:rsid w:val="00295C0A"/>
    <w:rsid w:val="00295C78"/>
    <w:rsid w:val="00295D54"/>
    <w:rsid w:val="00295DA3"/>
    <w:rsid w:val="00296064"/>
    <w:rsid w:val="0029606A"/>
    <w:rsid w:val="002963E2"/>
    <w:rsid w:val="0029673A"/>
    <w:rsid w:val="00296CD9"/>
    <w:rsid w:val="00296D70"/>
    <w:rsid w:val="00296E7C"/>
    <w:rsid w:val="00296F7B"/>
    <w:rsid w:val="0029703D"/>
    <w:rsid w:val="0029717D"/>
    <w:rsid w:val="00297646"/>
    <w:rsid w:val="002976DA"/>
    <w:rsid w:val="00297770"/>
    <w:rsid w:val="0029784A"/>
    <w:rsid w:val="00297892"/>
    <w:rsid w:val="002A00D6"/>
    <w:rsid w:val="002A04CA"/>
    <w:rsid w:val="002A0D5E"/>
    <w:rsid w:val="002A0E38"/>
    <w:rsid w:val="002A1115"/>
    <w:rsid w:val="002A1191"/>
    <w:rsid w:val="002A13B0"/>
    <w:rsid w:val="002A162B"/>
    <w:rsid w:val="002A182D"/>
    <w:rsid w:val="002A1D2C"/>
    <w:rsid w:val="002A222A"/>
    <w:rsid w:val="002A225E"/>
    <w:rsid w:val="002A2D8C"/>
    <w:rsid w:val="002A336B"/>
    <w:rsid w:val="002A338A"/>
    <w:rsid w:val="002A33A9"/>
    <w:rsid w:val="002A34D8"/>
    <w:rsid w:val="002A397D"/>
    <w:rsid w:val="002A3BB3"/>
    <w:rsid w:val="002A3C75"/>
    <w:rsid w:val="002A3DD9"/>
    <w:rsid w:val="002A3F17"/>
    <w:rsid w:val="002A4107"/>
    <w:rsid w:val="002A4641"/>
    <w:rsid w:val="002A4FA9"/>
    <w:rsid w:val="002A56CE"/>
    <w:rsid w:val="002A5BCD"/>
    <w:rsid w:val="002A6517"/>
    <w:rsid w:val="002A6628"/>
    <w:rsid w:val="002A6733"/>
    <w:rsid w:val="002A690C"/>
    <w:rsid w:val="002A6BDB"/>
    <w:rsid w:val="002A6C8C"/>
    <w:rsid w:val="002A72D0"/>
    <w:rsid w:val="002A73BC"/>
    <w:rsid w:val="002A73FA"/>
    <w:rsid w:val="002A74F9"/>
    <w:rsid w:val="002A75D3"/>
    <w:rsid w:val="002A7DD8"/>
    <w:rsid w:val="002A7E0E"/>
    <w:rsid w:val="002B0892"/>
    <w:rsid w:val="002B08AA"/>
    <w:rsid w:val="002B0ADA"/>
    <w:rsid w:val="002B0B27"/>
    <w:rsid w:val="002B1109"/>
    <w:rsid w:val="002B11F5"/>
    <w:rsid w:val="002B14E6"/>
    <w:rsid w:val="002B1DAA"/>
    <w:rsid w:val="002B24E8"/>
    <w:rsid w:val="002B27DB"/>
    <w:rsid w:val="002B2DA4"/>
    <w:rsid w:val="002B2E20"/>
    <w:rsid w:val="002B3224"/>
    <w:rsid w:val="002B3263"/>
    <w:rsid w:val="002B32FC"/>
    <w:rsid w:val="002B33EB"/>
    <w:rsid w:val="002B3C8D"/>
    <w:rsid w:val="002B3F05"/>
    <w:rsid w:val="002B4064"/>
    <w:rsid w:val="002B40A7"/>
    <w:rsid w:val="002B41FE"/>
    <w:rsid w:val="002B488D"/>
    <w:rsid w:val="002B48A3"/>
    <w:rsid w:val="002B48EB"/>
    <w:rsid w:val="002B5223"/>
    <w:rsid w:val="002B58E6"/>
    <w:rsid w:val="002B5FF2"/>
    <w:rsid w:val="002B6562"/>
    <w:rsid w:val="002B6C53"/>
    <w:rsid w:val="002B6ED7"/>
    <w:rsid w:val="002B6FB7"/>
    <w:rsid w:val="002B70AE"/>
    <w:rsid w:val="002B7879"/>
    <w:rsid w:val="002B7F26"/>
    <w:rsid w:val="002C0667"/>
    <w:rsid w:val="002C0869"/>
    <w:rsid w:val="002C0B1A"/>
    <w:rsid w:val="002C1212"/>
    <w:rsid w:val="002C12F2"/>
    <w:rsid w:val="002C165E"/>
    <w:rsid w:val="002C1C8A"/>
    <w:rsid w:val="002C23C9"/>
    <w:rsid w:val="002C28B0"/>
    <w:rsid w:val="002C2B16"/>
    <w:rsid w:val="002C38FB"/>
    <w:rsid w:val="002C3A8C"/>
    <w:rsid w:val="002C3CBB"/>
    <w:rsid w:val="002C3D71"/>
    <w:rsid w:val="002C4672"/>
    <w:rsid w:val="002C486C"/>
    <w:rsid w:val="002C48D4"/>
    <w:rsid w:val="002C4C65"/>
    <w:rsid w:val="002C4D08"/>
    <w:rsid w:val="002C54F8"/>
    <w:rsid w:val="002C5507"/>
    <w:rsid w:val="002C5667"/>
    <w:rsid w:val="002C56B1"/>
    <w:rsid w:val="002C6067"/>
    <w:rsid w:val="002C6234"/>
    <w:rsid w:val="002C6460"/>
    <w:rsid w:val="002C65CB"/>
    <w:rsid w:val="002C6EF0"/>
    <w:rsid w:val="002C6F23"/>
    <w:rsid w:val="002C6F35"/>
    <w:rsid w:val="002C6F67"/>
    <w:rsid w:val="002C708C"/>
    <w:rsid w:val="002C7B33"/>
    <w:rsid w:val="002C7B66"/>
    <w:rsid w:val="002C7E1A"/>
    <w:rsid w:val="002D00C2"/>
    <w:rsid w:val="002D099B"/>
    <w:rsid w:val="002D09B5"/>
    <w:rsid w:val="002D0BF8"/>
    <w:rsid w:val="002D0FB6"/>
    <w:rsid w:val="002D0FD4"/>
    <w:rsid w:val="002D1495"/>
    <w:rsid w:val="002D16C0"/>
    <w:rsid w:val="002D1D62"/>
    <w:rsid w:val="002D1D8C"/>
    <w:rsid w:val="002D2220"/>
    <w:rsid w:val="002D256B"/>
    <w:rsid w:val="002D2B0F"/>
    <w:rsid w:val="002D2B12"/>
    <w:rsid w:val="002D300A"/>
    <w:rsid w:val="002D303A"/>
    <w:rsid w:val="002D3919"/>
    <w:rsid w:val="002D43FC"/>
    <w:rsid w:val="002D482A"/>
    <w:rsid w:val="002D4B62"/>
    <w:rsid w:val="002D4B83"/>
    <w:rsid w:val="002D4B8A"/>
    <w:rsid w:val="002D4FE6"/>
    <w:rsid w:val="002D52EB"/>
    <w:rsid w:val="002D5792"/>
    <w:rsid w:val="002D5933"/>
    <w:rsid w:val="002D597C"/>
    <w:rsid w:val="002D5B63"/>
    <w:rsid w:val="002D6286"/>
    <w:rsid w:val="002D63D0"/>
    <w:rsid w:val="002D6A0A"/>
    <w:rsid w:val="002D6C1A"/>
    <w:rsid w:val="002D6F29"/>
    <w:rsid w:val="002D6F60"/>
    <w:rsid w:val="002D7126"/>
    <w:rsid w:val="002D74BC"/>
    <w:rsid w:val="002D775B"/>
    <w:rsid w:val="002D7BFE"/>
    <w:rsid w:val="002DF7A3"/>
    <w:rsid w:val="002E0100"/>
    <w:rsid w:val="002E0879"/>
    <w:rsid w:val="002E098D"/>
    <w:rsid w:val="002E0A18"/>
    <w:rsid w:val="002E0ABB"/>
    <w:rsid w:val="002E0CC5"/>
    <w:rsid w:val="002E0D01"/>
    <w:rsid w:val="002E0D8E"/>
    <w:rsid w:val="002E126C"/>
    <w:rsid w:val="002E13AE"/>
    <w:rsid w:val="002E15B0"/>
    <w:rsid w:val="002E202D"/>
    <w:rsid w:val="002E21EF"/>
    <w:rsid w:val="002E24DB"/>
    <w:rsid w:val="002E2815"/>
    <w:rsid w:val="002E28CC"/>
    <w:rsid w:val="002E28DB"/>
    <w:rsid w:val="002E2B84"/>
    <w:rsid w:val="002E2C5D"/>
    <w:rsid w:val="002E3A44"/>
    <w:rsid w:val="002E3E99"/>
    <w:rsid w:val="002E402D"/>
    <w:rsid w:val="002E427B"/>
    <w:rsid w:val="002E45EC"/>
    <w:rsid w:val="002E4708"/>
    <w:rsid w:val="002E4B05"/>
    <w:rsid w:val="002E4CA3"/>
    <w:rsid w:val="002E4D6F"/>
    <w:rsid w:val="002E4F43"/>
    <w:rsid w:val="002E500D"/>
    <w:rsid w:val="002E501C"/>
    <w:rsid w:val="002E51F4"/>
    <w:rsid w:val="002E593C"/>
    <w:rsid w:val="002E5A00"/>
    <w:rsid w:val="002E5C04"/>
    <w:rsid w:val="002E5EFE"/>
    <w:rsid w:val="002E6049"/>
    <w:rsid w:val="002E783F"/>
    <w:rsid w:val="002E7CE4"/>
    <w:rsid w:val="002F005A"/>
    <w:rsid w:val="002F09A8"/>
    <w:rsid w:val="002F0A40"/>
    <w:rsid w:val="002F0B56"/>
    <w:rsid w:val="002F0E6D"/>
    <w:rsid w:val="002F15CA"/>
    <w:rsid w:val="002F1685"/>
    <w:rsid w:val="002F1C14"/>
    <w:rsid w:val="002F1C2E"/>
    <w:rsid w:val="002F1FD8"/>
    <w:rsid w:val="002F208E"/>
    <w:rsid w:val="002F2178"/>
    <w:rsid w:val="002F22C8"/>
    <w:rsid w:val="002F22DD"/>
    <w:rsid w:val="002F23C2"/>
    <w:rsid w:val="002F23E0"/>
    <w:rsid w:val="002F2732"/>
    <w:rsid w:val="002F29B7"/>
    <w:rsid w:val="002F3055"/>
    <w:rsid w:val="002F31E5"/>
    <w:rsid w:val="002F3444"/>
    <w:rsid w:val="002F35BA"/>
    <w:rsid w:val="002F3640"/>
    <w:rsid w:val="002F37F4"/>
    <w:rsid w:val="002F3C69"/>
    <w:rsid w:val="002F4518"/>
    <w:rsid w:val="002F4A64"/>
    <w:rsid w:val="002F4A6B"/>
    <w:rsid w:val="002F4BAD"/>
    <w:rsid w:val="002F4C16"/>
    <w:rsid w:val="002F4FD7"/>
    <w:rsid w:val="002F5017"/>
    <w:rsid w:val="002F51AF"/>
    <w:rsid w:val="002F52D9"/>
    <w:rsid w:val="002F5733"/>
    <w:rsid w:val="002F5E6C"/>
    <w:rsid w:val="002F61D1"/>
    <w:rsid w:val="002F6731"/>
    <w:rsid w:val="002F6955"/>
    <w:rsid w:val="002F696B"/>
    <w:rsid w:val="002F6EBF"/>
    <w:rsid w:val="002F6ED8"/>
    <w:rsid w:val="002F6ED9"/>
    <w:rsid w:val="002F74C8"/>
    <w:rsid w:val="002F7651"/>
    <w:rsid w:val="002F790C"/>
    <w:rsid w:val="002F7C52"/>
    <w:rsid w:val="0030001F"/>
    <w:rsid w:val="0030018B"/>
    <w:rsid w:val="00300245"/>
    <w:rsid w:val="00300AB1"/>
    <w:rsid w:val="00300B24"/>
    <w:rsid w:val="00300F5E"/>
    <w:rsid w:val="00301144"/>
    <w:rsid w:val="0030115D"/>
    <w:rsid w:val="0030133C"/>
    <w:rsid w:val="00301766"/>
    <w:rsid w:val="00301961"/>
    <w:rsid w:val="00301BF5"/>
    <w:rsid w:val="00301C6C"/>
    <w:rsid w:val="003020BC"/>
    <w:rsid w:val="00302753"/>
    <w:rsid w:val="003027D1"/>
    <w:rsid w:val="00302938"/>
    <w:rsid w:val="003029DD"/>
    <w:rsid w:val="00302AEE"/>
    <w:rsid w:val="00302C62"/>
    <w:rsid w:val="00302ED5"/>
    <w:rsid w:val="00302FDD"/>
    <w:rsid w:val="0030305C"/>
    <w:rsid w:val="003037C4"/>
    <w:rsid w:val="00303972"/>
    <w:rsid w:val="00303A41"/>
    <w:rsid w:val="00304AEF"/>
    <w:rsid w:val="00304D33"/>
    <w:rsid w:val="00305519"/>
    <w:rsid w:val="00305B74"/>
    <w:rsid w:val="00305FDD"/>
    <w:rsid w:val="0030616A"/>
    <w:rsid w:val="003062DE"/>
    <w:rsid w:val="003063E9"/>
    <w:rsid w:val="00306940"/>
    <w:rsid w:val="00306C0F"/>
    <w:rsid w:val="003074CD"/>
    <w:rsid w:val="00307696"/>
    <w:rsid w:val="00307C3C"/>
    <w:rsid w:val="00307D21"/>
    <w:rsid w:val="00307FCB"/>
    <w:rsid w:val="0031027D"/>
    <w:rsid w:val="00310658"/>
    <w:rsid w:val="00310CB8"/>
    <w:rsid w:val="00310F5D"/>
    <w:rsid w:val="00311187"/>
    <w:rsid w:val="0031121F"/>
    <w:rsid w:val="003113C8"/>
    <w:rsid w:val="003114C8"/>
    <w:rsid w:val="00311856"/>
    <w:rsid w:val="00311BEE"/>
    <w:rsid w:val="003120D8"/>
    <w:rsid w:val="00312469"/>
    <w:rsid w:val="0031266C"/>
    <w:rsid w:val="0031281D"/>
    <w:rsid w:val="003129C3"/>
    <w:rsid w:val="00312B84"/>
    <w:rsid w:val="00312E6A"/>
    <w:rsid w:val="00313850"/>
    <w:rsid w:val="00313D8E"/>
    <w:rsid w:val="003147D2"/>
    <w:rsid w:val="00314811"/>
    <w:rsid w:val="003148B7"/>
    <w:rsid w:val="00314902"/>
    <w:rsid w:val="003149A1"/>
    <w:rsid w:val="00314CA8"/>
    <w:rsid w:val="00315421"/>
    <w:rsid w:val="00315560"/>
    <w:rsid w:val="00315585"/>
    <w:rsid w:val="003158C3"/>
    <w:rsid w:val="00315F5F"/>
    <w:rsid w:val="00316100"/>
    <w:rsid w:val="003161E9"/>
    <w:rsid w:val="003162B4"/>
    <w:rsid w:val="00316404"/>
    <w:rsid w:val="0031646B"/>
    <w:rsid w:val="00317251"/>
    <w:rsid w:val="0031727B"/>
    <w:rsid w:val="003174AC"/>
    <w:rsid w:val="00317897"/>
    <w:rsid w:val="003178C7"/>
    <w:rsid w:val="00317BA7"/>
    <w:rsid w:val="003202E2"/>
    <w:rsid w:val="00320404"/>
    <w:rsid w:val="003205A0"/>
    <w:rsid w:val="00320B65"/>
    <w:rsid w:val="0032124D"/>
    <w:rsid w:val="003218A5"/>
    <w:rsid w:val="00321E80"/>
    <w:rsid w:val="00321F05"/>
    <w:rsid w:val="0032213C"/>
    <w:rsid w:val="003222CE"/>
    <w:rsid w:val="00322AFF"/>
    <w:rsid w:val="00322B09"/>
    <w:rsid w:val="00322FE5"/>
    <w:rsid w:val="003233B5"/>
    <w:rsid w:val="00323953"/>
    <w:rsid w:val="00323CA8"/>
    <w:rsid w:val="00324697"/>
    <w:rsid w:val="00324A1A"/>
    <w:rsid w:val="00324B16"/>
    <w:rsid w:val="00324CD3"/>
    <w:rsid w:val="00324D2A"/>
    <w:rsid w:val="003252BD"/>
    <w:rsid w:val="00325AFB"/>
    <w:rsid w:val="00325DCB"/>
    <w:rsid w:val="00325F77"/>
    <w:rsid w:val="00326218"/>
    <w:rsid w:val="0032649B"/>
    <w:rsid w:val="003274CD"/>
    <w:rsid w:val="003274D1"/>
    <w:rsid w:val="00327654"/>
    <w:rsid w:val="00327B54"/>
    <w:rsid w:val="0033032F"/>
    <w:rsid w:val="003305BE"/>
    <w:rsid w:val="00330675"/>
    <w:rsid w:val="00330AA4"/>
    <w:rsid w:val="00330D0E"/>
    <w:rsid w:val="00330D86"/>
    <w:rsid w:val="00330F6A"/>
    <w:rsid w:val="00331605"/>
    <w:rsid w:val="0033180F"/>
    <w:rsid w:val="00331B12"/>
    <w:rsid w:val="00331FCC"/>
    <w:rsid w:val="003325C8"/>
    <w:rsid w:val="0033264A"/>
    <w:rsid w:val="00332860"/>
    <w:rsid w:val="00332C97"/>
    <w:rsid w:val="00333369"/>
    <w:rsid w:val="003334CE"/>
    <w:rsid w:val="00333C8E"/>
    <w:rsid w:val="00333D59"/>
    <w:rsid w:val="00333D5A"/>
    <w:rsid w:val="003342A4"/>
    <w:rsid w:val="00334310"/>
    <w:rsid w:val="00334542"/>
    <w:rsid w:val="003347E3"/>
    <w:rsid w:val="003349C0"/>
    <w:rsid w:val="00334CD9"/>
    <w:rsid w:val="0033519E"/>
    <w:rsid w:val="003354FD"/>
    <w:rsid w:val="003356B2"/>
    <w:rsid w:val="003356F5"/>
    <w:rsid w:val="003357CC"/>
    <w:rsid w:val="00335982"/>
    <w:rsid w:val="00335C45"/>
    <w:rsid w:val="00335E56"/>
    <w:rsid w:val="003364AD"/>
    <w:rsid w:val="00336AF8"/>
    <w:rsid w:val="00336CDC"/>
    <w:rsid w:val="003371DF"/>
    <w:rsid w:val="003372AD"/>
    <w:rsid w:val="00337358"/>
    <w:rsid w:val="003376E6"/>
    <w:rsid w:val="003377F8"/>
    <w:rsid w:val="00337830"/>
    <w:rsid w:val="0033788A"/>
    <w:rsid w:val="00337917"/>
    <w:rsid w:val="00337C4F"/>
    <w:rsid w:val="00337D14"/>
    <w:rsid w:val="003407F4"/>
    <w:rsid w:val="003407F9"/>
    <w:rsid w:val="0034089B"/>
    <w:rsid w:val="00340922"/>
    <w:rsid w:val="003412D7"/>
    <w:rsid w:val="00341906"/>
    <w:rsid w:val="00341AFC"/>
    <w:rsid w:val="00341BBA"/>
    <w:rsid w:val="0034280D"/>
    <w:rsid w:val="00342BF3"/>
    <w:rsid w:val="003431FD"/>
    <w:rsid w:val="003433A8"/>
    <w:rsid w:val="003434CD"/>
    <w:rsid w:val="00343503"/>
    <w:rsid w:val="0034368D"/>
    <w:rsid w:val="00343AFE"/>
    <w:rsid w:val="0034462A"/>
    <w:rsid w:val="0034488B"/>
    <w:rsid w:val="003448AD"/>
    <w:rsid w:val="00344AEC"/>
    <w:rsid w:val="00344C36"/>
    <w:rsid w:val="00345181"/>
    <w:rsid w:val="003453CD"/>
    <w:rsid w:val="00345854"/>
    <w:rsid w:val="00345AEC"/>
    <w:rsid w:val="00345AF9"/>
    <w:rsid w:val="003461EC"/>
    <w:rsid w:val="00346401"/>
    <w:rsid w:val="0034642E"/>
    <w:rsid w:val="003468D0"/>
    <w:rsid w:val="00346B3C"/>
    <w:rsid w:val="00346F9C"/>
    <w:rsid w:val="00347502"/>
    <w:rsid w:val="00347959"/>
    <w:rsid w:val="00350B5A"/>
    <w:rsid w:val="0035119D"/>
    <w:rsid w:val="003513B7"/>
    <w:rsid w:val="003514A6"/>
    <w:rsid w:val="003516FF"/>
    <w:rsid w:val="00351A06"/>
    <w:rsid w:val="00351DE0"/>
    <w:rsid w:val="003521D1"/>
    <w:rsid w:val="00352275"/>
    <w:rsid w:val="003527F2"/>
    <w:rsid w:val="00352846"/>
    <w:rsid w:val="00352915"/>
    <w:rsid w:val="00352A06"/>
    <w:rsid w:val="00352E29"/>
    <w:rsid w:val="00352FF1"/>
    <w:rsid w:val="00353A56"/>
    <w:rsid w:val="00353A96"/>
    <w:rsid w:val="00353DD4"/>
    <w:rsid w:val="00354015"/>
    <w:rsid w:val="003542B2"/>
    <w:rsid w:val="003543F0"/>
    <w:rsid w:val="0035491F"/>
    <w:rsid w:val="00354C94"/>
    <w:rsid w:val="00354D9B"/>
    <w:rsid w:val="00354E4C"/>
    <w:rsid w:val="00354F63"/>
    <w:rsid w:val="003551F5"/>
    <w:rsid w:val="00355557"/>
    <w:rsid w:val="00355715"/>
    <w:rsid w:val="00355993"/>
    <w:rsid w:val="00355BAE"/>
    <w:rsid w:val="00355E9E"/>
    <w:rsid w:val="00356435"/>
    <w:rsid w:val="00356527"/>
    <w:rsid w:val="00356589"/>
    <w:rsid w:val="00356614"/>
    <w:rsid w:val="00356717"/>
    <w:rsid w:val="00357366"/>
    <w:rsid w:val="00357394"/>
    <w:rsid w:val="003577E5"/>
    <w:rsid w:val="00357B2E"/>
    <w:rsid w:val="00357CBB"/>
    <w:rsid w:val="00360132"/>
    <w:rsid w:val="00360164"/>
    <w:rsid w:val="0036039A"/>
    <w:rsid w:val="003603B7"/>
    <w:rsid w:val="003606F3"/>
    <w:rsid w:val="003607EF"/>
    <w:rsid w:val="00360A6C"/>
    <w:rsid w:val="00360DED"/>
    <w:rsid w:val="00361749"/>
    <w:rsid w:val="00361BCA"/>
    <w:rsid w:val="00361FE6"/>
    <w:rsid w:val="00362049"/>
    <w:rsid w:val="0036226B"/>
    <w:rsid w:val="00362386"/>
    <w:rsid w:val="0036273E"/>
    <w:rsid w:val="00362D1A"/>
    <w:rsid w:val="00362F02"/>
    <w:rsid w:val="00363A96"/>
    <w:rsid w:val="00364182"/>
    <w:rsid w:val="00364451"/>
    <w:rsid w:val="00364712"/>
    <w:rsid w:val="00364836"/>
    <w:rsid w:val="00364BD4"/>
    <w:rsid w:val="0036521F"/>
    <w:rsid w:val="00365587"/>
    <w:rsid w:val="00365816"/>
    <w:rsid w:val="0036589B"/>
    <w:rsid w:val="00365C47"/>
    <w:rsid w:val="003661AD"/>
    <w:rsid w:val="00366305"/>
    <w:rsid w:val="003666C3"/>
    <w:rsid w:val="00366989"/>
    <w:rsid w:val="003669C5"/>
    <w:rsid w:val="00366CF5"/>
    <w:rsid w:val="00366F9D"/>
    <w:rsid w:val="00367269"/>
    <w:rsid w:val="00367699"/>
    <w:rsid w:val="0037100D"/>
    <w:rsid w:val="003710F5"/>
    <w:rsid w:val="00371175"/>
    <w:rsid w:val="00371482"/>
    <w:rsid w:val="00371513"/>
    <w:rsid w:val="00371B23"/>
    <w:rsid w:val="00372083"/>
    <w:rsid w:val="003720EE"/>
    <w:rsid w:val="0037281B"/>
    <w:rsid w:val="0037281D"/>
    <w:rsid w:val="0037296E"/>
    <w:rsid w:val="00372CA9"/>
    <w:rsid w:val="00372D72"/>
    <w:rsid w:val="003731AD"/>
    <w:rsid w:val="00373272"/>
    <w:rsid w:val="0037340B"/>
    <w:rsid w:val="003737D8"/>
    <w:rsid w:val="003738F6"/>
    <w:rsid w:val="00373D10"/>
    <w:rsid w:val="00374218"/>
    <w:rsid w:val="00374EFB"/>
    <w:rsid w:val="003750E2"/>
    <w:rsid w:val="0037526B"/>
    <w:rsid w:val="00375423"/>
    <w:rsid w:val="00375BD3"/>
    <w:rsid w:val="00375E02"/>
    <w:rsid w:val="00376132"/>
    <w:rsid w:val="003764A2"/>
    <w:rsid w:val="0037663E"/>
    <w:rsid w:val="003770A5"/>
    <w:rsid w:val="0037719A"/>
    <w:rsid w:val="00377AAD"/>
    <w:rsid w:val="00377B66"/>
    <w:rsid w:val="0038004B"/>
    <w:rsid w:val="0038026A"/>
    <w:rsid w:val="00380547"/>
    <w:rsid w:val="0038076F"/>
    <w:rsid w:val="00380932"/>
    <w:rsid w:val="003809BA"/>
    <w:rsid w:val="00380D5E"/>
    <w:rsid w:val="003810BC"/>
    <w:rsid w:val="00381623"/>
    <w:rsid w:val="00381F9B"/>
    <w:rsid w:val="003820C9"/>
    <w:rsid w:val="00382409"/>
    <w:rsid w:val="003825E6"/>
    <w:rsid w:val="0038311D"/>
    <w:rsid w:val="0038341C"/>
    <w:rsid w:val="003836E5"/>
    <w:rsid w:val="003841B5"/>
    <w:rsid w:val="003844C0"/>
    <w:rsid w:val="003845AD"/>
    <w:rsid w:val="003852EA"/>
    <w:rsid w:val="0038558C"/>
    <w:rsid w:val="00385A54"/>
    <w:rsid w:val="00385CDA"/>
    <w:rsid w:val="003864E6"/>
    <w:rsid w:val="003866ED"/>
    <w:rsid w:val="0038685F"/>
    <w:rsid w:val="003869EC"/>
    <w:rsid w:val="00386B48"/>
    <w:rsid w:val="00386D4D"/>
    <w:rsid w:val="00386D67"/>
    <w:rsid w:val="00386DEA"/>
    <w:rsid w:val="0038714E"/>
    <w:rsid w:val="00387398"/>
    <w:rsid w:val="00387733"/>
    <w:rsid w:val="003878B3"/>
    <w:rsid w:val="00387A27"/>
    <w:rsid w:val="00387D91"/>
    <w:rsid w:val="003903BA"/>
    <w:rsid w:val="00390888"/>
    <w:rsid w:val="003908E7"/>
    <w:rsid w:val="00390B02"/>
    <w:rsid w:val="00391205"/>
    <w:rsid w:val="00391312"/>
    <w:rsid w:val="00391370"/>
    <w:rsid w:val="003913B0"/>
    <w:rsid w:val="00391509"/>
    <w:rsid w:val="00391EA5"/>
    <w:rsid w:val="0039208E"/>
    <w:rsid w:val="00392983"/>
    <w:rsid w:val="00392E0E"/>
    <w:rsid w:val="003938BE"/>
    <w:rsid w:val="00393C61"/>
    <w:rsid w:val="00393D42"/>
    <w:rsid w:val="003941C4"/>
    <w:rsid w:val="00394332"/>
    <w:rsid w:val="00394972"/>
    <w:rsid w:val="00394A67"/>
    <w:rsid w:val="00394CE7"/>
    <w:rsid w:val="00394DCF"/>
    <w:rsid w:val="003950E9"/>
    <w:rsid w:val="0039533E"/>
    <w:rsid w:val="00395449"/>
    <w:rsid w:val="00395FED"/>
    <w:rsid w:val="0039603B"/>
    <w:rsid w:val="0039638C"/>
    <w:rsid w:val="00396A97"/>
    <w:rsid w:val="00396BC3"/>
    <w:rsid w:val="00396C50"/>
    <w:rsid w:val="00396E1D"/>
    <w:rsid w:val="0039724D"/>
    <w:rsid w:val="003974D9"/>
    <w:rsid w:val="00397862"/>
    <w:rsid w:val="00397917"/>
    <w:rsid w:val="00397A77"/>
    <w:rsid w:val="00397B32"/>
    <w:rsid w:val="00397B9B"/>
    <w:rsid w:val="003A0263"/>
    <w:rsid w:val="003A04E3"/>
    <w:rsid w:val="003A07B1"/>
    <w:rsid w:val="003A08C7"/>
    <w:rsid w:val="003A0B35"/>
    <w:rsid w:val="003A0FB5"/>
    <w:rsid w:val="003A1118"/>
    <w:rsid w:val="003A11EF"/>
    <w:rsid w:val="003A14AB"/>
    <w:rsid w:val="003A1689"/>
    <w:rsid w:val="003A1779"/>
    <w:rsid w:val="003A17DC"/>
    <w:rsid w:val="003A19AB"/>
    <w:rsid w:val="003A1D2D"/>
    <w:rsid w:val="003A1F60"/>
    <w:rsid w:val="003A25CE"/>
    <w:rsid w:val="003A264B"/>
    <w:rsid w:val="003A291D"/>
    <w:rsid w:val="003A2D22"/>
    <w:rsid w:val="003A3167"/>
    <w:rsid w:val="003A335E"/>
    <w:rsid w:val="003A3714"/>
    <w:rsid w:val="003A374E"/>
    <w:rsid w:val="003A3C50"/>
    <w:rsid w:val="003A3CD4"/>
    <w:rsid w:val="003A4050"/>
    <w:rsid w:val="003A4063"/>
    <w:rsid w:val="003A41E2"/>
    <w:rsid w:val="003A471C"/>
    <w:rsid w:val="003A4869"/>
    <w:rsid w:val="003A4EBC"/>
    <w:rsid w:val="003A4F98"/>
    <w:rsid w:val="003A51D2"/>
    <w:rsid w:val="003A538B"/>
    <w:rsid w:val="003A571C"/>
    <w:rsid w:val="003A5CBF"/>
    <w:rsid w:val="003A6150"/>
    <w:rsid w:val="003A6464"/>
    <w:rsid w:val="003A6763"/>
    <w:rsid w:val="003A696C"/>
    <w:rsid w:val="003A6ABB"/>
    <w:rsid w:val="003A6B25"/>
    <w:rsid w:val="003A6C05"/>
    <w:rsid w:val="003A6C83"/>
    <w:rsid w:val="003A6EBA"/>
    <w:rsid w:val="003A71C5"/>
    <w:rsid w:val="003A741F"/>
    <w:rsid w:val="003A7740"/>
    <w:rsid w:val="003A7B65"/>
    <w:rsid w:val="003A7BAF"/>
    <w:rsid w:val="003A7D3D"/>
    <w:rsid w:val="003B02CD"/>
    <w:rsid w:val="003B0303"/>
    <w:rsid w:val="003B0AA9"/>
    <w:rsid w:val="003B0C19"/>
    <w:rsid w:val="003B1080"/>
    <w:rsid w:val="003B174B"/>
    <w:rsid w:val="003B17DE"/>
    <w:rsid w:val="003B18A4"/>
    <w:rsid w:val="003B196E"/>
    <w:rsid w:val="003B22AA"/>
    <w:rsid w:val="003B2438"/>
    <w:rsid w:val="003B248C"/>
    <w:rsid w:val="003B2769"/>
    <w:rsid w:val="003B300E"/>
    <w:rsid w:val="003B3170"/>
    <w:rsid w:val="003B3464"/>
    <w:rsid w:val="003B3470"/>
    <w:rsid w:val="003B42AB"/>
    <w:rsid w:val="003B43D0"/>
    <w:rsid w:val="003B456F"/>
    <w:rsid w:val="003B46AE"/>
    <w:rsid w:val="003B4AB3"/>
    <w:rsid w:val="003B4F12"/>
    <w:rsid w:val="003B5B27"/>
    <w:rsid w:val="003B5B84"/>
    <w:rsid w:val="003B62AC"/>
    <w:rsid w:val="003B65D9"/>
    <w:rsid w:val="003B6AC1"/>
    <w:rsid w:val="003B6D61"/>
    <w:rsid w:val="003B6E45"/>
    <w:rsid w:val="003B7402"/>
    <w:rsid w:val="003B7DA3"/>
    <w:rsid w:val="003B7F9D"/>
    <w:rsid w:val="003C0631"/>
    <w:rsid w:val="003C07D1"/>
    <w:rsid w:val="003C0895"/>
    <w:rsid w:val="003C08FC"/>
    <w:rsid w:val="003C0C08"/>
    <w:rsid w:val="003C0D4F"/>
    <w:rsid w:val="003C0E5E"/>
    <w:rsid w:val="003C1298"/>
    <w:rsid w:val="003C1769"/>
    <w:rsid w:val="003C1C4A"/>
    <w:rsid w:val="003C282B"/>
    <w:rsid w:val="003C3404"/>
    <w:rsid w:val="003C358A"/>
    <w:rsid w:val="003C374C"/>
    <w:rsid w:val="003C3BAD"/>
    <w:rsid w:val="003C3F1C"/>
    <w:rsid w:val="003C3FA2"/>
    <w:rsid w:val="003C40E6"/>
    <w:rsid w:val="003C4E54"/>
    <w:rsid w:val="003C4EBC"/>
    <w:rsid w:val="003C50B5"/>
    <w:rsid w:val="003C51D9"/>
    <w:rsid w:val="003C5545"/>
    <w:rsid w:val="003C5581"/>
    <w:rsid w:val="003C5B2B"/>
    <w:rsid w:val="003C5EAA"/>
    <w:rsid w:val="003C5EBE"/>
    <w:rsid w:val="003C617F"/>
    <w:rsid w:val="003C670D"/>
    <w:rsid w:val="003C686B"/>
    <w:rsid w:val="003C6871"/>
    <w:rsid w:val="003C68FA"/>
    <w:rsid w:val="003C6BA4"/>
    <w:rsid w:val="003C6C27"/>
    <w:rsid w:val="003C6EBF"/>
    <w:rsid w:val="003C6EDB"/>
    <w:rsid w:val="003C7100"/>
    <w:rsid w:val="003C71FC"/>
    <w:rsid w:val="003C760D"/>
    <w:rsid w:val="003C76D5"/>
    <w:rsid w:val="003D0E48"/>
    <w:rsid w:val="003D1650"/>
    <w:rsid w:val="003D1A36"/>
    <w:rsid w:val="003D1BC2"/>
    <w:rsid w:val="003D1C24"/>
    <w:rsid w:val="003D1C45"/>
    <w:rsid w:val="003D21F8"/>
    <w:rsid w:val="003D22A4"/>
    <w:rsid w:val="003D2393"/>
    <w:rsid w:val="003D23D9"/>
    <w:rsid w:val="003D24BA"/>
    <w:rsid w:val="003D2AB2"/>
    <w:rsid w:val="003D2AB8"/>
    <w:rsid w:val="003D33A9"/>
    <w:rsid w:val="003D3CC7"/>
    <w:rsid w:val="003D4438"/>
    <w:rsid w:val="003D453C"/>
    <w:rsid w:val="003D45B3"/>
    <w:rsid w:val="003D4AAE"/>
    <w:rsid w:val="003D50FB"/>
    <w:rsid w:val="003D53F0"/>
    <w:rsid w:val="003D5431"/>
    <w:rsid w:val="003D56AE"/>
    <w:rsid w:val="003D58BA"/>
    <w:rsid w:val="003D5B2B"/>
    <w:rsid w:val="003D609A"/>
    <w:rsid w:val="003D63E3"/>
    <w:rsid w:val="003D6A0F"/>
    <w:rsid w:val="003D6CB5"/>
    <w:rsid w:val="003D6EE7"/>
    <w:rsid w:val="003D719B"/>
    <w:rsid w:val="003D7CED"/>
    <w:rsid w:val="003E09A4"/>
    <w:rsid w:val="003E0AE3"/>
    <w:rsid w:val="003E0B80"/>
    <w:rsid w:val="003E0FD8"/>
    <w:rsid w:val="003E117D"/>
    <w:rsid w:val="003E1409"/>
    <w:rsid w:val="003E1A01"/>
    <w:rsid w:val="003E1BD3"/>
    <w:rsid w:val="003E2160"/>
    <w:rsid w:val="003E2235"/>
    <w:rsid w:val="003E2BEF"/>
    <w:rsid w:val="003E3157"/>
    <w:rsid w:val="003E37D8"/>
    <w:rsid w:val="003E401C"/>
    <w:rsid w:val="003E4283"/>
    <w:rsid w:val="003E4AF6"/>
    <w:rsid w:val="003E4B2C"/>
    <w:rsid w:val="003E4D3A"/>
    <w:rsid w:val="003E50B5"/>
    <w:rsid w:val="003E5188"/>
    <w:rsid w:val="003E54C1"/>
    <w:rsid w:val="003E54C4"/>
    <w:rsid w:val="003E55AA"/>
    <w:rsid w:val="003E5AAF"/>
    <w:rsid w:val="003E5BB7"/>
    <w:rsid w:val="003E60CD"/>
    <w:rsid w:val="003E62F7"/>
    <w:rsid w:val="003E632B"/>
    <w:rsid w:val="003E6578"/>
    <w:rsid w:val="003E6C49"/>
    <w:rsid w:val="003E6D89"/>
    <w:rsid w:val="003E7030"/>
    <w:rsid w:val="003E712D"/>
    <w:rsid w:val="003E7724"/>
    <w:rsid w:val="003E774C"/>
    <w:rsid w:val="003E78FE"/>
    <w:rsid w:val="003E7C57"/>
    <w:rsid w:val="003E7D4F"/>
    <w:rsid w:val="003F0208"/>
    <w:rsid w:val="003F0247"/>
    <w:rsid w:val="003F0315"/>
    <w:rsid w:val="003F04C1"/>
    <w:rsid w:val="003F0638"/>
    <w:rsid w:val="003F06D9"/>
    <w:rsid w:val="003F08B4"/>
    <w:rsid w:val="003F0D56"/>
    <w:rsid w:val="003F16BD"/>
    <w:rsid w:val="003F1A9B"/>
    <w:rsid w:val="003F1F86"/>
    <w:rsid w:val="003F209F"/>
    <w:rsid w:val="003F2196"/>
    <w:rsid w:val="003F22EC"/>
    <w:rsid w:val="003F2449"/>
    <w:rsid w:val="003F2F99"/>
    <w:rsid w:val="003F3292"/>
    <w:rsid w:val="003F3866"/>
    <w:rsid w:val="003F3B9E"/>
    <w:rsid w:val="003F407A"/>
    <w:rsid w:val="003F4165"/>
    <w:rsid w:val="003F4353"/>
    <w:rsid w:val="003F4477"/>
    <w:rsid w:val="003F45CB"/>
    <w:rsid w:val="003F4635"/>
    <w:rsid w:val="003F4CF8"/>
    <w:rsid w:val="003F4E6E"/>
    <w:rsid w:val="003F50DF"/>
    <w:rsid w:val="003F561B"/>
    <w:rsid w:val="003F5801"/>
    <w:rsid w:val="003F5CE0"/>
    <w:rsid w:val="003F618C"/>
    <w:rsid w:val="003F697B"/>
    <w:rsid w:val="003F6B89"/>
    <w:rsid w:val="003F6E5B"/>
    <w:rsid w:val="003F73F9"/>
    <w:rsid w:val="003F745E"/>
    <w:rsid w:val="004006C5"/>
    <w:rsid w:val="004008A5"/>
    <w:rsid w:val="00400C84"/>
    <w:rsid w:val="00400D26"/>
    <w:rsid w:val="00400EB4"/>
    <w:rsid w:val="00400F7D"/>
    <w:rsid w:val="004013A3"/>
    <w:rsid w:val="0040178C"/>
    <w:rsid w:val="0040198F"/>
    <w:rsid w:val="00401A64"/>
    <w:rsid w:val="00401F7B"/>
    <w:rsid w:val="00402039"/>
    <w:rsid w:val="00402635"/>
    <w:rsid w:val="00402A62"/>
    <w:rsid w:val="00402AD8"/>
    <w:rsid w:val="00402B94"/>
    <w:rsid w:val="00402D2E"/>
    <w:rsid w:val="00402E1E"/>
    <w:rsid w:val="00402FFA"/>
    <w:rsid w:val="0040314A"/>
    <w:rsid w:val="00403271"/>
    <w:rsid w:val="00403790"/>
    <w:rsid w:val="00403884"/>
    <w:rsid w:val="004038B0"/>
    <w:rsid w:val="00403EC1"/>
    <w:rsid w:val="00403F14"/>
    <w:rsid w:val="004040E4"/>
    <w:rsid w:val="004047E6"/>
    <w:rsid w:val="004048B6"/>
    <w:rsid w:val="00404E18"/>
    <w:rsid w:val="00405455"/>
    <w:rsid w:val="004059F9"/>
    <w:rsid w:val="00406853"/>
    <w:rsid w:val="0040695B"/>
    <w:rsid w:val="0040698E"/>
    <w:rsid w:val="00407F7B"/>
    <w:rsid w:val="00407FCE"/>
    <w:rsid w:val="004102AD"/>
    <w:rsid w:val="00410964"/>
    <w:rsid w:val="00410B3A"/>
    <w:rsid w:val="004110D1"/>
    <w:rsid w:val="004114A1"/>
    <w:rsid w:val="00411544"/>
    <w:rsid w:val="00411856"/>
    <w:rsid w:val="00411B5E"/>
    <w:rsid w:val="00411BEE"/>
    <w:rsid w:val="00411E4F"/>
    <w:rsid w:val="004121BE"/>
    <w:rsid w:val="004121F3"/>
    <w:rsid w:val="0041278E"/>
    <w:rsid w:val="00412B10"/>
    <w:rsid w:val="00412B54"/>
    <w:rsid w:val="00412BE6"/>
    <w:rsid w:val="004131F1"/>
    <w:rsid w:val="004133AD"/>
    <w:rsid w:val="00413697"/>
    <w:rsid w:val="00413D3F"/>
    <w:rsid w:val="00413EDB"/>
    <w:rsid w:val="00414649"/>
    <w:rsid w:val="00414685"/>
    <w:rsid w:val="004146DC"/>
    <w:rsid w:val="00414F7B"/>
    <w:rsid w:val="004152F2"/>
    <w:rsid w:val="00415381"/>
    <w:rsid w:val="004153F3"/>
    <w:rsid w:val="0041576D"/>
    <w:rsid w:val="00415887"/>
    <w:rsid w:val="00415A3A"/>
    <w:rsid w:val="00415E01"/>
    <w:rsid w:val="00416C7C"/>
    <w:rsid w:val="00416E1C"/>
    <w:rsid w:val="0041714F"/>
    <w:rsid w:val="0041736D"/>
    <w:rsid w:val="00417641"/>
    <w:rsid w:val="0041783A"/>
    <w:rsid w:val="00417A4F"/>
    <w:rsid w:val="00417C3A"/>
    <w:rsid w:val="00417ED2"/>
    <w:rsid w:val="00417F8F"/>
    <w:rsid w:val="0042012F"/>
    <w:rsid w:val="004201E4"/>
    <w:rsid w:val="004203D4"/>
    <w:rsid w:val="0042049F"/>
    <w:rsid w:val="00421323"/>
    <w:rsid w:val="00421567"/>
    <w:rsid w:val="00421690"/>
    <w:rsid w:val="004219AD"/>
    <w:rsid w:val="00421F1A"/>
    <w:rsid w:val="00422043"/>
    <w:rsid w:val="004220C7"/>
    <w:rsid w:val="00422986"/>
    <w:rsid w:val="004229B2"/>
    <w:rsid w:val="00422E9A"/>
    <w:rsid w:val="00422F1E"/>
    <w:rsid w:val="00422FAA"/>
    <w:rsid w:val="00423171"/>
    <w:rsid w:val="004231FA"/>
    <w:rsid w:val="0042333A"/>
    <w:rsid w:val="0042358D"/>
    <w:rsid w:val="00423A91"/>
    <w:rsid w:val="00423F31"/>
    <w:rsid w:val="0042406F"/>
    <w:rsid w:val="00424CA7"/>
    <w:rsid w:val="00424DAB"/>
    <w:rsid w:val="00424FA0"/>
    <w:rsid w:val="00425380"/>
    <w:rsid w:val="00425771"/>
    <w:rsid w:val="00425772"/>
    <w:rsid w:val="004257C5"/>
    <w:rsid w:val="004259B3"/>
    <w:rsid w:val="00425E07"/>
    <w:rsid w:val="00425E27"/>
    <w:rsid w:val="004267BF"/>
    <w:rsid w:val="004269C0"/>
    <w:rsid w:val="00426DB1"/>
    <w:rsid w:val="00427024"/>
    <w:rsid w:val="0042729B"/>
    <w:rsid w:val="00427325"/>
    <w:rsid w:val="0042743C"/>
    <w:rsid w:val="00427CEB"/>
    <w:rsid w:val="004301E2"/>
    <w:rsid w:val="00430DF5"/>
    <w:rsid w:val="00430E6D"/>
    <w:rsid w:val="00430F5E"/>
    <w:rsid w:val="004311BF"/>
    <w:rsid w:val="0043123E"/>
    <w:rsid w:val="00431448"/>
    <w:rsid w:val="00431899"/>
    <w:rsid w:val="004318DD"/>
    <w:rsid w:val="0043197E"/>
    <w:rsid w:val="00431B68"/>
    <w:rsid w:val="004329A0"/>
    <w:rsid w:val="00432C7B"/>
    <w:rsid w:val="00432E48"/>
    <w:rsid w:val="0043321D"/>
    <w:rsid w:val="0043341D"/>
    <w:rsid w:val="00433843"/>
    <w:rsid w:val="00433C49"/>
    <w:rsid w:val="004344BF"/>
    <w:rsid w:val="00434A8B"/>
    <w:rsid w:val="00434DE7"/>
    <w:rsid w:val="00434FAB"/>
    <w:rsid w:val="0043524D"/>
    <w:rsid w:val="00435625"/>
    <w:rsid w:val="004359D1"/>
    <w:rsid w:val="00435A48"/>
    <w:rsid w:val="00435DEE"/>
    <w:rsid w:val="00436535"/>
    <w:rsid w:val="00436911"/>
    <w:rsid w:val="00436A56"/>
    <w:rsid w:val="00437AEB"/>
    <w:rsid w:val="00437D8A"/>
    <w:rsid w:val="00437E87"/>
    <w:rsid w:val="004403FF"/>
    <w:rsid w:val="0044072D"/>
    <w:rsid w:val="00440914"/>
    <w:rsid w:val="0044099F"/>
    <w:rsid w:val="00440D9C"/>
    <w:rsid w:val="00441029"/>
    <w:rsid w:val="00441610"/>
    <w:rsid w:val="00441843"/>
    <w:rsid w:val="0044187E"/>
    <w:rsid w:val="00441B79"/>
    <w:rsid w:val="00441D4C"/>
    <w:rsid w:val="00441FEC"/>
    <w:rsid w:val="00442127"/>
    <w:rsid w:val="004427F6"/>
    <w:rsid w:val="00442EB7"/>
    <w:rsid w:val="004430C2"/>
    <w:rsid w:val="004435C8"/>
    <w:rsid w:val="00443D45"/>
    <w:rsid w:val="00443DE0"/>
    <w:rsid w:val="00444217"/>
    <w:rsid w:val="00444381"/>
    <w:rsid w:val="00444577"/>
    <w:rsid w:val="00444A63"/>
    <w:rsid w:val="00444AEB"/>
    <w:rsid w:val="00444EB3"/>
    <w:rsid w:val="0044502B"/>
    <w:rsid w:val="00445138"/>
    <w:rsid w:val="00445664"/>
    <w:rsid w:val="00445900"/>
    <w:rsid w:val="00445D0A"/>
    <w:rsid w:val="004460CE"/>
    <w:rsid w:val="004460FA"/>
    <w:rsid w:val="004461B8"/>
    <w:rsid w:val="00446409"/>
    <w:rsid w:val="00446450"/>
    <w:rsid w:val="00446DDA"/>
    <w:rsid w:val="0044740F"/>
    <w:rsid w:val="00447C6C"/>
    <w:rsid w:val="00450462"/>
    <w:rsid w:val="0045062E"/>
    <w:rsid w:val="004506E6"/>
    <w:rsid w:val="0045073C"/>
    <w:rsid w:val="00450AAA"/>
    <w:rsid w:val="00450BBA"/>
    <w:rsid w:val="00450E86"/>
    <w:rsid w:val="00451921"/>
    <w:rsid w:val="00451A0F"/>
    <w:rsid w:val="00451A7D"/>
    <w:rsid w:val="00451F12"/>
    <w:rsid w:val="00451F94"/>
    <w:rsid w:val="004529E9"/>
    <w:rsid w:val="00452BE3"/>
    <w:rsid w:val="00452C4D"/>
    <w:rsid w:val="00452FDB"/>
    <w:rsid w:val="004538A6"/>
    <w:rsid w:val="00453BFD"/>
    <w:rsid w:val="00453FFE"/>
    <w:rsid w:val="0045402F"/>
    <w:rsid w:val="0045421F"/>
    <w:rsid w:val="0045432D"/>
    <w:rsid w:val="00454799"/>
    <w:rsid w:val="00455637"/>
    <w:rsid w:val="00455AD6"/>
    <w:rsid w:val="00456104"/>
    <w:rsid w:val="00456174"/>
    <w:rsid w:val="00456672"/>
    <w:rsid w:val="00456B0D"/>
    <w:rsid w:val="00456BD8"/>
    <w:rsid w:val="00456E4A"/>
    <w:rsid w:val="00457031"/>
    <w:rsid w:val="004575AA"/>
    <w:rsid w:val="00460190"/>
    <w:rsid w:val="004603E8"/>
    <w:rsid w:val="004605F5"/>
    <w:rsid w:val="00460623"/>
    <w:rsid w:val="004607D9"/>
    <w:rsid w:val="00460880"/>
    <w:rsid w:val="00460FEE"/>
    <w:rsid w:val="00461848"/>
    <w:rsid w:val="00461982"/>
    <w:rsid w:val="00461C58"/>
    <w:rsid w:val="00461C75"/>
    <w:rsid w:val="004622E7"/>
    <w:rsid w:val="00462364"/>
    <w:rsid w:val="00462867"/>
    <w:rsid w:val="0046297A"/>
    <w:rsid w:val="00462C1B"/>
    <w:rsid w:val="0046312A"/>
    <w:rsid w:val="00463201"/>
    <w:rsid w:val="00463308"/>
    <w:rsid w:val="00463652"/>
    <w:rsid w:val="0046438F"/>
    <w:rsid w:val="004643DB"/>
    <w:rsid w:val="0046461E"/>
    <w:rsid w:val="004649B9"/>
    <w:rsid w:val="00464D0E"/>
    <w:rsid w:val="00464DC5"/>
    <w:rsid w:val="004650F9"/>
    <w:rsid w:val="004650FA"/>
    <w:rsid w:val="00465134"/>
    <w:rsid w:val="0046521E"/>
    <w:rsid w:val="0046581E"/>
    <w:rsid w:val="004659DC"/>
    <w:rsid w:val="00465B23"/>
    <w:rsid w:val="00465B61"/>
    <w:rsid w:val="00465B6F"/>
    <w:rsid w:val="00465DD9"/>
    <w:rsid w:val="004666A8"/>
    <w:rsid w:val="004667A2"/>
    <w:rsid w:val="00466A5C"/>
    <w:rsid w:val="00466CD6"/>
    <w:rsid w:val="00466F85"/>
    <w:rsid w:val="00467B0E"/>
    <w:rsid w:val="004700D5"/>
    <w:rsid w:val="004701F0"/>
    <w:rsid w:val="0047065B"/>
    <w:rsid w:val="00470900"/>
    <w:rsid w:val="00470E69"/>
    <w:rsid w:val="00471057"/>
    <w:rsid w:val="0047107D"/>
    <w:rsid w:val="004716F4"/>
    <w:rsid w:val="00471FB6"/>
    <w:rsid w:val="00472697"/>
    <w:rsid w:val="004729D3"/>
    <w:rsid w:val="00472B74"/>
    <w:rsid w:val="004731CE"/>
    <w:rsid w:val="00473685"/>
    <w:rsid w:val="004737A8"/>
    <w:rsid w:val="00473869"/>
    <w:rsid w:val="00473A33"/>
    <w:rsid w:val="00473E26"/>
    <w:rsid w:val="00473E7B"/>
    <w:rsid w:val="00473EF7"/>
    <w:rsid w:val="00474364"/>
    <w:rsid w:val="00474A01"/>
    <w:rsid w:val="00474C6F"/>
    <w:rsid w:val="00474F00"/>
    <w:rsid w:val="00475029"/>
    <w:rsid w:val="00475268"/>
    <w:rsid w:val="00475B24"/>
    <w:rsid w:val="00475D29"/>
    <w:rsid w:val="00475E79"/>
    <w:rsid w:val="00476225"/>
    <w:rsid w:val="004764D0"/>
    <w:rsid w:val="00477AB7"/>
    <w:rsid w:val="00477C0C"/>
    <w:rsid w:val="00480003"/>
    <w:rsid w:val="00480427"/>
    <w:rsid w:val="004806CE"/>
    <w:rsid w:val="00480714"/>
    <w:rsid w:val="00480873"/>
    <w:rsid w:val="004809AC"/>
    <w:rsid w:val="00480C40"/>
    <w:rsid w:val="00480F7A"/>
    <w:rsid w:val="004812C8"/>
    <w:rsid w:val="004818B1"/>
    <w:rsid w:val="0048192B"/>
    <w:rsid w:val="00481FA4"/>
    <w:rsid w:val="0048204C"/>
    <w:rsid w:val="00482256"/>
    <w:rsid w:val="004828CC"/>
    <w:rsid w:val="004828F0"/>
    <w:rsid w:val="00482EFA"/>
    <w:rsid w:val="0048304E"/>
    <w:rsid w:val="00483221"/>
    <w:rsid w:val="004833ED"/>
    <w:rsid w:val="00483A40"/>
    <w:rsid w:val="00483E94"/>
    <w:rsid w:val="00483FB5"/>
    <w:rsid w:val="00484287"/>
    <w:rsid w:val="004843B7"/>
    <w:rsid w:val="0048493C"/>
    <w:rsid w:val="00484A2F"/>
    <w:rsid w:val="00484B61"/>
    <w:rsid w:val="00484C8B"/>
    <w:rsid w:val="0048563C"/>
    <w:rsid w:val="004858D0"/>
    <w:rsid w:val="00485BAB"/>
    <w:rsid w:val="00485C9F"/>
    <w:rsid w:val="00486804"/>
    <w:rsid w:val="00486F6F"/>
    <w:rsid w:val="00486FDF"/>
    <w:rsid w:val="004870D8"/>
    <w:rsid w:val="00487472"/>
    <w:rsid w:val="00487621"/>
    <w:rsid w:val="004876FA"/>
    <w:rsid w:val="00487D34"/>
    <w:rsid w:val="0049012C"/>
    <w:rsid w:val="004902A3"/>
    <w:rsid w:val="00490459"/>
    <w:rsid w:val="00490828"/>
    <w:rsid w:val="00490B1C"/>
    <w:rsid w:val="004912D8"/>
    <w:rsid w:val="00492994"/>
    <w:rsid w:val="0049301B"/>
    <w:rsid w:val="00493275"/>
    <w:rsid w:val="004932DD"/>
    <w:rsid w:val="004935FF"/>
    <w:rsid w:val="004938C7"/>
    <w:rsid w:val="0049469C"/>
    <w:rsid w:val="004951B2"/>
    <w:rsid w:val="004954FE"/>
    <w:rsid w:val="004957B0"/>
    <w:rsid w:val="00495917"/>
    <w:rsid w:val="00495ACF"/>
    <w:rsid w:val="00495E8B"/>
    <w:rsid w:val="00495EF6"/>
    <w:rsid w:val="00496C0F"/>
    <w:rsid w:val="00496D1F"/>
    <w:rsid w:val="00497802"/>
    <w:rsid w:val="00497CDF"/>
    <w:rsid w:val="004A00A1"/>
    <w:rsid w:val="004A0638"/>
    <w:rsid w:val="004A0D10"/>
    <w:rsid w:val="004A0D1E"/>
    <w:rsid w:val="004A131F"/>
    <w:rsid w:val="004A13D9"/>
    <w:rsid w:val="004A145F"/>
    <w:rsid w:val="004A1601"/>
    <w:rsid w:val="004A165A"/>
    <w:rsid w:val="004A177C"/>
    <w:rsid w:val="004A2202"/>
    <w:rsid w:val="004A246B"/>
    <w:rsid w:val="004A2549"/>
    <w:rsid w:val="004A255E"/>
    <w:rsid w:val="004A2C0B"/>
    <w:rsid w:val="004A2DB9"/>
    <w:rsid w:val="004A2F1E"/>
    <w:rsid w:val="004A340C"/>
    <w:rsid w:val="004A34C3"/>
    <w:rsid w:val="004A38B1"/>
    <w:rsid w:val="004A3C0B"/>
    <w:rsid w:val="004A4732"/>
    <w:rsid w:val="004A48F0"/>
    <w:rsid w:val="004A49D9"/>
    <w:rsid w:val="004A4B6F"/>
    <w:rsid w:val="004A500D"/>
    <w:rsid w:val="004A50B5"/>
    <w:rsid w:val="004A5D14"/>
    <w:rsid w:val="004A6481"/>
    <w:rsid w:val="004A64D9"/>
    <w:rsid w:val="004A6C23"/>
    <w:rsid w:val="004A783F"/>
    <w:rsid w:val="004A7A13"/>
    <w:rsid w:val="004A7A70"/>
    <w:rsid w:val="004A7F7B"/>
    <w:rsid w:val="004B035F"/>
    <w:rsid w:val="004B058B"/>
    <w:rsid w:val="004B096C"/>
    <w:rsid w:val="004B0B47"/>
    <w:rsid w:val="004B0C99"/>
    <w:rsid w:val="004B0D0C"/>
    <w:rsid w:val="004B0E06"/>
    <w:rsid w:val="004B1B3D"/>
    <w:rsid w:val="004B1D7F"/>
    <w:rsid w:val="004B23C0"/>
    <w:rsid w:val="004B24B8"/>
    <w:rsid w:val="004B290F"/>
    <w:rsid w:val="004B2924"/>
    <w:rsid w:val="004B2A14"/>
    <w:rsid w:val="004B2CEA"/>
    <w:rsid w:val="004B31DC"/>
    <w:rsid w:val="004B332F"/>
    <w:rsid w:val="004B3775"/>
    <w:rsid w:val="004B39A2"/>
    <w:rsid w:val="004B3A83"/>
    <w:rsid w:val="004B3D4E"/>
    <w:rsid w:val="004B4046"/>
    <w:rsid w:val="004B433B"/>
    <w:rsid w:val="004B46CA"/>
    <w:rsid w:val="004B4A44"/>
    <w:rsid w:val="004B4B32"/>
    <w:rsid w:val="004B52EA"/>
    <w:rsid w:val="004B5878"/>
    <w:rsid w:val="004B5E1F"/>
    <w:rsid w:val="004B63A6"/>
    <w:rsid w:val="004B63AE"/>
    <w:rsid w:val="004B6937"/>
    <w:rsid w:val="004B6BC9"/>
    <w:rsid w:val="004B6C6F"/>
    <w:rsid w:val="004B706E"/>
    <w:rsid w:val="004B70A1"/>
    <w:rsid w:val="004B71D7"/>
    <w:rsid w:val="004B7B0E"/>
    <w:rsid w:val="004C033D"/>
    <w:rsid w:val="004C057D"/>
    <w:rsid w:val="004C09AA"/>
    <w:rsid w:val="004C0C48"/>
    <w:rsid w:val="004C0C57"/>
    <w:rsid w:val="004C0CC9"/>
    <w:rsid w:val="004C1548"/>
    <w:rsid w:val="004C1E0B"/>
    <w:rsid w:val="004C24E8"/>
    <w:rsid w:val="004C258B"/>
    <w:rsid w:val="004C25B2"/>
    <w:rsid w:val="004C2A06"/>
    <w:rsid w:val="004C306E"/>
    <w:rsid w:val="004C30F5"/>
    <w:rsid w:val="004C3883"/>
    <w:rsid w:val="004C44AA"/>
    <w:rsid w:val="004C4A84"/>
    <w:rsid w:val="004C4E6A"/>
    <w:rsid w:val="004C5099"/>
    <w:rsid w:val="004C51B9"/>
    <w:rsid w:val="004C5892"/>
    <w:rsid w:val="004C5934"/>
    <w:rsid w:val="004C5B23"/>
    <w:rsid w:val="004C5EA2"/>
    <w:rsid w:val="004C5FFC"/>
    <w:rsid w:val="004C6010"/>
    <w:rsid w:val="004C60E2"/>
    <w:rsid w:val="004C6303"/>
    <w:rsid w:val="004C6FEF"/>
    <w:rsid w:val="004C716F"/>
    <w:rsid w:val="004C71C4"/>
    <w:rsid w:val="004C7638"/>
    <w:rsid w:val="004C765B"/>
    <w:rsid w:val="004C7878"/>
    <w:rsid w:val="004C7AA8"/>
    <w:rsid w:val="004D000B"/>
    <w:rsid w:val="004D0032"/>
    <w:rsid w:val="004D072F"/>
    <w:rsid w:val="004D0A65"/>
    <w:rsid w:val="004D1431"/>
    <w:rsid w:val="004D1C53"/>
    <w:rsid w:val="004D1E84"/>
    <w:rsid w:val="004D1F3A"/>
    <w:rsid w:val="004D1F3E"/>
    <w:rsid w:val="004D1F89"/>
    <w:rsid w:val="004D27E9"/>
    <w:rsid w:val="004D2D6C"/>
    <w:rsid w:val="004D2F6C"/>
    <w:rsid w:val="004D3DD4"/>
    <w:rsid w:val="004D3E0E"/>
    <w:rsid w:val="004D4020"/>
    <w:rsid w:val="004D4070"/>
    <w:rsid w:val="004D4207"/>
    <w:rsid w:val="004D4512"/>
    <w:rsid w:val="004D46D5"/>
    <w:rsid w:val="004D4712"/>
    <w:rsid w:val="004D4CFD"/>
    <w:rsid w:val="004D4FF4"/>
    <w:rsid w:val="004D646F"/>
    <w:rsid w:val="004D6805"/>
    <w:rsid w:val="004D6911"/>
    <w:rsid w:val="004D6DF9"/>
    <w:rsid w:val="004D766C"/>
    <w:rsid w:val="004D789E"/>
    <w:rsid w:val="004D7B09"/>
    <w:rsid w:val="004D7E9C"/>
    <w:rsid w:val="004E058F"/>
    <w:rsid w:val="004E07C5"/>
    <w:rsid w:val="004E09D5"/>
    <w:rsid w:val="004E0F67"/>
    <w:rsid w:val="004E212A"/>
    <w:rsid w:val="004E2180"/>
    <w:rsid w:val="004E2B2A"/>
    <w:rsid w:val="004E2DF8"/>
    <w:rsid w:val="004E3141"/>
    <w:rsid w:val="004E32B4"/>
    <w:rsid w:val="004E3672"/>
    <w:rsid w:val="004E381E"/>
    <w:rsid w:val="004E3B87"/>
    <w:rsid w:val="004E3D89"/>
    <w:rsid w:val="004E4505"/>
    <w:rsid w:val="004E4575"/>
    <w:rsid w:val="004E4591"/>
    <w:rsid w:val="004E47C5"/>
    <w:rsid w:val="004E4B2E"/>
    <w:rsid w:val="004E4C4D"/>
    <w:rsid w:val="004E4DE3"/>
    <w:rsid w:val="004E4E14"/>
    <w:rsid w:val="004E4E30"/>
    <w:rsid w:val="004E55BE"/>
    <w:rsid w:val="004E588C"/>
    <w:rsid w:val="004E5AE6"/>
    <w:rsid w:val="004E5F03"/>
    <w:rsid w:val="004E6093"/>
    <w:rsid w:val="004E6A6A"/>
    <w:rsid w:val="004E7431"/>
    <w:rsid w:val="004E75F6"/>
    <w:rsid w:val="004E7753"/>
    <w:rsid w:val="004E77D1"/>
    <w:rsid w:val="004E785F"/>
    <w:rsid w:val="004E79E3"/>
    <w:rsid w:val="004E7E0B"/>
    <w:rsid w:val="004E7E2E"/>
    <w:rsid w:val="004E7F6F"/>
    <w:rsid w:val="004F038A"/>
    <w:rsid w:val="004F0F72"/>
    <w:rsid w:val="004F1199"/>
    <w:rsid w:val="004F14A1"/>
    <w:rsid w:val="004F1555"/>
    <w:rsid w:val="004F1605"/>
    <w:rsid w:val="004F194B"/>
    <w:rsid w:val="004F19D9"/>
    <w:rsid w:val="004F2A78"/>
    <w:rsid w:val="004F2CA7"/>
    <w:rsid w:val="004F36B5"/>
    <w:rsid w:val="004F3930"/>
    <w:rsid w:val="004F3934"/>
    <w:rsid w:val="004F3A3C"/>
    <w:rsid w:val="004F3A4C"/>
    <w:rsid w:val="004F3BD0"/>
    <w:rsid w:val="004F3F45"/>
    <w:rsid w:val="004F3F54"/>
    <w:rsid w:val="004F4235"/>
    <w:rsid w:val="004F48A6"/>
    <w:rsid w:val="004F4A22"/>
    <w:rsid w:val="004F4A41"/>
    <w:rsid w:val="004F4C4B"/>
    <w:rsid w:val="004F55BC"/>
    <w:rsid w:val="004F567D"/>
    <w:rsid w:val="004F5734"/>
    <w:rsid w:val="004F582E"/>
    <w:rsid w:val="004F587F"/>
    <w:rsid w:val="004F5D7E"/>
    <w:rsid w:val="004F60F0"/>
    <w:rsid w:val="004F61DB"/>
    <w:rsid w:val="004F640B"/>
    <w:rsid w:val="004F6DA8"/>
    <w:rsid w:val="004F6E47"/>
    <w:rsid w:val="004F6FE4"/>
    <w:rsid w:val="004F73EA"/>
    <w:rsid w:val="004F764F"/>
    <w:rsid w:val="004F7665"/>
    <w:rsid w:val="004F7D21"/>
    <w:rsid w:val="00500249"/>
    <w:rsid w:val="0050062A"/>
    <w:rsid w:val="0050094B"/>
    <w:rsid w:val="00500B03"/>
    <w:rsid w:val="00501116"/>
    <w:rsid w:val="00501671"/>
    <w:rsid w:val="00502148"/>
    <w:rsid w:val="00502151"/>
    <w:rsid w:val="00502165"/>
    <w:rsid w:val="005021C5"/>
    <w:rsid w:val="00502581"/>
    <w:rsid w:val="005029C2"/>
    <w:rsid w:val="00502A7A"/>
    <w:rsid w:val="00502CE6"/>
    <w:rsid w:val="00502CF0"/>
    <w:rsid w:val="00503474"/>
    <w:rsid w:val="0050379D"/>
    <w:rsid w:val="005038EE"/>
    <w:rsid w:val="00503A66"/>
    <w:rsid w:val="00503BD9"/>
    <w:rsid w:val="00503F98"/>
    <w:rsid w:val="0050433D"/>
    <w:rsid w:val="00504344"/>
    <w:rsid w:val="005043E6"/>
    <w:rsid w:val="005046D5"/>
    <w:rsid w:val="00504867"/>
    <w:rsid w:val="00504D4D"/>
    <w:rsid w:val="00504FF2"/>
    <w:rsid w:val="00505172"/>
    <w:rsid w:val="00505913"/>
    <w:rsid w:val="00505C28"/>
    <w:rsid w:val="00505CF0"/>
    <w:rsid w:val="005060AE"/>
    <w:rsid w:val="005060F2"/>
    <w:rsid w:val="0050622B"/>
    <w:rsid w:val="00506326"/>
    <w:rsid w:val="00506646"/>
    <w:rsid w:val="00506CA2"/>
    <w:rsid w:val="00506D51"/>
    <w:rsid w:val="00506D63"/>
    <w:rsid w:val="00506E7B"/>
    <w:rsid w:val="005070AA"/>
    <w:rsid w:val="0050763E"/>
    <w:rsid w:val="00507749"/>
    <w:rsid w:val="00507CD2"/>
    <w:rsid w:val="00510693"/>
    <w:rsid w:val="0051076A"/>
    <w:rsid w:val="00510921"/>
    <w:rsid w:val="0051096E"/>
    <w:rsid w:val="005109A8"/>
    <w:rsid w:val="00510AD3"/>
    <w:rsid w:val="00510B44"/>
    <w:rsid w:val="00511746"/>
    <w:rsid w:val="005117D4"/>
    <w:rsid w:val="0051273E"/>
    <w:rsid w:val="0051277C"/>
    <w:rsid w:val="00512842"/>
    <w:rsid w:val="00513348"/>
    <w:rsid w:val="005135E7"/>
    <w:rsid w:val="0051365C"/>
    <w:rsid w:val="005137E1"/>
    <w:rsid w:val="00513D0A"/>
    <w:rsid w:val="00513EB1"/>
    <w:rsid w:val="005140CE"/>
    <w:rsid w:val="005148EA"/>
    <w:rsid w:val="005152AC"/>
    <w:rsid w:val="005155BF"/>
    <w:rsid w:val="005156F5"/>
    <w:rsid w:val="00515B59"/>
    <w:rsid w:val="0051654A"/>
    <w:rsid w:val="00517202"/>
    <w:rsid w:val="00517251"/>
    <w:rsid w:val="00517857"/>
    <w:rsid w:val="0051799C"/>
    <w:rsid w:val="00517FE2"/>
    <w:rsid w:val="00520057"/>
    <w:rsid w:val="005204A6"/>
    <w:rsid w:val="00520789"/>
    <w:rsid w:val="00521091"/>
    <w:rsid w:val="00521B3F"/>
    <w:rsid w:val="00521B95"/>
    <w:rsid w:val="0052232C"/>
    <w:rsid w:val="00522676"/>
    <w:rsid w:val="00522C17"/>
    <w:rsid w:val="00522C41"/>
    <w:rsid w:val="005230A9"/>
    <w:rsid w:val="00523252"/>
    <w:rsid w:val="005234FA"/>
    <w:rsid w:val="005235B5"/>
    <w:rsid w:val="005235E2"/>
    <w:rsid w:val="00523958"/>
    <w:rsid w:val="00523EF2"/>
    <w:rsid w:val="005240F5"/>
    <w:rsid w:val="005248F2"/>
    <w:rsid w:val="005249A3"/>
    <w:rsid w:val="00524E38"/>
    <w:rsid w:val="005254CF"/>
    <w:rsid w:val="005259DA"/>
    <w:rsid w:val="00525C12"/>
    <w:rsid w:val="0052639F"/>
    <w:rsid w:val="005264E0"/>
    <w:rsid w:val="005265A8"/>
    <w:rsid w:val="00526BB3"/>
    <w:rsid w:val="00526ED2"/>
    <w:rsid w:val="00527182"/>
    <w:rsid w:val="00527274"/>
    <w:rsid w:val="005275A7"/>
    <w:rsid w:val="005275AA"/>
    <w:rsid w:val="005279FF"/>
    <w:rsid w:val="00527C90"/>
    <w:rsid w:val="00530257"/>
    <w:rsid w:val="00530948"/>
    <w:rsid w:val="00531443"/>
    <w:rsid w:val="00531CBF"/>
    <w:rsid w:val="00531D2D"/>
    <w:rsid w:val="00532C98"/>
    <w:rsid w:val="005330AC"/>
    <w:rsid w:val="0053345A"/>
    <w:rsid w:val="00533611"/>
    <w:rsid w:val="00533772"/>
    <w:rsid w:val="00533B5D"/>
    <w:rsid w:val="00533BB1"/>
    <w:rsid w:val="00533CAC"/>
    <w:rsid w:val="00533DAA"/>
    <w:rsid w:val="00533E90"/>
    <w:rsid w:val="005340D4"/>
    <w:rsid w:val="00534820"/>
    <w:rsid w:val="005354E4"/>
    <w:rsid w:val="00535716"/>
    <w:rsid w:val="0053580C"/>
    <w:rsid w:val="00535897"/>
    <w:rsid w:val="00535F3E"/>
    <w:rsid w:val="00535FC2"/>
    <w:rsid w:val="00536433"/>
    <w:rsid w:val="00536E32"/>
    <w:rsid w:val="00537387"/>
    <w:rsid w:val="0053739D"/>
    <w:rsid w:val="00537651"/>
    <w:rsid w:val="005376D6"/>
    <w:rsid w:val="00537BB2"/>
    <w:rsid w:val="005401DA"/>
    <w:rsid w:val="005405FA"/>
    <w:rsid w:val="00540650"/>
    <w:rsid w:val="005409E2"/>
    <w:rsid w:val="00540BD7"/>
    <w:rsid w:val="0054125D"/>
    <w:rsid w:val="005418B7"/>
    <w:rsid w:val="00541BF7"/>
    <w:rsid w:val="00542178"/>
    <w:rsid w:val="00542429"/>
    <w:rsid w:val="00542E21"/>
    <w:rsid w:val="00543036"/>
    <w:rsid w:val="005432EA"/>
    <w:rsid w:val="00543390"/>
    <w:rsid w:val="00543656"/>
    <w:rsid w:val="00543AB5"/>
    <w:rsid w:val="00543AC2"/>
    <w:rsid w:val="00543B96"/>
    <w:rsid w:val="00543F9C"/>
    <w:rsid w:val="005442F9"/>
    <w:rsid w:val="0054431B"/>
    <w:rsid w:val="00544852"/>
    <w:rsid w:val="00544961"/>
    <w:rsid w:val="00544C7A"/>
    <w:rsid w:val="00544D6A"/>
    <w:rsid w:val="00544E41"/>
    <w:rsid w:val="005455C5"/>
    <w:rsid w:val="0054576D"/>
    <w:rsid w:val="0054588A"/>
    <w:rsid w:val="00545982"/>
    <w:rsid w:val="005459CB"/>
    <w:rsid w:val="00545E07"/>
    <w:rsid w:val="00545E85"/>
    <w:rsid w:val="00545F74"/>
    <w:rsid w:val="00545FAA"/>
    <w:rsid w:val="00545FAF"/>
    <w:rsid w:val="005460EE"/>
    <w:rsid w:val="005464CD"/>
    <w:rsid w:val="00546602"/>
    <w:rsid w:val="00546E0F"/>
    <w:rsid w:val="00547000"/>
    <w:rsid w:val="00547180"/>
    <w:rsid w:val="005471DD"/>
    <w:rsid w:val="005474BA"/>
    <w:rsid w:val="0054762E"/>
    <w:rsid w:val="005477DB"/>
    <w:rsid w:val="00547918"/>
    <w:rsid w:val="00547BD1"/>
    <w:rsid w:val="00547FCB"/>
    <w:rsid w:val="00550125"/>
    <w:rsid w:val="005503B5"/>
    <w:rsid w:val="005503D3"/>
    <w:rsid w:val="00550A95"/>
    <w:rsid w:val="00550B6B"/>
    <w:rsid w:val="00550C08"/>
    <w:rsid w:val="00550D3C"/>
    <w:rsid w:val="00551A3F"/>
    <w:rsid w:val="00551E02"/>
    <w:rsid w:val="0055250A"/>
    <w:rsid w:val="005528E6"/>
    <w:rsid w:val="00552C58"/>
    <w:rsid w:val="00552CC7"/>
    <w:rsid w:val="00552D2D"/>
    <w:rsid w:val="00552F04"/>
    <w:rsid w:val="00553204"/>
    <w:rsid w:val="00553672"/>
    <w:rsid w:val="00553BE8"/>
    <w:rsid w:val="00554217"/>
    <w:rsid w:val="00554A93"/>
    <w:rsid w:val="00554E57"/>
    <w:rsid w:val="0055513A"/>
    <w:rsid w:val="0055538F"/>
    <w:rsid w:val="005555B6"/>
    <w:rsid w:val="005559E5"/>
    <w:rsid w:val="00555A0B"/>
    <w:rsid w:val="005562BD"/>
    <w:rsid w:val="005562C5"/>
    <w:rsid w:val="005565DF"/>
    <w:rsid w:val="00556A8A"/>
    <w:rsid w:val="00556B1A"/>
    <w:rsid w:val="00556F08"/>
    <w:rsid w:val="00556F9B"/>
    <w:rsid w:val="005570E8"/>
    <w:rsid w:val="00557121"/>
    <w:rsid w:val="0055744E"/>
    <w:rsid w:val="00557666"/>
    <w:rsid w:val="005579C2"/>
    <w:rsid w:val="00557FF7"/>
    <w:rsid w:val="00560381"/>
    <w:rsid w:val="00560622"/>
    <w:rsid w:val="00560AFD"/>
    <w:rsid w:val="00560F27"/>
    <w:rsid w:val="00560FA8"/>
    <w:rsid w:val="00561BD5"/>
    <w:rsid w:val="00561BD7"/>
    <w:rsid w:val="00561E22"/>
    <w:rsid w:val="00561EFC"/>
    <w:rsid w:val="00562062"/>
    <w:rsid w:val="005620F9"/>
    <w:rsid w:val="0056248F"/>
    <w:rsid w:val="0056264C"/>
    <w:rsid w:val="0056294F"/>
    <w:rsid w:val="00562C50"/>
    <w:rsid w:val="00562DC1"/>
    <w:rsid w:val="00562F34"/>
    <w:rsid w:val="00563025"/>
    <w:rsid w:val="00563F20"/>
    <w:rsid w:val="00564076"/>
    <w:rsid w:val="0056418E"/>
    <w:rsid w:val="005642DB"/>
    <w:rsid w:val="0056430D"/>
    <w:rsid w:val="00564474"/>
    <w:rsid w:val="0056503D"/>
    <w:rsid w:val="00565751"/>
    <w:rsid w:val="00565E44"/>
    <w:rsid w:val="005662AC"/>
    <w:rsid w:val="005663A2"/>
    <w:rsid w:val="005665A3"/>
    <w:rsid w:val="00566788"/>
    <w:rsid w:val="00566823"/>
    <w:rsid w:val="00566889"/>
    <w:rsid w:val="00566F68"/>
    <w:rsid w:val="005670CD"/>
    <w:rsid w:val="00567282"/>
    <w:rsid w:val="00567523"/>
    <w:rsid w:val="00567905"/>
    <w:rsid w:val="0056799F"/>
    <w:rsid w:val="00567AEF"/>
    <w:rsid w:val="00567B3C"/>
    <w:rsid w:val="00567B54"/>
    <w:rsid w:val="00567F27"/>
    <w:rsid w:val="00567FE6"/>
    <w:rsid w:val="00570251"/>
    <w:rsid w:val="00570448"/>
    <w:rsid w:val="005704E0"/>
    <w:rsid w:val="005705D2"/>
    <w:rsid w:val="005705DC"/>
    <w:rsid w:val="005705E1"/>
    <w:rsid w:val="005706C3"/>
    <w:rsid w:val="00570938"/>
    <w:rsid w:val="00570BFD"/>
    <w:rsid w:val="00570C3D"/>
    <w:rsid w:val="00570C75"/>
    <w:rsid w:val="0057110F"/>
    <w:rsid w:val="00571174"/>
    <w:rsid w:val="0057122D"/>
    <w:rsid w:val="00571499"/>
    <w:rsid w:val="00571AB2"/>
    <w:rsid w:val="00571C51"/>
    <w:rsid w:val="00571D15"/>
    <w:rsid w:val="0057234D"/>
    <w:rsid w:val="00572699"/>
    <w:rsid w:val="00572CCD"/>
    <w:rsid w:val="0057314B"/>
    <w:rsid w:val="005732FA"/>
    <w:rsid w:val="00573822"/>
    <w:rsid w:val="00573952"/>
    <w:rsid w:val="0057408E"/>
    <w:rsid w:val="0057429D"/>
    <w:rsid w:val="005745B8"/>
    <w:rsid w:val="00574784"/>
    <w:rsid w:val="005751BA"/>
    <w:rsid w:val="005759E9"/>
    <w:rsid w:val="00575C73"/>
    <w:rsid w:val="00576566"/>
    <w:rsid w:val="00576974"/>
    <w:rsid w:val="00576C03"/>
    <w:rsid w:val="00576C70"/>
    <w:rsid w:val="005771E3"/>
    <w:rsid w:val="00577E65"/>
    <w:rsid w:val="00580057"/>
    <w:rsid w:val="005800D2"/>
    <w:rsid w:val="005801AA"/>
    <w:rsid w:val="00580550"/>
    <w:rsid w:val="00580870"/>
    <w:rsid w:val="00580E2C"/>
    <w:rsid w:val="00581776"/>
    <w:rsid w:val="00581A06"/>
    <w:rsid w:val="00581AD2"/>
    <w:rsid w:val="00581C3B"/>
    <w:rsid w:val="00581D06"/>
    <w:rsid w:val="00581E91"/>
    <w:rsid w:val="00582045"/>
    <w:rsid w:val="00582165"/>
    <w:rsid w:val="00582D6A"/>
    <w:rsid w:val="00582F45"/>
    <w:rsid w:val="00583042"/>
    <w:rsid w:val="005830A0"/>
    <w:rsid w:val="0058311A"/>
    <w:rsid w:val="00583170"/>
    <w:rsid w:val="0058340F"/>
    <w:rsid w:val="00583A9F"/>
    <w:rsid w:val="00583E65"/>
    <w:rsid w:val="00583FFA"/>
    <w:rsid w:val="0058451F"/>
    <w:rsid w:val="00584722"/>
    <w:rsid w:val="00584977"/>
    <w:rsid w:val="00584B55"/>
    <w:rsid w:val="00584FA0"/>
    <w:rsid w:val="00585395"/>
    <w:rsid w:val="0058544B"/>
    <w:rsid w:val="00585478"/>
    <w:rsid w:val="0058562D"/>
    <w:rsid w:val="00585C41"/>
    <w:rsid w:val="005862CB"/>
    <w:rsid w:val="00586390"/>
    <w:rsid w:val="005863D8"/>
    <w:rsid w:val="00586B0C"/>
    <w:rsid w:val="00586CA6"/>
    <w:rsid w:val="00586ECF"/>
    <w:rsid w:val="005871A9"/>
    <w:rsid w:val="0058721F"/>
    <w:rsid w:val="00587226"/>
    <w:rsid w:val="00587250"/>
    <w:rsid w:val="0058754C"/>
    <w:rsid w:val="0058782A"/>
    <w:rsid w:val="00587963"/>
    <w:rsid w:val="00587A23"/>
    <w:rsid w:val="00587E2F"/>
    <w:rsid w:val="005902EB"/>
    <w:rsid w:val="005904BB"/>
    <w:rsid w:val="0059069D"/>
    <w:rsid w:val="00590D33"/>
    <w:rsid w:val="00590FBB"/>
    <w:rsid w:val="0059112A"/>
    <w:rsid w:val="00591520"/>
    <w:rsid w:val="00592268"/>
    <w:rsid w:val="00592878"/>
    <w:rsid w:val="0059311F"/>
    <w:rsid w:val="005931D9"/>
    <w:rsid w:val="0059361A"/>
    <w:rsid w:val="0059381D"/>
    <w:rsid w:val="00593CA5"/>
    <w:rsid w:val="00593EB7"/>
    <w:rsid w:val="005940FD"/>
    <w:rsid w:val="00594C39"/>
    <w:rsid w:val="00594D90"/>
    <w:rsid w:val="00594F7B"/>
    <w:rsid w:val="00595637"/>
    <w:rsid w:val="00595A55"/>
    <w:rsid w:val="00595DDC"/>
    <w:rsid w:val="005965C3"/>
    <w:rsid w:val="005967E2"/>
    <w:rsid w:val="005968FF"/>
    <w:rsid w:val="00596DDE"/>
    <w:rsid w:val="0059708C"/>
    <w:rsid w:val="005970EA"/>
    <w:rsid w:val="00597329"/>
    <w:rsid w:val="005975CB"/>
    <w:rsid w:val="00597E60"/>
    <w:rsid w:val="005A05A5"/>
    <w:rsid w:val="005A0628"/>
    <w:rsid w:val="005A06A8"/>
    <w:rsid w:val="005A0797"/>
    <w:rsid w:val="005A0999"/>
    <w:rsid w:val="005A1102"/>
    <w:rsid w:val="005A190A"/>
    <w:rsid w:val="005A1BF8"/>
    <w:rsid w:val="005A1E0E"/>
    <w:rsid w:val="005A2357"/>
    <w:rsid w:val="005A26E5"/>
    <w:rsid w:val="005A29E1"/>
    <w:rsid w:val="005A2A77"/>
    <w:rsid w:val="005A2F84"/>
    <w:rsid w:val="005A3015"/>
    <w:rsid w:val="005A3421"/>
    <w:rsid w:val="005A35D1"/>
    <w:rsid w:val="005A3727"/>
    <w:rsid w:val="005A3C06"/>
    <w:rsid w:val="005A3D6A"/>
    <w:rsid w:val="005A4320"/>
    <w:rsid w:val="005A4880"/>
    <w:rsid w:val="005A4D62"/>
    <w:rsid w:val="005A53F5"/>
    <w:rsid w:val="005A54A2"/>
    <w:rsid w:val="005A5D14"/>
    <w:rsid w:val="005A5D49"/>
    <w:rsid w:val="005A631D"/>
    <w:rsid w:val="005A666E"/>
    <w:rsid w:val="005A6794"/>
    <w:rsid w:val="005A6A15"/>
    <w:rsid w:val="005A6E38"/>
    <w:rsid w:val="005A71B5"/>
    <w:rsid w:val="005A74C0"/>
    <w:rsid w:val="005A751A"/>
    <w:rsid w:val="005A7544"/>
    <w:rsid w:val="005A7B9E"/>
    <w:rsid w:val="005A7D73"/>
    <w:rsid w:val="005B06FD"/>
    <w:rsid w:val="005B0CBA"/>
    <w:rsid w:val="005B0D5A"/>
    <w:rsid w:val="005B135F"/>
    <w:rsid w:val="005B157F"/>
    <w:rsid w:val="005B16A7"/>
    <w:rsid w:val="005B1A5C"/>
    <w:rsid w:val="005B1B64"/>
    <w:rsid w:val="005B1DD9"/>
    <w:rsid w:val="005B20B3"/>
    <w:rsid w:val="005B20BE"/>
    <w:rsid w:val="005B23C7"/>
    <w:rsid w:val="005B241C"/>
    <w:rsid w:val="005B2C21"/>
    <w:rsid w:val="005B2DC0"/>
    <w:rsid w:val="005B3026"/>
    <w:rsid w:val="005B3387"/>
    <w:rsid w:val="005B3500"/>
    <w:rsid w:val="005B3782"/>
    <w:rsid w:val="005B3A14"/>
    <w:rsid w:val="005B3F81"/>
    <w:rsid w:val="005B418B"/>
    <w:rsid w:val="005B41DE"/>
    <w:rsid w:val="005B422F"/>
    <w:rsid w:val="005B4307"/>
    <w:rsid w:val="005B4675"/>
    <w:rsid w:val="005B477C"/>
    <w:rsid w:val="005B4939"/>
    <w:rsid w:val="005B4EEA"/>
    <w:rsid w:val="005B500B"/>
    <w:rsid w:val="005B52D7"/>
    <w:rsid w:val="005B5326"/>
    <w:rsid w:val="005B53AF"/>
    <w:rsid w:val="005B5725"/>
    <w:rsid w:val="005B579C"/>
    <w:rsid w:val="005B655D"/>
    <w:rsid w:val="005B664B"/>
    <w:rsid w:val="005B68FF"/>
    <w:rsid w:val="005B6BAA"/>
    <w:rsid w:val="005B6FCA"/>
    <w:rsid w:val="005B7338"/>
    <w:rsid w:val="005B75DE"/>
    <w:rsid w:val="005B76C7"/>
    <w:rsid w:val="005B79B3"/>
    <w:rsid w:val="005B7B2F"/>
    <w:rsid w:val="005B7B9C"/>
    <w:rsid w:val="005C0459"/>
    <w:rsid w:val="005C05BD"/>
    <w:rsid w:val="005C05D5"/>
    <w:rsid w:val="005C0E00"/>
    <w:rsid w:val="005C16EE"/>
    <w:rsid w:val="005C1945"/>
    <w:rsid w:val="005C1950"/>
    <w:rsid w:val="005C1C2B"/>
    <w:rsid w:val="005C1DD9"/>
    <w:rsid w:val="005C1E8D"/>
    <w:rsid w:val="005C2041"/>
    <w:rsid w:val="005C210A"/>
    <w:rsid w:val="005C2198"/>
    <w:rsid w:val="005C2872"/>
    <w:rsid w:val="005C2C9C"/>
    <w:rsid w:val="005C2E11"/>
    <w:rsid w:val="005C3085"/>
    <w:rsid w:val="005C315A"/>
    <w:rsid w:val="005C364B"/>
    <w:rsid w:val="005C3781"/>
    <w:rsid w:val="005C37F0"/>
    <w:rsid w:val="005C38B1"/>
    <w:rsid w:val="005C3C60"/>
    <w:rsid w:val="005C3DC0"/>
    <w:rsid w:val="005C3F0D"/>
    <w:rsid w:val="005C400D"/>
    <w:rsid w:val="005C4396"/>
    <w:rsid w:val="005C4417"/>
    <w:rsid w:val="005C46D5"/>
    <w:rsid w:val="005C499D"/>
    <w:rsid w:val="005C4DD2"/>
    <w:rsid w:val="005C4EC8"/>
    <w:rsid w:val="005C5141"/>
    <w:rsid w:val="005C5147"/>
    <w:rsid w:val="005C55C4"/>
    <w:rsid w:val="005C58B2"/>
    <w:rsid w:val="005C5CB9"/>
    <w:rsid w:val="005C5FCC"/>
    <w:rsid w:val="005C60C3"/>
    <w:rsid w:val="005C652D"/>
    <w:rsid w:val="005C679A"/>
    <w:rsid w:val="005C6958"/>
    <w:rsid w:val="005C6BC4"/>
    <w:rsid w:val="005C71A4"/>
    <w:rsid w:val="005C71E1"/>
    <w:rsid w:val="005D0364"/>
    <w:rsid w:val="005D0694"/>
    <w:rsid w:val="005D07D3"/>
    <w:rsid w:val="005D0F46"/>
    <w:rsid w:val="005D1065"/>
    <w:rsid w:val="005D1095"/>
    <w:rsid w:val="005D16B3"/>
    <w:rsid w:val="005D17C6"/>
    <w:rsid w:val="005D1AC2"/>
    <w:rsid w:val="005D245A"/>
    <w:rsid w:val="005D2516"/>
    <w:rsid w:val="005D2BC7"/>
    <w:rsid w:val="005D2D36"/>
    <w:rsid w:val="005D32E8"/>
    <w:rsid w:val="005D3764"/>
    <w:rsid w:val="005D38D0"/>
    <w:rsid w:val="005D38DB"/>
    <w:rsid w:val="005D3B0F"/>
    <w:rsid w:val="005D3DB3"/>
    <w:rsid w:val="005D3DB6"/>
    <w:rsid w:val="005D3E0C"/>
    <w:rsid w:val="005D40AE"/>
    <w:rsid w:val="005D4894"/>
    <w:rsid w:val="005D49A8"/>
    <w:rsid w:val="005D4B68"/>
    <w:rsid w:val="005D4D1D"/>
    <w:rsid w:val="005D4ED0"/>
    <w:rsid w:val="005D5E66"/>
    <w:rsid w:val="005D5E99"/>
    <w:rsid w:val="005D6093"/>
    <w:rsid w:val="005D6265"/>
    <w:rsid w:val="005D6397"/>
    <w:rsid w:val="005D64D2"/>
    <w:rsid w:val="005D67CD"/>
    <w:rsid w:val="005D687B"/>
    <w:rsid w:val="005D68B0"/>
    <w:rsid w:val="005D69A7"/>
    <w:rsid w:val="005D6E6F"/>
    <w:rsid w:val="005D70EB"/>
    <w:rsid w:val="005D7302"/>
    <w:rsid w:val="005D73BE"/>
    <w:rsid w:val="005D75E6"/>
    <w:rsid w:val="005D7A62"/>
    <w:rsid w:val="005D7BC1"/>
    <w:rsid w:val="005E00A8"/>
    <w:rsid w:val="005E03B5"/>
    <w:rsid w:val="005E04EF"/>
    <w:rsid w:val="005E0577"/>
    <w:rsid w:val="005E083B"/>
    <w:rsid w:val="005E0CD2"/>
    <w:rsid w:val="005E0D4E"/>
    <w:rsid w:val="005E0D5A"/>
    <w:rsid w:val="005E124C"/>
    <w:rsid w:val="005E1285"/>
    <w:rsid w:val="005E146C"/>
    <w:rsid w:val="005E169F"/>
    <w:rsid w:val="005E1B7B"/>
    <w:rsid w:val="005E1F9D"/>
    <w:rsid w:val="005E2FCA"/>
    <w:rsid w:val="005E2FE1"/>
    <w:rsid w:val="005E4082"/>
    <w:rsid w:val="005E466F"/>
    <w:rsid w:val="005E4726"/>
    <w:rsid w:val="005E4756"/>
    <w:rsid w:val="005E4821"/>
    <w:rsid w:val="005E48B2"/>
    <w:rsid w:val="005E50C3"/>
    <w:rsid w:val="005E53C2"/>
    <w:rsid w:val="005E5477"/>
    <w:rsid w:val="005E5702"/>
    <w:rsid w:val="005E5948"/>
    <w:rsid w:val="005E5A28"/>
    <w:rsid w:val="005E5AE0"/>
    <w:rsid w:val="005E759E"/>
    <w:rsid w:val="005E7627"/>
    <w:rsid w:val="005E77F4"/>
    <w:rsid w:val="005E7CE5"/>
    <w:rsid w:val="005F027F"/>
    <w:rsid w:val="005F058D"/>
    <w:rsid w:val="005F0694"/>
    <w:rsid w:val="005F0878"/>
    <w:rsid w:val="005F0A70"/>
    <w:rsid w:val="005F0AFD"/>
    <w:rsid w:val="005F112D"/>
    <w:rsid w:val="005F1487"/>
    <w:rsid w:val="005F1973"/>
    <w:rsid w:val="005F1D86"/>
    <w:rsid w:val="005F1DA8"/>
    <w:rsid w:val="005F272F"/>
    <w:rsid w:val="005F274B"/>
    <w:rsid w:val="005F2BB1"/>
    <w:rsid w:val="005F2D03"/>
    <w:rsid w:val="005F34CC"/>
    <w:rsid w:val="005F364F"/>
    <w:rsid w:val="005F3B54"/>
    <w:rsid w:val="005F440C"/>
    <w:rsid w:val="005F48CB"/>
    <w:rsid w:val="005F4C89"/>
    <w:rsid w:val="005F5192"/>
    <w:rsid w:val="005F51B6"/>
    <w:rsid w:val="005F5652"/>
    <w:rsid w:val="005F57E0"/>
    <w:rsid w:val="005F5819"/>
    <w:rsid w:val="005F58F7"/>
    <w:rsid w:val="005F5F91"/>
    <w:rsid w:val="005F5FC8"/>
    <w:rsid w:val="005F632E"/>
    <w:rsid w:val="005F6760"/>
    <w:rsid w:val="005F694D"/>
    <w:rsid w:val="005F6987"/>
    <w:rsid w:val="005F7540"/>
    <w:rsid w:val="005F798D"/>
    <w:rsid w:val="005F7FA4"/>
    <w:rsid w:val="006007FE"/>
    <w:rsid w:val="00600844"/>
    <w:rsid w:val="00600953"/>
    <w:rsid w:val="00600ACF"/>
    <w:rsid w:val="00600D88"/>
    <w:rsid w:val="00601273"/>
    <w:rsid w:val="0060165E"/>
    <w:rsid w:val="00601B9E"/>
    <w:rsid w:val="00601BE2"/>
    <w:rsid w:val="00601CF6"/>
    <w:rsid w:val="00601E35"/>
    <w:rsid w:val="00601E88"/>
    <w:rsid w:val="00601EA6"/>
    <w:rsid w:val="00601F7A"/>
    <w:rsid w:val="00601F84"/>
    <w:rsid w:val="00602613"/>
    <w:rsid w:val="00602CF6"/>
    <w:rsid w:val="00602FD8"/>
    <w:rsid w:val="00603306"/>
    <w:rsid w:val="006037FC"/>
    <w:rsid w:val="0060383E"/>
    <w:rsid w:val="00603864"/>
    <w:rsid w:val="00604207"/>
    <w:rsid w:val="00604366"/>
    <w:rsid w:val="00604603"/>
    <w:rsid w:val="00604989"/>
    <w:rsid w:val="00604D35"/>
    <w:rsid w:val="00605176"/>
    <w:rsid w:val="0060535A"/>
    <w:rsid w:val="006056CF"/>
    <w:rsid w:val="006059B2"/>
    <w:rsid w:val="00605AFF"/>
    <w:rsid w:val="00605BD0"/>
    <w:rsid w:val="00605C88"/>
    <w:rsid w:val="00605E47"/>
    <w:rsid w:val="0060603F"/>
    <w:rsid w:val="00606560"/>
    <w:rsid w:val="0060668B"/>
    <w:rsid w:val="006073A6"/>
    <w:rsid w:val="0060745F"/>
    <w:rsid w:val="006074A6"/>
    <w:rsid w:val="00607D8C"/>
    <w:rsid w:val="006103AD"/>
    <w:rsid w:val="006104AF"/>
    <w:rsid w:val="00610761"/>
    <w:rsid w:val="0061078F"/>
    <w:rsid w:val="00610950"/>
    <w:rsid w:val="006111B5"/>
    <w:rsid w:val="0061125A"/>
    <w:rsid w:val="006112BD"/>
    <w:rsid w:val="0061160F"/>
    <w:rsid w:val="006117CF"/>
    <w:rsid w:val="0061189C"/>
    <w:rsid w:val="00612179"/>
    <w:rsid w:val="0061226D"/>
    <w:rsid w:val="00612589"/>
    <w:rsid w:val="0061283F"/>
    <w:rsid w:val="00612906"/>
    <w:rsid w:val="00612CBC"/>
    <w:rsid w:val="00612FD7"/>
    <w:rsid w:val="00612FFE"/>
    <w:rsid w:val="0061333E"/>
    <w:rsid w:val="00613CDF"/>
    <w:rsid w:val="00614445"/>
    <w:rsid w:val="00614976"/>
    <w:rsid w:val="00614A93"/>
    <w:rsid w:val="00614FA2"/>
    <w:rsid w:val="006150FE"/>
    <w:rsid w:val="006157B0"/>
    <w:rsid w:val="0061598A"/>
    <w:rsid w:val="00615EF6"/>
    <w:rsid w:val="006162AE"/>
    <w:rsid w:val="00616446"/>
    <w:rsid w:val="006166FD"/>
    <w:rsid w:val="00616C85"/>
    <w:rsid w:val="0061712A"/>
    <w:rsid w:val="0061713F"/>
    <w:rsid w:val="00617348"/>
    <w:rsid w:val="00617516"/>
    <w:rsid w:val="00617722"/>
    <w:rsid w:val="00617B80"/>
    <w:rsid w:val="00620059"/>
    <w:rsid w:val="00620A4D"/>
    <w:rsid w:val="00620E8A"/>
    <w:rsid w:val="00620FD9"/>
    <w:rsid w:val="0062143E"/>
    <w:rsid w:val="006218BB"/>
    <w:rsid w:val="00621AB6"/>
    <w:rsid w:val="00621CB4"/>
    <w:rsid w:val="00621D1C"/>
    <w:rsid w:val="00621EE9"/>
    <w:rsid w:val="0062237E"/>
    <w:rsid w:val="00622759"/>
    <w:rsid w:val="00622A31"/>
    <w:rsid w:val="00622ACA"/>
    <w:rsid w:val="00622D68"/>
    <w:rsid w:val="00622DE9"/>
    <w:rsid w:val="006230B4"/>
    <w:rsid w:val="006232DB"/>
    <w:rsid w:val="00623453"/>
    <w:rsid w:val="00623710"/>
    <w:rsid w:val="00623951"/>
    <w:rsid w:val="00623A3C"/>
    <w:rsid w:val="00623BA1"/>
    <w:rsid w:val="00623BD5"/>
    <w:rsid w:val="00623C6C"/>
    <w:rsid w:val="00623DA1"/>
    <w:rsid w:val="006240E5"/>
    <w:rsid w:val="006244C7"/>
    <w:rsid w:val="00624A6D"/>
    <w:rsid w:val="00624DE7"/>
    <w:rsid w:val="006250ED"/>
    <w:rsid w:val="006251BB"/>
    <w:rsid w:val="00625565"/>
    <w:rsid w:val="0062577C"/>
    <w:rsid w:val="00625BFD"/>
    <w:rsid w:val="006268C5"/>
    <w:rsid w:val="00626DAA"/>
    <w:rsid w:val="00627506"/>
    <w:rsid w:val="00627638"/>
    <w:rsid w:val="006277A8"/>
    <w:rsid w:val="00627C41"/>
    <w:rsid w:val="00627E92"/>
    <w:rsid w:val="00627F0B"/>
    <w:rsid w:val="00630273"/>
    <w:rsid w:val="00630696"/>
    <w:rsid w:val="00630854"/>
    <w:rsid w:val="006309E8"/>
    <w:rsid w:val="00630B10"/>
    <w:rsid w:val="00631129"/>
    <w:rsid w:val="0063126F"/>
    <w:rsid w:val="006313E6"/>
    <w:rsid w:val="006314E8"/>
    <w:rsid w:val="00631D63"/>
    <w:rsid w:val="00631E06"/>
    <w:rsid w:val="0063217F"/>
    <w:rsid w:val="006321AB"/>
    <w:rsid w:val="00632A93"/>
    <w:rsid w:val="00632EFD"/>
    <w:rsid w:val="00633431"/>
    <w:rsid w:val="00633663"/>
    <w:rsid w:val="0063384A"/>
    <w:rsid w:val="00633956"/>
    <w:rsid w:val="00633A10"/>
    <w:rsid w:val="00633A95"/>
    <w:rsid w:val="00633CE1"/>
    <w:rsid w:val="00634044"/>
    <w:rsid w:val="00634050"/>
    <w:rsid w:val="006340FB"/>
    <w:rsid w:val="006344B5"/>
    <w:rsid w:val="006346BC"/>
    <w:rsid w:val="00634716"/>
    <w:rsid w:val="00634CE7"/>
    <w:rsid w:val="0063514C"/>
    <w:rsid w:val="006351B2"/>
    <w:rsid w:val="006355D2"/>
    <w:rsid w:val="00635912"/>
    <w:rsid w:val="00635AE9"/>
    <w:rsid w:val="006360CD"/>
    <w:rsid w:val="00636621"/>
    <w:rsid w:val="0063677F"/>
    <w:rsid w:val="00636CC0"/>
    <w:rsid w:val="0063730F"/>
    <w:rsid w:val="0063731A"/>
    <w:rsid w:val="00637438"/>
    <w:rsid w:val="006377F6"/>
    <w:rsid w:val="00637EE7"/>
    <w:rsid w:val="0064031A"/>
    <w:rsid w:val="006403B8"/>
    <w:rsid w:val="00640966"/>
    <w:rsid w:val="00640C5D"/>
    <w:rsid w:val="0064130F"/>
    <w:rsid w:val="00641456"/>
    <w:rsid w:val="00641A47"/>
    <w:rsid w:val="00641D60"/>
    <w:rsid w:val="0064221D"/>
    <w:rsid w:val="00642411"/>
    <w:rsid w:val="00642734"/>
    <w:rsid w:val="006429EE"/>
    <w:rsid w:val="00642E7D"/>
    <w:rsid w:val="00643038"/>
    <w:rsid w:val="006432C5"/>
    <w:rsid w:val="006432CE"/>
    <w:rsid w:val="0064355E"/>
    <w:rsid w:val="00643B86"/>
    <w:rsid w:val="00643DD2"/>
    <w:rsid w:val="00643E0D"/>
    <w:rsid w:val="00643E30"/>
    <w:rsid w:val="00643FF1"/>
    <w:rsid w:val="00644779"/>
    <w:rsid w:val="00644D56"/>
    <w:rsid w:val="00644F4B"/>
    <w:rsid w:val="00645300"/>
    <w:rsid w:val="006453C1"/>
    <w:rsid w:val="00645487"/>
    <w:rsid w:val="00645C41"/>
    <w:rsid w:val="00645EBB"/>
    <w:rsid w:val="00646028"/>
    <w:rsid w:val="00646490"/>
    <w:rsid w:val="00646529"/>
    <w:rsid w:val="006467BA"/>
    <w:rsid w:val="00646A8A"/>
    <w:rsid w:val="00646E55"/>
    <w:rsid w:val="00647A04"/>
    <w:rsid w:val="00647B9C"/>
    <w:rsid w:val="00647DE2"/>
    <w:rsid w:val="00647E9C"/>
    <w:rsid w:val="00650993"/>
    <w:rsid w:val="00650A2A"/>
    <w:rsid w:val="00650ADF"/>
    <w:rsid w:val="00650B93"/>
    <w:rsid w:val="00650BC0"/>
    <w:rsid w:val="00650C06"/>
    <w:rsid w:val="006512EF"/>
    <w:rsid w:val="00651465"/>
    <w:rsid w:val="0065151C"/>
    <w:rsid w:val="00651781"/>
    <w:rsid w:val="006518AA"/>
    <w:rsid w:val="00651B3B"/>
    <w:rsid w:val="00651BF6"/>
    <w:rsid w:val="006520F2"/>
    <w:rsid w:val="00652151"/>
    <w:rsid w:val="00652410"/>
    <w:rsid w:val="006526B2"/>
    <w:rsid w:val="00652AB5"/>
    <w:rsid w:val="00652E0D"/>
    <w:rsid w:val="00652E89"/>
    <w:rsid w:val="006532EA"/>
    <w:rsid w:val="00653405"/>
    <w:rsid w:val="006536A8"/>
    <w:rsid w:val="00653837"/>
    <w:rsid w:val="00653BBB"/>
    <w:rsid w:val="00654082"/>
    <w:rsid w:val="00654230"/>
    <w:rsid w:val="006543D9"/>
    <w:rsid w:val="006549B6"/>
    <w:rsid w:val="00654DC1"/>
    <w:rsid w:val="00654EDA"/>
    <w:rsid w:val="0065506A"/>
    <w:rsid w:val="006551D5"/>
    <w:rsid w:val="00655489"/>
    <w:rsid w:val="0065617A"/>
    <w:rsid w:val="006563A5"/>
    <w:rsid w:val="00656C73"/>
    <w:rsid w:val="00656E1C"/>
    <w:rsid w:val="00657299"/>
    <w:rsid w:val="0065774E"/>
    <w:rsid w:val="0065797C"/>
    <w:rsid w:val="006579F7"/>
    <w:rsid w:val="00657ABC"/>
    <w:rsid w:val="00657CD9"/>
    <w:rsid w:val="0066011F"/>
    <w:rsid w:val="0066032E"/>
    <w:rsid w:val="00661CDA"/>
    <w:rsid w:val="00661E97"/>
    <w:rsid w:val="00661FB2"/>
    <w:rsid w:val="006621F8"/>
    <w:rsid w:val="0066260F"/>
    <w:rsid w:val="00662677"/>
    <w:rsid w:val="0066280B"/>
    <w:rsid w:val="0066289A"/>
    <w:rsid w:val="00662D0D"/>
    <w:rsid w:val="00662E67"/>
    <w:rsid w:val="0066342D"/>
    <w:rsid w:val="00663460"/>
    <w:rsid w:val="006644EF"/>
    <w:rsid w:val="00664BFF"/>
    <w:rsid w:val="00664F00"/>
    <w:rsid w:val="0066547C"/>
    <w:rsid w:val="006657DC"/>
    <w:rsid w:val="00665C3A"/>
    <w:rsid w:val="00665C68"/>
    <w:rsid w:val="00665E83"/>
    <w:rsid w:val="00665EBF"/>
    <w:rsid w:val="00666260"/>
    <w:rsid w:val="00666291"/>
    <w:rsid w:val="0066652A"/>
    <w:rsid w:val="00666604"/>
    <w:rsid w:val="00666D36"/>
    <w:rsid w:val="00667460"/>
    <w:rsid w:val="00667922"/>
    <w:rsid w:val="00667B84"/>
    <w:rsid w:val="00667C7D"/>
    <w:rsid w:val="00667D28"/>
    <w:rsid w:val="00670540"/>
    <w:rsid w:val="00670677"/>
    <w:rsid w:val="00670ABA"/>
    <w:rsid w:val="00670E50"/>
    <w:rsid w:val="00670EE4"/>
    <w:rsid w:val="006714F4"/>
    <w:rsid w:val="00671579"/>
    <w:rsid w:val="006716D4"/>
    <w:rsid w:val="0067170E"/>
    <w:rsid w:val="00672124"/>
    <w:rsid w:val="0067229D"/>
    <w:rsid w:val="006722A1"/>
    <w:rsid w:val="006726CF"/>
    <w:rsid w:val="00672880"/>
    <w:rsid w:val="00672BA7"/>
    <w:rsid w:val="00672FAE"/>
    <w:rsid w:val="00673022"/>
    <w:rsid w:val="0067313A"/>
    <w:rsid w:val="006737C2"/>
    <w:rsid w:val="00674A79"/>
    <w:rsid w:val="00674AB2"/>
    <w:rsid w:val="006750B5"/>
    <w:rsid w:val="006759D1"/>
    <w:rsid w:val="00675CC0"/>
    <w:rsid w:val="00675F43"/>
    <w:rsid w:val="006768FE"/>
    <w:rsid w:val="006769A8"/>
    <w:rsid w:val="00676AF3"/>
    <w:rsid w:val="00677339"/>
    <w:rsid w:val="0067747B"/>
    <w:rsid w:val="006779F2"/>
    <w:rsid w:val="00677A83"/>
    <w:rsid w:val="00680863"/>
    <w:rsid w:val="00680D40"/>
    <w:rsid w:val="00680EE8"/>
    <w:rsid w:val="00680F16"/>
    <w:rsid w:val="00681233"/>
    <w:rsid w:val="0068148B"/>
    <w:rsid w:val="00681C85"/>
    <w:rsid w:val="00681DB3"/>
    <w:rsid w:val="00682040"/>
    <w:rsid w:val="00682068"/>
    <w:rsid w:val="00682167"/>
    <w:rsid w:val="00682276"/>
    <w:rsid w:val="006822BA"/>
    <w:rsid w:val="0068241B"/>
    <w:rsid w:val="00682E3C"/>
    <w:rsid w:val="0068310A"/>
    <w:rsid w:val="00683141"/>
    <w:rsid w:val="0068329A"/>
    <w:rsid w:val="00683D74"/>
    <w:rsid w:val="00683D76"/>
    <w:rsid w:val="006844E8"/>
    <w:rsid w:val="006846D6"/>
    <w:rsid w:val="00684796"/>
    <w:rsid w:val="006848DF"/>
    <w:rsid w:val="00684D00"/>
    <w:rsid w:val="00684EBF"/>
    <w:rsid w:val="00686147"/>
    <w:rsid w:val="006870F5"/>
    <w:rsid w:val="00687122"/>
    <w:rsid w:val="00687445"/>
    <w:rsid w:val="00687939"/>
    <w:rsid w:val="00690493"/>
    <w:rsid w:val="0069076E"/>
    <w:rsid w:val="006913B0"/>
    <w:rsid w:val="00691672"/>
    <w:rsid w:val="00691788"/>
    <w:rsid w:val="00691CB6"/>
    <w:rsid w:val="006920D4"/>
    <w:rsid w:val="00693765"/>
    <w:rsid w:val="00693F8D"/>
    <w:rsid w:val="00693FF4"/>
    <w:rsid w:val="00694034"/>
    <w:rsid w:val="00694AC3"/>
    <w:rsid w:val="00694B23"/>
    <w:rsid w:val="00694DC4"/>
    <w:rsid w:val="0069508D"/>
    <w:rsid w:val="0069511C"/>
    <w:rsid w:val="00695222"/>
    <w:rsid w:val="00695375"/>
    <w:rsid w:val="006957B1"/>
    <w:rsid w:val="00695877"/>
    <w:rsid w:val="00695A10"/>
    <w:rsid w:val="00695C23"/>
    <w:rsid w:val="00695F95"/>
    <w:rsid w:val="006969C2"/>
    <w:rsid w:val="00696B7C"/>
    <w:rsid w:val="00696E7E"/>
    <w:rsid w:val="006971BC"/>
    <w:rsid w:val="00697348"/>
    <w:rsid w:val="0069770D"/>
    <w:rsid w:val="0069774E"/>
    <w:rsid w:val="00697AE1"/>
    <w:rsid w:val="00697DAC"/>
    <w:rsid w:val="00699FE7"/>
    <w:rsid w:val="006A002A"/>
    <w:rsid w:val="006A01A1"/>
    <w:rsid w:val="006A0452"/>
    <w:rsid w:val="006A098C"/>
    <w:rsid w:val="006A0B41"/>
    <w:rsid w:val="006A257D"/>
    <w:rsid w:val="006A3220"/>
    <w:rsid w:val="006A3A7C"/>
    <w:rsid w:val="006A3AE9"/>
    <w:rsid w:val="006A3B03"/>
    <w:rsid w:val="006A3B0C"/>
    <w:rsid w:val="006A4039"/>
    <w:rsid w:val="006A4077"/>
    <w:rsid w:val="006A444C"/>
    <w:rsid w:val="006A44C0"/>
    <w:rsid w:val="006A4A09"/>
    <w:rsid w:val="006A4C5A"/>
    <w:rsid w:val="006A4D56"/>
    <w:rsid w:val="006A4DC2"/>
    <w:rsid w:val="006A4FF1"/>
    <w:rsid w:val="006A5315"/>
    <w:rsid w:val="006A5785"/>
    <w:rsid w:val="006A59B1"/>
    <w:rsid w:val="006A5C7B"/>
    <w:rsid w:val="006A5CC3"/>
    <w:rsid w:val="006A5D79"/>
    <w:rsid w:val="006A5F40"/>
    <w:rsid w:val="006A5FAB"/>
    <w:rsid w:val="006A617E"/>
    <w:rsid w:val="006A6916"/>
    <w:rsid w:val="006A697D"/>
    <w:rsid w:val="006A6A99"/>
    <w:rsid w:val="006A6E62"/>
    <w:rsid w:val="006A73DA"/>
    <w:rsid w:val="006A771D"/>
    <w:rsid w:val="006A7A26"/>
    <w:rsid w:val="006B0157"/>
    <w:rsid w:val="006B0622"/>
    <w:rsid w:val="006B0AAC"/>
    <w:rsid w:val="006B1A35"/>
    <w:rsid w:val="006B1D92"/>
    <w:rsid w:val="006B220F"/>
    <w:rsid w:val="006B2524"/>
    <w:rsid w:val="006B27D5"/>
    <w:rsid w:val="006B2C0D"/>
    <w:rsid w:val="006B2C8D"/>
    <w:rsid w:val="006B2F0E"/>
    <w:rsid w:val="006B334A"/>
    <w:rsid w:val="006B3885"/>
    <w:rsid w:val="006B3A7E"/>
    <w:rsid w:val="006B3D70"/>
    <w:rsid w:val="006B42E1"/>
    <w:rsid w:val="006B4C3D"/>
    <w:rsid w:val="006B549C"/>
    <w:rsid w:val="006B573B"/>
    <w:rsid w:val="006B5E42"/>
    <w:rsid w:val="006B63BC"/>
    <w:rsid w:val="006B6517"/>
    <w:rsid w:val="006B69FE"/>
    <w:rsid w:val="006B6F98"/>
    <w:rsid w:val="006B77DE"/>
    <w:rsid w:val="006B7C4F"/>
    <w:rsid w:val="006C013F"/>
    <w:rsid w:val="006C02E0"/>
    <w:rsid w:val="006C0456"/>
    <w:rsid w:val="006C05BA"/>
    <w:rsid w:val="006C065F"/>
    <w:rsid w:val="006C0821"/>
    <w:rsid w:val="006C1141"/>
    <w:rsid w:val="006C15B3"/>
    <w:rsid w:val="006C15EE"/>
    <w:rsid w:val="006C19AA"/>
    <w:rsid w:val="006C19EB"/>
    <w:rsid w:val="006C2621"/>
    <w:rsid w:val="006C283F"/>
    <w:rsid w:val="006C3B05"/>
    <w:rsid w:val="006C3DD5"/>
    <w:rsid w:val="006C3E57"/>
    <w:rsid w:val="006C3E9C"/>
    <w:rsid w:val="006C4039"/>
    <w:rsid w:val="006C41F6"/>
    <w:rsid w:val="006C42AF"/>
    <w:rsid w:val="006C454A"/>
    <w:rsid w:val="006C468D"/>
    <w:rsid w:val="006C4885"/>
    <w:rsid w:val="006C494E"/>
    <w:rsid w:val="006C4ACB"/>
    <w:rsid w:val="006C4DD1"/>
    <w:rsid w:val="006C4E88"/>
    <w:rsid w:val="006C69A2"/>
    <w:rsid w:val="006C6C16"/>
    <w:rsid w:val="006C6C17"/>
    <w:rsid w:val="006C7657"/>
    <w:rsid w:val="006C7D46"/>
    <w:rsid w:val="006C7ED6"/>
    <w:rsid w:val="006C7F4B"/>
    <w:rsid w:val="006D046E"/>
    <w:rsid w:val="006D0B78"/>
    <w:rsid w:val="006D1519"/>
    <w:rsid w:val="006D1A02"/>
    <w:rsid w:val="006D1B37"/>
    <w:rsid w:val="006D1C72"/>
    <w:rsid w:val="006D2017"/>
    <w:rsid w:val="006D206D"/>
    <w:rsid w:val="006D2322"/>
    <w:rsid w:val="006D234D"/>
    <w:rsid w:val="006D2859"/>
    <w:rsid w:val="006D30CA"/>
    <w:rsid w:val="006D3479"/>
    <w:rsid w:val="006D34D1"/>
    <w:rsid w:val="006D34E1"/>
    <w:rsid w:val="006D3677"/>
    <w:rsid w:val="006D3873"/>
    <w:rsid w:val="006D3C7E"/>
    <w:rsid w:val="006D3E69"/>
    <w:rsid w:val="006D3EF9"/>
    <w:rsid w:val="006D43A1"/>
    <w:rsid w:val="006D4611"/>
    <w:rsid w:val="006D46C3"/>
    <w:rsid w:val="006D47DD"/>
    <w:rsid w:val="006D49A9"/>
    <w:rsid w:val="006D4C96"/>
    <w:rsid w:val="006D4E26"/>
    <w:rsid w:val="006D4E3C"/>
    <w:rsid w:val="006D4FEA"/>
    <w:rsid w:val="006D5249"/>
    <w:rsid w:val="006D53EE"/>
    <w:rsid w:val="006D579F"/>
    <w:rsid w:val="006D58DE"/>
    <w:rsid w:val="006D5DD1"/>
    <w:rsid w:val="006D5E57"/>
    <w:rsid w:val="006D60D8"/>
    <w:rsid w:val="006D6118"/>
    <w:rsid w:val="006D647E"/>
    <w:rsid w:val="006D673F"/>
    <w:rsid w:val="006D6BEF"/>
    <w:rsid w:val="006D6CD5"/>
    <w:rsid w:val="006D7AA0"/>
    <w:rsid w:val="006D7BAD"/>
    <w:rsid w:val="006D7BC6"/>
    <w:rsid w:val="006D7E20"/>
    <w:rsid w:val="006D7FFB"/>
    <w:rsid w:val="006E0382"/>
    <w:rsid w:val="006E04C3"/>
    <w:rsid w:val="006E04F3"/>
    <w:rsid w:val="006E06A8"/>
    <w:rsid w:val="006E0A82"/>
    <w:rsid w:val="006E144D"/>
    <w:rsid w:val="006E16B2"/>
    <w:rsid w:val="006E1D61"/>
    <w:rsid w:val="006E1DA8"/>
    <w:rsid w:val="006E237E"/>
    <w:rsid w:val="006E278F"/>
    <w:rsid w:val="006E2D4E"/>
    <w:rsid w:val="006E2DCD"/>
    <w:rsid w:val="006E30E9"/>
    <w:rsid w:val="006E3286"/>
    <w:rsid w:val="006E356B"/>
    <w:rsid w:val="006E35B2"/>
    <w:rsid w:val="006E3724"/>
    <w:rsid w:val="006E3787"/>
    <w:rsid w:val="006E39C0"/>
    <w:rsid w:val="006E3C02"/>
    <w:rsid w:val="006E3D76"/>
    <w:rsid w:val="006E3ECD"/>
    <w:rsid w:val="006E4379"/>
    <w:rsid w:val="006E466A"/>
    <w:rsid w:val="006E495B"/>
    <w:rsid w:val="006E49EE"/>
    <w:rsid w:val="006E528F"/>
    <w:rsid w:val="006E53CF"/>
    <w:rsid w:val="006E57FC"/>
    <w:rsid w:val="006E5A8B"/>
    <w:rsid w:val="006E5CEC"/>
    <w:rsid w:val="006E60DD"/>
    <w:rsid w:val="006E660F"/>
    <w:rsid w:val="006E6D69"/>
    <w:rsid w:val="006E6EF6"/>
    <w:rsid w:val="006E70AE"/>
    <w:rsid w:val="006E72EB"/>
    <w:rsid w:val="006E730D"/>
    <w:rsid w:val="006E761A"/>
    <w:rsid w:val="006E793E"/>
    <w:rsid w:val="006E7D6C"/>
    <w:rsid w:val="006E7EC0"/>
    <w:rsid w:val="006F06FC"/>
    <w:rsid w:val="006F0BAF"/>
    <w:rsid w:val="006F0C4E"/>
    <w:rsid w:val="006F14CC"/>
    <w:rsid w:val="006F1531"/>
    <w:rsid w:val="006F1B0B"/>
    <w:rsid w:val="006F1E78"/>
    <w:rsid w:val="006F1FC4"/>
    <w:rsid w:val="006F2198"/>
    <w:rsid w:val="006F22E0"/>
    <w:rsid w:val="006F2427"/>
    <w:rsid w:val="006F2AB4"/>
    <w:rsid w:val="006F2BD6"/>
    <w:rsid w:val="006F2E23"/>
    <w:rsid w:val="006F3173"/>
    <w:rsid w:val="006F3232"/>
    <w:rsid w:val="006F372B"/>
    <w:rsid w:val="006F378A"/>
    <w:rsid w:val="006F39C8"/>
    <w:rsid w:val="006F3AE0"/>
    <w:rsid w:val="006F3C0C"/>
    <w:rsid w:val="006F3D49"/>
    <w:rsid w:val="006F3E71"/>
    <w:rsid w:val="006F3F6D"/>
    <w:rsid w:val="006F40FB"/>
    <w:rsid w:val="006F436B"/>
    <w:rsid w:val="006F4501"/>
    <w:rsid w:val="006F499F"/>
    <w:rsid w:val="006F4A55"/>
    <w:rsid w:val="006F4A7B"/>
    <w:rsid w:val="006F4B2B"/>
    <w:rsid w:val="006F4EBC"/>
    <w:rsid w:val="006F4EEF"/>
    <w:rsid w:val="006F50F6"/>
    <w:rsid w:val="006F5932"/>
    <w:rsid w:val="006F5BD5"/>
    <w:rsid w:val="006F5D30"/>
    <w:rsid w:val="006F62A3"/>
    <w:rsid w:val="006F62F4"/>
    <w:rsid w:val="006F68DC"/>
    <w:rsid w:val="006F6C28"/>
    <w:rsid w:val="006F73A9"/>
    <w:rsid w:val="006F74A0"/>
    <w:rsid w:val="006F74F5"/>
    <w:rsid w:val="006F761A"/>
    <w:rsid w:val="006F7A45"/>
    <w:rsid w:val="006F7C62"/>
    <w:rsid w:val="006F7D6A"/>
    <w:rsid w:val="00700187"/>
    <w:rsid w:val="007002AF"/>
    <w:rsid w:val="007006B2"/>
    <w:rsid w:val="007006C2"/>
    <w:rsid w:val="00700CA2"/>
    <w:rsid w:val="00700CA5"/>
    <w:rsid w:val="007010EC"/>
    <w:rsid w:val="00701C65"/>
    <w:rsid w:val="00701DC2"/>
    <w:rsid w:val="00701E5F"/>
    <w:rsid w:val="007020C3"/>
    <w:rsid w:val="007020E7"/>
    <w:rsid w:val="0070210D"/>
    <w:rsid w:val="0070222B"/>
    <w:rsid w:val="00702562"/>
    <w:rsid w:val="00702644"/>
    <w:rsid w:val="007026F0"/>
    <w:rsid w:val="00702B9F"/>
    <w:rsid w:val="00703176"/>
    <w:rsid w:val="007031AE"/>
    <w:rsid w:val="007036D7"/>
    <w:rsid w:val="007038E1"/>
    <w:rsid w:val="00703CA1"/>
    <w:rsid w:val="00703D88"/>
    <w:rsid w:val="00704871"/>
    <w:rsid w:val="00704DE4"/>
    <w:rsid w:val="00704EA6"/>
    <w:rsid w:val="00704EA7"/>
    <w:rsid w:val="00704FFF"/>
    <w:rsid w:val="00705069"/>
    <w:rsid w:val="007056D9"/>
    <w:rsid w:val="007064A4"/>
    <w:rsid w:val="007064E3"/>
    <w:rsid w:val="0070688A"/>
    <w:rsid w:val="00706B90"/>
    <w:rsid w:val="00707057"/>
    <w:rsid w:val="0070744F"/>
    <w:rsid w:val="007075DA"/>
    <w:rsid w:val="00707717"/>
    <w:rsid w:val="00707C13"/>
    <w:rsid w:val="00707E5A"/>
    <w:rsid w:val="007107B9"/>
    <w:rsid w:val="00710808"/>
    <w:rsid w:val="00710906"/>
    <w:rsid w:val="00710BB8"/>
    <w:rsid w:val="00710E41"/>
    <w:rsid w:val="007118BC"/>
    <w:rsid w:val="007118DE"/>
    <w:rsid w:val="00711D75"/>
    <w:rsid w:val="00711D8E"/>
    <w:rsid w:val="00712032"/>
    <w:rsid w:val="007120FA"/>
    <w:rsid w:val="00712672"/>
    <w:rsid w:val="00712AC1"/>
    <w:rsid w:val="00712FE2"/>
    <w:rsid w:val="0071309D"/>
    <w:rsid w:val="0071373F"/>
    <w:rsid w:val="0071392A"/>
    <w:rsid w:val="0071395D"/>
    <w:rsid w:val="00713966"/>
    <w:rsid w:val="0071397E"/>
    <w:rsid w:val="00713A11"/>
    <w:rsid w:val="00713E08"/>
    <w:rsid w:val="007143E6"/>
    <w:rsid w:val="0071461C"/>
    <w:rsid w:val="007149DB"/>
    <w:rsid w:val="007153F0"/>
    <w:rsid w:val="00715529"/>
    <w:rsid w:val="00715A44"/>
    <w:rsid w:val="0071609A"/>
    <w:rsid w:val="0071685D"/>
    <w:rsid w:val="00716A65"/>
    <w:rsid w:val="00716CE5"/>
    <w:rsid w:val="00716EE0"/>
    <w:rsid w:val="00716FAC"/>
    <w:rsid w:val="00717062"/>
    <w:rsid w:val="007170D2"/>
    <w:rsid w:val="0071764D"/>
    <w:rsid w:val="0071779D"/>
    <w:rsid w:val="00717A1E"/>
    <w:rsid w:val="00717EB7"/>
    <w:rsid w:val="00720065"/>
    <w:rsid w:val="007201B6"/>
    <w:rsid w:val="00720290"/>
    <w:rsid w:val="0072049E"/>
    <w:rsid w:val="00720666"/>
    <w:rsid w:val="007207FA"/>
    <w:rsid w:val="00720B64"/>
    <w:rsid w:val="00720C9D"/>
    <w:rsid w:val="00721517"/>
    <w:rsid w:val="00721D1A"/>
    <w:rsid w:val="007225FC"/>
    <w:rsid w:val="0072281A"/>
    <w:rsid w:val="007228B3"/>
    <w:rsid w:val="00722C7A"/>
    <w:rsid w:val="007230BE"/>
    <w:rsid w:val="00723527"/>
    <w:rsid w:val="00723F17"/>
    <w:rsid w:val="007246AE"/>
    <w:rsid w:val="0072573E"/>
    <w:rsid w:val="00725924"/>
    <w:rsid w:val="0072606B"/>
    <w:rsid w:val="0072645F"/>
    <w:rsid w:val="00726ACA"/>
    <w:rsid w:val="00726CD2"/>
    <w:rsid w:val="00726EB3"/>
    <w:rsid w:val="00727052"/>
    <w:rsid w:val="0072794E"/>
    <w:rsid w:val="00727C1E"/>
    <w:rsid w:val="00730361"/>
    <w:rsid w:val="00730407"/>
    <w:rsid w:val="007305F8"/>
    <w:rsid w:val="00731748"/>
    <w:rsid w:val="00731E00"/>
    <w:rsid w:val="00732113"/>
    <w:rsid w:val="00732F2D"/>
    <w:rsid w:val="00733540"/>
    <w:rsid w:val="00733669"/>
    <w:rsid w:val="00733698"/>
    <w:rsid w:val="007336A3"/>
    <w:rsid w:val="00733D74"/>
    <w:rsid w:val="00734195"/>
    <w:rsid w:val="007343D3"/>
    <w:rsid w:val="0073448F"/>
    <w:rsid w:val="00734610"/>
    <w:rsid w:val="0073482C"/>
    <w:rsid w:val="00734951"/>
    <w:rsid w:val="00734E3F"/>
    <w:rsid w:val="007352B9"/>
    <w:rsid w:val="007353DA"/>
    <w:rsid w:val="007353ED"/>
    <w:rsid w:val="00735470"/>
    <w:rsid w:val="00735651"/>
    <w:rsid w:val="0073565C"/>
    <w:rsid w:val="00735732"/>
    <w:rsid w:val="00735991"/>
    <w:rsid w:val="00735DEC"/>
    <w:rsid w:val="00736243"/>
    <w:rsid w:val="007363A0"/>
    <w:rsid w:val="00736660"/>
    <w:rsid w:val="007366B1"/>
    <w:rsid w:val="00736985"/>
    <w:rsid w:val="00736BCF"/>
    <w:rsid w:val="00737254"/>
    <w:rsid w:val="00737A13"/>
    <w:rsid w:val="00737B23"/>
    <w:rsid w:val="00737B5E"/>
    <w:rsid w:val="00737CA4"/>
    <w:rsid w:val="0074001F"/>
    <w:rsid w:val="007401A4"/>
    <w:rsid w:val="0074055C"/>
    <w:rsid w:val="007406D7"/>
    <w:rsid w:val="00740A64"/>
    <w:rsid w:val="00741059"/>
    <w:rsid w:val="007417E3"/>
    <w:rsid w:val="00741851"/>
    <w:rsid w:val="007420A7"/>
    <w:rsid w:val="0074215A"/>
    <w:rsid w:val="0074227F"/>
    <w:rsid w:val="0074250B"/>
    <w:rsid w:val="007427F2"/>
    <w:rsid w:val="00742FAC"/>
    <w:rsid w:val="0074313B"/>
    <w:rsid w:val="00743B1D"/>
    <w:rsid w:val="00743D83"/>
    <w:rsid w:val="00743DA6"/>
    <w:rsid w:val="00744192"/>
    <w:rsid w:val="007444C5"/>
    <w:rsid w:val="00744A2D"/>
    <w:rsid w:val="00744B10"/>
    <w:rsid w:val="00744B1C"/>
    <w:rsid w:val="00744E6A"/>
    <w:rsid w:val="007451C2"/>
    <w:rsid w:val="007453A1"/>
    <w:rsid w:val="0074556E"/>
    <w:rsid w:val="007456D9"/>
    <w:rsid w:val="00745A1B"/>
    <w:rsid w:val="007461FC"/>
    <w:rsid w:val="007465F0"/>
    <w:rsid w:val="0074689F"/>
    <w:rsid w:val="007468F2"/>
    <w:rsid w:val="00746EBD"/>
    <w:rsid w:val="0074725B"/>
    <w:rsid w:val="00747266"/>
    <w:rsid w:val="007475E4"/>
    <w:rsid w:val="007475FF"/>
    <w:rsid w:val="00747A65"/>
    <w:rsid w:val="00747A66"/>
    <w:rsid w:val="00747E2B"/>
    <w:rsid w:val="007502D4"/>
    <w:rsid w:val="00750461"/>
    <w:rsid w:val="007505E6"/>
    <w:rsid w:val="00750869"/>
    <w:rsid w:val="007508E0"/>
    <w:rsid w:val="00750CAF"/>
    <w:rsid w:val="00750CF0"/>
    <w:rsid w:val="00750D68"/>
    <w:rsid w:val="00751098"/>
    <w:rsid w:val="007518FB"/>
    <w:rsid w:val="0075196A"/>
    <w:rsid w:val="007519BF"/>
    <w:rsid w:val="00751A6F"/>
    <w:rsid w:val="00751CB7"/>
    <w:rsid w:val="00751D7D"/>
    <w:rsid w:val="007526C8"/>
    <w:rsid w:val="00752A66"/>
    <w:rsid w:val="00752DE9"/>
    <w:rsid w:val="007532D3"/>
    <w:rsid w:val="0075333E"/>
    <w:rsid w:val="00753392"/>
    <w:rsid w:val="007533FD"/>
    <w:rsid w:val="007534DF"/>
    <w:rsid w:val="0075384A"/>
    <w:rsid w:val="007538E9"/>
    <w:rsid w:val="00753ABE"/>
    <w:rsid w:val="00753AF7"/>
    <w:rsid w:val="0075423B"/>
    <w:rsid w:val="00754BA0"/>
    <w:rsid w:val="00754BEA"/>
    <w:rsid w:val="00754C27"/>
    <w:rsid w:val="00754FFE"/>
    <w:rsid w:val="00755521"/>
    <w:rsid w:val="00755709"/>
    <w:rsid w:val="00755A69"/>
    <w:rsid w:val="00755D01"/>
    <w:rsid w:val="00755D1F"/>
    <w:rsid w:val="00755ED1"/>
    <w:rsid w:val="00755FE6"/>
    <w:rsid w:val="00756111"/>
    <w:rsid w:val="00756733"/>
    <w:rsid w:val="00756770"/>
    <w:rsid w:val="00756F39"/>
    <w:rsid w:val="00757472"/>
    <w:rsid w:val="0075774C"/>
    <w:rsid w:val="00757FF8"/>
    <w:rsid w:val="00760023"/>
    <w:rsid w:val="00760217"/>
    <w:rsid w:val="00760287"/>
    <w:rsid w:val="00760533"/>
    <w:rsid w:val="007605CA"/>
    <w:rsid w:val="00760780"/>
    <w:rsid w:val="00760B07"/>
    <w:rsid w:val="00760B0F"/>
    <w:rsid w:val="00760C5C"/>
    <w:rsid w:val="00761150"/>
    <w:rsid w:val="007620A0"/>
    <w:rsid w:val="00762197"/>
    <w:rsid w:val="00762DC7"/>
    <w:rsid w:val="00762E3D"/>
    <w:rsid w:val="007633EF"/>
    <w:rsid w:val="0076357B"/>
    <w:rsid w:val="00763D42"/>
    <w:rsid w:val="00764025"/>
    <w:rsid w:val="00764483"/>
    <w:rsid w:val="007645BD"/>
    <w:rsid w:val="007646DB"/>
    <w:rsid w:val="0076499F"/>
    <w:rsid w:val="00764D4E"/>
    <w:rsid w:val="00764F06"/>
    <w:rsid w:val="00764F8D"/>
    <w:rsid w:val="0076517B"/>
    <w:rsid w:val="007651D7"/>
    <w:rsid w:val="0076557E"/>
    <w:rsid w:val="00765CF2"/>
    <w:rsid w:val="00765E4C"/>
    <w:rsid w:val="0076622F"/>
    <w:rsid w:val="007662E3"/>
    <w:rsid w:val="007668E8"/>
    <w:rsid w:val="00766AA1"/>
    <w:rsid w:val="00766C8E"/>
    <w:rsid w:val="00766D74"/>
    <w:rsid w:val="00767184"/>
    <w:rsid w:val="007675B1"/>
    <w:rsid w:val="00767937"/>
    <w:rsid w:val="00767BA5"/>
    <w:rsid w:val="00767C11"/>
    <w:rsid w:val="00767C27"/>
    <w:rsid w:val="00767E23"/>
    <w:rsid w:val="00767F7F"/>
    <w:rsid w:val="007700CC"/>
    <w:rsid w:val="0077060D"/>
    <w:rsid w:val="0077072A"/>
    <w:rsid w:val="0077134D"/>
    <w:rsid w:val="00772248"/>
    <w:rsid w:val="0077224F"/>
    <w:rsid w:val="00772262"/>
    <w:rsid w:val="00772352"/>
    <w:rsid w:val="00772510"/>
    <w:rsid w:val="007725C7"/>
    <w:rsid w:val="00772C5E"/>
    <w:rsid w:val="00772DA8"/>
    <w:rsid w:val="00772DE0"/>
    <w:rsid w:val="007731BD"/>
    <w:rsid w:val="00773275"/>
    <w:rsid w:val="00773291"/>
    <w:rsid w:val="007732C0"/>
    <w:rsid w:val="0077435B"/>
    <w:rsid w:val="00774B05"/>
    <w:rsid w:val="00774BA3"/>
    <w:rsid w:val="00775348"/>
    <w:rsid w:val="00775A5A"/>
    <w:rsid w:val="00775C46"/>
    <w:rsid w:val="00776003"/>
    <w:rsid w:val="00776031"/>
    <w:rsid w:val="00776080"/>
    <w:rsid w:val="00776133"/>
    <w:rsid w:val="00776257"/>
    <w:rsid w:val="00776A75"/>
    <w:rsid w:val="00777736"/>
    <w:rsid w:val="00777B04"/>
    <w:rsid w:val="00780107"/>
    <w:rsid w:val="007804EB"/>
    <w:rsid w:val="00780540"/>
    <w:rsid w:val="00780C31"/>
    <w:rsid w:val="00780C53"/>
    <w:rsid w:val="00780CF6"/>
    <w:rsid w:val="00781173"/>
    <w:rsid w:val="007812BD"/>
    <w:rsid w:val="007816E6"/>
    <w:rsid w:val="00781DD6"/>
    <w:rsid w:val="00781FE9"/>
    <w:rsid w:val="00782A1F"/>
    <w:rsid w:val="00782BDF"/>
    <w:rsid w:val="00782F71"/>
    <w:rsid w:val="007831E5"/>
    <w:rsid w:val="00783B42"/>
    <w:rsid w:val="00783B96"/>
    <w:rsid w:val="007845DD"/>
    <w:rsid w:val="007848A6"/>
    <w:rsid w:val="00784DBE"/>
    <w:rsid w:val="0078517D"/>
    <w:rsid w:val="007856D0"/>
    <w:rsid w:val="00785B87"/>
    <w:rsid w:val="00785CEA"/>
    <w:rsid w:val="00785D2F"/>
    <w:rsid w:val="00786064"/>
    <w:rsid w:val="00786180"/>
    <w:rsid w:val="00786BAE"/>
    <w:rsid w:val="00786CF3"/>
    <w:rsid w:val="00786D7D"/>
    <w:rsid w:val="007873FD"/>
    <w:rsid w:val="00787A35"/>
    <w:rsid w:val="00787CB9"/>
    <w:rsid w:val="0079025E"/>
    <w:rsid w:val="00790353"/>
    <w:rsid w:val="007904FD"/>
    <w:rsid w:val="007906C6"/>
    <w:rsid w:val="0079078C"/>
    <w:rsid w:val="00790929"/>
    <w:rsid w:val="00790AC8"/>
    <w:rsid w:val="00790F93"/>
    <w:rsid w:val="00791206"/>
    <w:rsid w:val="00792079"/>
    <w:rsid w:val="00792375"/>
    <w:rsid w:val="007923D3"/>
    <w:rsid w:val="007925CB"/>
    <w:rsid w:val="00792770"/>
    <w:rsid w:val="007927CB"/>
    <w:rsid w:val="0079288C"/>
    <w:rsid w:val="00792D64"/>
    <w:rsid w:val="00792DE3"/>
    <w:rsid w:val="00793DA9"/>
    <w:rsid w:val="00793F7B"/>
    <w:rsid w:val="00793F8B"/>
    <w:rsid w:val="00794224"/>
    <w:rsid w:val="00794445"/>
    <w:rsid w:val="00794525"/>
    <w:rsid w:val="0079453B"/>
    <w:rsid w:val="00794C75"/>
    <w:rsid w:val="00795405"/>
    <w:rsid w:val="007956AE"/>
    <w:rsid w:val="007957EE"/>
    <w:rsid w:val="007958CB"/>
    <w:rsid w:val="007959CC"/>
    <w:rsid w:val="007961D1"/>
    <w:rsid w:val="0079673D"/>
    <w:rsid w:val="00796C23"/>
    <w:rsid w:val="00796CBB"/>
    <w:rsid w:val="00796DBC"/>
    <w:rsid w:val="00796F37"/>
    <w:rsid w:val="00796F55"/>
    <w:rsid w:val="00797011"/>
    <w:rsid w:val="007973D2"/>
    <w:rsid w:val="007976D2"/>
    <w:rsid w:val="007977DF"/>
    <w:rsid w:val="00797A3C"/>
    <w:rsid w:val="007A12CC"/>
    <w:rsid w:val="007A134B"/>
    <w:rsid w:val="007A14B0"/>
    <w:rsid w:val="007A17A2"/>
    <w:rsid w:val="007A1A3B"/>
    <w:rsid w:val="007A1F94"/>
    <w:rsid w:val="007A2372"/>
    <w:rsid w:val="007A259A"/>
    <w:rsid w:val="007A25A0"/>
    <w:rsid w:val="007A2A69"/>
    <w:rsid w:val="007A2C68"/>
    <w:rsid w:val="007A2D82"/>
    <w:rsid w:val="007A2FEC"/>
    <w:rsid w:val="007A3634"/>
    <w:rsid w:val="007A4018"/>
    <w:rsid w:val="007A406F"/>
    <w:rsid w:val="007A425C"/>
    <w:rsid w:val="007A450F"/>
    <w:rsid w:val="007A4B8B"/>
    <w:rsid w:val="007A5CA0"/>
    <w:rsid w:val="007A61A2"/>
    <w:rsid w:val="007A6354"/>
    <w:rsid w:val="007A638E"/>
    <w:rsid w:val="007A6DBF"/>
    <w:rsid w:val="007A73F0"/>
    <w:rsid w:val="007A77EE"/>
    <w:rsid w:val="007A7C3C"/>
    <w:rsid w:val="007A7DC7"/>
    <w:rsid w:val="007A7EE4"/>
    <w:rsid w:val="007B0197"/>
    <w:rsid w:val="007B0421"/>
    <w:rsid w:val="007B068D"/>
    <w:rsid w:val="007B073F"/>
    <w:rsid w:val="007B0E12"/>
    <w:rsid w:val="007B1697"/>
    <w:rsid w:val="007B1AD2"/>
    <w:rsid w:val="007B1B95"/>
    <w:rsid w:val="007B1F22"/>
    <w:rsid w:val="007B20C5"/>
    <w:rsid w:val="007B2260"/>
    <w:rsid w:val="007B22A2"/>
    <w:rsid w:val="007B22D2"/>
    <w:rsid w:val="007B2783"/>
    <w:rsid w:val="007B298E"/>
    <w:rsid w:val="007B2997"/>
    <w:rsid w:val="007B2C13"/>
    <w:rsid w:val="007B2F4C"/>
    <w:rsid w:val="007B301F"/>
    <w:rsid w:val="007B328D"/>
    <w:rsid w:val="007B39CE"/>
    <w:rsid w:val="007B3AAE"/>
    <w:rsid w:val="007B3FE0"/>
    <w:rsid w:val="007B40C9"/>
    <w:rsid w:val="007B449F"/>
    <w:rsid w:val="007B4A17"/>
    <w:rsid w:val="007B4E91"/>
    <w:rsid w:val="007B5097"/>
    <w:rsid w:val="007B5187"/>
    <w:rsid w:val="007B5196"/>
    <w:rsid w:val="007B54B2"/>
    <w:rsid w:val="007B55CC"/>
    <w:rsid w:val="007B59EE"/>
    <w:rsid w:val="007B5DCD"/>
    <w:rsid w:val="007B6200"/>
    <w:rsid w:val="007B6868"/>
    <w:rsid w:val="007B6870"/>
    <w:rsid w:val="007B736C"/>
    <w:rsid w:val="007B7388"/>
    <w:rsid w:val="007B73F6"/>
    <w:rsid w:val="007B7647"/>
    <w:rsid w:val="007B77E5"/>
    <w:rsid w:val="007B7C28"/>
    <w:rsid w:val="007B7C39"/>
    <w:rsid w:val="007B7D9A"/>
    <w:rsid w:val="007B7DCE"/>
    <w:rsid w:val="007C0011"/>
    <w:rsid w:val="007C0361"/>
    <w:rsid w:val="007C06B0"/>
    <w:rsid w:val="007C0BEF"/>
    <w:rsid w:val="007C129B"/>
    <w:rsid w:val="007C149B"/>
    <w:rsid w:val="007C1537"/>
    <w:rsid w:val="007C15CA"/>
    <w:rsid w:val="007C16C6"/>
    <w:rsid w:val="007C1A6E"/>
    <w:rsid w:val="007C1A91"/>
    <w:rsid w:val="007C1AC4"/>
    <w:rsid w:val="007C1EAF"/>
    <w:rsid w:val="007C1EF2"/>
    <w:rsid w:val="007C202E"/>
    <w:rsid w:val="007C207C"/>
    <w:rsid w:val="007C2360"/>
    <w:rsid w:val="007C23B1"/>
    <w:rsid w:val="007C3174"/>
    <w:rsid w:val="007C3834"/>
    <w:rsid w:val="007C3A15"/>
    <w:rsid w:val="007C3B59"/>
    <w:rsid w:val="007C42F4"/>
    <w:rsid w:val="007C45FC"/>
    <w:rsid w:val="007C46AD"/>
    <w:rsid w:val="007C4EAD"/>
    <w:rsid w:val="007C5160"/>
    <w:rsid w:val="007C57A2"/>
    <w:rsid w:val="007C593F"/>
    <w:rsid w:val="007C5AEE"/>
    <w:rsid w:val="007C5C36"/>
    <w:rsid w:val="007C63C0"/>
    <w:rsid w:val="007C63C6"/>
    <w:rsid w:val="007C6552"/>
    <w:rsid w:val="007C6D36"/>
    <w:rsid w:val="007C6EA1"/>
    <w:rsid w:val="007C6F8E"/>
    <w:rsid w:val="007C7118"/>
    <w:rsid w:val="007C728B"/>
    <w:rsid w:val="007C731E"/>
    <w:rsid w:val="007C73B2"/>
    <w:rsid w:val="007C79D8"/>
    <w:rsid w:val="007C7A15"/>
    <w:rsid w:val="007D06FC"/>
    <w:rsid w:val="007D0BEB"/>
    <w:rsid w:val="007D13C9"/>
    <w:rsid w:val="007D141F"/>
    <w:rsid w:val="007D1CB4"/>
    <w:rsid w:val="007D1E55"/>
    <w:rsid w:val="007D1F97"/>
    <w:rsid w:val="007D21AA"/>
    <w:rsid w:val="007D28DC"/>
    <w:rsid w:val="007D28F8"/>
    <w:rsid w:val="007D29CE"/>
    <w:rsid w:val="007D29D9"/>
    <w:rsid w:val="007D30BF"/>
    <w:rsid w:val="007D31EB"/>
    <w:rsid w:val="007D325A"/>
    <w:rsid w:val="007D340F"/>
    <w:rsid w:val="007D3537"/>
    <w:rsid w:val="007D3A72"/>
    <w:rsid w:val="007D3E94"/>
    <w:rsid w:val="007D4024"/>
    <w:rsid w:val="007D43A6"/>
    <w:rsid w:val="007D47D7"/>
    <w:rsid w:val="007D4F00"/>
    <w:rsid w:val="007D55F6"/>
    <w:rsid w:val="007D5790"/>
    <w:rsid w:val="007D5891"/>
    <w:rsid w:val="007D59F0"/>
    <w:rsid w:val="007D6190"/>
    <w:rsid w:val="007D6B58"/>
    <w:rsid w:val="007D6D28"/>
    <w:rsid w:val="007D6EB5"/>
    <w:rsid w:val="007D6F39"/>
    <w:rsid w:val="007D6F46"/>
    <w:rsid w:val="007D7019"/>
    <w:rsid w:val="007D7207"/>
    <w:rsid w:val="007D7359"/>
    <w:rsid w:val="007D763E"/>
    <w:rsid w:val="007D7F4A"/>
    <w:rsid w:val="007E05CF"/>
    <w:rsid w:val="007E0616"/>
    <w:rsid w:val="007E0802"/>
    <w:rsid w:val="007E0834"/>
    <w:rsid w:val="007E09BD"/>
    <w:rsid w:val="007E0B9F"/>
    <w:rsid w:val="007E112C"/>
    <w:rsid w:val="007E1192"/>
    <w:rsid w:val="007E12AA"/>
    <w:rsid w:val="007E1407"/>
    <w:rsid w:val="007E1B50"/>
    <w:rsid w:val="007E1EAE"/>
    <w:rsid w:val="007E22F1"/>
    <w:rsid w:val="007E2853"/>
    <w:rsid w:val="007E2BB2"/>
    <w:rsid w:val="007E2E5B"/>
    <w:rsid w:val="007E328E"/>
    <w:rsid w:val="007E34D8"/>
    <w:rsid w:val="007E3A13"/>
    <w:rsid w:val="007E3B67"/>
    <w:rsid w:val="007E3E9D"/>
    <w:rsid w:val="007E3F3A"/>
    <w:rsid w:val="007E4260"/>
    <w:rsid w:val="007E4263"/>
    <w:rsid w:val="007E4346"/>
    <w:rsid w:val="007E43F2"/>
    <w:rsid w:val="007E4662"/>
    <w:rsid w:val="007E50B3"/>
    <w:rsid w:val="007E59E8"/>
    <w:rsid w:val="007E5D3C"/>
    <w:rsid w:val="007E6180"/>
    <w:rsid w:val="007E63D3"/>
    <w:rsid w:val="007E63D9"/>
    <w:rsid w:val="007E6498"/>
    <w:rsid w:val="007E64A3"/>
    <w:rsid w:val="007E6507"/>
    <w:rsid w:val="007E7644"/>
    <w:rsid w:val="007E79A5"/>
    <w:rsid w:val="007E7B03"/>
    <w:rsid w:val="007E7BEB"/>
    <w:rsid w:val="007E7C48"/>
    <w:rsid w:val="007E7E63"/>
    <w:rsid w:val="007E7F81"/>
    <w:rsid w:val="007F058A"/>
    <w:rsid w:val="007F1605"/>
    <w:rsid w:val="007F1FC7"/>
    <w:rsid w:val="007F22BB"/>
    <w:rsid w:val="007F2374"/>
    <w:rsid w:val="007F24EA"/>
    <w:rsid w:val="007F2DDE"/>
    <w:rsid w:val="007F2F2C"/>
    <w:rsid w:val="007F3197"/>
    <w:rsid w:val="007F3A16"/>
    <w:rsid w:val="007F3B7D"/>
    <w:rsid w:val="007F3CE6"/>
    <w:rsid w:val="007F3F6A"/>
    <w:rsid w:val="007F3F8E"/>
    <w:rsid w:val="007F4414"/>
    <w:rsid w:val="007F48C4"/>
    <w:rsid w:val="007F49F9"/>
    <w:rsid w:val="007F5070"/>
    <w:rsid w:val="007F5076"/>
    <w:rsid w:val="007F51CF"/>
    <w:rsid w:val="007F5644"/>
    <w:rsid w:val="007F5CB4"/>
    <w:rsid w:val="007F5D3F"/>
    <w:rsid w:val="007F6BEB"/>
    <w:rsid w:val="007F6C60"/>
    <w:rsid w:val="007F7043"/>
    <w:rsid w:val="007F7272"/>
    <w:rsid w:val="007F7520"/>
    <w:rsid w:val="007F76B8"/>
    <w:rsid w:val="007F789C"/>
    <w:rsid w:val="007F7FF4"/>
    <w:rsid w:val="00800A8C"/>
    <w:rsid w:val="00801405"/>
    <w:rsid w:val="00801424"/>
    <w:rsid w:val="008014BD"/>
    <w:rsid w:val="00801B41"/>
    <w:rsid w:val="00801B9F"/>
    <w:rsid w:val="00801DD6"/>
    <w:rsid w:val="008020EB"/>
    <w:rsid w:val="0080273D"/>
    <w:rsid w:val="008028DF"/>
    <w:rsid w:val="008028E9"/>
    <w:rsid w:val="0080294D"/>
    <w:rsid w:val="00802981"/>
    <w:rsid w:val="00802B56"/>
    <w:rsid w:val="00802CD2"/>
    <w:rsid w:val="00802DCB"/>
    <w:rsid w:val="00802F42"/>
    <w:rsid w:val="0080323E"/>
    <w:rsid w:val="0080348B"/>
    <w:rsid w:val="008034DF"/>
    <w:rsid w:val="00803507"/>
    <w:rsid w:val="00803D55"/>
    <w:rsid w:val="008040B9"/>
    <w:rsid w:val="00804531"/>
    <w:rsid w:val="008045ED"/>
    <w:rsid w:val="00804EB2"/>
    <w:rsid w:val="0080504D"/>
    <w:rsid w:val="0080505F"/>
    <w:rsid w:val="00805095"/>
    <w:rsid w:val="00805762"/>
    <w:rsid w:val="00805E5C"/>
    <w:rsid w:val="00806140"/>
    <w:rsid w:val="008061B3"/>
    <w:rsid w:val="008062DF"/>
    <w:rsid w:val="008063B1"/>
    <w:rsid w:val="00806670"/>
    <w:rsid w:val="00806682"/>
    <w:rsid w:val="00806C06"/>
    <w:rsid w:val="00806D91"/>
    <w:rsid w:val="00807038"/>
    <w:rsid w:val="008070D9"/>
    <w:rsid w:val="008074B4"/>
    <w:rsid w:val="00807635"/>
    <w:rsid w:val="0080787C"/>
    <w:rsid w:val="00807CCE"/>
    <w:rsid w:val="00807F4D"/>
    <w:rsid w:val="00810394"/>
    <w:rsid w:val="00810442"/>
    <w:rsid w:val="008107F4"/>
    <w:rsid w:val="0081082E"/>
    <w:rsid w:val="00810871"/>
    <w:rsid w:val="00810E4F"/>
    <w:rsid w:val="00811048"/>
    <w:rsid w:val="0081104E"/>
    <w:rsid w:val="00811086"/>
    <w:rsid w:val="008119EC"/>
    <w:rsid w:val="00811B48"/>
    <w:rsid w:val="00811BA4"/>
    <w:rsid w:val="00811E4D"/>
    <w:rsid w:val="00812063"/>
    <w:rsid w:val="00812335"/>
    <w:rsid w:val="008123BD"/>
    <w:rsid w:val="0081327A"/>
    <w:rsid w:val="00813326"/>
    <w:rsid w:val="008139E4"/>
    <w:rsid w:val="00813AB3"/>
    <w:rsid w:val="00813B2E"/>
    <w:rsid w:val="00813D47"/>
    <w:rsid w:val="008144BF"/>
    <w:rsid w:val="0081459F"/>
    <w:rsid w:val="008146D9"/>
    <w:rsid w:val="00814FAC"/>
    <w:rsid w:val="00815473"/>
    <w:rsid w:val="00815650"/>
    <w:rsid w:val="0081573A"/>
    <w:rsid w:val="008159AB"/>
    <w:rsid w:val="00815AB4"/>
    <w:rsid w:val="00815DFF"/>
    <w:rsid w:val="00816278"/>
    <w:rsid w:val="008164F6"/>
    <w:rsid w:val="008167AA"/>
    <w:rsid w:val="008167C1"/>
    <w:rsid w:val="008168CF"/>
    <w:rsid w:val="00816D25"/>
    <w:rsid w:val="00816F09"/>
    <w:rsid w:val="0081735A"/>
    <w:rsid w:val="00817849"/>
    <w:rsid w:val="00817A13"/>
    <w:rsid w:val="00817BB2"/>
    <w:rsid w:val="00817C35"/>
    <w:rsid w:val="00820150"/>
    <w:rsid w:val="00820401"/>
    <w:rsid w:val="00820784"/>
    <w:rsid w:val="008207D6"/>
    <w:rsid w:val="00820C1E"/>
    <w:rsid w:val="00820E09"/>
    <w:rsid w:val="00821221"/>
    <w:rsid w:val="0082156C"/>
    <w:rsid w:val="008216AC"/>
    <w:rsid w:val="008216DE"/>
    <w:rsid w:val="00821B59"/>
    <w:rsid w:val="00821BE7"/>
    <w:rsid w:val="00821E3A"/>
    <w:rsid w:val="00822188"/>
    <w:rsid w:val="00822459"/>
    <w:rsid w:val="00822968"/>
    <w:rsid w:val="00822B55"/>
    <w:rsid w:val="00822C70"/>
    <w:rsid w:val="00822EEF"/>
    <w:rsid w:val="00823014"/>
    <w:rsid w:val="008234C9"/>
    <w:rsid w:val="00823535"/>
    <w:rsid w:val="00823597"/>
    <w:rsid w:val="008235A1"/>
    <w:rsid w:val="0082361F"/>
    <w:rsid w:val="00823F44"/>
    <w:rsid w:val="00824182"/>
    <w:rsid w:val="008242CD"/>
    <w:rsid w:val="0082456F"/>
    <w:rsid w:val="008250DA"/>
    <w:rsid w:val="008252CA"/>
    <w:rsid w:val="008254DC"/>
    <w:rsid w:val="00825548"/>
    <w:rsid w:val="00825741"/>
    <w:rsid w:val="008257C8"/>
    <w:rsid w:val="0082589D"/>
    <w:rsid w:val="008258C9"/>
    <w:rsid w:val="008259FE"/>
    <w:rsid w:val="00825FB8"/>
    <w:rsid w:val="008260AC"/>
    <w:rsid w:val="00826221"/>
    <w:rsid w:val="0082632F"/>
    <w:rsid w:val="00826717"/>
    <w:rsid w:val="008268CD"/>
    <w:rsid w:val="008272AD"/>
    <w:rsid w:val="0082739C"/>
    <w:rsid w:val="008274AA"/>
    <w:rsid w:val="008277B3"/>
    <w:rsid w:val="00827FD7"/>
    <w:rsid w:val="008304D4"/>
    <w:rsid w:val="008307F8"/>
    <w:rsid w:val="00830883"/>
    <w:rsid w:val="00830BC9"/>
    <w:rsid w:val="00830D6B"/>
    <w:rsid w:val="00830E3A"/>
    <w:rsid w:val="008311D3"/>
    <w:rsid w:val="008312CB"/>
    <w:rsid w:val="008314E4"/>
    <w:rsid w:val="00831A17"/>
    <w:rsid w:val="00832147"/>
    <w:rsid w:val="008324C5"/>
    <w:rsid w:val="008324E2"/>
    <w:rsid w:val="00832F30"/>
    <w:rsid w:val="00833CBC"/>
    <w:rsid w:val="00833FB3"/>
    <w:rsid w:val="00834372"/>
    <w:rsid w:val="008346A7"/>
    <w:rsid w:val="00834DFD"/>
    <w:rsid w:val="008354EA"/>
    <w:rsid w:val="00835A1E"/>
    <w:rsid w:val="00835A98"/>
    <w:rsid w:val="00835B58"/>
    <w:rsid w:val="00835DC2"/>
    <w:rsid w:val="008361BA"/>
    <w:rsid w:val="008367C2"/>
    <w:rsid w:val="00836A2E"/>
    <w:rsid w:val="008372B4"/>
    <w:rsid w:val="008373DA"/>
    <w:rsid w:val="008374A3"/>
    <w:rsid w:val="0083774F"/>
    <w:rsid w:val="00837AB8"/>
    <w:rsid w:val="00837CFE"/>
    <w:rsid w:val="00840054"/>
    <w:rsid w:val="008400D0"/>
    <w:rsid w:val="00840154"/>
    <w:rsid w:val="0084021B"/>
    <w:rsid w:val="00840381"/>
    <w:rsid w:val="00840904"/>
    <w:rsid w:val="00840A4F"/>
    <w:rsid w:val="00840B39"/>
    <w:rsid w:val="00840F87"/>
    <w:rsid w:val="00841094"/>
    <w:rsid w:val="00841859"/>
    <w:rsid w:val="00841928"/>
    <w:rsid w:val="008420D9"/>
    <w:rsid w:val="008423B8"/>
    <w:rsid w:val="00842405"/>
    <w:rsid w:val="0084255B"/>
    <w:rsid w:val="00842A2C"/>
    <w:rsid w:val="008432FA"/>
    <w:rsid w:val="00843419"/>
    <w:rsid w:val="008434A7"/>
    <w:rsid w:val="00843633"/>
    <w:rsid w:val="008437C7"/>
    <w:rsid w:val="008439C9"/>
    <w:rsid w:val="00843A58"/>
    <w:rsid w:val="00843AD3"/>
    <w:rsid w:val="00844E3C"/>
    <w:rsid w:val="0084544A"/>
    <w:rsid w:val="0084544B"/>
    <w:rsid w:val="0084558A"/>
    <w:rsid w:val="00845A4B"/>
    <w:rsid w:val="00845E2B"/>
    <w:rsid w:val="00845EC8"/>
    <w:rsid w:val="0084629A"/>
    <w:rsid w:val="00846627"/>
    <w:rsid w:val="00846991"/>
    <w:rsid w:val="00846A62"/>
    <w:rsid w:val="00846AAF"/>
    <w:rsid w:val="00846C36"/>
    <w:rsid w:val="0084712A"/>
    <w:rsid w:val="00847149"/>
    <w:rsid w:val="00847305"/>
    <w:rsid w:val="00847A6E"/>
    <w:rsid w:val="00847AD5"/>
    <w:rsid w:val="00847E0B"/>
    <w:rsid w:val="00847F2B"/>
    <w:rsid w:val="00850A1D"/>
    <w:rsid w:val="00850A91"/>
    <w:rsid w:val="00850C4F"/>
    <w:rsid w:val="00850D64"/>
    <w:rsid w:val="00851325"/>
    <w:rsid w:val="00851399"/>
    <w:rsid w:val="008513D0"/>
    <w:rsid w:val="008515C1"/>
    <w:rsid w:val="008517E1"/>
    <w:rsid w:val="00851D01"/>
    <w:rsid w:val="00851D73"/>
    <w:rsid w:val="008520C0"/>
    <w:rsid w:val="008521F0"/>
    <w:rsid w:val="00852D1A"/>
    <w:rsid w:val="00852DF0"/>
    <w:rsid w:val="00853385"/>
    <w:rsid w:val="008538E8"/>
    <w:rsid w:val="00854360"/>
    <w:rsid w:val="00854522"/>
    <w:rsid w:val="00854668"/>
    <w:rsid w:val="008547D2"/>
    <w:rsid w:val="00854F08"/>
    <w:rsid w:val="0085512F"/>
    <w:rsid w:val="00855931"/>
    <w:rsid w:val="0085596C"/>
    <w:rsid w:val="00855AE6"/>
    <w:rsid w:val="00855C52"/>
    <w:rsid w:val="00855EFC"/>
    <w:rsid w:val="00855F3E"/>
    <w:rsid w:val="008562AA"/>
    <w:rsid w:val="00856589"/>
    <w:rsid w:val="00856668"/>
    <w:rsid w:val="00856BA7"/>
    <w:rsid w:val="00856CCB"/>
    <w:rsid w:val="00856F8B"/>
    <w:rsid w:val="008572EF"/>
    <w:rsid w:val="00857369"/>
    <w:rsid w:val="008573C6"/>
    <w:rsid w:val="008575AA"/>
    <w:rsid w:val="0085767C"/>
    <w:rsid w:val="00857867"/>
    <w:rsid w:val="00857ACD"/>
    <w:rsid w:val="00857EC6"/>
    <w:rsid w:val="008600F5"/>
    <w:rsid w:val="008603D3"/>
    <w:rsid w:val="00860412"/>
    <w:rsid w:val="0086066E"/>
    <w:rsid w:val="008608BB"/>
    <w:rsid w:val="008608DC"/>
    <w:rsid w:val="00860A79"/>
    <w:rsid w:val="00860BBD"/>
    <w:rsid w:val="00860BCA"/>
    <w:rsid w:val="0086122C"/>
    <w:rsid w:val="00861AD0"/>
    <w:rsid w:val="00862216"/>
    <w:rsid w:val="00862276"/>
    <w:rsid w:val="00862AB5"/>
    <w:rsid w:val="00863442"/>
    <w:rsid w:val="0086369C"/>
    <w:rsid w:val="008637A0"/>
    <w:rsid w:val="008637E4"/>
    <w:rsid w:val="00863905"/>
    <w:rsid w:val="00863A5E"/>
    <w:rsid w:val="00863DEC"/>
    <w:rsid w:val="00864041"/>
    <w:rsid w:val="00864072"/>
    <w:rsid w:val="00864117"/>
    <w:rsid w:val="00864288"/>
    <w:rsid w:val="008648C5"/>
    <w:rsid w:val="00864EEB"/>
    <w:rsid w:val="008656E6"/>
    <w:rsid w:val="008657F8"/>
    <w:rsid w:val="00865D08"/>
    <w:rsid w:val="00865F43"/>
    <w:rsid w:val="00866238"/>
    <w:rsid w:val="00866335"/>
    <w:rsid w:val="00866886"/>
    <w:rsid w:val="008671F8"/>
    <w:rsid w:val="00867221"/>
    <w:rsid w:val="00867762"/>
    <w:rsid w:val="00867825"/>
    <w:rsid w:val="00867920"/>
    <w:rsid w:val="00867A32"/>
    <w:rsid w:val="00867BA3"/>
    <w:rsid w:val="00867C1E"/>
    <w:rsid w:val="00867EB5"/>
    <w:rsid w:val="00870315"/>
    <w:rsid w:val="00870642"/>
    <w:rsid w:val="008708E4"/>
    <w:rsid w:val="00870AA9"/>
    <w:rsid w:val="00870FF3"/>
    <w:rsid w:val="0087123E"/>
    <w:rsid w:val="008713F9"/>
    <w:rsid w:val="0087171E"/>
    <w:rsid w:val="00871763"/>
    <w:rsid w:val="0087180D"/>
    <w:rsid w:val="00871F94"/>
    <w:rsid w:val="00872162"/>
    <w:rsid w:val="0087232E"/>
    <w:rsid w:val="00872533"/>
    <w:rsid w:val="00872679"/>
    <w:rsid w:val="00872792"/>
    <w:rsid w:val="008728CB"/>
    <w:rsid w:val="00872AE2"/>
    <w:rsid w:val="00873106"/>
    <w:rsid w:val="00873225"/>
    <w:rsid w:val="0087392A"/>
    <w:rsid w:val="00873CD2"/>
    <w:rsid w:val="0087471D"/>
    <w:rsid w:val="00874A6B"/>
    <w:rsid w:val="00874B1D"/>
    <w:rsid w:val="008750B5"/>
    <w:rsid w:val="0087527A"/>
    <w:rsid w:val="0087568B"/>
    <w:rsid w:val="00875A17"/>
    <w:rsid w:val="00875A4F"/>
    <w:rsid w:val="00875B8E"/>
    <w:rsid w:val="00875BF7"/>
    <w:rsid w:val="00876512"/>
    <w:rsid w:val="00876735"/>
    <w:rsid w:val="00876750"/>
    <w:rsid w:val="00877F63"/>
    <w:rsid w:val="008805F6"/>
    <w:rsid w:val="0088069E"/>
    <w:rsid w:val="00880A12"/>
    <w:rsid w:val="00880B3F"/>
    <w:rsid w:val="00880B5B"/>
    <w:rsid w:val="00881005"/>
    <w:rsid w:val="0088122E"/>
    <w:rsid w:val="0088160E"/>
    <w:rsid w:val="00881AE8"/>
    <w:rsid w:val="00881C18"/>
    <w:rsid w:val="008822BE"/>
    <w:rsid w:val="008822C9"/>
    <w:rsid w:val="00882D81"/>
    <w:rsid w:val="008831E7"/>
    <w:rsid w:val="008833AB"/>
    <w:rsid w:val="008834DD"/>
    <w:rsid w:val="008838EC"/>
    <w:rsid w:val="00883A39"/>
    <w:rsid w:val="00883E0C"/>
    <w:rsid w:val="00884041"/>
    <w:rsid w:val="00884496"/>
    <w:rsid w:val="008846C2"/>
    <w:rsid w:val="00884BE5"/>
    <w:rsid w:val="00884DB4"/>
    <w:rsid w:val="00884E68"/>
    <w:rsid w:val="00885060"/>
    <w:rsid w:val="00885106"/>
    <w:rsid w:val="00885113"/>
    <w:rsid w:val="0088516B"/>
    <w:rsid w:val="008854BD"/>
    <w:rsid w:val="00885587"/>
    <w:rsid w:val="008856DE"/>
    <w:rsid w:val="00885966"/>
    <w:rsid w:val="00885D52"/>
    <w:rsid w:val="00886FDD"/>
    <w:rsid w:val="008870AE"/>
    <w:rsid w:val="00887307"/>
    <w:rsid w:val="00887908"/>
    <w:rsid w:val="00887BEA"/>
    <w:rsid w:val="00890009"/>
    <w:rsid w:val="00890447"/>
    <w:rsid w:val="00890495"/>
    <w:rsid w:val="00891166"/>
    <w:rsid w:val="008911DD"/>
    <w:rsid w:val="00891D0B"/>
    <w:rsid w:val="00892122"/>
    <w:rsid w:val="00892212"/>
    <w:rsid w:val="00892475"/>
    <w:rsid w:val="00892A6A"/>
    <w:rsid w:val="00892B44"/>
    <w:rsid w:val="00892DA3"/>
    <w:rsid w:val="00892F8A"/>
    <w:rsid w:val="00893385"/>
    <w:rsid w:val="008934B8"/>
    <w:rsid w:val="00893FCB"/>
    <w:rsid w:val="00894162"/>
    <w:rsid w:val="0089417A"/>
    <w:rsid w:val="008941DA"/>
    <w:rsid w:val="008945CB"/>
    <w:rsid w:val="008947C0"/>
    <w:rsid w:val="00894AB5"/>
    <w:rsid w:val="008956BA"/>
    <w:rsid w:val="008958D3"/>
    <w:rsid w:val="00895988"/>
    <w:rsid w:val="008959D0"/>
    <w:rsid w:val="008961C8"/>
    <w:rsid w:val="008962A6"/>
    <w:rsid w:val="008965A5"/>
    <w:rsid w:val="008966A3"/>
    <w:rsid w:val="0089713B"/>
    <w:rsid w:val="008974BE"/>
    <w:rsid w:val="008979EB"/>
    <w:rsid w:val="00897DED"/>
    <w:rsid w:val="008A00E3"/>
    <w:rsid w:val="008A043C"/>
    <w:rsid w:val="008A0F9D"/>
    <w:rsid w:val="008A152D"/>
    <w:rsid w:val="008A1692"/>
    <w:rsid w:val="008A19FC"/>
    <w:rsid w:val="008A1B8E"/>
    <w:rsid w:val="008A1F6A"/>
    <w:rsid w:val="008A204A"/>
    <w:rsid w:val="008A20D7"/>
    <w:rsid w:val="008A254A"/>
    <w:rsid w:val="008A289E"/>
    <w:rsid w:val="008A2C32"/>
    <w:rsid w:val="008A2C72"/>
    <w:rsid w:val="008A2D4F"/>
    <w:rsid w:val="008A33E6"/>
    <w:rsid w:val="008A3542"/>
    <w:rsid w:val="008A35A9"/>
    <w:rsid w:val="008A35EA"/>
    <w:rsid w:val="008A363A"/>
    <w:rsid w:val="008A3746"/>
    <w:rsid w:val="008A3A0D"/>
    <w:rsid w:val="008A3DC5"/>
    <w:rsid w:val="008A3EBC"/>
    <w:rsid w:val="008A3FEF"/>
    <w:rsid w:val="008A406C"/>
    <w:rsid w:val="008A4860"/>
    <w:rsid w:val="008A4883"/>
    <w:rsid w:val="008A5085"/>
    <w:rsid w:val="008A5319"/>
    <w:rsid w:val="008A53C3"/>
    <w:rsid w:val="008A548B"/>
    <w:rsid w:val="008A54AF"/>
    <w:rsid w:val="008A570C"/>
    <w:rsid w:val="008A639B"/>
    <w:rsid w:val="008A6652"/>
    <w:rsid w:val="008A6760"/>
    <w:rsid w:val="008A6A20"/>
    <w:rsid w:val="008A7061"/>
    <w:rsid w:val="008A7413"/>
    <w:rsid w:val="008A7427"/>
    <w:rsid w:val="008A74C0"/>
    <w:rsid w:val="008A795B"/>
    <w:rsid w:val="008A7B4B"/>
    <w:rsid w:val="008A7D94"/>
    <w:rsid w:val="008B008E"/>
    <w:rsid w:val="008B0274"/>
    <w:rsid w:val="008B049A"/>
    <w:rsid w:val="008B04FB"/>
    <w:rsid w:val="008B0606"/>
    <w:rsid w:val="008B0666"/>
    <w:rsid w:val="008B0C52"/>
    <w:rsid w:val="008B0C71"/>
    <w:rsid w:val="008B0D82"/>
    <w:rsid w:val="008B0F82"/>
    <w:rsid w:val="008B0F88"/>
    <w:rsid w:val="008B0FD3"/>
    <w:rsid w:val="008B1005"/>
    <w:rsid w:val="008B1116"/>
    <w:rsid w:val="008B12C4"/>
    <w:rsid w:val="008B12C8"/>
    <w:rsid w:val="008B150F"/>
    <w:rsid w:val="008B1CEC"/>
    <w:rsid w:val="008B1F06"/>
    <w:rsid w:val="008B1F8D"/>
    <w:rsid w:val="008B2884"/>
    <w:rsid w:val="008B29A1"/>
    <w:rsid w:val="008B31ED"/>
    <w:rsid w:val="008B3506"/>
    <w:rsid w:val="008B36E9"/>
    <w:rsid w:val="008B3881"/>
    <w:rsid w:val="008B3A52"/>
    <w:rsid w:val="008B3D50"/>
    <w:rsid w:val="008B3E5B"/>
    <w:rsid w:val="008B41D7"/>
    <w:rsid w:val="008B4220"/>
    <w:rsid w:val="008B4451"/>
    <w:rsid w:val="008B4771"/>
    <w:rsid w:val="008B4A85"/>
    <w:rsid w:val="008B4ACD"/>
    <w:rsid w:val="008B4EFF"/>
    <w:rsid w:val="008B50FD"/>
    <w:rsid w:val="008B56BD"/>
    <w:rsid w:val="008B56F7"/>
    <w:rsid w:val="008B585C"/>
    <w:rsid w:val="008B5A17"/>
    <w:rsid w:val="008B5B8B"/>
    <w:rsid w:val="008B5CAF"/>
    <w:rsid w:val="008B62C7"/>
    <w:rsid w:val="008B62DF"/>
    <w:rsid w:val="008B6319"/>
    <w:rsid w:val="008B67EB"/>
    <w:rsid w:val="008B6A59"/>
    <w:rsid w:val="008B6B10"/>
    <w:rsid w:val="008B6C72"/>
    <w:rsid w:val="008B6C8D"/>
    <w:rsid w:val="008B6EF2"/>
    <w:rsid w:val="008B74DB"/>
    <w:rsid w:val="008B7F85"/>
    <w:rsid w:val="008C06B4"/>
    <w:rsid w:val="008C06E7"/>
    <w:rsid w:val="008C0ABB"/>
    <w:rsid w:val="008C1331"/>
    <w:rsid w:val="008C1395"/>
    <w:rsid w:val="008C16B3"/>
    <w:rsid w:val="008C18BC"/>
    <w:rsid w:val="008C1ADC"/>
    <w:rsid w:val="008C20FB"/>
    <w:rsid w:val="008C230D"/>
    <w:rsid w:val="008C2802"/>
    <w:rsid w:val="008C2F95"/>
    <w:rsid w:val="008C30BE"/>
    <w:rsid w:val="008C3442"/>
    <w:rsid w:val="008C35CE"/>
    <w:rsid w:val="008C38AB"/>
    <w:rsid w:val="008C3CAD"/>
    <w:rsid w:val="008C45AF"/>
    <w:rsid w:val="008C46A3"/>
    <w:rsid w:val="008C4753"/>
    <w:rsid w:val="008C4C58"/>
    <w:rsid w:val="008C52CF"/>
    <w:rsid w:val="008C535C"/>
    <w:rsid w:val="008C5374"/>
    <w:rsid w:val="008C636B"/>
    <w:rsid w:val="008C6435"/>
    <w:rsid w:val="008C6491"/>
    <w:rsid w:val="008C64C3"/>
    <w:rsid w:val="008C68C6"/>
    <w:rsid w:val="008C6D40"/>
    <w:rsid w:val="008C6DDB"/>
    <w:rsid w:val="008C72D2"/>
    <w:rsid w:val="008C7848"/>
    <w:rsid w:val="008C79F9"/>
    <w:rsid w:val="008C7C2D"/>
    <w:rsid w:val="008C7D63"/>
    <w:rsid w:val="008C7E71"/>
    <w:rsid w:val="008D0002"/>
    <w:rsid w:val="008D0601"/>
    <w:rsid w:val="008D066A"/>
    <w:rsid w:val="008D074D"/>
    <w:rsid w:val="008D0D22"/>
    <w:rsid w:val="008D0ED6"/>
    <w:rsid w:val="008D12E0"/>
    <w:rsid w:val="008D1329"/>
    <w:rsid w:val="008D14D7"/>
    <w:rsid w:val="008D1B01"/>
    <w:rsid w:val="008D1B6E"/>
    <w:rsid w:val="008D2386"/>
    <w:rsid w:val="008D2751"/>
    <w:rsid w:val="008D2EF3"/>
    <w:rsid w:val="008D31D4"/>
    <w:rsid w:val="008D35A0"/>
    <w:rsid w:val="008D3E20"/>
    <w:rsid w:val="008D3E49"/>
    <w:rsid w:val="008D41DC"/>
    <w:rsid w:val="008D42A6"/>
    <w:rsid w:val="008D4A99"/>
    <w:rsid w:val="008D4BCB"/>
    <w:rsid w:val="008D4CDD"/>
    <w:rsid w:val="008D53C5"/>
    <w:rsid w:val="008D55EA"/>
    <w:rsid w:val="008D564D"/>
    <w:rsid w:val="008D59EB"/>
    <w:rsid w:val="008D5A66"/>
    <w:rsid w:val="008D5C40"/>
    <w:rsid w:val="008D6733"/>
    <w:rsid w:val="008D6737"/>
    <w:rsid w:val="008D700B"/>
    <w:rsid w:val="008D7359"/>
    <w:rsid w:val="008D765B"/>
    <w:rsid w:val="008D76D9"/>
    <w:rsid w:val="008D7876"/>
    <w:rsid w:val="008D7F2C"/>
    <w:rsid w:val="008D7F6C"/>
    <w:rsid w:val="008E02F6"/>
    <w:rsid w:val="008E0310"/>
    <w:rsid w:val="008E04D9"/>
    <w:rsid w:val="008E04E2"/>
    <w:rsid w:val="008E04EB"/>
    <w:rsid w:val="008E17FD"/>
    <w:rsid w:val="008E1D81"/>
    <w:rsid w:val="008E21FC"/>
    <w:rsid w:val="008E222E"/>
    <w:rsid w:val="008E23BF"/>
    <w:rsid w:val="008E25F4"/>
    <w:rsid w:val="008E27A5"/>
    <w:rsid w:val="008E28D1"/>
    <w:rsid w:val="008E2BE5"/>
    <w:rsid w:val="008E3194"/>
    <w:rsid w:val="008E3263"/>
    <w:rsid w:val="008E3747"/>
    <w:rsid w:val="008E407B"/>
    <w:rsid w:val="008E43BE"/>
    <w:rsid w:val="008E4683"/>
    <w:rsid w:val="008E5281"/>
    <w:rsid w:val="008E56A4"/>
    <w:rsid w:val="008E5AFE"/>
    <w:rsid w:val="008E5B90"/>
    <w:rsid w:val="008E641F"/>
    <w:rsid w:val="008E6A1E"/>
    <w:rsid w:val="008E6FEB"/>
    <w:rsid w:val="008E706B"/>
    <w:rsid w:val="008E70D3"/>
    <w:rsid w:val="008E7812"/>
    <w:rsid w:val="008E7897"/>
    <w:rsid w:val="008E79D7"/>
    <w:rsid w:val="008E7BDF"/>
    <w:rsid w:val="008E7F5E"/>
    <w:rsid w:val="008F0087"/>
    <w:rsid w:val="008F06BB"/>
    <w:rsid w:val="008F0BC8"/>
    <w:rsid w:val="008F12F9"/>
    <w:rsid w:val="008F13E6"/>
    <w:rsid w:val="008F170E"/>
    <w:rsid w:val="008F172F"/>
    <w:rsid w:val="008F1CD7"/>
    <w:rsid w:val="008F1F34"/>
    <w:rsid w:val="008F2295"/>
    <w:rsid w:val="008F2479"/>
    <w:rsid w:val="008F28E2"/>
    <w:rsid w:val="008F2CC1"/>
    <w:rsid w:val="008F309A"/>
    <w:rsid w:val="008F3340"/>
    <w:rsid w:val="008F37D4"/>
    <w:rsid w:val="008F4933"/>
    <w:rsid w:val="008F4FE2"/>
    <w:rsid w:val="008F54E3"/>
    <w:rsid w:val="008F5BCC"/>
    <w:rsid w:val="008F6386"/>
    <w:rsid w:val="008F68F0"/>
    <w:rsid w:val="008F7004"/>
    <w:rsid w:val="008F7023"/>
    <w:rsid w:val="008F7455"/>
    <w:rsid w:val="008F76F3"/>
    <w:rsid w:val="008F7735"/>
    <w:rsid w:val="008F781A"/>
    <w:rsid w:val="008F789E"/>
    <w:rsid w:val="008F7B28"/>
    <w:rsid w:val="008F7B34"/>
    <w:rsid w:val="008F7C01"/>
    <w:rsid w:val="008F7C2B"/>
    <w:rsid w:val="008F7C3B"/>
    <w:rsid w:val="008F7FFD"/>
    <w:rsid w:val="009000B8"/>
    <w:rsid w:val="009000EC"/>
    <w:rsid w:val="0090045C"/>
    <w:rsid w:val="00900541"/>
    <w:rsid w:val="00900774"/>
    <w:rsid w:val="009007E0"/>
    <w:rsid w:val="00900849"/>
    <w:rsid w:val="00900AAB"/>
    <w:rsid w:val="00900C24"/>
    <w:rsid w:val="00901139"/>
    <w:rsid w:val="0090132D"/>
    <w:rsid w:val="009015F4"/>
    <w:rsid w:val="00901C81"/>
    <w:rsid w:val="00901D8C"/>
    <w:rsid w:val="0090227D"/>
    <w:rsid w:val="0090309A"/>
    <w:rsid w:val="0090325C"/>
    <w:rsid w:val="0090343D"/>
    <w:rsid w:val="009037DB"/>
    <w:rsid w:val="009040CA"/>
    <w:rsid w:val="009040E0"/>
    <w:rsid w:val="00904206"/>
    <w:rsid w:val="0090447F"/>
    <w:rsid w:val="009046A8"/>
    <w:rsid w:val="00904D5D"/>
    <w:rsid w:val="00904D70"/>
    <w:rsid w:val="00905111"/>
    <w:rsid w:val="0090516A"/>
    <w:rsid w:val="0090564B"/>
    <w:rsid w:val="009057BA"/>
    <w:rsid w:val="00905A27"/>
    <w:rsid w:val="00905D56"/>
    <w:rsid w:val="00906766"/>
    <w:rsid w:val="009067FA"/>
    <w:rsid w:val="00906C8C"/>
    <w:rsid w:val="00906DBB"/>
    <w:rsid w:val="00906EAB"/>
    <w:rsid w:val="009071CB"/>
    <w:rsid w:val="009072AB"/>
    <w:rsid w:val="009075ED"/>
    <w:rsid w:val="00907B3B"/>
    <w:rsid w:val="009100AE"/>
    <w:rsid w:val="0091038E"/>
    <w:rsid w:val="0091060C"/>
    <w:rsid w:val="00910823"/>
    <w:rsid w:val="00910F02"/>
    <w:rsid w:val="00910F44"/>
    <w:rsid w:val="009113EE"/>
    <w:rsid w:val="00911454"/>
    <w:rsid w:val="0091163F"/>
    <w:rsid w:val="00911671"/>
    <w:rsid w:val="009123B9"/>
    <w:rsid w:val="009127E5"/>
    <w:rsid w:val="00912DBF"/>
    <w:rsid w:val="00912F63"/>
    <w:rsid w:val="0091316F"/>
    <w:rsid w:val="009132D4"/>
    <w:rsid w:val="009134DC"/>
    <w:rsid w:val="00913ED1"/>
    <w:rsid w:val="00914286"/>
    <w:rsid w:val="00914464"/>
    <w:rsid w:val="00914583"/>
    <w:rsid w:val="009146C7"/>
    <w:rsid w:val="0091474D"/>
    <w:rsid w:val="00914DA4"/>
    <w:rsid w:val="00914E2E"/>
    <w:rsid w:val="00914E96"/>
    <w:rsid w:val="009150E3"/>
    <w:rsid w:val="00915122"/>
    <w:rsid w:val="009157A6"/>
    <w:rsid w:val="0091583F"/>
    <w:rsid w:val="009159C0"/>
    <w:rsid w:val="00915DAB"/>
    <w:rsid w:val="0091647C"/>
    <w:rsid w:val="009164F9"/>
    <w:rsid w:val="00916B4C"/>
    <w:rsid w:val="00916C38"/>
    <w:rsid w:val="00916CE3"/>
    <w:rsid w:val="00916E3D"/>
    <w:rsid w:val="0091704F"/>
    <w:rsid w:val="009173EA"/>
    <w:rsid w:val="00917632"/>
    <w:rsid w:val="00917722"/>
    <w:rsid w:val="00917750"/>
    <w:rsid w:val="00917896"/>
    <w:rsid w:val="009178C3"/>
    <w:rsid w:val="00917AE9"/>
    <w:rsid w:val="00917D18"/>
    <w:rsid w:val="00917DB6"/>
    <w:rsid w:val="00917F5F"/>
    <w:rsid w:val="0091AA9B"/>
    <w:rsid w:val="00920654"/>
    <w:rsid w:val="009207A5"/>
    <w:rsid w:val="00920FAE"/>
    <w:rsid w:val="009212F7"/>
    <w:rsid w:val="009214FE"/>
    <w:rsid w:val="0092185C"/>
    <w:rsid w:val="0092218D"/>
    <w:rsid w:val="009228E3"/>
    <w:rsid w:val="00922956"/>
    <w:rsid w:val="00922F38"/>
    <w:rsid w:val="00922FA1"/>
    <w:rsid w:val="00923323"/>
    <w:rsid w:val="009235AA"/>
    <w:rsid w:val="00923669"/>
    <w:rsid w:val="009239DC"/>
    <w:rsid w:val="00923B78"/>
    <w:rsid w:val="00923FC1"/>
    <w:rsid w:val="009244C7"/>
    <w:rsid w:val="00924927"/>
    <w:rsid w:val="00924C7F"/>
    <w:rsid w:val="00924E9A"/>
    <w:rsid w:val="00925738"/>
    <w:rsid w:val="00925746"/>
    <w:rsid w:val="009259BE"/>
    <w:rsid w:val="00926092"/>
    <w:rsid w:val="00926337"/>
    <w:rsid w:val="009266E5"/>
    <w:rsid w:val="0092733E"/>
    <w:rsid w:val="009276D7"/>
    <w:rsid w:val="009279C2"/>
    <w:rsid w:val="00927C06"/>
    <w:rsid w:val="00930089"/>
    <w:rsid w:val="009303AC"/>
    <w:rsid w:val="00930512"/>
    <w:rsid w:val="00930660"/>
    <w:rsid w:val="009307D8"/>
    <w:rsid w:val="00930887"/>
    <w:rsid w:val="00930C37"/>
    <w:rsid w:val="00930F4A"/>
    <w:rsid w:val="009312E7"/>
    <w:rsid w:val="009313AC"/>
    <w:rsid w:val="009318FA"/>
    <w:rsid w:val="00931F64"/>
    <w:rsid w:val="009323A0"/>
    <w:rsid w:val="009326FF"/>
    <w:rsid w:val="00932893"/>
    <w:rsid w:val="00932C57"/>
    <w:rsid w:val="00933AAE"/>
    <w:rsid w:val="00933E7F"/>
    <w:rsid w:val="009340E7"/>
    <w:rsid w:val="00934132"/>
    <w:rsid w:val="00934144"/>
    <w:rsid w:val="00934257"/>
    <w:rsid w:val="009348E6"/>
    <w:rsid w:val="00934A1A"/>
    <w:rsid w:val="00934AA5"/>
    <w:rsid w:val="00935191"/>
    <w:rsid w:val="0093529C"/>
    <w:rsid w:val="00935F8A"/>
    <w:rsid w:val="00936467"/>
    <w:rsid w:val="00936AC5"/>
    <w:rsid w:val="00936BD9"/>
    <w:rsid w:val="00937D00"/>
    <w:rsid w:val="00940FDE"/>
    <w:rsid w:val="009410E6"/>
    <w:rsid w:val="00941286"/>
    <w:rsid w:val="009415B2"/>
    <w:rsid w:val="009415EA"/>
    <w:rsid w:val="009418E7"/>
    <w:rsid w:val="0094194E"/>
    <w:rsid w:val="00941C9D"/>
    <w:rsid w:val="00942663"/>
    <w:rsid w:val="00942A12"/>
    <w:rsid w:val="00942A94"/>
    <w:rsid w:val="00942B1E"/>
    <w:rsid w:val="00942BCA"/>
    <w:rsid w:val="00943228"/>
    <w:rsid w:val="00943350"/>
    <w:rsid w:val="0094344C"/>
    <w:rsid w:val="00943613"/>
    <w:rsid w:val="00943768"/>
    <w:rsid w:val="00943794"/>
    <w:rsid w:val="00944BC7"/>
    <w:rsid w:val="00944D2B"/>
    <w:rsid w:val="00944DBE"/>
    <w:rsid w:val="00944DC2"/>
    <w:rsid w:val="00944DFC"/>
    <w:rsid w:val="0094554B"/>
    <w:rsid w:val="00945688"/>
    <w:rsid w:val="009457EE"/>
    <w:rsid w:val="00945953"/>
    <w:rsid w:val="00945A9B"/>
    <w:rsid w:val="0094607B"/>
    <w:rsid w:val="00946299"/>
    <w:rsid w:val="009463B6"/>
    <w:rsid w:val="00946608"/>
    <w:rsid w:val="00946639"/>
    <w:rsid w:val="00946C38"/>
    <w:rsid w:val="00946F54"/>
    <w:rsid w:val="009470EB"/>
    <w:rsid w:val="009471D4"/>
    <w:rsid w:val="00947473"/>
    <w:rsid w:val="009474CE"/>
    <w:rsid w:val="0094785C"/>
    <w:rsid w:val="0094793F"/>
    <w:rsid w:val="00947ACE"/>
    <w:rsid w:val="009501F3"/>
    <w:rsid w:val="00950233"/>
    <w:rsid w:val="00950388"/>
    <w:rsid w:val="00950593"/>
    <w:rsid w:val="00950826"/>
    <w:rsid w:val="00950AD7"/>
    <w:rsid w:val="00950B0F"/>
    <w:rsid w:val="0095134E"/>
    <w:rsid w:val="009515B2"/>
    <w:rsid w:val="00951661"/>
    <w:rsid w:val="009518CB"/>
    <w:rsid w:val="00951D26"/>
    <w:rsid w:val="00951E74"/>
    <w:rsid w:val="00951FCD"/>
    <w:rsid w:val="009527D1"/>
    <w:rsid w:val="00953697"/>
    <w:rsid w:val="0095376A"/>
    <w:rsid w:val="00953CCA"/>
    <w:rsid w:val="00953D66"/>
    <w:rsid w:val="00953EA5"/>
    <w:rsid w:val="009540A1"/>
    <w:rsid w:val="0095413A"/>
    <w:rsid w:val="009542A2"/>
    <w:rsid w:val="00954308"/>
    <w:rsid w:val="0095442C"/>
    <w:rsid w:val="0095450A"/>
    <w:rsid w:val="00954780"/>
    <w:rsid w:val="009548B9"/>
    <w:rsid w:val="00954D39"/>
    <w:rsid w:val="00955124"/>
    <w:rsid w:val="009551E3"/>
    <w:rsid w:val="00955527"/>
    <w:rsid w:val="0095563A"/>
    <w:rsid w:val="00955770"/>
    <w:rsid w:val="00955BDA"/>
    <w:rsid w:val="00955C71"/>
    <w:rsid w:val="009562D2"/>
    <w:rsid w:val="00956A01"/>
    <w:rsid w:val="0095713B"/>
    <w:rsid w:val="00957351"/>
    <w:rsid w:val="00957411"/>
    <w:rsid w:val="009575D9"/>
    <w:rsid w:val="00957777"/>
    <w:rsid w:val="00957AEB"/>
    <w:rsid w:val="00960078"/>
    <w:rsid w:val="009604A1"/>
    <w:rsid w:val="0096079E"/>
    <w:rsid w:val="00960A44"/>
    <w:rsid w:val="00961041"/>
    <w:rsid w:val="009610FB"/>
    <w:rsid w:val="00961197"/>
    <w:rsid w:val="00961377"/>
    <w:rsid w:val="0096151B"/>
    <w:rsid w:val="00961596"/>
    <w:rsid w:val="00961E9F"/>
    <w:rsid w:val="009623A1"/>
    <w:rsid w:val="00962D49"/>
    <w:rsid w:val="00962FA0"/>
    <w:rsid w:val="00963626"/>
    <w:rsid w:val="009637F0"/>
    <w:rsid w:val="009639E2"/>
    <w:rsid w:val="00963F93"/>
    <w:rsid w:val="009651D1"/>
    <w:rsid w:val="0096549A"/>
    <w:rsid w:val="00965718"/>
    <w:rsid w:val="0096576E"/>
    <w:rsid w:val="00965796"/>
    <w:rsid w:val="00965AEF"/>
    <w:rsid w:val="00965CCE"/>
    <w:rsid w:val="00965F2F"/>
    <w:rsid w:val="00966080"/>
    <w:rsid w:val="00966487"/>
    <w:rsid w:val="0096656B"/>
    <w:rsid w:val="009666BB"/>
    <w:rsid w:val="00966B43"/>
    <w:rsid w:val="00966BDB"/>
    <w:rsid w:val="00966E70"/>
    <w:rsid w:val="00967381"/>
    <w:rsid w:val="00967455"/>
    <w:rsid w:val="009679A9"/>
    <w:rsid w:val="00967C81"/>
    <w:rsid w:val="00967E89"/>
    <w:rsid w:val="00967FA8"/>
    <w:rsid w:val="00970286"/>
    <w:rsid w:val="009704DD"/>
    <w:rsid w:val="00970765"/>
    <w:rsid w:val="0097096F"/>
    <w:rsid w:val="00970A99"/>
    <w:rsid w:val="00970D72"/>
    <w:rsid w:val="009715C7"/>
    <w:rsid w:val="009718E0"/>
    <w:rsid w:val="0097190D"/>
    <w:rsid w:val="00971E65"/>
    <w:rsid w:val="00971F24"/>
    <w:rsid w:val="009723A2"/>
    <w:rsid w:val="00972AAA"/>
    <w:rsid w:val="00972AC6"/>
    <w:rsid w:val="0097301F"/>
    <w:rsid w:val="00973119"/>
    <w:rsid w:val="009732CC"/>
    <w:rsid w:val="00973590"/>
    <w:rsid w:val="009739A4"/>
    <w:rsid w:val="00973AA0"/>
    <w:rsid w:val="00974221"/>
    <w:rsid w:val="0097449D"/>
    <w:rsid w:val="009747CD"/>
    <w:rsid w:val="00974908"/>
    <w:rsid w:val="0097495C"/>
    <w:rsid w:val="00974A76"/>
    <w:rsid w:val="00974ACB"/>
    <w:rsid w:val="00974ADE"/>
    <w:rsid w:val="00974C2D"/>
    <w:rsid w:val="00974C77"/>
    <w:rsid w:val="00974E4A"/>
    <w:rsid w:val="00974ECD"/>
    <w:rsid w:val="009753AF"/>
    <w:rsid w:val="009753F1"/>
    <w:rsid w:val="00975423"/>
    <w:rsid w:val="00976272"/>
    <w:rsid w:val="00976830"/>
    <w:rsid w:val="00976910"/>
    <w:rsid w:val="00976CA2"/>
    <w:rsid w:val="00977056"/>
    <w:rsid w:val="00977562"/>
    <w:rsid w:val="00977D88"/>
    <w:rsid w:val="00977E48"/>
    <w:rsid w:val="00980425"/>
    <w:rsid w:val="009804D1"/>
    <w:rsid w:val="009807F9"/>
    <w:rsid w:val="0098096F"/>
    <w:rsid w:val="00980A50"/>
    <w:rsid w:val="00980C23"/>
    <w:rsid w:val="00980F32"/>
    <w:rsid w:val="00980F9E"/>
    <w:rsid w:val="009816DF"/>
    <w:rsid w:val="00981BC6"/>
    <w:rsid w:val="00981CBE"/>
    <w:rsid w:val="00981DCC"/>
    <w:rsid w:val="00981E13"/>
    <w:rsid w:val="00982008"/>
    <w:rsid w:val="009828AC"/>
    <w:rsid w:val="00983015"/>
    <w:rsid w:val="0098372F"/>
    <w:rsid w:val="00983936"/>
    <w:rsid w:val="009839D2"/>
    <w:rsid w:val="0098451E"/>
    <w:rsid w:val="009850C8"/>
    <w:rsid w:val="009857D7"/>
    <w:rsid w:val="00985C81"/>
    <w:rsid w:val="00985CA1"/>
    <w:rsid w:val="00985D45"/>
    <w:rsid w:val="00985D85"/>
    <w:rsid w:val="00985E4D"/>
    <w:rsid w:val="00985F96"/>
    <w:rsid w:val="009865CF"/>
    <w:rsid w:val="0098678B"/>
    <w:rsid w:val="00986934"/>
    <w:rsid w:val="00986985"/>
    <w:rsid w:val="009869D4"/>
    <w:rsid w:val="009869FF"/>
    <w:rsid w:val="00986AA3"/>
    <w:rsid w:val="00986C7E"/>
    <w:rsid w:val="00986CC2"/>
    <w:rsid w:val="0098752F"/>
    <w:rsid w:val="0099011A"/>
    <w:rsid w:val="00990452"/>
    <w:rsid w:val="00990BFD"/>
    <w:rsid w:val="00990C31"/>
    <w:rsid w:val="00991124"/>
    <w:rsid w:val="0099171E"/>
    <w:rsid w:val="009918D2"/>
    <w:rsid w:val="009918FC"/>
    <w:rsid w:val="00991CB8"/>
    <w:rsid w:val="00991DFC"/>
    <w:rsid w:val="00992204"/>
    <w:rsid w:val="00992E10"/>
    <w:rsid w:val="009933B3"/>
    <w:rsid w:val="009933EC"/>
    <w:rsid w:val="00993406"/>
    <w:rsid w:val="00993A54"/>
    <w:rsid w:val="00993B3A"/>
    <w:rsid w:val="00993F73"/>
    <w:rsid w:val="00993FD6"/>
    <w:rsid w:val="0099417B"/>
    <w:rsid w:val="00994192"/>
    <w:rsid w:val="009941C1"/>
    <w:rsid w:val="009942D2"/>
    <w:rsid w:val="009945DC"/>
    <w:rsid w:val="0099460E"/>
    <w:rsid w:val="00994788"/>
    <w:rsid w:val="00994DF4"/>
    <w:rsid w:val="00995485"/>
    <w:rsid w:val="009955AE"/>
    <w:rsid w:val="00995BE3"/>
    <w:rsid w:val="00995D7D"/>
    <w:rsid w:val="0099618C"/>
    <w:rsid w:val="009961BD"/>
    <w:rsid w:val="00996208"/>
    <w:rsid w:val="009962E9"/>
    <w:rsid w:val="009966ED"/>
    <w:rsid w:val="009970AB"/>
    <w:rsid w:val="0099713E"/>
    <w:rsid w:val="00997159"/>
    <w:rsid w:val="00997C72"/>
    <w:rsid w:val="00997F2C"/>
    <w:rsid w:val="009A0412"/>
    <w:rsid w:val="009A0483"/>
    <w:rsid w:val="009A07E5"/>
    <w:rsid w:val="009A090A"/>
    <w:rsid w:val="009A096F"/>
    <w:rsid w:val="009A0F54"/>
    <w:rsid w:val="009A1358"/>
    <w:rsid w:val="009A1388"/>
    <w:rsid w:val="009A1406"/>
    <w:rsid w:val="009A148A"/>
    <w:rsid w:val="009A1654"/>
    <w:rsid w:val="009A17B2"/>
    <w:rsid w:val="009A1858"/>
    <w:rsid w:val="009A19DD"/>
    <w:rsid w:val="009A1FFE"/>
    <w:rsid w:val="009A2286"/>
    <w:rsid w:val="009A22A3"/>
    <w:rsid w:val="009A2330"/>
    <w:rsid w:val="009A2C3D"/>
    <w:rsid w:val="009A2C88"/>
    <w:rsid w:val="009A2DA7"/>
    <w:rsid w:val="009A3220"/>
    <w:rsid w:val="009A34F8"/>
    <w:rsid w:val="009A3A2F"/>
    <w:rsid w:val="009A3BF1"/>
    <w:rsid w:val="009A3D42"/>
    <w:rsid w:val="009A44A7"/>
    <w:rsid w:val="009A4902"/>
    <w:rsid w:val="009A5052"/>
    <w:rsid w:val="009A5069"/>
    <w:rsid w:val="009A538A"/>
    <w:rsid w:val="009A53C9"/>
    <w:rsid w:val="009A5574"/>
    <w:rsid w:val="009A5A03"/>
    <w:rsid w:val="009A5A04"/>
    <w:rsid w:val="009A5F3E"/>
    <w:rsid w:val="009A65BE"/>
    <w:rsid w:val="009A6774"/>
    <w:rsid w:val="009A71DB"/>
    <w:rsid w:val="009A7242"/>
    <w:rsid w:val="009A7420"/>
    <w:rsid w:val="009A76BF"/>
    <w:rsid w:val="009A77E1"/>
    <w:rsid w:val="009A77FD"/>
    <w:rsid w:val="009A7997"/>
    <w:rsid w:val="009A7B19"/>
    <w:rsid w:val="009A7C1F"/>
    <w:rsid w:val="009A7D23"/>
    <w:rsid w:val="009B01DA"/>
    <w:rsid w:val="009B0385"/>
    <w:rsid w:val="009B045F"/>
    <w:rsid w:val="009B09DE"/>
    <w:rsid w:val="009B0A7C"/>
    <w:rsid w:val="009B1040"/>
    <w:rsid w:val="009B1224"/>
    <w:rsid w:val="009B15E9"/>
    <w:rsid w:val="009B1DBE"/>
    <w:rsid w:val="009B1FBF"/>
    <w:rsid w:val="009B2427"/>
    <w:rsid w:val="009B24FD"/>
    <w:rsid w:val="009B25B7"/>
    <w:rsid w:val="009B28C2"/>
    <w:rsid w:val="009B2954"/>
    <w:rsid w:val="009B2CEC"/>
    <w:rsid w:val="009B2D59"/>
    <w:rsid w:val="009B32AA"/>
    <w:rsid w:val="009B34BE"/>
    <w:rsid w:val="009B3936"/>
    <w:rsid w:val="009B3B03"/>
    <w:rsid w:val="009B3F3F"/>
    <w:rsid w:val="009B40CC"/>
    <w:rsid w:val="009B414A"/>
    <w:rsid w:val="009B4220"/>
    <w:rsid w:val="009B4861"/>
    <w:rsid w:val="009B4BA0"/>
    <w:rsid w:val="009B4D3B"/>
    <w:rsid w:val="009B4EA7"/>
    <w:rsid w:val="009B5187"/>
    <w:rsid w:val="009B51A6"/>
    <w:rsid w:val="009B5476"/>
    <w:rsid w:val="009B6248"/>
    <w:rsid w:val="009B6276"/>
    <w:rsid w:val="009B67B5"/>
    <w:rsid w:val="009B7094"/>
    <w:rsid w:val="009B71FB"/>
    <w:rsid w:val="009C017D"/>
    <w:rsid w:val="009C01AE"/>
    <w:rsid w:val="009C01B7"/>
    <w:rsid w:val="009C0287"/>
    <w:rsid w:val="009C0329"/>
    <w:rsid w:val="009C06B9"/>
    <w:rsid w:val="009C08B8"/>
    <w:rsid w:val="009C0C7A"/>
    <w:rsid w:val="009C0EE2"/>
    <w:rsid w:val="009C1B6D"/>
    <w:rsid w:val="009C1EDA"/>
    <w:rsid w:val="009C2523"/>
    <w:rsid w:val="009C2CE7"/>
    <w:rsid w:val="009C3827"/>
    <w:rsid w:val="009C4316"/>
    <w:rsid w:val="009C4789"/>
    <w:rsid w:val="009C4823"/>
    <w:rsid w:val="009C495C"/>
    <w:rsid w:val="009C4E84"/>
    <w:rsid w:val="009C4EAA"/>
    <w:rsid w:val="009C554A"/>
    <w:rsid w:val="009C56EE"/>
    <w:rsid w:val="009C59C1"/>
    <w:rsid w:val="009C5A80"/>
    <w:rsid w:val="009C5D8E"/>
    <w:rsid w:val="009C6196"/>
    <w:rsid w:val="009C6379"/>
    <w:rsid w:val="009C6705"/>
    <w:rsid w:val="009C6BA0"/>
    <w:rsid w:val="009C6D91"/>
    <w:rsid w:val="009C7361"/>
    <w:rsid w:val="009C7392"/>
    <w:rsid w:val="009C74FF"/>
    <w:rsid w:val="009C763D"/>
    <w:rsid w:val="009C79E2"/>
    <w:rsid w:val="009C7ADA"/>
    <w:rsid w:val="009C7C1D"/>
    <w:rsid w:val="009C7E0F"/>
    <w:rsid w:val="009D00C2"/>
    <w:rsid w:val="009D0122"/>
    <w:rsid w:val="009D0126"/>
    <w:rsid w:val="009D05B5"/>
    <w:rsid w:val="009D0A52"/>
    <w:rsid w:val="009D0CC3"/>
    <w:rsid w:val="009D0F6A"/>
    <w:rsid w:val="009D0FD0"/>
    <w:rsid w:val="009D13E2"/>
    <w:rsid w:val="009D15AF"/>
    <w:rsid w:val="009D16FF"/>
    <w:rsid w:val="009D199C"/>
    <w:rsid w:val="009D1F29"/>
    <w:rsid w:val="009D219B"/>
    <w:rsid w:val="009D238B"/>
    <w:rsid w:val="009D23AF"/>
    <w:rsid w:val="009D240F"/>
    <w:rsid w:val="009D2429"/>
    <w:rsid w:val="009D24C8"/>
    <w:rsid w:val="009D29D2"/>
    <w:rsid w:val="009D2FB3"/>
    <w:rsid w:val="009D345B"/>
    <w:rsid w:val="009D36F2"/>
    <w:rsid w:val="009D38E4"/>
    <w:rsid w:val="009D40CA"/>
    <w:rsid w:val="009D415D"/>
    <w:rsid w:val="009D424A"/>
    <w:rsid w:val="009D42CE"/>
    <w:rsid w:val="009D437D"/>
    <w:rsid w:val="009D47E4"/>
    <w:rsid w:val="009D4ADA"/>
    <w:rsid w:val="009D4EAD"/>
    <w:rsid w:val="009D4F0B"/>
    <w:rsid w:val="009D5D4A"/>
    <w:rsid w:val="009D5F99"/>
    <w:rsid w:val="009D61DD"/>
    <w:rsid w:val="009D62A4"/>
    <w:rsid w:val="009D6D64"/>
    <w:rsid w:val="009D6E1C"/>
    <w:rsid w:val="009D6E9D"/>
    <w:rsid w:val="009D7241"/>
    <w:rsid w:val="009D728D"/>
    <w:rsid w:val="009D73D3"/>
    <w:rsid w:val="009D7407"/>
    <w:rsid w:val="009D75C1"/>
    <w:rsid w:val="009D77FE"/>
    <w:rsid w:val="009D78E5"/>
    <w:rsid w:val="009D7BA3"/>
    <w:rsid w:val="009E01BC"/>
    <w:rsid w:val="009E04EA"/>
    <w:rsid w:val="009E05D1"/>
    <w:rsid w:val="009E0837"/>
    <w:rsid w:val="009E0866"/>
    <w:rsid w:val="009E086F"/>
    <w:rsid w:val="009E0ACB"/>
    <w:rsid w:val="009E0F71"/>
    <w:rsid w:val="009E10D6"/>
    <w:rsid w:val="009E1108"/>
    <w:rsid w:val="009E11D0"/>
    <w:rsid w:val="009E1335"/>
    <w:rsid w:val="009E16C4"/>
    <w:rsid w:val="009E1861"/>
    <w:rsid w:val="009E189D"/>
    <w:rsid w:val="009E1D5B"/>
    <w:rsid w:val="009E233B"/>
    <w:rsid w:val="009E23FE"/>
    <w:rsid w:val="009E2531"/>
    <w:rsid w:val="009E2E5B"/>
    <w:rsid w:val="009E316D"/>
    <w:rsid w:val="009E3955"/>
    <w:rsid w:val="009E49DD"/>
    <w:rsid w:val="009E4B20"/>
    <w:rsid w:val="009E4D8B"/>
    <w:rsid w:val="009E5037"/>
    <w:rsid w:val="009E5350"/>
    <w:rsid w:val="009E5557"/>
    <w:rsid w:val="009E5679"/>
    <w:rsid w:val="009E5737"/>
    <w:rsid w:val="009E5814"/>
    <w:rsid w:val="009E5DDC"/>
    <w:rsid w:val="009E62C5"/>
    <w:rsid w:val="009E6537"/>
    <w:rsid w:val="009E65A9"/>
    <w:rsid w:val="009E69FF"/>
    <w:rsid w:val="009E6B09"/>
    <w:rsid w:val="009E6D1F"/>
    <w:rsid w:val="009E7339"/>
    <w:rsid w:val="009E7438"/>
    <w:rsid w:val="009E7B26"/>
    <w:rsid w:val="009E7DC9"/>
    <w:rsid w:val="009E7E20"/>
    <w:rsid w:val="009F0051"/>
    <w:rsid w:val="009F027C"/>
    <w:rsid w:val="009F0308"/>
    <w:rsid w:val="009F0851"/>
    <w:rsid w:val="009F11F3"/>
    <w:rsid w:val="009F1227"/>
    <w:rsid w:val="009F126E"/>
    <w:rsid w:val="009F139F"/>
    <w:rsid w:val="009F160D"/>
    <w:rsid w:val="009F1E4D"/>
    <w:rsid w:val="009F23CB"/>
    <w:rsid w:val="009F2A98"/>
    <w:rsid w:val="009F31C7"/>
    <w:rsid w:val="009F34E7"/>
    <w:rsid w:val="009F38A0"/>
    <w:rsid w:val="009F3922"/>
    <w:rsid w:val="009F47BE"/>
    <w:rsid w:val="009F4E3B"/>
    <w:rsid w:val="009F4E91"/>
    <w:rsid w:val="009F55AB"/>
    <w:rsid w:val="009F5898"/>
    <w:rsid w:val="009F5A6A"/>
    <w:rsid w:val="009F617C"/>
    <w:rsid w:val="009F63F6"/>
    <w:rsid w:val="009F663C"/>
    <w:rsid w:val="009F6B38"/>
    <w:rsid w:val="009F6BFB"/>
    <w:rsid w:val="009F6F14"/>
    <w:rsid w:val="009F7046"/>
    <w:rsid w:val="009F72A5"/>
    <w:rsid w:val="009F760E"/>
    <w:rsid w:val="009F78D0"/>
    <w:rsid w:val="009F7A00"/>
    <w:rsid w:val="009F7A46"/>
    <w:rsid w:val="009F7EB9"/>
    <w:rsid w:val="009F7ED8"/>
    <w:rsid w:val="00A001D1"/>
    <w:rsid w:val="00A00309"/>
    <w:rsid w:val="00A005E1"/>
    <w:rsid w:val="00A0086C"/>
    <w:rsid w:val="00A00B6D"/>
    <w:rsid w:val="00A00C26"/>
    <w:rsid w:val="00A00C37"/>
    <w:rsid w:val="00A00CBA"/>
    <w:rsid w:val="00A01DED"/>
    <w:rsid w:val="00A01EB4"/>
    <w:rsid w:val="00A023DD"/>
    <w:rsid w:val="00A02594"/>
    <w:rsid w:val="00A025C9"/>
    <w:rsid w:val="00A02634"/>
    <w:rsid w:val="00A02BC4"/>
    <w:rsid w:val="00A02C9F"/>
    <w:rsid w:val="00A02D7D"/>
    <w:rsid w:val="00A02F92"/>
    <w:rsid w:val="00A03275"/>
    <w:rsid w:val="00A03319"/>
    <w:rsid w:val="00A03577"/>
    <w:rsid w:val="00A0386C"/>
    <w:rsid w:val="00A03EB9"/>
    <w:rsid w:val="00A03F9D"/>
    <w:rsid w:val="00A04852"/>
    <w:rsid w:val="00A04882"/>
    <w:rsid w:val="00A04C5F"/>
    <w:rsid w:val="00A05834"/>
    <w:rsid w:val="00A05915"/>
    <w:rsid w:val="00A05B46"/>
    <w:rsid w:val="00A05CEB"/>
    <w:rsid w:val="00A0601D"/>
    <w:rsid w:val="00A06039"/>
    <w:rsid w:val="00A061EF"/>
    <w:rsid w:val="00A06704"/>
    <w:rsid w:val="00A0673C"/>
    <w:rsid w:val="00A069E7"/>
    <w:rsid w:val="00A06D1D"/>
    <w:rsid w:val="00A06E37"/>
    <w:rsid w:val="00A06F26"/>
    <w:rsid w:val="00A072C4"/>
    <w:rsid w:val="00A07F6D"/>
    <w:rsid w:val="00A1000C"/>
    <w:rsid w:val="00A108F3"/>
    <w:rsid w:val="00A1098C"/>
    <w:rsid w:val="00A10B13"/>
    <w:rsid w:val="00A10E4C"/>
    <w:rsid w:val="00A10F6D"/>
    <w:rsid w:val="00A10FFD"/>
    <w:rsid w:val="00A111B2"/>
    <w:rsid w:val="00A111CA"/>
    <w:rsid w:val="00A118A1"/>
    <w:rsid w:val="00A11D7C"/>
    <w:rsid w:val="00A11E79"/>
    <w:rsid w:val="00A12B33"/>
    <w:rsid w:val="00A12D56"/>
    <w:rsid w:val="00A133E7"/>
    <w:rsid w:val="00A13400"/>
    <w:rsid w:val="00A14029"/>
    <w:rsid w:val="00A14720"/>
    <w:rsid w:val="00A1492E"/>
    <w:rsid w:val="00A14BBB"/>
    <w:rsid w:val="00A14BC8"/>
    <w:rsid w:val="00A14F04"/>
    <w:rsid w:val="00A152FC"/>
    <w:rsid w:val="00A15463"/>
    <w:rsid w:val="00A155D0"/>
    <w:rsid w:val="00A15716"/>
    <w:rsid w:val="00A15999"/>
    <w:rsid w:val="00A159D8"/>
    <w:rsid w:val="00A15B05"/>
    <w:rsid w:val="00A16182"/>
    <w:rsid w:val="00A174E8"/>
    <w:rsid w:val="00A1755A"/>
    <w:rsid w:val="00A178A7"/>
    <w:rsid w:val="00A17B56"/>
    <w:rsid w:val="00A17DCE"/>
    <w:rsid w:val="00A17F6D"/>
    <w:rsid w:val="00A20092"/>
    <w:rsid w:val="00A207C0"/>
    <w:rsid w:val="00A208DF"/>
    <w:rsid w:val="00A20C92"/>
    <w:rsid w:val="00A20D0E"/>
    <w:rsid w:val="00A20E8E"/>
    <w:rsid w:val="00A215FA"/>
    <w:rsid w:val="00A21A59"/>
    <w:rsid w:val="00A21ABC"/>
    <w:rsid w:val="00A21C4B"/>
    <w:rsid w:val="00A22141"/>
    <w:rsid w:val="00A2272B"/>
    <w:rsid w:val="00A22B7E"/>
    <w:rsid w:val="00A22BEE"/>
    <w:rsid w:val="00A22D23"/>
    <w:rsid w:val="00A23490"/>
    <w:rsid w:val="00A2471E"/>
    <w:rsid w:val="00A24A62"/>
    <w:rsid w:val="00A24A9E"/>
    <w:rsid w:val="00A24CDE"/>
    <w:rsid w:val="00A25397"/>
    <w:rsid w:val="00A257B3"/>
    <w:rsid w:val="00A25829"/>
    <w:rsid w:val="00A25F52"/>
    <w:rsid w:val="00A26709"/>
    <w:rsid w:val="00A268C6"/>
    <w:rsid w:val="00A26C16"/>
    <w:rsid w:val="00A26D43"/>
    <w:rsid w:val="00A26DF1"/>
    <w:rsid w:val="00A27958"/>
    <w:rsid w:val="00A27A56"/>
    <w:rsid w:val="00A27B59"/>
    <w:rsid w:val="00A27BF4"/>
    <w:rsid w:val="00A27FE1"/>
    <w:rsid w:val="00A306F4"/>
    <w:rsid w:val="00A30C76"/>
    <w:rsid w:val="00A312BA"/>
    <w:rsid w:val="00A312F0"/>
    <w:rsid w:val="00A31351"/>
    <w:rsid w:val="00A3165E"/>
    <w:rsid w:val="00A31738"/>
    <w:rsid w:val="00A31C9F"/>
    <w:rsid w:val="00A31CE2"/>
    <w:rsid w:val="00A32054"/>
    <w:rsid w:val="00A32D99"/>
    <w:rsid w:val="00A3337C"/>
    <w:rsid w:val="00A33713"/>
    <w:rsid w:val="00A33876"/>
    <w:rsid w:val="00A33CEB"/>
    <w:rsid w:val="00A34280"/>
    <w:rsid w:val="00A342AD"/>
    <w:rsid w:val="00A34723"/>
    <w:rsid w:val="00A34F3C"/>
    <w:rsid w:val="00A35071"/>
    <w:rsid w:val="00A35101"/>
    <w:rsid w:val="00A3548C"/>
    <w:rsid w:val="00A358FF"/>
    <w:rsid w:val="00A35D2C"/>
    <w:rsid w:val="00A3629A"/>
    <w:rsid w:val="00A36345"/>
    <w:rsid w:val="00A36494"/>
    <w:rsid w:val="00A367FF"/>
    <w:rsid w:val="00A3699D"/>
    <w:rsid w:val="00A369F2"/>
    <w:rsid w:val="00A369F3"/>
    <w:rsid w:val="00A36A90"/>
    <w:rsid w:val="00A36CEA"/>
    <w:rsid w:val="00A37080"/>
    <w:rsid w:val="00A37426"/>
    <w:rsid w:val="00A37810"/>
    <w:rsid w:val="00A378CC"/>
    <w:rsid w:val="00A37B72"/>
    <w:rsid w:val="00A37CF5"/>
    <w:rsid w:val="00A40006"/>
    <w:rsid w:val="00A40078"/>
    <w:rsid w:val="00A4033B"/>
    <w:rsid w:val="00A40539"/>
    <w:rsid w:val="00A40749"/>
    <w:rsid w:val="00A40BBD"/>
    <w:rsid w:val="00A40C78"/>
    <w:rsid w:val="00A40E45"/>
    <w:rsid w:val="00A414DC"/>
    <w:rsid w:val="00A41796"/>
    <w:rsid w:val="00A41A5E"/>
    <w:rsid w:val="00A41DB1"/>
    <w:rsid w:val="00A42039"/>
    <w:rsid w:val="00A42346"/>
    <w:rsid w:val="00A4251D"/>
    <w:rsid w:val="00A42814"/>
    <w:rsid w:val="00A4295A"/>
    <w:rsid w:val="00A42996"/>
    <w:rsid w:val="00A42FBA"/>
    <w:rsid w:val="00A4331D"/>
    <w:rsid w:val="00A43476"/>
    <w:rsid w:val="00A436F9"/>
    <w:rsid w:val="00A437EF"/>
    <w:rsid w:val="00A43978"/>
    <w:rsid w:val="00A4412D"/>
    <w:rsid w:val="00A447C6"/>
    <w:rsid w:val="00A449BF"/>
    <w:rsid w:val="00A44C5A"/>
    <w:rsid w:val="00A44C93"/>
    <w:rsid w:val="00A4508B"/>
    <w:rsid w:val="00A45A8C"/>
    <w:rsid w:val="00A4609A"/>
    <w:rsid w:val="00A46523"/>
    <w:rsid w:val="00A46A40"/>
    <w:rsid w:val="00A46A4D"/>
    <w:rsid w:val="00A46B92"/>
    <w:rsid w:val="00A46F5C"/>
    <w:rsid w:val="00A46FDD"/>
    <w:rsid w:val="00A47818"/>
    <w:rsid w:val="00A47AA8"/>
    <w:rsid w:val="00A47BD0"/>
    <w:rsid w:val="00A47D52"/>
    <w:rsid w:val="00A47E1A"/>
    <w:rsid w:val="00A502E5"/>
    <w:rsid w:val="00A50C3D"/>
    <w:rsid w:val="00A50F74"/>
    <w:rsid w:val="00A51305"/>
    <w:rsid w:val="00A51726"/>
    <w:rsid w:val="00A51AE8"/>
    <w:rsid w:val="00A51B78"/>
    <w:rsid w:val="00A51D57"/>
    <w:rsid w:val="00A5266D"/>
    <w:rsid w:val="00A531DF"/>
    <w:rsid w:val="00A53273"/>
    <w:rsid w:val="00A53420"/>
    <w:rsid w:val="00A53444"/>
    <w:rsid w:val="00A536D4"/>
    <w:rsid w:val="00A53D76"/>
    <w:rsid w:val="00A53ED4"/>
    <w:rsid w:val="00A5442B"/>
    <w:rsid w:val="00A5482F"/>
    <w:rsid w:val="00A5499C"/>
    <w:rsid w:val="00A550BE"/>
    <w:rsid w:val="00A55416"/>
    <w:rsid w:val="00A55520"/>
    <w:rsid w:val="00A5556B"/>
    <w:rsid w:val="00A558E1"/>
    <w:rsid w:val="00A55BF6"/>
    <w:rsid w:val="00A560D3"/>
    <w:rsid w:val="00A5625D"/>
    <w:rsid w:val="00A56953"/>
    <w:rsid w:val="00A56AC2"/>
    <w:rsid w:val="00A56AC5"/>
    <w:rsid w:val="00A56DFF"/>
    <w:rsid w:val="00A57098"/>
    <w:rsid w:val="00A57492"/>
    <w:rsid w:val="00A574F2"/>
    <w:rsid w:val="00A5768C"/>
    <w:rsid w:val="00A5794F"/>
    <w:rsid w:val="00A57A97"/>
    <w:rsid w:val="00A57B5E"/>
    <w:rsid w:val="00A57B8A"/>
    <w:rsid w:val="00A57ECA"/>
    <w:rsid w:val="00A57F48"/>
    <w:rsid w:val="00A60809"/>
    <w:rsid w:val="00A60A9A"/>
    <w:rsid w:val="00A60E84"/>
    <w:rsid w:val="00A623B4"/>
    <w:rsid w:val="00A624F7"/>
    <w:rsid w:val="00A626B8"/>
    <w:rsid w:val="00A627C5"/>
    <w:rsid w:val="00A62CA7"/>
    <w:rsid w:val="00A62D99"/>
    <w:rsid w:val="00A62E98"/>
    <w:rsid w:val="00A630AF"/>
    <w:rsid w:val="00A63349"/>
    <w:rsid w:val="00A6335F"/>
    <w:rsid w:val="00A635BB"/>
    <w:rsid w:val="00A63DF2"/>
    <w:rsid w:val="00A63F17"/>
    <w:rsid w:val="00A6406A"/>
    <w:rsid w:val="00A64097"/>
    <w:rsid w:val="00A6437F"/>
    <w:rsid w:val="00A6453B"/>
    <w:rsid w:val="00A654DE"/>
    <w:rsid w:val="00A65AAA"/>
    <w:rsid w:val="00A65E93"/>
    <w:rsid w:val="00A65FD6"/>
    <w:rsid w:val="00A6617A"/>
    <w:rsid w:val="00A66616"/>
    <w:rsid w:val="00A666F3"/>
    <w:rsid w:val="00A66A4A"/>
    <w:rsid w:val="00A66C66"/>
    <w:rsid w:val="00A6722B"/>
    <w:rsid w:val="00A67442"/>
    <w:rsid w:val="00A67D47"/>
    <w:rsid w:val="00A67D6C"/>
    <w:rsid w:val="00A67F52"/>
    <w:rsid w:val="00A6ADAF"/>
    <w:rsid w:val="00A700B4"/>
    <w:rsid w:val="00A702BC"/>
    <w:rsid w:val="00A70366"/>
    <w:rsid w:val="00A704DA"/>
    <w:rsid w:val="00A707C5"/>
    <w:rsid w:val="00A708CC"/>
    <w:rsid w:val="00A70D19"/>
    <w:rsid w:val="00A7141D"/>
    <w:rsid w:val="00A71675"/>
    <w:rsid w:val="00A71E6E"/>
    <w:rsid w:val="00A7221B"/>
    <w:rsid w:val="00A7259D"/>
    <w:rsid w:val="00A72B9D"/>
    <w:rsid w:val="00A72EFC"/>
    <w:rsid w:val="00A7335C"/>
    <w:rsid w:val="00A7339A"/>
    <w:rsid w:val="00A735F0"/>
    <w:rsid w:val="00A73E2A"/>
    <w:rsid w:val="00A73FFA"/>
    <w:rsid w:val="00A740FB"/>
    <w:rsid w:val="00A74239"/>
    <w:rsid w:val="00A74630"/>
    <w:rsid w:val="00A74ACB"/>
    <w:rsid w:val="00A74B23"/>
    <w:rsid w:val="00A74FEE"/>
    <w:rsid w:val="00A7510E"/>
    <w:rsid w:val="00A751B2"/>
    <w:rsid w:val="00A752A6"/>
    <w:rsid w:val="00A7531F"/>
    <w:rsid w:val="00A75408"/>
    <w:rsid w:val="00A7671D"/>
    <w:rsid w:val="00A769F1"/>
    <w:rsid w:val="00A76E1C"/>
    <w:rsid w:val="00A76E2B"/>
    <w:rsid w:val="00A76FC2"/>
    <w:rsid w:val="00A770E3"/>
    <w:rsid w:val="00A7725A"/>
    <w:rsid w:val="00A77719"/>
    <w:rsid w:val="00A77944"/>
    <w:rsid w:val="00A77A6E"/>
    <w:rsid w:val="00A77B8F"/>
    <w:rsid w:val="00A77D12"/>
    <w:rsid w:val="00A77D31"/>
    <w:rsid w:val="00A77D85"/>
    <w:rsid w:val="00A77F31"/>
    <w:rsid w:val="00A800B8"/>
    <w:rsid w:val="00A80106"/>
    <w:rsid w:val="00A8021D"/>
    <w:rsid w:val="00A80826"/>
    <w:rsid w:val="00A814D3"/>
    <w:rsid w:val="00A814DB"/>
    <w:rsid w:val="00A82866"/>
    <w:rsid w:val="00A8288C"/>
    <w:rsid w:val="00A82E9E"/>
    <w:rsid w:val="00A82EAF"/>
    <w:rsid w:val="00A82F1F"/>
    <w:rsid w:val="00A830EE"/>
    <w:rsid w:val="00A83155"/>
    <w:rsid w:val="00A83238"/>
    <w:rsid w:val="00A832EC"/>
    <w:rsid w:val="00A83EC6"/>
    <w:rsid w:val="00A83F0B"/>
    <w:rsid w:val="00A83FB6"/>
    <w:rsid w:val="00A84054"/>
    <w:rsid w:val="00A8409F"/>
    <w:rsid w:val="00A84330"/>
    <w:rsid w:val="00A8437C"/>
    <w:rsid w:val="00A845F4"/>
    <w:rsid w:val="00A84950"/>
    <w:rsid w:val="00A853C8"/>
    <w:rsid w:val="00A85407"/>
    <w:rsid w:val="00A85611"/>
    <w:rsid w:val="00A856D8"/>
    <w:rsid w:val="00A85781"/>
    <w:rsid w:val="00A86641"/>
    <w:rsid w:val="00A86EDC"/>
    <w:rsid w:val="00A86FEF"/>
    <w:rsid w:val="00A87051"/>
    <w:rsid w:val="00A87433"/>
    <w:rsid w:val="00A874C6"/>
    <w:rsid w:val="00A87AF4"/>
    <w:rsid w:val="00A907B1"/>
    <w:rsid w:val="00A90A96"/>
    <w:rsid w:val="00A90F5C"/>
    <w:rsid w:val="00A91B63"/>
    <w:rsid w:val="00A91BC2"/>
    <w:rsid w:val="00A91C5D"/>
    <w:rsid w:val="00A91FD3"/>
    <w:rsid w:val="00A92231"/>
    <w:rsid w:val="00A9232F"/>
    <w:rsid w:val="00A92C76"/>
    <w:rsid w:val="00A92C7F"/>
    <w:rsid w:val="00A92D55"/>
    <w:rsid w:val="00A92E6C"/>
    <w:rsid w:val="00A92E95"/>
    <w:rsid w:val="00A92EC9"/>
    <w:rsid w:val="00A930CB"/>
    <w:rsid w:val="00A930DC"/>
    <w:rsid w:val="00A9322F"/>
    <w:rsid w:val="00A9382B"/>
    <w:rsid w:val="00A93984"/>
    <w:rsid w:val="00A939E0"/>
    <w:rsid w:val="00A93EB1"/>
    <w:rsid w:val="00A946FD"/>
    <w:rsid w:val="00A94B4B"/>
    <w:rsid w:val="00A94E98"/>
    <w:rsid w:val="00A959C7"/>
    <w:rsid w:val="00A95C72"/>
    <w:rsid w:val="00A95CDD"/>
    <w:rsid w:val="00A95F0B"/>
    <w:rsid w:val="00A95F1A"/>
    <w:rsid w:val="00A961FD"/>
    <w:rsid w:val="00A965BD"/>
    <w:rsid w:val="00A96851"/>
    <w:rsid w:val="00A969A4"/>
    <w:rsid w:val="00A96DE6"/>
    <w:rsid w:val="00A96EE8"/>
    <w:rsid w:val="00A96EF4"/>
    <w:rsid w:val="00A96F5B"/>
    <w:rsid w:val="00A97673"/>
    <w:rsid w:val="00A977D1"/>
    <w:rsid w:val="00A9797A"/>
    <w:rsid w:val="00AA0000"/>
    <w:rsid w:val="00AA029F"/>
    <w:rsid w:val="00AA02C9"/>
    <w:rsid w:val="00AA08B2"/>
    <w:rsid w:val="00AA091D"/>
    <w:rsid w:val="00AA0C7D"/>
    <w:rsid w:val="00AA0C84"/>
    <w:rsid w:val="00AA0FD8"/>
    <w:rsid w:val="00AA0FDC"/>
    <w:rsid w:val="00AA127C"/>
    <w:rsid w:val="00AA12DE"/>
    <w:rsid w:val="00AA16D7"/>
    <w:rsid w:val="00AA1D26"/>
    <w:rsid w:val="00AA1E3F"/>
    <w:rsid w:val="00AA21C3"/>
    <w:rsid w:val="00AA229C"/>
    <w:rsid w:val="00AA24AF"/>
    <w:rsid w:val="00AA250C"/>
    <w:rsid w:val="00AA2668"/>
    <w:rsid w:val="00AA28B6"/>
    <w:rsid w:val="00AA2CFB"/>
    <w:rsid w:val="00AA31B9"/>
    <w:rsid w:val="00AA32A9"/>
    <w:rsid w:val="00AA3B5A"/>
    <w:rsid w:val="00AA3EE1"/>
    <w:rsid w:val="00AA4252"/>
    <w:rsid w:val="00AA4392"/>
    <w:rsid w:val="00AA4748"/>
    <w:rsid w:val="00AA4D88"/>
    <w:rsid w:val="00AA5220"/>
    <w:rsid w:val="00AA53B2"/>
    <w:rsid w:val="00AA54B6"/>
    <w:rsid w:val="00AA57BD"/>
    <w:rsid w:val="00AA585E"/>
    <w:rsid w:val="00AA5902"/>
    <w:rsid w:val="00AA6012"/>
    <w:rsid w:val="00AA6192"/>
    <w:rsid w:val="00AA64E2"/>
    <w:rsid w:val="00AA656B"/>
    <w:rsid w:val="00AA69F4"/>
    <w:rsid w:val="00AA6A50"/>
    <w:rsid w:val="00AA72B5"/>
    <w:rsid w:val="00AA76C8"/>
    <w:rsid w:val="00AA7AC7"/>
    <w:rsid w:val="00AB034C"/>
    <w:rsid w:val="00AB06D4"/>
    <w:rsid w:val="00AB07A8"/>
    <w:rsid w:val="00AB116E"/>
    <w:rsid w:val="00AB14A4"/>
    <w:rsid w:val="00AB1823"/>
    <w:rsid w:val="00AB1990"/>
    <w:rsid w:val="00AB19CF"/>
    <w:rsid w:val="00AB1E3D"/>
    <w:rsid w:val="00AB1FFC"/>
    <w:rsid w:val="00AB2281"/>
    <w:rsid w:val="00AB277A"/>
    <w:rsid w:val="00AB2A47"/>
    <w:rsid w:val="00AB2B8F"/>
    <w:rsid w:val="00AB3138"/>
    <w:rsid w:val="00AB31C4"/>
    <w:rsid w:val="00AB3412"/>
    <w:rsid w:val="00AB3864"/>
    <w:rsid w:val="00AB3C10"/>
    <w:rsid w:val="00AB3C9D"/>
    <w:rsid w:val="00AB4085"/>
    <w:rsid w:val="00AB44C6"/>
    <w:rsid w:val="00AB4A16"/>
    <w:rsid w:val="00AB4FF8"/>
    <w:rsid w:val="00AB59EA"/>
    <w:rsid w:val="00AB5D20"/>
    <w:rsid w:val="00AB5F8D"/>
    <w:rsid w:val="00AB61C8"/>
    <w:rsid w:val="00AB6665"/>
    <w:rsid w:val="00AB6BEA"/>
    <w:rsid w:val="00AB7318"/>
    <w:rsid w:val="00AB7CC9"/>
    <w:rsid w:val="00AB7D7E"/>
    <w:rsid w:val="00AB7E8F"/>
    <w:rsid w:val="00AC08D2"/>
    <w:rsid w:val="00AC0BB2"/>
    <w:rsid w:val="00AC164A"/>
    <w:rsid w:val="00AC1BBB"/>
    <w:rsid w:val="00AC1D67"/>
    <w:rsid w:val="00AC1F83"/>
    <w:rsid w:val="00AC200C"/>
    <w:rsid w:val="00AC2863"/>
    <w:rsid w:val="00AC28FA"/>
    <w:rsid w:val="00AC2E6F"/>
    <w:rsid w:val="00AC328F"/>
    <w:rsid w:val="00AC33C8"/>
    <w:rsid w:val="00AC3E86"/>
    <w:rsid w:val="00AC48F8"/>
    <w:rsid w:val="00AC4B3E"/>
    <w:rsid w:val="00AC5298"/>
    <w:rsid w:val="00AC52B5"/>
    <w:rsid w:val="00AC537F"/>
    <w:rsid w:val="00AC5BD6"/>
    <w:rsid w:val="00AC5F09"/>
    <w:rsid w:val="00AC60E3"/>
    <w:rsid w:val="00AC685D"/>
    <w:rsid w:val="00AC76D7"/>
    <w:rsid w:val="00AC7791"/>
    <w:rsid w:val="00AC78BF"/>
    <w:rsid w:val="00AC7C19"/>
    <w:rsid w:val="00AC7DEF"/>
    <w:rsid w:val="00AD0049"/>
    <w:rsid w:val="00AD03A8"/>
    <w:rsid w:val="00AD047F"/>
    <w:rsid w:val="00AD04B8"/>
    <w:rsid w:val="00AD08DF"/>
    <w:rsid w:val="00AD0B51"/>
    <w:rsid w:val="00AD0FA9"/>
    <w:rsid w:val="00AD0FF3"/>
    <w:rsid w:val="00AD1489"/>
    <w:rsid w:val="00AD1F9F"/>
    <w:rsid w:val="00AD20CB"/>
    <w:rsid w:val="00AD2152"/>
    <w:rsid w:val="00AD2278"/>
    <w:rsid w:val="00AD24A5"/>
    <w:rsid w:val="00AD2742"/>
    <w:rsid w:val="00AD2816"/>
    <w:rsid w:val="00AD2831"/>
    <w:rsid w:val="00AD29C0"/>
    <w:rsid w:val="00AD346C"/>
    <w:rsid w:val="00AD359C"/>
    <w:rsid w:val="00AD35ED"/>
    <w:rsid w:val="00AD3669"/>
    <w:rsid w:val="00AD372F"/>
    <w:rsid w:val="00AD37F1"/>
    <w:rsid w:val="00AD3CCF"/>
    <w:rsid w:val="00AD3FCE"/>
    <w:rsid w:val="00AD4054"/>
    <w:rsid w:val="00AD4460"/>
    <w:rsid w:val="00AD44E9"/>
    <w:rsid w:val="00AD45D2"/>
    <w:rsid w:val="00AD4801"/>
    <w:rsid w:val="00AD4881"/>
    <w:rsid w:val="00AD494C"/>
    <w:rsid w:val="00AD4BC2"/>
    <w:rsid w:val="00AD5267"/>
    <w:rsid w:val="00AD537E"/>
    <w:rsid w:val="00AD5BF0"/>
    <w:rsid w:val="00AD5ED2"/>
    <w:rsid w:val="00AD5FBA"/>
    <w:rsid w:val="00AD649E"/>
    <w:rsid w:val="00AD6FC0"/>
    <w:rsid w:val="00AD7032"/>
    <w:rsid w:val="00AD7225"/>
    <w:rsid w:val="00AD7389"/>
    <w:rsid w:val="00AD7A56"/>
    <w:rsid w:val="00AD7E88"/>
    <w:rsid w:val="00AE0783"/>
    <w:rsid w:val="00AE0922"/>
    <w:rsid w:val="00AE0F71"/>
    <w:rsid w:val="00AE0FB2"/>
    <w:rsid w:val="00AE15B3"/>
    <w:rsid w:val="00AE1F5E"/>
    <w:rsid w:val="00AE1FC7"/>
    <w:rsid w:val="00AE2034"/>
    <w:rsid w:val="00AE23C0"/>
    <w:rsid w:val="00AE242D"/>
    <w:rsid w:val="00AE25EF"/>
    <w:rsid w:val="00AE273C"/>
    <w:rsid w:val="00AE2875"/>
    <w:rsid w:val="00AE2A17"/>
    <w:rsid w:val="00AE2D4C"/>
    <w:rsid w:val="00AE2D88"/>
    <w:rsid w:val="00AE3090"/>
    <w:rsid w:val="00AE361D"/>
    <w:rsid w:val="00AE3787"/>
    <w:rsid w:val="00AE48C8"/>
    <w:rsid w:val="00AE4C22"/>
    <w:rsid w:val="00AE4C41"/>
    <w:rsid w:val="00AE4D06"/>
    <w:rsid w:val="00AE4E31"/>
    <w:rsid w:val="00AE516F"/>
    <w:rsid w:val="00AE5BD6"/>
    <w:rsid w:val="00AE5D7A"/>
    <w:rsid w:val="00AE5FB8"/>
    <w:rsid w:val="00AE6359"/>
    <w:rsid w:val="00AE6612"/>
    <w:rsid w:val="00AE666A"/>
    <w:rsid w:val="00AE66C9"/>
    <w:rsid w:val="00AE6EB0"/>
    <w:rsid w:val="00AE7497"/>
    <w:rsid w:val="00AE7AFE"/>
    <w:rsid w:val="00AE7BC4"/>
    <w:rsid w:val="00AE7EB9"/>
    <w:rsid w:val="00AE7F2D"/>
    <w:rsid w:val="00AF0283"/>
    <w:rsid w:val="00AF05DC"/>
    <w:rsid w:val="00AF0828"/>
    <w:rsid w:val="00AF1AFA"/>
    <w:rsid w:val="00AF2050"/>
    <w:rsid w:val="00AF25F0"/>
    <w:rsid w:val="00AF2B82"/>
    <w:rsid w:val="00AF2BDB"/>
    <w:rsid w:val="00AF2D91"/>
    <w:rsid w:val="00AF3D0D"/>
    <w:rsid w:val="00AF4058"/>
    <w:rsid w:val="00AF422A"/>
    <w:rsid w:val="00AF4406"/>
    <w:rsid w:val="00AF471D"/>
    <w:rsid w:val="00AF4EA4"/>
    <w:rsid w:val="00AF50D5"/>
    <w:rsid w:val="00AF5F5E"/>
    <w:rsid w:val="00AF60AB"/>
    <w:rsid w:val="00AF645F"/>
    <w:rsid w:val="00AF659C"/>
    <w:rsid w:val="00AF6C03"/>
    <w:rsid w:val="00AF6ED9"/>
    <w:rsid w:val="00AF712E"/>
    <w:rsid w:val="00AF7705"/>
    <w:rsid w:val="00AF7A76"/>
    <w:rsid w:val="00AF7F99"/>
    <w:rsid w:val="00B00440"/>
    <w:rsid w:val="00B004EB"/>
    <w:rsid w:val="00B006E6"/>
    <w:rsid w:val="00B00850"/>
    <w:rsid w:val="00B00A16"/>
    <w:rsid w:val="00B00B9D"/>
    <w:rsid w:val="00B00E65"/>
    <w:rsid w:val="00B00EBD"/>
    <w:rsid w:val="00B010CD"/>
    <w:rsid w:val="00B01207"/>
    <w:rsid w:val="00B0159A"/>
    <w:rsid w:val="00B01FB6"/>
    <w:rsid w:val="00B025AB"/>
    <w:rsid w:val="00B026BE"/>
    <w:rsid w:val="00B02717"/>
    <w:rsid w:val="00B02762"/>
    <w:rsid w:val="00B027C5"/>
    <w:rsid w:val="00B027C8"/>
    <w:rsid w:val="00B0290A"/>
    <w:rsid w:val="00B03104"/>
    <w:rsid w:val="00B033EE"/>
    <w:rsid w:val="00B03410"/>
    <w:rsid w:val="00B03650"/>
    <w:rsid w:val="00B038D1"/>
    <w:rsid w:val="00B03C11"/>
    <w:rsid w:val="00B03C6A"/>
    <w:rsid w:val="00B04743"/>
    <w:rsid w:val="00B04C5F"/>
    <w:rsid w:val="00B04DB7"/>
    <w:rsid w:val="00B05282"/>
    <w:rsid w:val="00B05570"/>
    <w:rsid w:val="00B05D65"/>
    <w:rsid w:val="00B05D9F"/>
    <w:rsid w:val="00B06315"/>
    <w:rsid w:val="00B06521"/>
    <w:rsid w:val="00B065E6"/>
    <w:rsid w:val="00B0667A"/>
    <w:rsid w:val="00B06861"/>
    <w:rsid w:val="00B068D0"/>
    <w:rsid w:val="00B0721F"/>
    <w:rsid w:val="00B07271"/>
    <w:rsid w:val="00B07411"/>
    <w:rsid w:val="00B07455"/>
    <w:rsid w:val="00B07622"/>
    <w:rsid w:val="00B07716"/>
    <w:rsid w:val="00B07891"/>
    <w:rsid w:val="00B0789C"/>
    <w:rsid w:val="00B07977"/>
    <w:rsid w:val="00B07DDA"/>
    <w:rsid w:val="00B1025A"/>
    <w:rsid w:val="00B109A2"/>
    <w:rsid w:val="00B10C7A"/>
    <w:rsid w:val="00B10CFB"/>
    <w:rsid w:val="00B10E4F"/>
    <w:rsid w:val="00B10EA9"/>
    <w:rsid w:val="00B10F3A"/>
    <w:rsid w:val="00B11470"/>
    <w:rsid w:val="00B11817"/>
    <w:rsid w:val="00B1183C"/>
    <w:rsid w:val="00B11B9F"/>
    <w:rsid w:val="00B11D2D"/>
    <w:rsid w:val="00B12226"/>
    <w:rsid w:val="00B1222C"/>
    <w:rsid w:val="00B1227D"/>
    <w:rsid w:val="00B122DE"/>
    <w:rsid w:val="00B12F5E"/>
    <w:rsid w:val="00B1381E"/>
    <w:rsid w:val="00B13C2F"/>
    <w:rsid w:val="00B142D3"/>
    <w:rsid w:val="00B1467A"/>
    <w:rsid w:val="00B14AF2"/>
    <w:rsid w:val="00B14FC9"/>
    <w:rsid w:val="00B1543C"/>
    <w:rsid w:val="00B15922"/>
    <w:rsid w:val="00B15BCC"/>
    <w:rsid w:val="00B1662D"/>
    <w:rsid w:val="00B1676A"/>
    <w:rsid w:val="00B168DE"/>
    <w:rsid w:val="00B16E18"/>
    <w:rsid w:val="00B17026"/>
    <w:rsid w:val="00B1757B"/>
    <w:rsid w:val="00B17920"/>
    <w:rsid w:val="00B17A02"/>
    <w:rsid w:val="00B17AAF"/>
    <w:rsid w:val="00B17DD7"/>
    <w:rsid w:val="00B2008C"/>
    <w:rsid w:val="00B200B6"/>
    <w:rsid w:val="00B201E5"/>
    <w:rsid w:val="00B208EF"/>
    <w:rsid w:val="00B20A16"/>
    <w:rsid w:val="00B20C26"/>
    <w:rsid w:val="00B20C95"/>
    <w:rsid w:val="00B2102A"/>
    <w:rsid w:val="00B21F42"/>
    <w:rsid w:val="00B21FEB"/>
    <w:rsid w:val="00B22260"/>
    <w:rsid w:val="00B22359"/>
    <w:rsid w:val="00B2274A"/>
    <w:rsid w:val="00B22AEA"/>
    <w:rsid w:val="00B2314D"/>
    <w:rsid w:val="00B23218"/>
    <w:rsid w:val="00B2356B"/>
    <w:rsid w:val="00B237B8"/>
    <w:rsid w:val="00B238FE"/>
    <w:rsid w:val="00B2396A"/>
    <w:rsid w:val="00B23B68"/>
    <w:rsid w:val="00B23E62"/>
    <w:rsid w:val="00B23F7A"/>
    <w:rsid w:val="00B242D1"/>
    <w:rsid w:val="00B24484"/>
    <w:rsid w:val="00B2450E"/>
    <w:rsid w:val="00B2463D"/>
    <w:rsid w:val="00B2464A"/>
    <w:rsid w:val="00B247FA"/>
    <w:rsid w:val="00B24ADD"/>
    <w:rsid w:val="00B24B7C"/>
    <w:rsid w:val="00B24DF9"/>
    <w:rsid w:val="00B2552A"/>
    <w:rsid w:val="00B255E4"/>
    <w:rsid w:val="00B25684"/>
    <w:rsid w:val="00B259B9"/>
    <w:rsid w:val="00B259D9"/>
    <w:rsid w:val="00B25AFF"/>
    <w:rsid w:val="00B25C64"/>
    <w:rsid w:val="00B261AD"/>
    <w:rsid w:val="00B26ADA"/>
    <w:rsid w:val="00B274A5"/>
    <w:rsid w:val="00B27624"/>
    <w:rsid w:val="00B27DBE"/>
    <w:rsid w:val="00B27FFD"/>
    <w:rsid w:val="00B300F7"/>
    <w:rsid w:val="00B30187"/>
    <w:rsid w:val="00B30414"/>
    <w:rsid w:val="00B3042C"/>
    <w:rsid w:val="00B3042E"/>
    <w:rsid w:val="00B305B6"/>
    <w:rsid w:val="00B30BAD"/>
    <w:rsid w:val="00B30BCC"/>
    <w:rsid w:val="00B31353"/>
    <w:rsid w:val="00B315A8"/>
    <w:rsid w:val="00B31764"/>
    <w:rsid w:val="00B31AFE"/>
    <w:rsid w:val="00B32305"/>
    <w:rsid w:val="00B32736"/>
    <w:rsid w:val="00B3273E"/>
    <w:rsid w:val="00B32853"/>
    <w:rsid w:val="00B32B77"/>
    <w:rsid w:val="00B32C9D"/>
    <w:rsid w:val="00B33010"/>
    <w:rsid w:val="00B33034"/>
    <w:rsid w:val="00B331A0"/>
    <w:rsid w:val="00B334C8"/>
    <w:rsid w:val="00B334DE"/>
    <w:rsid w:val="00B33800"/>
    <w:rsid w:val="00B33B75"/>
    <w:rsid w:val="00B33E71"/>
    <w:rsid w:val="00B33F4A"/>
    <w:rsid w:val="00B34115"/>
    <w:rsid w:val="00B34295"/>
    <w:rsid w:val="00B342DE"/>
    <w:rsid w:val="00B34DF4"/>
    <w:rsid w:val="00B34E2C"/>
    <w:rsid w:val="00B34F10"/>
    <w:rsid w:val="00B34FFE"/>
    <w:rsid w:val="00B35058"/>
    <w:rsid w:val="00B350CE"/>
    <w:rsid w:val="00B352A0"/>
    <w:rsid w:val="00B3569C"/>
    <w:rsid w:val="00B35867"/>
    <w:rsid w:val="00B35B4A"/>
    <w:rsid w:val="00B36631"/>
    <w:rsid w:val="00B36860"/>
    <w:rsid w:val="00B36D3C"/>
    <w:rsid w:val="00B36EB3"/>
    <w:rsid w:val="00B37251"/>
    <w:rsid w:val="00B375A0"/>
    <w:rsid w:val="00B3780F"/>
    <w:rsid w:val="00B37A91"/>
    <w:rsid w:val="00B37DD6"/>
    <w:rsid w:val="00B37E80"/>
    <w:rsid w:val="00B403A4"/>
    <w:rsid w:val="00B41D9D"/>
    <w:rsid w:val="00B423DC"/>
    <w:rsid w:val="00B426FE"/>
    <w:rsid w:val="00B42755"/>
    <w:rsid w:val="00B42E82"/>
    <w:rsid w:val="00B43020"/>
    <w:rsid w:val="00B43182"/>
    <w:rsid w:val="00B43B78"/>
    <w:rsid w:val="00B43CA6"/>
    <w:rsid w:val="00B4402D"/>
    <w:rsid w:val="00B44220"/>
    <w:rsid w:val="00B44880"/>
    <w:rsid w:val="00B4521C"/>
    <w:rsid w:val="00B453B2"/>
    <w:rsid w:val="00B454EC"/>
    <w:rsid w:val="00B456E9"/>
    <w:rsid w:val="00B45751"/>
    <w:rsid w:val="00B45F76"/>
    <w:rsid w:val="00B45FFD"/>
    <w:rsid w:val="00B466C3"/>
    <w:rsid w:val="00B468D8"/>
    <w:rsid w:val="00B46B81"/>
    <w:rsid w:val="00B46DEA"/>
    <w:rsid w:val="00B46ED5"/>
    <w:rsid w:val="00B46F3F"/>
    <w:rsid w:val="00B47959"/>
    <w:rsid w:val="00B47B53"/>
    <w:rsid w:val="00B47C05"/>
    <w:rsid w:val="00B47E96"/>
    <w:rsid w:val="00B5017A"/>
    <w:rsid w:val="00B50470"/>
    <w:rsid w:val="00B508AC"/>
    <w:rsid w:val="00B50C63"/>
    <w:rsid w:val="00B50C8F"/>
    <w:rsid w:val="00B50CF1"/>
    <w:rsid w:val="00B50D5E"/>
    <w:rsid w:val="00B50F00"/>
    <w:rsid w:val="00B51106"/>
    <w:rsid w:val="00B51A58"/>
    <w:rsid w:val="00B51AB4"/>
    <w:rsid w:val="00B51D64"/>
    <w:rsid w:val="00B52A2F"/>
    <w:rsid w:val="00B52A4C"/>
    <w:rsid w:val="00B533A3"/>
    <w:rsid w:val="00B53735"/>
    <w:rsid w:val="00B538CD"/>
    <w:rsid w:val="00B53D90"/>
    <w:rsid w:val="00B542F9"/>
    <w:rsid w:val="00B546DD"/>
    <w:rsid w:val="00B54813"/>
    <w:rsid w:val="00B5490F"/>
    <w:rsid w:val="00B5529F"/>
    <w:rsid w:val="00B55494"/>
    <w:rsid w:val="00B559CC"/>
    <w:rsid w:val="00B55A0A"/>
    <w:rsid w:val="00B55FA4"/>
    <w:rsid w:val="00B562A8"/>
    <w:rsid w:val="00B5630A"/>
    <w:rsid w:val="00B56374"/>
    <w:rsid w:val="00B5654E"/>
    <w:rsid w:val="00B567AA"/>
    <w:rsid w:val="00B56DD6"/>
    <w:rsid w:val="00B5704E"/>
    <w:rsid w:val="00B5778D"/>
    <w:rsid w:val="00B57C66"/>
    <w:rsid w:val="00B6009F"/>
    <w:rsid w:val="00B600A9"/>
    <w:rsid w:val="00B60352"/>
    <w:rsid w:val="00B6037D"/>
    <w:rsid w:val="00B60B2E"/>
    <w:rsid w:val="00B60C51"/>
    <w:rsid w:val="00B60DF4"/>
    <w:rsid w:val="00B6108A"/>
    <w:rsid w:val="00B61D35"/>
    <w:rsid w:val="00B61DA7"/>
    <w:rsid w:val="00B62392"/>
    <w:rsid w:val="00B624B6"/>
    <w:rsid w:val="00B625FE"/>
    <w:rsid w:val="00B62CDB"/>
    <w:rsid w:val="00B631BF"/>
    <w:rsid w:val="00B6321D"/>
    <w:rsid w:val="00B63252"/>
    <w:rsid w:val="00B63838"/>
    <w:rsid w:val="00B63936"/>
    <w:rsid w:val="00B639F6"/>
    <w:rsid w:val="00B6414F"/>
    <w:rsid w:val="00B64982"/>
    <w:rsid w:val="00B64C55"/>
    <w:rsid w:val="00B64FDB"/>
    <w:rsid w:val="00B65913"/>
    <w:rsid w:val="00B65D51"/>
    <w:rsid w:val="00B660A1"/>
    <w:rsid w:val="00B660DF"/>
    <w:rsid w:val="00B66259"/>
    <w:rsid w:val="00B665EB"/>
    <w:rsid w:val="00B66F43"/>
    <w:rsid w:val="00B66F4C"/>
    <w:rsid w:val="00B67048"/>
    <w:rsid w:val="00B6736D"/>
    <w:rsid w:val="00B674E4"/>
    <w:rsid w:val="00B67609"/>
    <w:rsid w:val="00B67797"/>
    <w:rsid w:val="00B67C57"/>
    <w:rsid w:val="00B67F1E"/>
    <w:rsid w:val="00B700E0"/>
    <w:rsid w:val="00B70237"/>
    <w:rsid w:val="00B70554"/>
    <w:rsid w:val="00B70782"/>
    <w:rsid w:val="00B70D60"/>
    <w:rsid w:val="00B70ED5"/>
    <w:rsid w:val="00B70FD8"/>
    <w:rsid w:val="00B714C4"/>
    <w:rsid w:val="00B71704"/>
    <w:rsid w:val="00B7187C"/>
    <w:rsid w:val="00B72052"/>
    <w:rsid w:val="00B7210B"/>
    <w:rsid w:val="00B7242F"/>
    <w:rsid w:val="00B72EF1"/>
    <w:rsid w:val="00B73087"/>
    <w:rsid w:val="00B73094"/>
    <w:rsid w:val="00B732DC"/>
    <w:rsid w:val="00B73408"/>
    <w:rsid w:val="00B736DD"/>
    <w:rsid w:val="00B741FF"/>
    <w:rsid w:val="00B7448C"/>
    <w:rsid w:val="00B7460E"/>
    <w:rsid w:val="00B7471C"/>
    <w:rsid w:val="00B749D5"/>
    <w:rsid w:val="00B74CD9"/>
    <w:rsid w:val="00B754E1"/>
    <w:rsid w:val="00B7578D"/>
    <w:rsid w:val="00B75858"/>
    <w:rsid w:val="00B7585D"/>
    <w:rsid w:val="00B75DDF"/>
    <w:rsid w:val="00B75EED"/>
    <w:rsid w:val="00B7621D"/>
    <w:rsid w:val="00B76A2A"/>
    <w:rsid w:val="00B76CA9"/>
    <w:rsid w:val="00B770C4"/>
    <w:rsid w:val="00B77459"/>
    <w:rsid w:val="00B7787D"/>
    <w:rsid w:val="00B77A7E"/>
    <w:rsid w:val="00B8057F"/>
    <w:rsid w:val="00B8070A"/>
    <w:rsid w:val="00B8077B"/>
    <w:rsid w:val="00B80849"/>
    <w:rsid w:val="00B80FB5"/>
    <w:rsid w:val="00B813EC"/>
    <w:rsid w:val="00B81400"/>
    <w:rsid w:val="00B8189E"/>
    <w:rsid w:val="00B81AE7"/>
    <w:rsid w:val="00B82271"/>
    <w:rsid w:val="00B822A9"/>
    <w:rsid w:val="00B825B7"/>
    <w:rsid w:val="00B82B49"/>
    <w:rsid w:val="00B82D58"/>
    <w:rsid w:val="00B83106"/>
    <w:rsid w:val="00B833F8"/>
    <w:rsid w:val="00B83514"/>
    <w:rsid w:val="00B83595"/>
    <w:rsid w:val="00B835EB"/>
    <w:rsid w:val="00B837F0"/>
    <w:rsid w:val="00B83CB0"/>
    <w:rsid w:val="00B83EBD"/>
    <w:rsid w:val="00B846A1"/>
    <w:rsid w:val="00B84913"/>
    <w:rsid w:val="00B84B14"/>
    <w:rsid w:val="00B84EE5"/>
    <w:rsid w:val="00B8509A"/>
    <w:rsid w:val="00B85460"/>
    <w:rsid w:val="00B854B9"/>
    <w:rsid w:val="00B8565A"/>
    <w:rsid w:val="00B85BE8"/>
    <w:rsid w:val="00B85F13"/>
    <w:rsid w:val="00B85F48"/>
    <w:rsid w:val="00B85FC9"/>
    <w:rsid w:val="00B86BA3"/>
    <w:rsid w:val="00B87AD0"/>
    <w:rsid w:val="00B902C4"/>
    <w:rsid w:val="00B90617"/>
    <w:rsid w:val="00B90B03"/>
    <w:rsid w:val="00B90CF0"/>
    <w:rsid w:val="00B919AD"/>
    <w:rsid w:val="00B919D0"/>
    <w:rsid w:val="00B91D0A"/>
    <w:rsid w:val="00B92305"/>
    <w:rsid w:val="00B92798"/>
    <w:rsid w:val="00B9279F"/>
    <w:rsid w:val="00B927FA"/>
    <w:rsid w:val="00B92EAE"/>
    <w:rsid w:val="00B930F0"/>
    <w:rsid w:val="00B93194"/>
    <w:rsid w:val="00B93317"/>
    <w:rsid w:val="00B93533"/>
    <w:rsid w:val="00B9359B"/>
    <w:rsid w:val="00B93C4B"/>
    <w:rsid w:val="00B943A0"/>
    <w:rsid w:val="00B944E0"/>
    <w:rsid w:val="00B94518"/>
    <w:rsid w:val="00B94619"/>
    <w:rsid w:val="00B94D6A"/>
    <w:rsid w:val="00B9506F"/>
    <w:rsid w:val="00B955C7"/>
    <w:rsid w:val="00B95689"/>
    <w:rsid w:val="00B9583A"/>
    <w:rsid w:val="00B95C78"/>
    <w:rsid w:val="00B95D14"/>
    <w:rsid w:val="00B96B54"/>
    <w:rsid w:val="00B96CCA"/>
    <w:rsid w:val="00B977A1"/>
    <w:rsid w:val="00B97B0B"/>
    <w:rsid w:val="00B97B83"/>
    <w:rsid w:val="00B97BDC"/>
    <w:rsid w:val="00B97CC9"/>
    <w:rsid w:val="00BA0410"/>
    <w:rsid w:val="00BA05DA"/>
    <w:rsid w:val="00BA06BB"/>
    <w:rsid w:val="00BA0722"/>
    <w:rsid w:val="00BA075F"/>
    <w:rsid w:val="00BA0C68"/>
    <w:rsid w:val="00BA0E4B"/>
    <w:rsid w:val="00BA0F26"/>
    <w:rsid w:val="00BA10CE"/>
    <w:rsid w:val="00BA142B"/>
    <w:rsid w:val="00BA1617"/>
    <w:rsid w:val="00BA1758"/>
    <w:rsid w:val="00BA18B6"/>
    <w:rsid w:val="00BA1BBF"/>
    <w:rsid w:val="00BA2497"/>
    <w:rsid w:val="00BA3434"/>
    <w:rsid w:val="00BA351F"/>
    <w:rsid w:val="00BA3D5F"/>
    <w:rsid w:val="00BA44D3"/>
    <w:rsid w:val="00BA45A8"/>
    <w:rsid w:val="00BA480F"/>
    <w:rsid w:val="00BA4A79"/>
    <w:rsid w:val="00BA515D"/>
    <w:rsid w:val="00BA527D"/>
    <w:rsid w:val="00BA5752"/>
    <w:rsid w:val="00BA5C77"/>
    <w:rsid w:val="00BA5E1C"/>
    <w:rsid w:val="00BA5E52"/>
    <w:rsid w:val="00BA5F1D"/>
    <w:rsid w:val="00BA5F9F"/>
    <w:rsid w:val="00BA6163"/>
    <w:rsid w:val="00BA647E"/>
    <w:rsid w:val="00BA6603"/>
    <w:rsid w:val="00BA67E3"/>
    <w:rsid w:val="00BA687A"/>
    <w:rsid w:val="00BA6890"/>
    <w:rsid w:val="00BA694E"/>
    <w:rsid w:val="00BA6DCB"/>
    <w:rsid w:val="00BA6E41"/>
    <w:rsid w:val="00BA6FAC"/>
    <w:rsid w:val="00BA7366"/>
    <w:rsid w:val="00BA747F"/>
    <w:rsid w:val="00BA7693"/>
    <w:rsid w:val="00BA79F7"/>
    <w:rsid w:val="00BA7B26"/>
    <w:rsid w:val="00BA7C2D"/>
    <w:rsid w:val="00BA7F72"/>
    <w:rsid w:val="00BA7F86"/>
    <w:rsid w:val="00BB0081"/>
    <w:rsid w:val="00BB0864"/>
    <w:rsid w:val="00BB0BCF"/>
    <w:rsid w:val="00BB0D56"/>
    <w:rsid w:val="00BB0FF3"/>
    <w:rsid w:val="00BB13C6"/>
    <w:rsid w:val="00BB1436"/>
    <w:rsid w:val="00BB1746"/>
    <w:rsid w:val="00BB1976"/>
    <w:rsid w:val="00BB2693"/>
    <w:rsid w:val="00BB26C5"/>
    <w:rsid w:val="00BB2EC3"/>
    <w:rsid w:val="00BB3015"/>
    <w:rsid w:val="00BB3763"/>
    <w:rsid w:val="00BB378E"/>
    <w:rsid w:val="00BB3EE7"/>
    <w:rsid w:val="00BB40D4"/>
    <w:rsid w:val="00BB4306"/>
    <w:rsid w:val="00BB4717"/>
    <w:rsid w:val="00BB4830"/>
    <w:rsid w:val="00BB4AB4"/>
    <w:rsid w:val="00BB4BD9"/>
    <w:rsid w:val="00BB4D3F"/>
    <w:rsid w:val="00BB4E06"/>
    <w:rsid w:val="00BB5028"/>
    <w:rsid w:val="00BB6098"/>
    <w:rsid w:val="00BB6379"/>
    <w:rsid w:val="00BB6A8F"/>
    <w:rsid w:val="00BB6C4E"/>
    <w:rsid w:val="00BB6E93"/>
    <w:rsid w:val="00BB74C8"/>
    <w:rsid w:val="00BB76F4"/>
    <w:rsid w:val="00BB7CD8"/>
    <w:rsid w:val="00BB7D0A"/>
    <w:rsid w:val="00BC0054"/>
    <w:rsid w:val="00BC0954"/>
    <w:rsid w:val="00BC0A55"/>
    <w:rsid w:val="00BC0C8E"/>
    <w:rsid w:val="00BC159F"/>
    <w:rsid w:val="00BC15B8"/>
    <w:rsid w:val="00BC19E3"/>
    <w:rsid w:val="00BC1C49"/>
    <w:rsid w:val="00BC1EE1"/>
    <w:rsid w:val="00BC2090"/>
    <w:rsid w:val="00BC280D"/>
    <w:rsid w:val="00BC2A44"/>
    <w:rsid w:val="00BC343E"/>
    <w:rsid w:val="00BC368E"/>
    <w:rsid w:val="00BC3D89"/>
    <w:rsid w:val="00BC4250"/>
    <w:rsid w:val="00BC4539"/>
    <w:rsid w:val="00BC460F"/>
    <w:rsid w:val="00BC48A9"/>
    <w:rsid w:val="00BC4E88"/>
    <w:rsid w:val="00BC4EFE"/>
    <w:rsid w:val="00BC52DC"/>
    <w:rsid w:val="00BC5D11"/>
    <w:rsid w:val="00BC5DB1"/>
    <w:rsid w:val="00BC5EC4"/>
    <w:rsid w:val="00BC5FC1"/>
    <w:rsid w:val="00BC629B"/>
    <w:rsid w:val="00BC6741"/>
    <w:rsid w:val="00BC6C87"/>
    <w:rsid w:val="00BC6CFF"/>
    <w:rsid w:val="00BC6D57"/>
    <w:rsid w:val="00BC7022"/>
    <w:rsid w:val="00BC70C7"/>
    <w:rsid w:val="00BC74A8"/>
    <w:rsid w:val="00BC7C02"/>
    <w:rsid w:val="00BC7E7F"/>
    <w:rsid w:val="00BC7F6B"/>
    <w:rsid w:val="00BD01D6"/>
    <w:rsid w:val="00BD0623"/>
    <w:rsid w:val="00BD0A1C"/>
    <w:rsid w:val="00BD0CD3"/>
    <w:rsid w:val="00BD11C8"/>
    <w:rsid w:val="00BD1335"/>
    <w:rsid w:val="00BD1458"/>
    <w:rsid w:val="00BD160F"/>
    <w:rsid w:val="00BD1A0D"/>
    <w:rsid w:val="00BD1BE2"/>
    <w:rsid w:val="00BD1F65"/>
    <w:rsid w:val="00BD257F"/>
    <w:rsid w:val="00BD2580"/>
    <w:rsid w:val="00BD25E3"/>
    <w:rsid w:val="00BD261B"/>
    <w:rsid w:val="00BD27FE"/>
    <w:rsid w:val="00BD2C19"/>
    <w:rsid w:val="00BD2DA1"/>
    <w:rsid w:val="00BD2DDA"/>
    <w:rsid w:val="00BD3121"/>
    <w:rsid w:val="00BD349E"/>
    <w:rsid w:val="00BD3908"/>
    <w:rsid w:val="00BD3B11"/>
    <w:rsid w:val="00BD3CD4"/>
    <w:rsid w:val="00BD4167"/>
    <w:rsid w:val="00BD466E"/>
    <w:rsid w:val="00BD485F"/>
    <w:rsid w:val="00BD4E3D"/>
    <w:rsid w:val="00BD4FDF"/>
    <w:rsid w:val="00BD5285"/>
    <w:rsid w:val="00BD530A"/>
    <w:rsid w:val="00BD5759"/>
    <w:rsid w:val="00BD575B"/>
    <w:rsid w:val="00BD57FE"/>
    <w:rsid w:val="00BD5900"/>
    <w:rsid w:val="00BD5D7E"/>
    <w:rsid w:val="00BD6085"/>
    <w:rsid w:val="00BD6127"/>
    <w:rsid w:val="00BD6CD0"/>
    <w:rsid w:val="00BD774E"/>
    <w:rsid w:val="00BD778B"/>
    <w:rsid w:val="00BD7973"/>
    <w:rsid w:val="00BD7B8E"/>
    <w:rsid w:val="00BD7CB7"/>
    <w:rsid w:val="00BD7D5F"/>
    <w:rsid w:val="00BD7DD9"/>
    <w:rsid w:val="00BE02C3"/>
    <w:rsid w:val="00BE08FA"/>
    <w:rsid w:val="00BE09B2"/>
    <w:rsid w:val="00BE0B61"/>
    <w:rsid w:val="00BE0E94"/>
    <w:rsid w:val="00BE10DC"/>
    <w:rsid w:val="00BE15DB"/>
    <w:rsid w:val="00BE1B59"/>
    <w:rsid w:val="00BE1C15"/>
    <w:rsid w:val="00BE2686"/>
    <w:rsid w:val="00BE298F"/>
    <w:rsid w:val="00BE2A41"/>
    <w:rsid w:val="00BE34B1"/>
    <w:rsid w:val="00BE370A"/>
    <w:rsid w:val="00BE37BB"/>
    <w:rsid w:val="00BE3AFA"/>
    <w:rsid w:val="00BE42A1"/>
    <w:rsid w:val="00BE45E4"/>
    <w:rsid w:val="00BE4A23"/>
    <w:rsid w:val="00BE51BA"/>
    <w:rsid w:val="00BE55CA"/>
    <w:rsid w:val="00BE5FCE"/>
    <w:rsid w:val="00BE6252"/>
    <w:rsid w:val="00BE6F4C"/>
    <w:rsid w:val="00BE7459"/>
    <w:rsid w:val="00BE74BE"/>
    <w:rsid w:val="00BE778F"/>
    <w:rsid w:val="00BE7EBB"/>
    <w:rsid w:val="00BE7FAB"/>
    <w:rsid w:val="00BF0AEE"/>
    <w:rsid w:val="00BF0C33"/>
    <w:rsid w:val="00BF1761"/>
    <w:rsid w:val="00BF1D38"/>
    <w:rsid w:val="00BF1F2B"/>
    <w:rsid w:val="00BF2059"/>
    <w:rsid w:val="00BF2228"/>
    <w:rsid w:val="00BF242F"/>
    <w:rsid w:val="00BF2487"/>
    <w:rsid w:val="00BF2516"/>
    <w:rsid w:val="00BF2AB9"/>
    <w:rsid w:val="00BF318F"/>
    <w:rsid w:val="00BF31A2"/>
    <w:rsid w:val="00BF377D"/>
    <w:rsid w:val="00BF3A75"/>
    <w:rsid w:val="00BF3D70"/>
    <w:rsid w:val="00BF3FEE"/>
    <w:rsid w:val="00BF401B"/>
    <w:rsid w:val="00BF42BC"/>
    <w:rsid w:val="00BF481A"/>
    <w:rsid w:val="00BF4B1B"/>
    <w:rsid w:val="00BF4DE6"/>
    <w:rsid w:val="00BF5446"/>
    <w:rsid w:val="00BF5585"/>
    <w:rsid w:val="00BF5A62"/>
    <w:rsid w:val="00BF5BE5"/>
    <w:rsid w:val="00BF5BF0"/>
    <w:rsid w:val="00BF6327"/>
    <w:rsid w:val="00BF78A0"/>
    <w:rsid w:val="00BF7A54"/>
    <w:rsid w:val="00BF7CA2"/>
    <w:rsid w:val="00BF7D10"/>
    <w:rsid w:val="00BF7FF3"/>
    <w:rsid w:val="00C0055A"/>
    <w:rsid w:val="00C00CAB"/>
    <w:rsid w:val="00C00CE5"/>
    <w:rsid w:val="00C00CFB"/>
    <w:rsid w:val="00C01245"/>
    <w:rsid w:val="00C0158D"/>
    <w:rsid w:val="00C016BA"/>
    <w:rsid w:val="00C018A7"/>
    <w:rsid w:val="00C01919"/>
    <w:rsid w:val="00C01B81"/>
    <w:rsid w:val="00C01BC9"/>
    <w:rsid w:val="00C01E48"/>
    <w:rsid w:val="00C020F6"/>
    <w:rsid w:val="00C02373"/>
    <w:rsid w:val="00C026C4"/>
    <w:rsid w:val="00C02822"/>
    <w:rsid w:val="00C02852"/>
    <w:rsid w:val="00C03415"/>
    <w:rsid w:val="00C037EE"/>
    <w:rsid w:val="00C039A0"/>
    <w:rsid w:val="00C03A85"/>
    <w:rsid w:val="00C03B26"/>
    <w:rsid w:val="00C04955"/>
    <w:rsid w:val="00C04BB5"/>
    <w:rsid w:val="00C04D9D"/>
    <w:rsid w:val="00C04EC8"/>
    <w:rsid w:val="00C04F6C"/>
    <w:rsid w:val="00C050D7"/>
    <w:rsid w:val="00C05115"/>
    <w:rsid w:val="00C053B1"/>
    <w:rsid w:val="00C059C0"/>
    <w:rsid w:val="00C059F5"/>
    <w:rsid w:val="00C05D94"/>
    <w:rsid w:val="00C060BF"/>
    <w:rsid w:val="00C0659F"/>
    <w:rsid w:val="00C0664A"/>
    <w:rsid w:val="00C06B06"/>
    <w:rsid w:val="00C06B6F"/>
    <w:rsid w:val="00C07461"/>
    <w:rsid w:val="00C07496"/>
    <w:rsid w:val="00C0766A"/>
    <w:rsid w:val="00C07B08"/>
    <w:rsid w:val="00C07B47"/>
    <w:rsid w:val="00C10182"/>
    <w:rsid w:val="00C105FA"/>
    <w:rsid w:val="00C109B6"/>
    <w:rsid w:val="00C110AE"/>
    <w:rsid w:val="00C11742"/>
    <w:rsid w:val="00C11B6A"/>
    <w:rsid w:val="00C11E32"/>
    <w:rsid w:val="00C11FBC"/>
    <w:rsid w:val="00C1224F"/>
    <w:rsid w:val="00C123D6"/>
    <w:rsid w:val="00C129AF"/>
    <w:rsid w:val="00C12DCD"/>
    <w:rsid w:val="00C12EAF"/>
    <w:rsid w:val="00C12F68"/>
    <w:rsid w:val="00C131B7"/>
    <w:rsid w:val="00C1356F"/>
    <w:rsid w:val="00C13734"/>
    <w:rsid w:val="00C13CAD"/>
    <w:rsid w:val="00C13DEF"/>
    <w:rsid w:val="00C14ECD"/>
    <w:rsid w:val="00C14F5A"/>
    <w:rsid w:val="00C15062"/>
    <w:rsid w:val="00C1524E"/>
    <w:rsid w:val="00C15512"/>
    <w:rsid w:val="00C1581F"/>
    <w:rsid w:val="00C15928"/>
    <w:rsid w:val="00C164F1"/>
    <w:rsid w:val="00C16AFF"/>
    <w:rsid w:val="00C16B68"/>
    <w:rsid w:val="00C16C6E"/>
    <w:rsid w:val="00C16EA4"/>
    <w:rsid w:val="00C176E4"/>
    <w:rsid w:val="00C17A36"/>
    <w:rsid w:val="00C17B5F"/>
    <w:rsid w:val="00C17C81"/>
    <w:rsid w:val="00C17DB7"/>
    <w:rsid w:val="00C201FA"/>
    <w:rsid w:val="00C20A5A"/>
    <w:rsid w:val="00C210A8"/>
    <w:rsid w:val="00C21159"/>
    <w:rsid w:val="00C21C13"/>
    <w:rsid w:val="00C21C87"/>
    <w:rsid w:val="00C21D23"/>
    <w:rsid w:val="00C21F30"/>
    <w:rsid w:val="00C22162"/>
    <w:rsid w:val="00C2220D"/>
    <w:rsid w:val="00C22566"/>
    <w:rsid w:val="00C22736"/>
    <w:rsid w:val="00C22A3A"/>
    <w:rsid w:val="00C22F86"/>
    <w:rsid w:val="00C2311B"/>
    <w:rsid w:val="00C23DAC"/>
    <w:rsid w:val="00C240C6"/>
    <w:rsid w:val="00C240CF"/>
    <w:rsid w:val="00C24256"/>
    <w:rsid w:val="00C245B3"/>
    <w:rsid w:val="00C2472B"/>
    <w:rsid w:val="00C2495B"/>
    <w:rsid w:val="00C24CF0"/>
    <w:rsid w:val="00C25761"/>
    <w:rsid w:val="00C2580C"/>
    <w:rsid w:val="00C25AAC"/>
    <w:rsid w:val="00C25F34"/>
    <w:rsid w:val="00C26566"/>
    <w:rsid w:val="00C26E23"/>
    <w:rsid w:val="00C26E2A"/>
    <w:rsid w:val="00C2707A"/>
    <w:rsid w:val="00C27326"/>
    <w:rsid w:val="00C27419"/>
    <w:rsid w:val="00C27424"/>
    <w:rsid w:val="00C27965"/>
    <w:rsid w:val="00C27A1B"/>
    <w:rsid w:val="00C30C6A"/>
    <w:rsid w:val="00C30D7F"/>
    <w:rsid w:val="00C313C0"/>
    <w:rsid w:val="00C313DF"/>
    <w:rsid w:val="00C314F4"/>
    <w:rsid w:val="00C3166D"/>
    <w:rsid w:val="00C31FCC"/>
    <w:rsid w:val="00C3202C"/>
    <w:rsid w:val="00C32290"/>
    <w:rsid w:val="00C325EA"/>
    <w:rsid w:val="00C327EC"/>
    <w:rsid w:val="00C32A5D"/>
    <w:rsid w:val="00C32DC8"/>
    <w:rsid w:val="00C33159"/>
    <w:rsid w:val="00C3345E"/>
    <w:rsid w:val="00C33563"/>
    <w:rsid w:val="00C33567"/>
    <w:rsid w:val="00C338A4"/>
    <w:rsid w:val="00C33CD0"/>
    <w:rsid w:val="00C33D4A"/>
    <w:rsid w:val="00C3465B"/>
    <w:rsid w:val="00C346B9"/>
    <w:rsid w:val="00C34803"/>
    <w:rsid w:val="00C3487E"/>
    <w:rsid w:val="00C34E17"/>
    <w:rsid w:val="00C34F8C"/>
    <w:rsid w:val="00C34FA3"/>
    <w:rsid w:val="00C35149"/>
    <w:rsid w:val="00C351E5"/>
    <w:rsid w:val="00C354D8"/>
    <w:rsid w:val="00C35BE3"/>
    <w:rsid w:val="00C35D49"/>
    <w:rsid w:val="00C35DBE"/>
    <w:rsid w:val="00C36053"/>
    <w:rsid w:val="00C36366"/>
    <w:rsid w:val="00C3644F"/>
    <w:rsid w:val="00C3680A"/>
    <w:rsid w:val="00C3731D"/>
    <w:rsid w:val="00C37892"/>
    <w:rsid w:val="00C37AE2"/>
    <w:rsid w:val="00C37BC9"/>
    <w:rsid w:val="00C37FB5"/>
    <w:rsid w:val="00C40033"/>
    <w:rsid w:val="00C40638"/>
    <w:rsid w:val="00C4089C"/>
    <w:rsid w:val="00C40D00"/>
    <w:rsid w:val="00C40F4E"/>
    <w:rsid w:val="00C41702"/>
    <w:rsid w:val="00C41709"/>
    <w:rsid w:val="00C41857"/>
    <w:rsid w:val="00C418A1"/>
    <w:rsid w:val="00C41B48"/>
    <w:rsid w:val="00C42105"/>
    <w:rsid w:val="00C4232F"/>
    <w:rsid w:val="00C424C3"/>
    <w:rsid w:val="00C425DB"/>
    <w:rsid w:val="00C4295A"/>
    <w:rsid w:val="00C42C99"/>
    <w:rsid w:val="00C42CDE"/>
    <w:rsid w:val="00C43458"/>
    <w:rsid w:val="00C435F9"/>
    <w:rsid w:val="00C43AFD"/>
    <w:rsid w:val="00C43BBE"/>
    <w:rsid w:val="00C43EFC"/>
    <w:rsid w:val="00C44094"/>
    <w:rsid w:val="00C448D2"/>
    <w:rsid w:val="00C44D6F"/>
    <w:rsid w:val="00C452CE"/>
    <w:rsid w:val="00C45621"/>
    <w:rsid w:val="00C456C7"/>
    <w:rsid w:val="00C45C18"/>
    <w:rsid w:val="00C45E6C"/>
    <w:rsid w:val="00C45FAD"/>
    <w:rsid w:val="00C4631A"/>
    <w:rsid w:val="00C46323"/>
    <w:rsid w:val="00C46E78"/>
    <w:rsid w:val="00C46E9A"/>
    <w:rsid w:val="00C473D8"/>
    <w:rsid w:val="00C475F1"/>
    <w:rsid w:val="00C477BC"/>
    <w:rsid w:val="00C47F90"/>
    <w:rsid w:val="00C5035C"/>
    <w:rsid w:val="00C505DD"/>
    <w:rsid w:val="00C50ABC"/>
    <w:rsid w:val="00C50B74"/>
    <w:rsid w:val="00C50B8F"/>
    <w:rsid w:val="00C50E66"/>
    <w:rsid w:val="00C510CC"/>
    <w:rsid w:val="00C51177"/>
    <w:rsid w:val="00C51553"/>
    <w:rsid w:val="00C51622"/>
    <w:rsid w:val="00C51712"/>
    <w:rsid w:val="00C518BC"/>
    <w:rsid w:val="00C51A10"/>
    <w:rsid w:val="00C52398"/>
    <w:rsid w:val="00C5258B"/>
    <w:rsid w:val="00C52BEA"/>
    <w:rsid w:val="00C531CD"/>
    <w:rsid w:val="00C5329C"/>
    <w:rsid w:val="00C532DD"/>
    <w:rsid w:val="00C534CE"/>
    <w:rsid w:val="00C535A5"/>
    <w:rsid w:val="00C536E0"/>
    <w:rsid w:val="00C53892"/>
    <w:rsid w:val="00C539CB"/>
    <w:rsid w:val="00C53A3B"/>
    <w:rsid w:val="00C542DC"/>
    <w:rsid w:val="00C5435F"/>
    <w:rsid w:val="00C5468B"/>
    <w:rsid w:val="00C54691"/>
    <w:rsid w:val="00C54799"/>
    <w:rsid w:val="00C54928"/>
    <w:rsid w:val="00C54C6F"/>
    <w:rsid w:val="00C55368"/>
    <w:rsid w:val="00C55414"/>
    <w:rsid w:val="00C55BDF"/>
    <w:rsid w:val="00C55C5F"/>
    <w:rsid w:val="00C55C77"/>
    <w:rsid w:val="00C55D64"/>
    <w:rsid w:val="00C55FA7"/>
    <w:rsid w:val="00C56599"/>
    <w:rsid w:val="00C568FA"/>
    <w:rsid w:val="00C56B6A"/>
    <w:rsid w:val="00C5706A"/>
    <w:rsid w:val="00C574A0"/>
    <w:rsid w:val="00C5795A"/>
    <w:rsid w:val="00C57C1A"/>
    <w:rsid w:val="00C57CB8"/>
    <w:rsid w:val="00C57D30"/>
    <w:rsid w:val="00C57EAE"/>
    <w:rsid w:val="00C60727"/>
    <w:rsid w:val="00C60C72"/>
    <w:rsid w:val="00C60E17"/>
    <w:rsid w:val="00C60E34"/>
    <w:rsid w:val="00C611A3"/>
    <w:rsid w:val="00C61250"/>
    <w:rsid w:val="00C61AB3"/>
    <w:rsid w:val="00C61D6A"/>
    <w:rsid w:val="00C62380"/>
    <w:rsid w:val="00C62409"/>
    <w:rsid w:val="00C624A0"/>
    <w:rsid w:val="00C62579"/>
    <w:rsid w:val="00C62B7E"/>
    <w:rsid w:val="00C62D6A"/>
    <w:rsid w:val="00C62ED7"/>
    <w:rsid w:val="00C630CF"/>
    <w:rsid w:val="00C632A2"/>
    <w:rsid w:val="00C632CD"/>
    <w:rsid w:val="00C6336A"/>
    <w:rsid w:val="00C63620"/>
    <w:rsid w:val="00C638FD"/>
    <w:rsid w:val="00C639E3"/>
    <w:rsid w:val="00C63A38"/>
    <w:rsid w:val="00C63A3E"/>
    <w:rsid w:val="00C63B98"/>
    <w:rsid w:val="00C63ECF"/>
    <w:rsid w:val="00C63F31"/>
    <w:rsid w:val="00C646C7"/>
    <w:rsid w:val="00C64762"/>
    <w:rsid w:val="00C64C4A"/>
    <w:rsid w:val="00C64F20"/>
    <w:rsid w:val="00C651C4"/>
    <w:rsid w:val="00C654CB"/>
    <w:rsid w:val="00C65550"/>
    <w:rsid w:val="00C656DB"/>
    <w:rsid w:val="00C65C8F"/>
    <w:rsid w:val="00C65E59"/>
    <w:rsid w:val="00C65F8E"/>
    <w:rsid w:val="00C660E1"/>
    <w:rsid w:val="00C665A5"/>
    <w:rsid w:val="00C668B6"/>
    <w:rsid w:val="00C66A85"/>
    <w:rsid w:val="00C66BEF"/>
    <w:rsid w:val="00C6707A"/>
    <w:rsid w:val="00C67242"/>
    <w:rsid w:val="00C67420"/>
    <w:rsid w:val="00C67D6B"/>
    <w:rsid w:val="00C70510"/>
    <w:rsid w:val="00C706AC"/>
    <w:rsid w:val="00C70F1A"/>
    <w:rsid w:val="00C70F23"/>
    <w:rsid w:val="00C71057"/>
    <w:rsid w:val="00C71381"/>
    <w:rsid w:val="00C7176C"/>
    <w:rsid w:val="00C71CD0"/>
    <w:rsid w:val="00C7214A"/>
    <w:rsid w:val="00C72283"/>
    <w:rsid w:val="00C72299"/>
    <w:rsid w:val="00C7262A"/>
    <w:rsid w:val="00C72A5B"/>
    <w:rsid w:val="00C72EE3"/>
    <w:rsid w:val="00C72FA4"/>
    <w:rsid w:val="00C735A9"/>
    <w:rsid w:val="00C73758"/>
    <w:rsid w:val="00C73764"/>
    <w:rsid w:val="00C73D8A"/>
    <w:rsid w:val="00C743DC"/>
    <w:rsid w:val="00C74469"/>
    <w:rsid w:val="00C74982"/>
    <w:rsid w:val="00C74C88"/>
    <w:rsid w:val="00C74CB2"/>
    <w:rsid w:val="00C74F7C"/>
    <w:rsid w:val="00C756D7"/>
    <w:rsid w:val="00C757B4"/>
    <w:rsid w:val="00C759FF"/>
    <w:rsid w:val="00C75DFE"/>
    <w:rsid w:val="00C75F7C"/>
    <w:rsid w:val="00C75F91"/>
    <w:rsid w:val="00C765D9"/>
    <w:rsid w:val="00C76B21"/>
    <w:rsid w:val="00C76BE6"/>
    <w:rsid w:val="00C76DDE"/>
    <w:rsid w:val="00C77AA4"/>
    <w:rsid w:val="00C77BA4"/>
    <w:rsid w:val="00C77C32"/>
    <w:rsid w:val="00C80453"/>
    <w:rsid w:val="00C80DDA"/>
    <w:rsid w:val="00C81277"/>
    <w:rsid w:val="00C81326"/>
    <w:rsid w:val="00C813F4"/>
    <w:rsid w:val="00C81450"/>
    <w:rsid w:val="00C81476"/>
    <w:rsid w:val="00C81582"/>
    <w:rsid w:val="00C81CD1"/>
    <w:rsid w:val="00C81FB0"/>
    <w:rsid w:val="00C82012"/>
    <w:rsid w:val="00C820FD"/>
    <w:rsid w:val="00C827C3"/>
    <w:rsid w:val="00C82864"/>
    <w:rsid w:val="00C82AF5"/>
    <w:rsid w:val="00C830BF"/>
    <w:rsid w:val="00C832FE"/>
    <w:rsid w:val="00C83731"/>
    <w:rsid w:val="00C83F1B"/>
    <w:rsid w:val="00C83F94"/>
    <w:rsid w:val="00C84342"/>
    <w:rsid w:val="00C845AD"/>
    <w:rsid w:val="00C84670"/>
    <w:rsid w:val="00C84862"/>
    <w:rsid w:val="00C84AE9"/>
    <w:rsid w:val="00C84AEF"/>
    <w:rsid w:val="00C84DC5"/>
    <w:rsid w:val="00C84F2C"/>
    <w:rsid w:val="00C84F8D"/>
    <w:rsid w:val="00C851E2"/>
    <w:rsid w:val="00C85525"/>
    <w:rsid w:val="00C855FC"/>
    <w:rsid w:val="00C85642"/>
    <w:rsid w:val="00C85760"/>
    <w:rsid w:val="00C85789"/>
    <w:rsid w:val="00C85954"/>
    <w:rsid w:val="00C85FAE"/>
    <w:rsid w:val="00C867C2"/>
    <w:rsid w:val="00C86A96"/>
    <w:rsid w:val="00C86CFF"/>
    <w:rsid w:val="00C8764B"/>
    <w:rsid w:val="00C877BD"/>
    <w:rsid w:val="00C87812"/>
    <w:rsid w:val="00C9083C"/>
    <w:rsid w:val="00C90C85"/>
    <w:rsid w:val="00C90E4E"/>
    <w:rsid w:val="00C910D7"/>
    <w:rsid w:val="00C9179B"/>
    <w:rsid w:val="00C91AFE"/>
    <w:rsid w:val="00C91BF0"/>
    <w:rsid w:val="00C9265F"/>
    <w:rsid w:val="00C9279F"/>
    <w:rsid w:val="00C92B0F"/>
    <w:rsid w:val="00C92E40"/>
    <w:rsid w:val="00C92EA6"/>
    <w:rsid w:val="00C933A0"/>
    <w:rsid w:val="00C933E1"/>
    <w:rsid w:val="00C93525"/>
    <w:rsid w:val="00C9381A"/>
    <w:rsid w:val="00C940BD"/>
    <w:rsid w:val="00C944CB"/>
    <w:rsid w:val="00C94576"/>
    <w:rsid w:val="00C9463E"/>
    <w:rsid w:val="00C951C6"/>
    <w:rsid w:val="00C951E2"/>
    <w:rsid w:val="00C954E8"/>
    <w:rsid w:val="00C95654"/>
    <w:rsid w:val="00C9576D"/>
    <w:rsid w:val="00C959F6"/>
    <w:rsid w:val="00C95A4B"/>
    <w:rsid w:val="00C95C1E"/>
    <w:rsid w:val="00C95C31"/>
    <w:rsid w:val="00C96DF2"/>
    <w:rsid w:val="00C97073"/>
    <w:rsid w:val="00C9773C"/>
    <w:rsid w:val="00C97DDE"/>
    <w:rsid w:val="00C97E24"/>
    <w:rsid w:val="00CA097F"/>
    <w:rsid w:val="00CA1795"/>
    <w:rsid w:val="00CA19C9"/>
    <w:rsid w:val="00CA1F4C"/>
    <w:rsid w:val="00CA22E0"/>
    <w:rsid w:val="00CA26D3"/>
    <w:rsid w:val="00CA27BB"/>
    <w:rsid w:val="00CA29F5"/>
    <w:rsid w:val="00CA2BD3"/>
    <w:rsid w:val="00CA2C30"/>
    <w:rsid w:val="00CA2DE2"/>
    <w:rsid w:val="00CA2E09"/>
    <w:rsid w:val="00CA2FDE"/>
    <w:rsid w:val="00CA3212"/>
    <w:rsid w:val="00CA37B1"/>
    <w:rsid w:val="00CA391D"/>
    <w:rsid w:val="00CA4013"/>
    <w:rsid w:val="00CA41B2"/>
    <w:rsid w:val="00CA445B"/>
    <w:rsid w:val="00CA45F8"/>
    <w:rsid w:val="00CA489B"/>
    <w:rsid w:val="00CA4BC0"/>
    <w:rsid w:val="00CA4C4F"/>
    <w:rsid w:val="00CA4F39"/>
    <w:rsid w:val="00CA4F67"/>
    <w:rsid w:val="00CA4FD5"/>
    <w:rsid w:val="00CA505C"/>
    <w:rsid w:val="00CA5154"/>
    <w:rsid w:val="00CA53D6"/>
    <w:rsid w:val="00CA5479"/>
    <w:rsid w:val="00CA5493"/>
    <w:rsid w:val="00CA56EB"/>
    <w:rsid w:val="00CA5C40"/>
    <w:rsid w:val="00CA5F46"/>
    <w:rsid w:val="00CA6222"/>
    <w:rsid w:val="00CA659A"/>
    <w:rsid w:val="00CA674C"/>
    <w:rsid w:val="00CA690E"/>
    <w:rsid w:val="00CA6BC6"/>
    <w:rsid w:val="00CA7846"/>
    <w:rsid w:val="00CA7955"/>
    <w:rsid w:val="00CA7ADB"/>
    <w:rsid w:val="00CB093F"/>
    <w:rsid w:val="00CB0E36"/>
    <w:rsid w:val="00CB12DB"/>
    <w:rsid w:val="00CB1512"/>
    <w:rsid w:val="00CB1565"/>
    <w:rsid w:val="00CB162D"/>
    <w:rsid w:val="00CB1798"/>
    <w:rsid w:val="00CB1959"/>
    <w:rsid w:val="00CB1E33"/>
    <w:rsid w:val="00CB21F9"/>
    <w:rsid w:val="00CB23E7"/>
    <w:rsid w:val="00CB2656"/>
    <w:rsid w:val="00CB291F"/>
    <w:rsid w:val="00CB2DFF"/>
    <w:rsid w:val="00CB2EAE"/>
    <w:rsid w:val="00CB3172"/>
    <w:rsid w:val="00CB33CD"/>
    <w:rsid w:val="00CB3663"/>
    <w:rsid w:val="00CB3A85"/>
    <w:rsid w:val="00CB3DA3"/>
    <w:rsid w:val="00CB45E2"/>
    <w:rsid w:val="00CB4A28"/>
    <w:rsid w:val="00CB4AFD"/>
    <w:rsid w:val="00CB4C26"/>
    <w:rsid w:val="00CB4F32"/>
    <w:rsid w:val="00CB5803"/>
    <w:rsid w:val="00CB5F1A"/>
    <w:rsid w:val="00CB624E"/>
    <w:rsid w:val="00CB6B8A"/>
    <w:rsid w:val="00CB6C73"/>
    <w:rsid w:val="00CB6F2F"/>
    <w:rsid w:val="00CB6F7F"/>
    <w:rsid w:val="00CB73E9"/>
    <w:rsid w:val="00CB7479"/>
    <w:rsid w:val="00CB7544"/>
    <w:rsid w:val="00CB7A77"/>
    <w:rsid w:val="00CB7CDB"/>
    <w:rsid w:val="00CB7F16"/>
    <w:rsid w:val="00CB7FBD"/>
    <w:rsid w:val="00CC0620"/>
    <w:rsid w:val="00CC093D"/>
    <w:rsid w:val="00CC097D"/>
    <w:rsid w:val="00CC0EF9"/>
    <w:rsid w:val="00CC0FC1"/>
    <w:rsid w:val="00CC105D"/>
    <w:rsid w:val="00CC1692"/>
    <w:rsid w:val="00CC182E"/>
    <w:rsid w:val="00CC19AB"/>
    <w:rsid w:val="00CC1D7A"/>
    <w:rsid w:val="00CC2449"/>
    <w:rsid w:val="00CC26E4"/>
    <w:rsid w:val="00CC28AF"/>
    <w:rsid w:val="00CC295F"/>
    <w:rsid w:val="00CC2C08"/>
    <w:rsid w:val="00CC2C84"/>
    <w:rsid w:val="00CC2E33"/>
    <w:rsid w:val="00CC2E47"/>
    <w:rsid w:val="00CC3094"/>
    <w:rsid w:val="00CC4605"/>
    <w:rsid w:val="00CC46A8"/>
    <w:rsid w:val="00CC46C3"/>
    <w:rsid w:val="00CC4828"/>
    <w:rsid w:val="00CC4B89"/>
    <w:rsid w:val="00CC4C21"/>
    <w:rsid w:val="00CC4D0C"/>
    <w:rsid w:val="00CC4FC2"/>
    <w:rsid w:val="00CC52DF"/>
    <w:rsid w:val="00CC52F3"/>
    <w:rsid w:val="00CC59E2"/>
    <w:rsid w:val="00CC5FDD"/>
    <w:rsid w:val="00CC63D8"/>
    <w:rsid w:val="00CC63E6"/>
    <w:rsid w:val="00CC6B20"/>
    <w:rsid w:val="00CC6C27"/>
    <w:rsid w:val="00CC6E6D"/>
    <w:rsid w:val="00CC7182"/>
    <w:rsid w:val="00CC71E6"/>
    <w:rsid w:val="00CC76C7"/>
    <w:rsid w:val="00CC7A5E"/>
    <w:rsid w:val="00CC7BCC"/>
    <w:rsid w:val="00CC7C2C"/>
    <w:rsid w:val="00CD0023"/>
    <w:rsid w:val="00CD0162"/>
    <w:rsid w:val="00CD01F2"/>
    <w:rsid w:val="00CD049A"/>
    <w:rsid w:val="00CD0BA3"/>
    <w:rsid w:val="00CD0C95"/>
    <w:rsid w:val="00CD0D19"/>
    <w:rsid w:val="00CD0D58"/>
    <w:rsid w:val="00CD1109"/>
    <w:rsid w:val="00CD14F8"/>
    <w:rsid w:val="00CD197D"/>
    <w:rsid w:val="00CD1ADA"/>
    <w:rsid w:val="00CD1C42"/>
    <w:rsid w:val="00CD1DAD"/>
    <w:rsid w:val="00CD1EB4"/>
    <w:rsid w:val="00CD2B66"/>
    <w:rsid w:val="00CD2CB5"/>
    <w:rsid w:val="00CD2CD2"/>
    <w:rsid w:val="00CD2D73"/>
    <w:rsid w:val="00CD2DCE"/>
    <w:rsid w:val="00CD2F4E"/>
    <w:rsid w:val="00CD31B2"/>
    <w:rsid w:val="00CD339B"/>
    <w:rsid w:val="00CD37E7"/>
    <w:rsid w:val="00CD3879"/>
    <w:rsid w:val="00CD3DD8"/>
    <w:rsid w:val="00CD3E56"/>
    <w:rsid w:val="00CD3E96"/>
    <w:rsid w:val="00CD3F2F"/>
    <w:rsid w:val="00CD41EF"/>
    <w:rsid w:val="00CD4313"/>
    <w:rsid w:val="00CD46BD"/>
    <w:rsid w:val="00CD47D0"/>
    <w:rsid w:val="00CD49B8"/>
    <w:rsid w:val="00CD4F40"/>
    <w:rsid w:val="00CD526A"/>
    <w:rsid w:val="00CD6271"/>
    <w:rsid w:val="00CD6AD8"/>
    <w:rsid w:val="00CD6CD7"/>
    <w:rsid w:val="00CD6D01"/>
    <w:rsid w:val="00CD7203"/>
    <w:rsid w:val="00CD750D"/>
    <w:rsid w:val="00CD7F8F"/>
    <w:rsid w:val="00CE0DB9"/>
    <w:rsid w:val="00CE15EB"/>
    <w:rsid w:val="00CE164E"/>
    <w:rsid w:val="00CE16D2"/>
    <w:rsid w:val="00CE1ACB"/>
    <w:rsid w:val="00CE1D0C"/>
    <w:rsid w:val="00CE2169"/>
    <w:rsid w:val="00CE229D"/>
    <w:rsid w:val="00CE22B8"/>
    <w:rsid w:val="00CE22EA"/>
    <w:rsid w:val="00CE2D38"/>
    <w:rsid w:val="00CE2EE3"/>
    <w:rsid w:val="00CE31BD"/>
    <w:rsid w:val="00CE326B"/>
    <w:rsid w:val="00CE32AC"/>
    <w:rsid w:val="00CE3A26"/>
    <w:rsid w:val="00CE3C7F"/>
    <w:rsid w:val="00CE3E2E"/>
    <w:rsid w:val="00CE3E8E"/>
    <w:rsid w:val="00CE404A"/>
    <w:rsid w:val="00CE4660"/>
    <w:rsid w:val="00CE5086"/>
    <w:rsid w:val="00CE5478"/>
    <w:rsid w:val="00CE5C26"/>
    <w:rsid w:val="00CE5D6D"/>
    <w:rsid w:val="00CE5FB9"/>
    <w:rsid w:val="00CE69BC"/>
    <w:rsid w:val="00CE69FC"/>
    <w:rsid w:val="00CE771E"/>
    <w:rsid w:val="00CE7720"/>
    <w:rsid w:val="00CE7974"/>
    <w:rsid w:val="00CE79D0"/>
    <w:rsid w:val="00CE7E38"/>
    <w:rsid w:val="00CF05E6"/>
    <w:rsid w:val="00CF0A14"/>
    <w:rsid w:val="00CF0F6F"/>
    <w:rsid w:val="00CF0FD8"/>
    <w:rsid w:val="00CF11B1"/>
    <w:rsid w:val="00CF1269"/>
    <w:rsid w:val="00CF1352"/>
    <w:rsid w:val="00CF1995"/>
    <w:rsid w:val="00CF2061"/>
    <w:rsid w:val="00CF209B"/>
    <w:rsid w:val="00CF2893"/>
    <w:rsid w:val="00CF29DB"/>
    <w:rsid w:val="00CF2A39"/>
    <w:rsid w:val="00CF3119"/>
    <w:rsid w:val="00CF3307"/>
    <w:rsid w:val="00CF3576"/>
    <w:rsid w:val="00CF37A9"/>
    <w:rsid w:val="00CF3A56"/>
    <w:rsid w:val="00CF3D25"/>
    <w:rsid w:val="00CF4230"/>
    <w:rsid w:val="00CF430E"/>
    <w:rsid w:val="00CF4369"/>
    <w:rsid w:val="00CF4511"/>
    <w:rsid w:val="00CF47B7"/>
    <w:rsid w:val="00CF4A23"/>
    <w:rsid w:val="00CF4C77"/>
    <w:rsid w:val="00CF4CAF"/>
    <w:rsid w:val="00CF4E1E"/>
    <w:rsid w:val="00CF5006"/>
    <w:rsid w:val="00CF5204"/>
    <w:rsid w:val="00CF540A"/>
    <w:rsid w:val="00CF5E1A"/>
    <w:rsid w:val="00CF633F"/>
    <w:rsid w:val="00CF63A7"/>
    <w:rsid w:val="00CF647E"/>
    <w:rsid w:val="00CF66DB"/>
    <w:rsid w:val="00CF73D4"/>
    <w:rsid w:val="00CF73EC"/>
    <w:rsid w:val="00CF7961"/>
    <w:rsid w:val="00CF7B22"/>
    <w:rsid w:val="00D0044A"/>
    <w:rsid w:val="00D00576"/>
    <w:rsid w:val="00D01485"/>
    <w:rsid w:val="00D01854"/>
    <w:rsid w:val="00D01E45"/>
    <w:rsid w:val="00D02075"/>
    <w:rsid w:val="00D02693"/>
    <w:rsid w:val="00D0296C"/>
    <w:rsid w:val="00D029CA"/>
    <w:rsid w:val="00D02B4F"/>
    <w:rsid w:val="00D02C19"/>
    <w:rsid w:val="00D030EB"/>
    <w:rsid w:val="00D03481"/>
    <w:rsid w:val="00D03A1B"/>
    <w:rsid w:val="00D03D01"/>
    <w:rsid w:val="00D03F69"/>
    <w:rsid w:val="00D0445C"/>
    <w:rsid w:val="00D04702"/>
    <w:rsid w:val="00D04BE8"/>
    <w:rsid w:val="00D04D34"/>
    <w:rsid w:val="00D04E25"/>
    <w:rsid w:val="00D0503B"/>
    <w:rsid w:val="00D05487"/>
    <w:rsid w:val="00D057A6"/>
    <w:rsid w:val="00D05809"/>
    <w:rsid w:val="00D05937"/>
    <w:rsid w:val="00D05EF1"/>
    <w:rsid w:val="00D060A6"/>
    <w:rsid w:val="00D06108"/>
    <w:rsid w:val="00D06275"/>
    <w:rsid w:val="00D06749"/>
    <w:rsid w:val="00D06964"/>
    <w:rsid w:val="00D069E9"/>
    <w:rsid w:val="00D06AD6"/>
    <w:rsid w:val="00D06B1E"/>
    <w:rsid w:val="00D06F3E"/>
    <w:rsid w:val="00D070D4"/>
    <w:rsid w:val="00D071B8"/>
    <w:rsid w:val="00D07A16"/>
    <w:rsid w:val="00D07AF1"/>
    <w:rsid w:val="00D07D46"/>
    <w:rsid w:val="00D07D50"/>
    <w:rsid w:val="00D10187"/>
    <w:rsid w:val="00D10313"/>
    <w:rsid w:val="00D105C5"/>
    <w:rsid w:val="00D10C1E"/>
    <w:rsid w:val="00D11382"/>
    <w:rsid w:val="00D116AD"/>
    <w:rsid w:val="00D11D72"/>
    <w:rsid w:val="00D122E3"/>
    <w:rsid w:val="00D12578"/>
    <w:rsid w:val="00D128BE"/>
    <w:rsid w:val="00D12B02"/>
    <w:rsid w:val="00D12BA2"/>
    <w:rsid w:val="00D12DEA"/>
    <w:rsid w:val="00D13091"/>
    <w:rsid w:val="00D13855"/>
    <w:rsid w:val="00D13E36"/>
    <w:rsid w:val="00D145CB"/>
    <w:rsid w:val="00D147C7"/>
    <w:rsid w:val="00D1481C"/>
    <w:rsid w:val="00D149E5"/>
    <w:rsid w:val="00D14BEC"/>
    <w:rsid w:val="00D14E94"/>
    <w:rsid w:val="00D1524C"/>
    <w:rsid w:val="00D15391"/>
    <w:rsid w:val="00D159D2"/>
    <w:rsid w:val="00D15B2A"/>
    <w:rsid w:val="00D15CDE"/>
    <w:rsid w:val="00D1607C"/>
    <w:rsid w:val="00D16313"/>
    <w:rsid w:val="00D17239"/>
    <w:rsid w:val="00D176C9"/>
    <w:rsid w:val="00D17C3B"/>
    <w:rsid w:val="00D20243"/>
    <w:rsid w:val="00D205CF"/>
    <w:rsid w:val="00D20CC4"/>
    <w:rsid w:val="00D20E00"/>
    <w:rsid w:val="00D214A1"/>
    <w:rsid w:val="00D215F5"/>
    <w:rsid w:val="00D216D8"/>
    <w:rsid w:val="00D21ADB"/>
    <w:rsid w:val="00D21DC7"/>
    <w:rsid w:val="00D21F42"/>
    <w:rsid w:val="00D22416"/>
    <w:rsid w:val="00D2246C"/>
    <w:rsid w:val="00D2253C"/>
    <w:rsid w:val="00D226AA"/>
    <w:rsid w:val="00D22869"/>
    <w:rsid w:val="00D22AD9"/>
    <w:rsid w:val="00D233B9"/>
    <w:rsid w:val="00D233EC"/>
    <w:rsid w:val="00D23481"/>
    <w:rsid w:val="00D2362C"/>
    <w:rsid w:val="00D2383F"/>
    <w:rsid w:val="00D23A74"/>
    <w:rsid w:val="00D24090"/>
    <w:rsid w:val="00D24669"/>
    <w:rsid w:val="00D2480A"/>
    <w:rsid w:val="00D248C3"/>
    <w:rsid w:val="00D24C6E"/>
    <w:rsid w:val="00D24DAF"/>
    <w:rsid w:val="00D24EFC"/>
    <w:rsid w:val="00D25012"/>
    <w:rsid w:val="00D250DA"/>
    <w:rsid w:val="00D25103"/>
    <w:rsid w:val="00D25684"/>
    <w:rsid w:val="00D2583B"/>
    <w:rsid w:val="00D25A29"/>
    <w:rsid w:val="00D25B89"/>
    <w:rsid w:val="00D25DEC"/>
    <w:rsid w:val="00D25E13"/>
    <w:rsid w:val="00D260C5"/>
    <w:rsid w:val="00D261D8"/>
    <w:rsid w:val="00D26360"/>
    <w:rsid w:val="00D2637B"/>
    <w:rsid w:val="00D268D8"/>
    <w:rsid w:val="00D26E3F"/>
    <w:rsid w:val="00D26E6C"/>
    <w:rsid w:val="00D277B7"/>
    <w:rsid w:val="00D278A8"/>
    <w:rsid w:val="00D30104"/>
    <w:rsid w:val="00D30720"/>
    <w:rsid w:val="00D30971"/>
    <w:rsid w:val="00D30B47"/>
    <w:rsid w:val="00D30BA8"/>
    <w:rsid w:val="00D30CB8"/>
    <w:rsid w:val="00D30EEA"/>
    <w:rsid w:val="00D31039"/>
    <w:rsid w:val="00D31283"/>
    <w:rsid w:val="00D31BD6"/>
    <w:rsid w:val="00D31DD8"/>
    <w:rsid w:val="00D31F9C"/>
    <w:rsid w:val="00D32268"/>
    <w:rsid w:val="00D32432"/>
    <w:rsid w:val="00D329EB"/>
    <w:rsid w:val="00D32DF0"/>
    <w:rsid w:val="00D339E7"/>
    <w:rsid w:val="00D33C4D"/>
    <w:rsid w:val="00D33C51"/>
    <w:rsid w:val="00D34405"/>
    <w:rsid w:val="00D34488"/>
    <w:rsid w:val="00D34526"/>
    <w:rsid w:val="00D346DC"/>
    <w:rsid w:val="00D3492E"/>
    <w:rsid w:val="00D34A40"/>
    <w:rsid w:val="00D35322"/>
    <w:rsid w:val="00D354E4"/>
    <w:rsid w:val="00D35617"/>
    <w:rsid w:val="00D35A29"/>
    <w:rsid w:val="00D35CBE"/>
    <w:rsid w:val="00D35E7A"/>
    <w:rsid w:val="00D35EAA"/>
    <w:rsid w:val="00D369C6"/>
    <w:rsid w:val="00D36CD8"/>
    <w:rsid w:val="00D36DD1"/>
    <w:rsid w:val="00D37215"/>
    <w:rsid w:val="00D372CE"/>
    <w:rsid w:val="00D3975B"/>
    <w:rsid w:val="00D40E09"/>
    <w:rsid w:val="00D40E25"/>
    <w:rsid w:val="00D42004"/>
    <w:rsid w:val="00D422B8"/>
    <w:rsid w:val="00D4245E"/>
    <w:rsid w:val="00D424FD"/>
    <w:rsid w:val="00D42A6F"/>
    <w:rsid w:val="00D42A76"/>
    <w:rsid w:val="00D43165"/>
    <w:rsid w:val="00D4340A"/>
    <w:rsid w:val="00D436C8"/>
    <w:rsid w:val="00D43850"/>
    <w:rsid w:val="00D43F64"/>
    <w:rsid w:val="00D44350"/>
    <w:rsid w:val="00D444B2"/>
    <w:rsid w:val="00D4457D"/>
    <w:rsid w:val="00D44911"/>
    <w:rsid w:val="00D4494A"/>
    <w:rsid w:val="00D450DF"/>
    <w:rsid w:val="00D452D4"/>
    <w:rsid w:val="00D45820"/>
    <w:rsid w:val="00D45AFF"/>
    <w:rsid w:val="00D45B80"/>
    <w:rsid w:val="00D45C58"/>
    <w:rsid w:val="00D45D9C"/>
    <w:rsid w:val="00D45DCC"/>
    <w:rsid w:val="00D4633E"/>
    <w:rsid w:val="00D46692"/>
    <w:rsid w:val="00D4683C"/>
    <w:rsid w:val="00D46B4E"/>
    <w:rsid w:val="00D46D82"/>
    <w:rsid w:val="00D46E4B"/>
    <w:rsid w:val="00D4729E"/>
    <w:rsid w:val="00D473EE"/>
    <w:rsid w:val="00D47580"/>
    <w:rsid w:val="00D47583"/>
    <w:rsid w:val="00D47635"/>
    <w:rsid w:val="00D47BF2"/>
    <w:rsid w:val="00D47EBA"/>
    <w:rsid w:val="00D505F9"/>
    <w:rsid w:val="00D50C4E"/>
    <w:rsid w:val="00D50DEE"/>
    <w:rsid w:val="00D50F75"/>
    <w:rsid w:val="00D5171B"/>
    <w:rsid w:val="00D526F3"/>
    <w:rsid w:val="00D527E2"/>
    <w:rsid w:val="00D52A89"/>
    <w:rsid w:val="00D52D51"/>
    <w:rsid w:val="00D53140"/>
    <w:rsid w:val="00D53207"/>
    <w:rsid w:val="00D53549"/>
    <w:rsid w:val="00D535C1"/>
    <w:rsid w:val="00D53845"/>
    <w:rsid w:val="00D538C4"/>
    <w:rsid w:val="00D53966"/>
    <w:rsid w:val="00D53ADD"/>
    <w:rsid w:val="00D53C6D"/>
    <w:rsid w:val="00D5485A"/>
    <w:rsid w:val="00D5499E"/>
    <w:rsid w:val="00D551E4"/>
    <w:rsid w:val="00D55AA1"/>
    <w:rsid w:val="00D55CCE"/>
    <w:rsid w:val="00D562FD"/>
    <w:rsid w:val="00D563FB"/>
    <w:rsid w:val="00D56678"/>
    <w:rsid w:val="00D5687B"/>
    <w:rsid w:val="00D5688D"/>
    <w:rsid w:val="00D56916"/>
    <w:rsid w:val="00D569C9"/>
    <w:rsid w:val="00D56B33"/>
    <w:rsid w:val="00D56B38"/>
    <w:rsid w:val="00D56B5A"/>
    <w:rsid w:val="00D56F3E"/>
    <w:rsid w:val="00D57214"/>
    <w:rsid w:val="00D573F1"/>
    <w:rsid w:val="00D6008E"/>
    <w:rsid w:val="00D6046E"/>
    <w:rsid w:val="00D60C56"/>
    <w:rsid w:val="00D61506"/>
    <w:rsid w:val="00D617BD"/>
    <w:rsid w:val="00D621DC"/>
    <w:rsid w:val="00D625F2"/>
    <w:rsid w:val="00D62745"/>
    <w:rsid w:val="00D62AD1"/>
    <w:rsid w:val="00D62D2D"/>
    <w:rsid w:val="00D62EA8"/>
    <w:rsid w:val="00D63240"/>
    <w:rsid w:val="00D6378A"/>
    <w:rsid w:val="00D63989"/>
    <w:rsid w:val="00D63A19"/>
    <w:rsid w:val="00D63DD6"/>
    <w:rsid w:val="00D64045"/>
    <w:rsid w:val="00D6406A"/>
    <w:rsid w:val="00D64404"/>
    <w:rsid w:val="00D64450"/>
    <w:rsid w:val="00D64502"/>
    <w:rsid w:val="00D64599"/>
    <w:rsid w:val="00D64936"/>
    <w:rsid w:val="00D64AF2"/>
    <w:rsid w:val="00D64D73"/>
    <w:rsid w:val="00D65159"/>
    <w:rsid w:val="00D651C9"/>
    <w:rsid w:val="00D65208"/>
    <w:rsid w:val="00D66071"/>
    <w:rsid w:val="00D66939"/>
    <w:rsid w:val="00D66CE1"/>
    <w:rsid w:val="00D66FC6"/>
    <w:rsid w:val="00D67606"/>
    <w:rsid w:val="00D6769B"/>
    <w:rsid w:val="00D67713"/>
    <w:rsid w:val="00D67935"/>
    <w:rsid w:val="00D67A20"/>
    <w:rsid w:val="00D67D2B"/>
    <w:rsid w:val="00D67E00"/>
    <w:rsid w:val="00D702DC"/>
    <w:rsid w:val="00D702E2"/>
    <w:rsid w:val="00D70AAF"/>
    <w:rsid w:val="00D715C2"/>
    <w:rsid w:val="00D717AF"/>
    <w:rsid w:val="00D71BD6"/>
    <w:rsid w:val="00D723AD"/>
    <w:rsid w:val="00D723CC"/>
    <w:rsid w:val="00D728B8"/>
    <w:rsid w:val="00D72DA4"/>
    <w:rsid w:val="00D73083"/>
    <w:rsid w:val="00D731BC"/>
    <w:rsid w:val="00D73258"/>
    <w:rsid w:val="00D7350F"/>
    <w:rsid w:val="00D735CA"/>
    <w:rsid w:val="00D738D9"/>
    <w:rsid w:val="00D73A24"/>
    <w:rsid w:val="00D74267"/>
    <w:rsid w:val="00D7463F"/>
    <w:rsid w:val="00D74AE5"/>
    <w:rsid w:val="00D74C2A"/>
    <w:rsid w:val="00D74E28"/>
    <w:rsid w:val="00D74F20"/>
    <w:rsid w:val="00D75475"/>
    <w:rsid w:val="00D755F9"/>
    <w:rsid w:val="00D75789"/>
    <w:rsid w:val="00D75D12"/>
    <w:rsid w:val="00D7618C"/>
    <w:rsid w:val="00D763F5"/>
    <w:rsid w:val="00D764A1"/>
    <w:rsid w:val="00D76EBE"/>
    <w:rsid w:val="00D76FB6"/>
    <w:rsid w:val="00D774AE"/>
    <w:rsid w:val="00D7771A"/>
    <w:rsid w:val="00D77C63"/>
    <w:rsid w:val="00D80235"/>
    <w:rsid w:val="00D803E7"/>
    <w:rsid w:val="00D80406"/>
    <w:rsid w:val="00D80839"/>
    <w:rsid w:val="00D80B38"/>
    <w:rsid w:val="00D810D8"/>
    <w:rsid w:val="00D81355"/>
    <w:rsid w:val="00D8179B"/>
    <w:rsid w:val="00D81B84"/>
    <w:rsid w:val="00D8200E"/>
    <w:rsid w:val="00D821C6"/>
    <w:rsid w:val="00D82408"/>
    <w:rsid w:val="00D827B4"/>
    <w:rsid w:val="00D8287F"/>
    <w:rsid w:val="00D82A73"/>
    <w:rsid w:val="00D82FA7"/>
    <w:rsid w:val="00D83741"/>
    <w:rsid w:val="00D8384E"/>
    <w:rsid w:val="00D838BE"/>
    <w:rsid w:val="00D838FF"/>
    <w:rsid w:val="00D83ED5"/>
    <w:rsid w:val="00D84DF3"/>
    <w:rsid w:val="00D84ED6"/>
    <w:rsid w:val="00D84F47"/>
    <w:rsid w:val="00D85C4C"/>
    <w:rsid w:val="00D85EDD"/>
    <w:rsid w:val="00D85F1A"/>
    <w:rsid w:val="00D860A4"/>
    <w:rsid w:val="00D86143"/>
    <w:rsid w:val="00D861C4"/>
    <w:rsid w:val="00D86333"/>
    <w:rsid w:val="00D86469"/>
    <w:rsid w:val="00D8653B"/>
    <w:rsid w:val="00D86725"/>
    <w:rsid w:val="00D86A0D"/>
    <w:rsid w:val="00D86BA4"/>
    <w:rsid w:val="00D86E24"/>
    <w:rsid w:val="00D872AB"/>
    <w:rsid w:val="00D877EC"/>
    <w:rsid w:val="00D879C3"/>
    <w:rsid w:val="00D879D0"/>
    <w:rsid w:val="00D87D1A"/>
    <w:rsid w:val="00D87F1C"/>
    <w:rsid w:val="00D9020C"/>
    <w:rsid w:val="00D907DD"/>
    <w:rsid w:val="00D9092A"/>
    <w:rsid w:val="00D90CE2"/>
    <w:rsid w:val="00D91129"/>
    <w:rsid w:val="00D912B7"/>
    <w:rsid w:val="00D91422"/>
    <w:rsid w:val="00D9159E"/>
    <w:rsid w:val="00D915A1"/>
    <w:rsid w:val="00D917F5"/>
    <w:rsid w:val="00D91948"/>
    <w:rsid w:val="00D91D70"/>
    <w:rsid w:val="00D91DB2"/>
    <w:rsid w:val="00D91DF0"/>
    <w:rsid w:val="00D9214A"/>
    <w:rsid w:val="00D92D2F"/>
    <w:rsid w:val="00D92DA9"/>
    <w:rsid w:val="00D9300C"/>
    <w:rsid w:val="00D93270"/>
    <w:rsid w:val="00D932E2"/>
    <w:rsid w:val="00D935CA"/>
    <w:rsid w:val="00D93BB5"/>
    <w:rsid w:val="00D93C45"/>
    <w:rsid w:val="00D93D37"/>
    <w:rsid w:val="00D93D77"/>
    <w:rsid w:val="00D93DA3"/>
    <w:rsid w:val="00D94181"/>
    <w:rsid w:val="00D948A5"/>
    <w:rsid w:val="00D94C7B"/>
    <w:rsid w:val="00D94DA6"/>
    <w:rsid w:val="00D958B6"/>
    <w:rsid w:val="00D95923"/>
    <w:rsid w:val="00D95B56"/>
    <w:rsid w:val="00D95CC9"/>
    <w:rsid w:val="00D95DF1"/>
    <w:rsid w:val="00D960D1"/>
    <w:rsid w:val="00D96374"/>
    <w:rsid w:val="00D968D3"/>
    <w:rsid w:val="00D96A5A"/>
    <w:rsid w:val="00D97302"/>
    <w:rsid w:val="00D97818"/>
    <w:rsid w:val="00D97AF7"/>
    <w:rsid w:val="00D97E67"/>
    <w:rsid w:val="00DA0658"/>
    <w:rsid w:val="00DA0BB9"/>
    <w:rsid w:val="00DA0FDD"/>
    <w:rsid w:val="00DA11D0"/>
    <w:rsid w:val="00DA1265"/>
    <w:rsid w:val="00DA1727"/>
    <w:rsid w:val="00DA18B1"/>
    <w:rsid w:val="00DA18B6"/>
    <w:rsid w:val="00DA1C9D"/>
    <w:rsid w:val="00DA2FE5"/>
    <w:rsid w:val="00DA3038"/>
    <w:rsid w:val="00DA318B"/>
    <w:rsid w:val="00DA32B3"/>
    <w:rsid w:val="00DA40E6"/>
    <w:rsid w:val="00DA422C"/>
    <w:rsid w:val="00DA460A"/>
    <w:rsid w:val="00DA4707"/>
    <w:rsid w:val="00DA4B16"/>
    <w:rsid w:val="00DA4D18"/>
    <w:rsid w:val="00DA5564"/>
    <w:rsid w:val="00DA588B"/>
    <w:rsid w:val="00DA5B5C"/>
    <w:rsid w:val="00DA63AB"/>
    <w:rsid w:val="00DA64C7"/>
    <w:rsid w:val="00DA6980"/>
    <w:rsid w:val="00DA6B71"/>
    <w:rsid w:val="00DA6C58"/>
    <w:rsid w:val="00DA70D1"/>
    <w:rsid w:val="00DA7228"/>
    <w:rsid w:val="00DA7693"/>
    <w:rsid w:val="00DA790E"/>
    <w:rsid w:val="00DA7A30"/>
    <w:rsid w:val="00DA7BD0"/>
    <w:rsid w:val="00DB009E"/>
    <w:rsid w:val="00DB0721"/>
    <w:rsid w:val="00DB0B04"/>
    <w:rsid w:val="00DB0D7D"/>
    <w:rsid w:val="00DB0E26"/>
    <w:rsid w:val="00DB0EE3"/>
    <w:rsid w:val="00DB10A1"/>
    <w:rsid w:val="00DB1257"/>
    <w:rsid w:val="00DB1723"/>
    <w:rsid w:val="00DB18E4"/>
    <w:rsid w:val="00DB19FD"/>
    <w:rsid w:val="00DB1F7D"/>
    <w:rsid w:val="00DB219A"/>
    <w:rsid w:val="00DB2345"/>
    <w:rsid w:val="00DB2514"/>
    <w:rsid w:val="00DB2631"/>
    <w:rsid w:val="00DB26E5"/>
    <w:rsid w:val="00DB27F3"/>
    <w:rsid w:val="00DB2EC4"/>
    <w:rsid w:val="00DB2FFD"/>
    <w:rsid w:val="00DB353F"/>
    <w:rsid w:val="00DB3EA6"/>
    <w:rsid w:val="00DB426F"/>
    <w:rsid w:val="00DB4367"/>
    <w:rsid w:val="00DB4A0F"/>
    <w:rsid w:val="00DB4ADF"/>
    <w:rsid w:val="00DB4F7D"/>
    <w:rsid w:val="00DB55C1"/>
    <w:rsid w:val="00DB5771"/>
    <w:rsid w:val="00DB57DD"/>
    <w:rsid w:val="00DB5B6C"/>
    <w:rsid w:val="00DB612E"/>
    <w:rsid w:val="00DB65E6"/>
    <w:rsid w:val="00DB6D69"/>
    <w:rsid w:val="00DB74A9"/>
    <w:rsid w:val="00DB7DF5"/>
    <w:rsid w:val="00DC004C"/>
    <w:rsid w:val="00DC00EA"/>
    <w:rsid w:val="00DC056F"/>
    <w:rsid w:val="00DC0722"/>
    <w:rsid w:val="00DC0824"/>
    <w:rsid w:val="00DC0835"/>
    <w:rsid w:val="00DC0A20"/>
    <w:rsid w:val="00DC0BA6"/>
    <w:rsid w:val="00DC1B94"/>
    <w:rsid w:val="00DC1F2B"/>
    <w:rsid w:val="00DC1F92"/>
    <w:rsid w:val="00DC24E8"/>
    <w:rsid w:val="00DC29E9"/>
    <w:rsid w:val="00DC334B"/>
    <w:rsid w:val="00DC3496"/>
    <w:rsid w:val="00DC36C2"/>
    <w:rsid w:val="00DC3F28"/>
    <w:rsid w:val="00DC430B"/>
    <w:rsid w:val="00DC44BD"/>
    <w:rsid w:val="00DC4879"/>
    <w:rsid w:val="00DC488B"/>
    <w:rsid w:val="00DC4C50"/>
    <w:rsid w:val="00DC4DFC"/>
    <w:rsid w:val="00DC504A"/>
    <w:rsid w:val="00DC5A78"/>
    <w:rsid w:val="00DC61B7"/>
    <w:rsid w:val="00DC66A9"/>
    <w:rsid w:val="00DC6942"/>
    <w:rsid w:val="00DC6A19"/>
    <w:rsid w:val="00DC6B4E"/>
    <w:rsid w:val="00DC6C83"/>
    <w:rsid w:val="00DC6DAB"/>
    <w:rsid w:val="00DC71C7"/>
    <w:rsid w:val="00DC76F0"/>
    <w:rsid w:val="00DC7943"/>
    <w:rsid w:val="00DC79D3"/>
    <w:rsid w:val="00DC7A1A"/>
    <w:rsid w:val="00DC7E05"/>
    <w:rsid w:val="00DD003D"/>
    <w:rsid w:val="00DD006C"/>
    <w:rsid w:val="00DD0109"/>
    <w:rsid w:val="00DD0724"/>
    <w:rsid w:val="00DD0B3F"/>
    <w:rsid w:val="00DD0C56"/>
    <w:rsid w:val="00DD0DA7"/>
    <w:rsid w:val="00DD1394"/>
    <w:rsid w:val="00DD1559"/>
    <w:rsid w:val="00DD19C5"/>
    <w:rsid w:val="00DD1E38"/>
    <w:rsid w:val="00DD1F99"/>
    <w:rsid w:val="00DD2182"/>
    <w:rsid w:val="00DD22B8"/>
    <w:rsid w:val="00DD2458"/>
    <w:rsid w:val="00DD292C"/>
    <w:rsid w:val="00DD3127"/>
    <w:rsid w:val="00DD33FA"/>
    <w:rsid w:val="00DD34B6"/>
    <w:rsid w:val="00DD35D0"/>
    <w:rsid w:val="00DD3A22"/>
    <w:rsid w:val="00DD3B03"/>
    <w:rsid w:val="00DD3CBC"/>
    <w:rsid w:val="00DD3E99"/>
    <w:rsid w:val="00DD4250"/>
    <w:rsid w:val="00DD42F6"/>
    <w:rsid w:val="00DD44C1"/>
    <w:rsid w:val="00DD462B"/>
    <w:rsid w:val="00DD4883"/>
    <w:rsid w:val="00DD4B8B"/>
    <w:rsid w:val="00DD5277"/>
    <w:rsid w:val="00DD52E4"/>
    <w:rsid w:val="00DD5659"/>
    <w:rsid w:val="00DD5E17"/>
    <w:rsid w:val="00DD5E24"/>
    <w:rsid w:val="00DD5F97"/>
    <w:rsid w:val="00DD6331"/>
    <w:rsid w:val="00DD694C"/>
    <w:rsid w:val="00DD7241"/>
    <w:rsid w:val="00DD7916"/>
    <w:rsid w:val="00DD7C27"/>
    <w:rsid w:val="00DD7DC1"/>
    <w:rsid w:val="00DD7DF3"/>
    <w:rsid w:val="00DD7E8F"/>
    <w:rsid w:val="00DE0092"/>
    <w:rsid w:val="00DE02A7"/>
    <w:rsid w:val="00DE0650"/>
    <w:rsid w:val="00DE0794"/>
    <w:rsid w:val="00DE07D0"/>
    <w:rsid w:val="00DE09F1"/>
    <w:rsid w:val="00DE0A2C"/>
    <w:rsid w:val="00DE0E76"/>
    <w:rsid w:val="00DE0EC5"/>
    <w:rsid w:val="00DE110E"/>
    <w:rsid w:val="00DE12AF"/>
    <w:rsid w:val="00DE170A"/>
    <w:rsid w:val="00DE1791"/>
    <w:rsid w:val="00DE17C6"/>
    <w:rsid w:val="00DE19E5"/>
    <w:rsid w:val="00DE1BD5"/>
    <w:rsid w:val="00DE1C24"/>
    <w:rsid w:val="00DE1C81"/>
    <w:rsid w:val="00DE1FA4"/>
    <w:rsid w:val="00DE2358"/>
    <w:rsid w:val="00DE248B"/>
    <w:rsid w:val="00DE26C1"/>
    <w:rsid w:val="00DE3662"/>
    <w:rsid w:val="00DE3A17"/>
    <w:rsid w:val="00DE47E1"/>
    <w:rsid w:val="00DE4971"/>
    <w:rsid w:val="00DE497A"/>
    <w:rsid w:val="00DE4DFB"/>
    <w:rsid w:val="00DE5025"/>
    <w:rsid w:val="00DE50FD"/>
    <w:rsid w:val="00DE5B02"/>
    <w:rsid w:val="00DE5BEF"/>
    <w:rsid w:val="00DE64D0"/>
    <w:rsid w:val="00DE676C"/>
    <w:rsid w:val="00DE6C56"/>
    <w:rsid w:val="00DE7093"/>
    <w:rsid w:val="00DE727E"/>
    <w:rsid w:val="00DE78E3"/>
    <w:rsid w:val="00DE7E79"/>
    <w:rsid w:val="00DF0400"/>
    <w:rsid w:val="00DF0551"/>
    <w:rsid w:val="00DF0571"/>
    <w:rsid w:val="00DF0573"/>
    <w:rsid w:val="00DF06A3"/>
    <w:rsid w:val="00DF0B0E"/>
    <w:rsid w:val="00DF113F"/>
    <w:rsid w:val="00DF1287"/>
    <w:rsid w:val="00DF15C8"/>
    <w:rsid w:val="00DF1B45"/>
    <w:rsid w:val="00DF1BD9"/>
    <w:rsid w:val="00DF251A"/>
    <w:rsid w:val="00DF25F7"/>
    <w:rsid w:val="00DF2D3E"/>
    <w:rsid w:val="00DF3271"/>
    <w:rsid w:val="00DF3920"/>
    <w:rsid w:val="00DF3989"/>
    <w:rsid w:val="00DF3A89"/>
    <w:rsid w:val="00DF3CD0"/>
    <w:rsid w:val="00DF3E0E"/>
    <w:rsid w:val="00DF3F86"/>
    <w:rsid w:val="00DF4085"/>
    <w:rsid w:val="00DF497F"/>
    <w:rsid w:val="00DF5104"/>
    <w:rsid w:val="00DF53A0"/>
    <w:rsid w:val="00DF563C"/>
    <w:rsid w:val="00DF5D34"/>
    <w:rsid w:val="00DF5FD3"/>
    <w:rsid w:val="00DF6156"/>
    <w:rsid w:val="00DF61D1"/>
    <w:rsid w:val="00DF6373"/>
    <w:rsid w:val="00DF6401"/>
    <w:rsid w:val="00DF645B"/>
    <w:rsid w:val="00DF6495"/>
    <w:rsid w:val="00DF77B1"/>
    <w:rsid w:val="00DF7937"/>
    <w:rsid w:val="00DF7BDC"/>
    <w:rsid w:val="00DF7C07"/>
    <w:rsid w:val="00E00335"/>
    <w:rsid w:val="00E003A8"/>
    <w:rsid w:val="00E004E0"/>
    <w:rsid w:val="00E005D9"/>
    <w:rsid w:val="00E00949"/>
    <w:rsid w:val="00E00D06"/>
    <w:rsid w:val="00E00F98"/>
    <w:rsid w:val="00E00FF0"/>
    <w:rsid w:val="00E010CD"/>
    <w:rsid w:val="00E012E8"/>
    <w:rsid w:val="00E013D6"/>
    <w:rsid w:val="00E0154A"/>
    <w:rsid w:val="00E01FAF"/>
    <w:rsid w:val="00E02D0E"/>
    <w:rsid w:val="00E02E25"/>
    <w:rsid w:val="00E02E59"/>
    <w:rsid w:val="00E02F79"/>
    <w:rsid w:val="00E03824"/>
    <w:rsid w:val="00E03921"/>
    <w:rsid w:val="00E039F7"/>
    <w:rsid w:val="00E03ED0"/>
    <w:rsid w:val="00E0405B"/>
    <w:rsid w:val="00E04391"/>
    <w:rsid w:val="00E04D1D"/>
    <w:rsid w:val="00E051AB"/>
    <w:rsid w:val="00E05292"/>
    <w:rsid w:val="00E056CD"/>
    <w:rsid w:val="00E05FB8"/>
    <w:rsid w:val="00E06106"/>
    <w:rsid w:val="00E0611C"/>
    <w:rsid w:val="00E061DB"/>
    <w:rsid w:val="00E063C8"/>
    <w:rsid w:val="00E06651"/>
    <w:rsid w:val="00E06983"/>
    <w:rsid w:val="00E06B62"/>
    <w:rsid w:val="00E06BF5"/>
    <w:rsid w:val="00E06CC5"/>
    <w:rsid w:val="00E06E70"/>
    <w:rsid w:val="00E073E5"/>
    <w:rsid w:val="00E0798F"/>
    <w:rsid w:val="00E079AA"/>
    <w:rsid w:val="00E10154"/>
    <w:rsid w:val="00E10914"/>
    <w:rsid w:val="00E10BF0"/>
    <w:rsid w:val="00E11634"/>
    <w:rsid w:val="00E117F6"/>
    <w:rsid w:val="00E11B96"/>
    <w:rsid w:val="00E11D03"/>
    <w:rsid w:val="00E1206E"/>
    <w:rsid w:val="00E120FF"/>
    <w:rsid w:val="00E12208"/>
    <w:rsid w:val="00E122E1"/>
    <w:rsid w:val="00E12306"/>
    <w:rsid w:val="00E123C5"/>
    <w:rsid w:val="00E1270D"/>
    <w:rsid w:val="00E12741"/>
    <w:rsid w:val="00E127D8"/>
    <w:rsid w:val="00E12AF1"/>
    <w:rsid w:val="00E1302A"/>
    <w:rsid w:val="00E132A3"/>
    <w:rsid w:val="00E138F9"/>
    <w:rsid w:val="00E139D8"/>
    <w:rsid w:val="00E141B1"/>
    <w:rsid w:val="00E145F8"/>
    <w:rsid w:val="00E14718"/>
    <w:rsid w:val="00E14738"/>
    <w:rsid w:val="00E14796"/>
    <w:rsid w:val="00E14918"/>
    <w:rsid w:val="00E157AC"/>
    <w:rsid w:val="00E15E5A"/>
    <w:rsid w:val="00E15FF4"/>
    <w:rsid w:val="00E161AA"/>
    <w:rsid w:val="00E16789"/>
    <w:rsid w:val="00E167ED"/>
    <w:rsid w:val="00E16ADF"/>
    <w:rsid w:val="00E16C95"/>
    <w:rsid w:val="00E16FFB"/>
    <w:rsid w:val="00E17245"/>
    <w:rsid w:val="00E172D5"/>
    <w:rsid w:val="00E1753F"/>
    <w:rsid w:val="00E17BBC"/>
    <w:rsid w:val="00E17C29"/>
    <w:rsid w:val="00E2046A"/>
    <w:rsid w:val="00E20753"/>
    <w:rsid w:val="00E20967"/>
    <w:rsid w:val="00E209CC"/>
    <w:rsid w:val="00E20C03"/>
    <w:rsid w:val="00E21301"/>
    <w:rsid w:val="00E213D2"/>
    <w:rsid w:val="00E21461"/>
    <w:rsid w:val="00E21477"/>
    <w:rsid w:val="00E2187A"/>
    <w:rsid w:val="00E218EF"/>
    <w:rsid w:val="00E21B1D"/>
    <w:rsid w:val="00E2200A"/>
    <w:rsid w:val="00E228C8"/>
    <w:rsid w:val="00E22B21"/>
    <w:rsid w:val="00E232F7"/>
    <w:rsid w:val="00E237BA"/>
    <w:rsid w:val="00E23B53"/>
    <w:rsid w:val="00E24522"/>
    <w:rsid w:val="00E2462F"/>
    <w:rsid w:val="00E256D7"/>
    <w:rsid w:val="00E259F7"/>
    <w:rsid w:val="00E26F2F"/>
    <w:rsid w:val="00E2747C"/>
    <w:rsid w:val="00E275A2"/>
    <w:rsid w:val="00E30070"/>
    <w:rsid w:val="00E305EE"/>
    <w:rsid w:val="00E30704"/>
    <w:rsid w:val="00E308C9"/>
    <w:rsid w:val="00E30A60"/>
    <w:rsid w:val="00E30E7B"/>
    <w:rsid w:val="00E31105"/>
    <w:rsid w:val="00E313DC"/>
    <w:rsid w:val="00E31427"/>
    <w:rsid w:val="00E3142D"/>
    <w:rsid w:val="00E31668"/>
    <w:rsid w:val="00E31777"/>
    <w:rsid w:val="00E31D42"/>
    <w:rsid w:val="00E31D94"/>
    <w:rsid w:val="00E31EE8"/>
    <w:rsid w:val="00E322DA"/>
    <w:rsid w:val="00E32553"/>
    <w:rsid w:val="00E326F6"/>
    <w:rsid w:val="00E329D4"/>
    <w:rsid w:val="00E32A7D"/>
    <w:rsid w:val="00E32BF2"/>
    <w:rsid w:val="00E32C28"/>
    <w:rsid w:val="00E32FE9"/>
    <w:rsid w:val="00E3331B"/>
    <w:rsid w:val="00E333D9"/>
    <w:rsid w:val="00E3363C"/>
    <w:rsid w:val="00E33B0D"/>
    <w:rsid w:val="00E33BD7"/>
    <w:rsid w:val="00E33C56"/>
    <w:rsid w:val="00E33DD3"/>
    <w:rsid w:val="00E33F6A"/>
    <w:rsid w:val="00E33FD6"/>
    <w:rsid w:val="00E34050"/>
    <w:rsid w:val="00E3442B"/>
    <w:rsid w:val="00E348A8"/>
    <w:rsid w:val="00E34987"/>
    <w:rsid w:val="00E349AF"/>
    <w:rsid w:val="00E34A8D"/>
    <w:rsid w:val="00E34B24"/>
    <w:rsid w:val="00E3505A"/>
    <w:rsid w:val="00E35100"/>
    <w:rsid w:val="00E356A9"/>
    <w:rsid w:val="00E357B7"/>
    <w:rsid w:val="00E357E9"/>
    <w:rsid w:val="00E35D22"/>
    <w:rsid w:val="00E3628D"/>
    <w:rsid w:val="00E36583"/>
    <w:rsid w:val="00E36589"/>
    <w:rsid w:val="00E36D74"/>
    <w:rsid w:val="00E36D9F"/>
    <w:rsid w:val="00E36E5C"/>
    <w:rsid w:val="00E370DE"/>
    <w:rsid w:val="00E370EC"/>
    <w:rsid w:val="00E37667"/>
    <w:rsid w:val="00E376BE"/>
    <w:rsid w:val="00E377C1"/>
    <w:rsid w:val="00E3796F"/>
    <w:rsid w:val="00E37974"/>
    <w:rsid w:val="00E37D8C"/>
    <w:rsid w:val="00E37F7C"/>
    <w:rsid w:val="00E4034D"/>
    <w:rsid w:val="00E403C0"/>
    <w:rsid w:val="00E40DE4"/>
    <w:rsid w:val="00E4147C"/>
    <w:rsid w:val="00E416CC"/>
    <w:rsid w:val="00E417B8"/>
    <w:rsid w:val="00E4189F"/>
    <w:rsid w:val="00E41A9F"/>
    <w:rsid w:val="00E41B6A"/>
    <w:rsid w:val="00E41F86"/>
    <w:rsid w:val="00E420E5"/>
    <w:rsid w:val="00E42224"/>
    <w:rsid w:val="00E4269F"/>
    <w:rsid w:val="00E42776"/>
    <w:rsid w:val="00E42866"/>
    <w:rsid w:val="00E4334C"/>
    <w:rsid w:val="00E4364A"/>
    <w:rsid w:val="00E439B9"/>
    <w:rsid w:val="00E43D31"/>
    <w:rsid w:val="00E43E1E"/>
    <w:rsid w:val="00E443CE"/>
    <w:rsid w:val="00E44403"/>
    <w:rsid w:val="00E44743"/>
    <w:rsid w:val="00E449A7"/>
    <w:rsid w:val="00E44CCE"/>
    <w:rsid w:val="00E44CD0"/>
    <w:rsid w:val="00E44D53"/>
    <w:rsid w:val="00E44E39"/>
    <w:rsid w:val="00E44FF9"/>
    <w:rsid w:val="00E45265"/>
    <w:rsid w:val="00E4531C"/>
    <w:rsid w:val="00E45E15"/>
    <w:rsid w:val="00E4627B"/>
    <w:rsid w:val="00E46C5D"/>
    <w:rsid w:val="00E46C67"/>
    <w:rsid w:val="00E47268"/>
    <w:rsid w:val="00E47773"/>
    <w:rsid w:val="00E47ECA"/>
    <w:rsid w:val="00E47F7D"/>
    <w:rsid w:val="00E50006"/>
    <w:rsid w:val="00E501EE"/>
    <w:rsid w:val="00E50660"/>
    <w:rsid w:val="00E5082F"/>
    <w:rsid w:val="00E50FFF"/>
    <w:rsid w:val="00E5165D"/>
    <w:rsid w:val="00E516A8"/>
    <w:rsid w:val="00E51805"/>
    <w:rsid w:val="00E519EF"/>
    <w:rsid w:val="00E51DA1"/>
    <w:rsid w:val="00E523CD"/>
    <w:rsid w:val="00E529E2"/>
    <w:rsid w:val="00E52A3B"/>
    <w:rsid w:val="00E52B6F"/>
    <w:rsid w:val="00E52D98"/>
    <w:rsid w:val="00E52E70"/>
    <w:rsid w:val="00E52FAC"/>
    <w:rsid w:val="00E53362"/>
    <w:rsid w:val="00E53613"/>
    <w:rsid w:val="00E537AA"/>
    <w:rsid w:val="00E537CA"/>
    <w:rsid w:val="00E53800"/>
    <w:rsid w:val="00E538E8"/>
    <w:rsid w:val="00E53A86"/>
    <w:rsid w:val="00E53B2A"/>
    <w:rsid w:val="00E53E1F"/>
    <w:rsid w:val="00E54009"/>
    <w:rsid w:val="00E541AB"/>
    <w:rsid w:val="00E541CB"/>
    <w:rsid w:val="00E54627"/>
    <w:rsid w:val="00E54A65"/>
    <w:rsid w:val="00E54B62"/>
    <w:rsid w:val="00E54C81"/>
    <w:rsid w:val="00E54CC6"/>
    <w:rsid w:val="00E54CD6"/>
    <w:rsid w:val="00E54CE8"/>
    <w:rsid w:val="00E55235"/>
    <w:rsid w:val="00E556F2"/>
    <w:rsid w:val="00E55739"/>
    <w:rsid w:val="00E55A54"/>
    <w:rsid w:val="00E564F3"/>
    <w:rsid w:val="00E56585"/>
    <w:rsid w:val="00E56756"/>
    <w:rsid w:val="00E56924"/>
    <w:rsid w:val="00E56CA0"/>
    <w:rsid w:val="00E57355"/>
    <w:rsid w:val="00E57607"/>
    <w:rsid w:val="00E57CA0"/>
    <w:rsid w:val="00E57D22"/>
    <w:rsid w:val="00E6064A"/>
    <w:rsid w:val="00E6081F"/>
    <w:rsid w:val="00E612B5"/>
    <w:rsid w:val="00E619A0"/>
    <w:rsid w:val="00E61B93"/>
    <w:rsid w:val="00E62022"/>
    <w:rsid w:val="00E62567"/>
    <w:rsid w:val="00E6275F"/>
    <w:rsid w:val="00E6293D"/>
    <w:rsid w:val="00E62B45"/>
    <w:rsid w:val="00E62B69"/>
    <w:rsid w:val="00E62C87"/>
    <w:rsid w:val="00E62E95"/>
    <w:rsid w:val="00E634DC"/>
    <w:rsid w:val="00E63AE2"/>
    <w:rsid w:val="00E63D5F"/>
    <w:rsid w:val="00E64013"/>
    <w:rsid w:val="00E647F6"/>
    <w:rsid w:val="00E650AB"/>
    <w:rsid w:val="00E652A8"/>
    <w:rsid w:val="00E65373"/>
    <w:rsid w:val="00E655F3"/>
    <w:rsid w:val="00E65973"/>
    <w:rsid w:val="00E65B21"/>
    <w:rsid w:val="00E65F86"/>
    <w:rsid w:val="00E66152"/>
    <w:rsid w:val="00E663FA"/>
    <w:rsid w:val="00E66813"/>
    <w:rsid w:val="00E66866"/>
    <w:rsid w:val="00E668F0"/>
    <w:rsid w:val="00E6735E"/>
    <w:rsid w:val="00E67565"/>
    <w:rsid w:val="00E6794E"/>
    <w:rsid w:val="00E67A5F"/>
    <w:rsid w:val="00E67AC1"/>
    <w:rsid w:val="00E67ACF"/>
    <w:rsid w:val="00E67FE1"/>
    <w:rsid w:val="00E700E1"/>
    <w:rsid w:val="00E7024B"/>
    <w:rsid w:val="00E703AE"/>
    <w:rsid w:val="00E708E2"/>
    <w:rsid w:val="00E71072"/>
    <w:rsid w:val="00E711E7"/>
    <w:rsid w:val="00E714B3"/>
    <w:rsid w:val="00E7155C"/>
    <w:rsid w:val="00E71A10"/>
    <w:rsid w:val="00E7227B"/>
    <w:rsid w:val="00E72601"/>
    <w:rsid w:val="00E72841"/>
    <w:rsid w:val="00E729C3"/>
    <w:rsid w:val="00E74177"/>
    <w:rsid w:val="00E74264"/>
    <w:rsid w:val="00E744D6"/>
    <w:rsid w:val="00E74B58"/>
    <w:rsid w:val="00E75202"/>
    <w:rsid w:val="00E7521A"/>
    <w:rsid w:val="00E7546E"/>
    <w:rsid w:val="00E75558"/>
    <w:rsid w:val="00E75894"/>
    <w:rsid w:val="00E75B65"/>
    <w:rsid w:val="00E76036"/>
    <w:rsid w:val="00E7617B"/>
    <w:rsid w:val="00E764A3"/>
    <w:rsid w:val="00E7652D"/>
    <w:rsid w:val="00E76779"/>
    <w:rsid w:val="00E767C2"/>
    <w:rsid w:val="00E76B4B"/>
    <w:rsid w:val="00E76B9E"/>
    <w:rsid w:val="00E76C87"/>
    <w:rsid w:val="00E77158"/>
    <w:rsid w:val="00E776E8"/>
    <w:rsid w:val="00E77759"/>
    <w:rsid w:val="00E77809"/>
    <w:rsid w:val="00E77A96"/>
    <w:rsid w:val="00E77B16"/>
    <w:rsid w:val="00E77B43"/>
    <w:rsid w:val="00E77BCB"/>
    <w:rsid w:val="00E77CE5"/>
    <w:rsid w:val="00E77F99"/>
    <w:rsid w:val="00E801C1"/>
    <w:rsid w:val="00E805AE"/>
    <w:rsid w:val="00E8078B"/>
    <w:rsid w:val="00E808C2"/>
    <w:rsid w:val="00E81052"/>
    <w:rsid w:val="00E810C8"/>
    <w:rsid w:val="00E810F6"/>
    <w:rsid w:val="00E814E8"/>
    <w:rsid w:val="00E8197F"/>
    <w:rsid w:val="00E81C3E"/>
    <w:rsid w:val="00E81D14"/>
    <w:rsid w:val="00E81F63"/>
    <w:rsid w:val="00E821E0"/>
    <w:rsid w:val="00E82474"/>
    <w:rsid w:val="00E824A1"/>
    <w:rsid w:val="00E82AAC"/>
    <w:rsid w:val="00E82C8C"/>
    <w:rsid w:val="00E837F0"/>
    <w:rsid w:val="00E83CEC"/>
    <w:rsid w:val="00E83D48"/>
    <w:rsid w:val="00E84203"/>
    <w:rsid w:val="00E8435B"/>
    <w:rsid w:val="00E84AE0"/>
    <w:rsid w:val="00E84E01"/>
    <w:rsid w:val="00E8567A"/>
    <w:rsid w:val="00E858E0"/>
    <w:rsid w:val="00E85C97"/>
    <w:rsid w:val="00E85D80"/>
    <w:rsid w:val="00E85E85"/>
    <w:rsid w:val="00E8669D"/>
    <w:rsid w:val="00E868CC"/>
    <w:rsid w:val="00E86B79"/>
    <w:rsid w:val="00E86EB2"/>
    <w:rsid w:val="00E873A2"/>
    <w:rsid w:val="00E8750B"/>
    <w:rsid w:val="00E87AAA"/>
    <w:rsid w:val="00E87BDC"/>
    <w:rsid w:val="00E900D8"/>
    <w:rsid w:val="00E9019F"/>
    <w:rsid w:val="00E901AB"/>
    <w:rsid w:val="00E906F3"/>
    <w:rsid w:val="00E907CB"/>
    <w:rsid w:val="00E90A20"/>
    <w:rsid w:val="00E90BED"/>
    <w:rsid w:val="00E90D5C"/>
    <w:rsid w:val="00E90E8B"/>
    <w:rsid w:val="00E911BF"/>
    <w:rsid w:val="00E912E1"/>
    <w:rsid w:val="00E9133A"/>
    <w:rsid w:val="00E91403"/>
    <w:rsid w:val="00E914B4"/>
    <w:rsid w:val="00E91813"/>
    <w:rsid w:val="00E91957"/>
    <w:rsid w:val="00E91BC1"/>
    <w:rsid w:val="00E92336"/>
    <w:rsid w:val="00E925D9"/>
    <w:rsid w:val="00E9287C"/>
    <w:rsid w:val="00E92C06"/>
    <w:rsid w:val="00E92F6A"/>
    <w:rsid w:val="00E934D9"/>
    <w:rsid w:val="00E938D4"/>
    <w:rsid w:val="00E943C9"/>
    <w:rsid w:val="00E9440E"/>
    <w:rsid w:val="00E94678"/>
    <w:rsid w:val="00E9485C"/>
    <w:rsid w:val="00E9499B"/>
    <w:rsid w:val="00E94B8C"/>
    <w:rsid w:val="00E94C30"/>
    <w:rsid w:val="00E94C52"/>
    <w:rsid w:val="00E94E5B"/>
    <w:rsid w:val="00E9552D"/>
    <w:rsid w:val="00E958AE"/>
    <w:rsid w:val="00E95A56"/>
    <w:rsid w:val="00E95B20"/>
    <w:rsid w:val="00E9618D"/>
    <w:rsid w:val="00E962A7"/>
    <w:rsid w:val="00E963D2"/>
    <w:rsid w:val="00E96738"/>
    <w:rsid w:val="00E96835"/>
    <w:rsid w:val="00E96878"/>
    <w:rsid w:val="00E969FF"/>
    <w:rsid w:val="00E96ABA"/>
    <w:rsid w:val="00E96C5B"/>
    <w:rsid w:val="00E96ED1"/>
    <w:rsid w:val="00E96F4C"/>
    <w:rsid w:val="00E9706E"/>
    <w:rsid w:val="00E972EA"/>
    <w:rsid w:val="00E975B5"/>
    <w:rsid w:val="00E9799E"/>
    <w:rsid w:val="00E97D81"/>
    <w:rsid w:val="00EA011D"/>
    <w:rsid w:val="00EA02BF"/>
    <w:rsid w:val="00EA04B2"/>
    <w:rsid w:val="00EA0B0D"/>
    <w:rsid w:val="00EA0EAA"/>
    <w:rsid w:val="00EA0F89"/>
    <w:rsid w:val="00EA102C"/>
    <w:rsid w:val="00EA1522"/>
    <w:rsid w:val="00EA16B5"/>
    <w:rsid w:val="00EA1C91"/>
    <w:rsid w:val="00EA1DD3"/>
    <w:rsid w:val="00EA20F3"/>
    <w:rsid w:val="00EA265F"/>
    <w:rsid w:val="00EA2E0F"/>
    <w:rsid w:val="00EA33F3"/>
    <w:rsid w:val="00EA349F"/>
    <w:rsid w:val="00EA3639"/>
    <w:rsid w:val="00EA385C"/>
    <w:rsid w:val="00EA3BAB"/>
    <w:rsid w:val="00EA3BD5"/>
    <w:rsid w:val="00EA3BD7"/>
    <w:rsid w:val="00EA3DB3"/>
    <w:rsid w:val="00EA3E9F"/>
    <w:rsid w:val="00EA3FA8"/>
    <w:rsid w:val="00EA43D5"/>
    <w:rsid w:val="00EA56F0"/>
    <w:rsid w:val="00EA5A77"/>
    <w:rsid w:val="00EA5B0B"/>
    <w:rsid w:val="00EA5CFB"/>
    <w:rsid w:val="00EA5D3F"/>
    <w:rsid w:val="00EA5EBF"/>
    <w:rsid w:val="00EA63E1"/>
    <w:rsid w:val="00EA6C76"/>
    <w:rsid w:val="00EA6D62"/>
    <w:rsid w:val="00EA6E15"/>
    <w:rsid w:val="00EA70A4"/>
    <w:rsid w:val="00EA721B"/>
    <w:rsid w:val="00EA765C"/>
    <w:rsid w:val="00EA7859"/>
    <w:rsid w:val="00EA78ED"/>
    <w:rsid w:val="00EA7BB8"/>
    <w:rsid w:val="00EA7F29"/>
    <w:rsid w:val="00EB0323"/>
    <w:rsid w:val="00EB0859"/>
    <w:rsid w:val="00EB097F"/>
    <w:rsid w:val="00EB0BCB"/>
    <w:rsid w:val="00EB1818"/>
    <w:rsid w:val="00EB2364"/>
    <w:rsid w:val="00EB2A14"/>
    <w:rsid w:val="00EB2C84"/>
    <w:rsid w:val="00EB2E2E"/>
    <w:rsid w:val="00EB35FA"/>
    <w:rsid w:val="00EB36A4"/>
    <w:rsid w:val="00EB3B3B"/>
    <w:rsid w:val="00EB3E07"/>
    <w:rsid w:val="00EB3F6B"/>
    <w:rsid w:val="00EB44A4"/>
    <w:rsid w:val="00EB46E0"/>
    <w:rsid w:val="00EB4730"/>
    <w:rsid w:val="00EB542F"/>
    <w:rsid w:val="00EB57A5"/>
    <w:rsid w:val="00EB5C4A"/>
    <w:rsid w:val="00EB6AD0"/>
    <w:rsid w:val="00EB711A"/>
    <w:rsid w:val="00EB7F09"/>
    <w:rsid w:val="00EC04EC"/>
    <w:rsid w:val="00EC0537"/>
    <w:rsid w:val="00EC0597"/>
    <w:rsid w:val="00EC09C4"/>
    <w:rsid w:val="00EC0A20"/>
    <w:rsid w:val="00EC0A43"/>
    <w:rsid w:val="00EC0C9D"/>
    <w:rsid w:val="00EC13CE"/>
    <w:rsid w:val="00EC145B"/>
    <w:rsid w:val="00EC15EA"/>
    <w:rsid w:val="00EC1637"/>
    <w:rsid w:val="00EC1B1E"/>
    <w:rsid w:val="00EC1D6F"/>
    <w:rsid w:val="00EC1D71"/>
    <w:rsid w:val="00EC2391"/>
    <w:rsid w:val="00EC272E"/>
    <w:rsid w:val="00EC27C3"/>
    <w:rsid w:val="00EC28B9"/>
    <w:rsid w:val="00EC2C07"/>
    <w:rsid w:val="00EC2DB6"/>
    <w:rsid w:val="00EC3897"/>
    <w:rsid w:val="00EC39FF"/>
    <w:rsid w:val="00EC3BED"/>
    <w:rsid w:val="00EC3D29"/>
    <w:rsid w:val="00EC3E16"/>
    <w:rsid w:val="00EC47C0"/>
    <w:rsid w:val="00EC5534"/>
    <w:rsid w:val="00EC5867"/>
    <w:rsid w:val="00EC5CBE"/>
    <w:rsid w:val="00EC5D53"/>
    <w:rsid w:val="00EC5DF9"/>
    <w:rsid w:val="00EC5E15"/>
    <w:rsid w:val="00EC6021"/>
    <w:rsid w:val="00EC60A5"/>
    <w:rsid w:val="00EC671D"/>
    <w:rsid w:val="00EC69BA"/>
    <w:rsid w:val="00EC6EF8"/>
    <w:rsid w:val="00EC776A"/>
    <w:rsid w:val="00EC7D88"/>
    <w:rsid w:val="00ED00C6"/>
    <w:rsid w:val="00ED0186"/>
    <w:rsid w:val="00ED0267"/>
    <w:rsid w:val="00ED039C"/>
    <w:rsid w:val="00ED059F"/>
    <w:rsid w:val="00ED0A85"/>
    <w:rsid w:val="00ED0B1F"/>
    <w:rsid w:val="00ED0DF5"/>
    <w:rsid w:val="00ED0EBD"/>
    <w:rsid w:val="00ED11F1"/>
    <w:rsid w:val="00ED132B"/>
    <w:rsid w:val="00ED17C3"/>
    <w:rsid w:val="00ED1807"/>
    <w:rsid w:val="00ED1858"/>
    <w:rsid w:val="00ED1D01"/>
    <w:rsid w:val="00ED1D1E"/>
    <w:rsid w:val="00ED2143"/>
    <w:rsid w:val="00ED225A"/>
    <w:rsid w:val="00ED2627"/>
    <w:rsid w:val="00ED2BEB"/>
    <w:rsid w:val="00ED2F0E"/>
    <w:rsid w:val="00ED30DD"/>
    <w:rsid w:val="00ED383F"/>
    <w:rsid w:val="00ED384E"/>
    <w:rsid w:val="00ED3F43"/>
    <w:rsid w:val="00ED43D1"/>
    <w:rsid w:val="00ED451A"/>
    <w:rsid w:val="00ED4940"/>
    <w:rsid w:val="00ED4A0D"/>
    <w:rsid w:val="00ED516C"/>
    <w:rsid w:val="00ED5759"/>
    <w:rsid w:val="00ED5C22"/>
    <w:rsid w:val="00ED5CDB"/>
    <w:rsid w:val="00ED5EB1"/>
    <w:rsid w:val="00ED69CF"/>
    <w:rsid w:val="00ED6A4B"/>
    <w:rsid w:val="00ED6ACA"/>
    <w:rsid w:val="00ED6B4E"/>
    <w:rsid w:val="00ED6BA6"/>
    <w:rsid w:val="00ED6DED"/>
    <w:rsid w:val="00ED6EF7"/>
    <w:rsid w:val="00ED7214"/>
    <w:rsid w:val="00ED74FD"/>
    <w:rsid w:val="00ED7508"/>
    <w:rsid w:val="00EE00F3"/>
    <w:rsid w:val="00EE0238"/>
    <w:rsid w:val="00EE0437"/>
    <w:rsid w:val="00EE0770"/>
    <w:rsid w:val="00EE115B"/>
    <w:rsid w:val="00EE146A"/>
    <w:rsid w:val="00EE165E"/>
    <w:rsid w:val="00EE1888"/>
    <w:rsid w:val="00EE19AD"/>
    <w:rsid w:val="00EE258D"/>
    <w:rsid w:val="00EE2D76"/>
    <w:rsid w:val="00EE32BD"/>
    <w:rsid w:val="00EE369F"/>
    <w:rsid w:val="00EE3765"/>
    <w:rsid w:val="00EE3822"/>
    <w:rsid w:val="00EE4068"/>
    <w:rsid w:val="00EE42A0"/>
    <w:rsid w:val="00EE4424"/>
    <w:rsid w:val="00EE4759"/>
    <w:rsid w:val="00EE47F4"/>
    <w:rsid w:val="00EE4882"/>
    <w:rsid w:val="00EE4EE1"/>
    <w:rsid w:val="00EE4EFA"/>
    <w:rsid w:val="00EE511E"/>
    <w:rsid w:val="00EE51C7"/>
    <w:rsid w:val="00EE5569"/>
    <w:rsid w:val="00EE5A40"/>
    <w:rsid w:val="00EE5A42"/>
    <w:rsid w:val="00EE5D0D"/>
    <w:rsid w:val="00EE5E52"/>
    <w:rsid w:val="00EE61C3"/>
    <w:rsid w:val="00EE620B"/>
    <w:rsid w:val="00EE624F"/>
    <w:rsid w:val="00EE6281"/>
    <w:rsid w:val="00EE6CBE"/>
    <w:rsid w:val="00EE6E0F"/>
    <w:rsid w:val="00EE76AB"/>
    <w:rsid w:val="00EE7713"/>
    <w:rsid w:val="00EE79F1"/>
    <w:rsid w:val="00EE7D70"/>
    <w:rsid w:val="00EE7D74"/>
    <w:rsid w:val="00EE7DD7"/>
    <w:rsid w:val="00EF008E"/>
    <w:rsid w:val="00EF02E8"/>
    <w:rsid w:val="00EF0506"/>
    <w:rsid w:val="00EF0905"/>
    <w:rsid w:val="00EF0AAE"/>
    <w:rsid w:val="00EF0C58"/>
    <w:rsid w:val="00EF0E1C"/>
    <w:rsid w:val="00EF125E"/>
    <w:rsid w:val="00EF1804"/>
    <w:rsid w:val="00EF1811"/>
    <w:rsid w:val="00EF1A57"/>
    <w:rsid w:val="00EF243E"/>
    <w:rsid w:val="00EF251B"/>
    <w:rsid w:val="00EF25D2"/>
    <w:rsid w:val="00EF26BB"/>
    <w:rsid w:val="00EF2A95"/>
    <w:rsid w:val="00EF302B"/>
    <w:rsid w:val="00EF36CD"/>
    <w:rsid w:val="00EF375E"/>
    <w:rsid w:val="00EF38A9"/>
    <w:rsid w:val="00EF3C70"/>
    <w:rsid w:val="00EF3D35"/>
    <w:rsid w:val="00EF3DDB"/>
    <w:rsid w:val="00EF40B3"/>
    <w:rsid w:val="00EF4574"/>
    <w:rsid w:val="00EF47A1"/>
    <w:rsid w:val="00EF4904"/>
    <w:rsid w:val="00EF4B26"/>
    <w:rsid w:val="00EF4B64"/>
    <w:rsid w:val="00EF4ECF"/>
    <w:rsid w:val="00EF52A3"/>
    <w:rsid w:val="00EF5657"/>
    <w:rsid w:val="00EF60BC"/>
    <w:rsid w:val="00EF6914"/>
    <w:rsid w:val="00EF6AE1"/>
    <w:rsid w:val="00EF6B7E"/>
    <w:rsid w:val="00EF6CE1"/>
    <w:rsid w:val="00EF6DC2"/>
    <w:rsid w:val="00EF721C"/>
    <w:rsid w:val="00EF749A"/>
    <w:rsid w:val="00EF78F7"/>
    <w:rsid w:val="00EF7FA6"/>
    <w:rsid w:val="00F002F1"/>
    <w:rsid w:val="00F00384"/>
    <w:rsid w:val="00F00480"/>
    <w:rsid w:val="00F0080A"/>
    <w:rsid w:val="00F01302"/>
    <w:rsid w:val="00F01395"/>
    <w:rsid w:val="00F0180A"/>
    <w:rsid w:val="00F020A3"/>
    <w:rsid w:val="00F021D6"/>
    <w:rsid w:val="00F0225E"/>
    <w:rsid w:val="00F0290F"/>
    <w:rsid w:val="00F02CCA"/>
    <w:rsid w:val="00F02D21"/>
    <w:rsid w:val="00F02DEA"/>
    <w:rsid w:val="00F02EB3"/>
    <w:rsid w:val="00F02F6E"/>
    <w:rsid w:val="00F03135"/>
    <w:rsid w:val="00F0324B"/>
    <w:rsid w:val="00F03493"/>
    <w:rsid w:val="00F03923"/>
    <w:rsid w:val="00F0394F"/>
    <w:rsid w:val="00F0398D"/>
    <w:rsid w:val="00F043EA"/>
    <w:rsid w:val="00F0440C"/>
    <w:rsid w:val="00F0445E"/>
    <w:rsid w:val="00F0483C"/>
    <w:rsid w:val="00F0497A"/>
    <w:rsid w:val="00F04AD0"/>
    <w:rsid w:val="00F04E28"/>
    <w:rsid w:val="00F04F07"/>
    <w:rsid w:val="00F0515A"/>
    <w:rsid w:val="00F05298"/>
    <w:rsid w:val="00F0557D"/>
    <w:rsid w:val="00F0574D"/>
    <w:rsid w:val="00F05812"/>
    <w:rsid w:val="00F0599F"/>
    <w:rsid w:val="00F0625D"/>
    <w:rsid w:val="00F06643"/>
    <w:rsid w:val="00F06F76"/>
    <w:rsid w:val="00F0702A"/>
    <w:rsid w:val="00F07117"/>
    <w:rsid w:val="00F10361"/>
    <w:rsid w:val="00F1040C"/>
    <w:rsid w:val="00F10525"/>
    <w:rsid w:val="00F10654"/>
    <w:rsid w:val="00F10727"/>
    <w:rsid w:val="00F107C7"/>
    <w:rsid w:val="00F10FE0"/>
    <w:rsid w:val="00F11B62"/>
    <w:rsid w:val="00F12BEA"/>
    <w:rsid w:val="00F12C03"/>
    <w:rsid w:val="00F1354E"/>
    <w:rsid w:val="00F13B11"/>
    <w:rsid w:val="00F14090"/>
    <w:rsid w:val="00F14858"/>
    <w:rsid w:val="00F15035"/>
    <w:rsid w:val="00F1564E"/>
    <w:rsid w:val="00F15A11"/>
    <w:rsid w:val="00F1660F"/>
    <w:rsid w:val="00F1668D"/>
    <w:rsid w:val="00F16A3B"/>
    <w:rsid w:val="00F16B56"/>
    <w:rsid w:val="00F16FE3"/>
    <w:rsid w:val="00F1726A"/>
    <w:rsid w:val="00F175A1"/>
    <w:rsid w:val="00F176DB"/>
    <w:rsid w:val="00F17C05"/>
    <w:rsid w:val="00F17EA1"/>
    <w:rsid w:val="00F20038"/>
    <w:rsid w:val="00F20901"/>
    <w:rsid w:val="00F20A02"/>
    <w:rsid w:val="00F20FF5"/>
    <w:rsid w:val="00F21044"/>
    <w:rsid w:val="00F215B5"/>
    <w:rsid w:val="00F21967"/>
    <w:rsid w:val="00F21C59"/>
    <w:rsid w:val="00F21CCC"/>
    <w:rsid w:val="00F21F2C"/>
    <w:rsid w:val="00F22337"/>
    <w:rsid w:val="00F227C7"/>
    <w:rsid w:val="00F22ABE"/>
    <w:rsid w:val="00F22E55"/>
    <w:rsid w:val="00F22FEC"/>
    <w:rsid w:val="00F233BD"/>
    <w:rsid w:val="00F234D8"/>
    <w:rsid w:val="00F23A93"/>
    <w:rsid w:val="00F23D8D"/>
    <w:rsid w:val="00F23EFF"/>
    <w:rsid w:val="00F24652"/>
    <w:rsid w:val="00F247E4"/>
    <w:rsid w:val="00F24AAE"/>
    <w:rsid w:val="00F24CB2"/>
    <w:rsid w:val="00F24DA9"/>
    <w:rsid w:val="00F250DE"/>
    <w:rsid w:val="00F25944"/>
    <w:rsid w:val="00F25A8A"/>
    <w:rsid w:val="00F265D9"/>
    <w:rsid w:val="00F26637"/>
    <w:rsid w:val="00F267A3"/>
    <w:rsid w:val="00F2684E"/>
    <w:rsid w:val="00F268C6"/>
    <w:rsid w:val="00F2699F"/>
    <w:rsid w:val="00F26F75"/>
    <w:rsid w:val="00F27736"/>
    <w:rsid w:val="00F2792A"/>
    <w:rsid w:val="00F27B85"/>
    <w:rsid w:val="00F27E7D"/>
    <w:rsid w:val="00F27F66"/>
    <w:rsid w:val="00F302C5"/>
    <w:rsid w:val="00F30330"/>
    <w:rsid w:val="00F30701"/>
    <w:rsid w:val="00F30935"/>
    <w:rsid w:val="00F30D09"/>
    <w:rsid w:val="00F30ECB"/>
    <w:rsid w:val="00F30F10"/>
    <w:rsid w:val="00F317D1"/>
    <w:rsid w:val="00F319A6"/>
    <w:rsid w:val="00F321C4"/>
    <w:rsid w:val="00F3247F"/>
    <w:rsid w:val="00F32661"/>
    <w:rsid w:val="00F32B09"/>
    <w:rsid w:val="00F3306B"/>
    <w:rsid w:val="00F33257"/>
    <w:rsid w:val="00F332C8"/>
    <w:rsid w:val="00F334E0"/>
    <w:rsid w:val="00F33522"/>
    <w:rsid w:val="00F335C7"/>
    <w:rsid w:val="00F33623"/>
    <w:rsid w:val="00F33D28"/>
    <w:rsid w:val="00F34283"/>
    <w:rsid w:val="00F342DE"/>
    <w:rsid w:val="00F346A4"/>
    <w:rsid w:val="00F3473C"/>
    <w:rsid w:val="00F35135"/>
    <w:rsid w:val="00F353F6"/>
    <w:rsid w:val="00F35889"/>
    <w:rsid w:val="00F35C84"/>
    <w:rsid w:val="00F35DA9"/>
    <w:rsid w:val="00F3605F"/>
    <w:rsid w:val="00F360E4"/>
    <w:rsid w:val="00F36A43"/>
    <w:rsid w:val="00F36B5B"/>
    <w:rsid w:val="00F36BD4"/>
    <w:rsid w:val="00F36C63"/>
    <w:rsid w:val="00F371A1"/>
    <w:rsid w:val="00F37347"/>
    <w:rsid w:val="00F373A3"/>
    <w:rsid w:val="00F3747B"/>
    <w:rsid w:val="00F3747C"/>
    <w:rsid w:val="00F37AA3"/>
    <w:rsid w:val="00F37CD6"/>
    <w:rsid w:val="00F401DD"/>
    <w:rsid w:val="00F402C2"/>
    <w:rsid w:val="00F404FD"/>
    <w:rsid w:val="00F4053E"/>
    <w:rsid w:val="00F40909"/>
    <w:rsid w:val="00F409A8"/>
    <w:rsid w:val="00F40FFD"/>
    <w:rsid w:val="00F412D2"/>
    <w:rsid w:val="00F416EE"/>
    <w:rsid w:val="00F41814"/>
    <w:rsid w:val="00F419C3"/>
    <w:rsid w:val="00F41A07"/>
    <w:rsid w:val="00F42276"/>
    <w:rsid w:val="00F42E52"/>
    <w:rsid w:val="00F4320F"/>
    <w:rsid w:val="00F4345D"/>
    <w:rsid w:val="00F437F9"/>
    <w:rsid w:val="00F44234"/>
    <w:rsid w:val="00F443CD"/>
    <w:rsid w:val="00F44999"/>
    <w:rsid w:val="00F44B9C"/>
    <w:rsid w:val="00F44F20"/>
    <w:rsid w:val="00F450D2"/>
    <w:rsid w:val="00F458A3"/>
    <w:rsid w:val="00F45AE8"/>
    <w:rsid w:val="00F45E41"/>
    <w:rsid w:val="00F45F7A"/>
    <w:rsid w:val="00F46A56"/>
    <w:rsid w:val="00F46B62"/>
    <w:rsid w:val="00F46C7E"/>
    <w:rsid w:val="00F46F5A"/>
    <w:rsid w:val="00F47921"/>
    <w:rsid w:val="00F479F6"/>
    <w:rsid w:val="00F47B89"/>
    <w:rsid w:val="00F47B90"/>
    <w:rsid w:val="00F47F7F"/>
    <w:rsid w:val="00F50B68"/>
    <w:rsid w:val="00F50C20"/>
    <w:rsid w:val="00F50FD6"/>
    <w:rsid w:val="00F51054"/>
    <w:rsid w:val="00F5195A"/>
    <w:rsid w:val="00F51C6F"/>
    <w:rsid w:val="00F51E5A"/>
    <w:rsid w:val="00F52097"/>
    <w:rsid w:val="00F52253"/>
    <w:rsid w:val="00F5236F"/>
    <w:rsid w:val="00F526A2"/>
    <w:rsid w:val="00F52C56"/>
    <w:rsid w:val="00F52F5A"/>
    <w:rsid w:val="00F530D2"/>
    <w:rsid w:val="00F53C7A"/>
    <w:rsid w:val="00F5421F"/>
    <w:rsid w:val="00F544ED"/>
    <w:rsid w:val="00F54656"/>
    <w:rsid w:val="00F54FCE"/>
    <w:rsid w:val="00F55228"/>
    <w:rsid w:val="00F552F0"/>
    <w:rsid w:val="00F5581E"/>
    <w:rsid w:val="00F55A62"/>
    <w:rsid w:val="00F55F83"/>
    <w:rsid w:val="00F5634A"/>
    <w:rsid w:val="00F5655A"/>
    <w:rsid w:val="00F5665F"/>
    <w:rsid w:val="00F56B1E"/>
    <w:rsid w:val="00F56BD1"/>
    <w:rsid w:val="00F56EB9"/>
    <w:rsid w:val="00F5707D"/>
    <w:rsid w:val="00F5721E"/>
    <w:rsid w:val="00F6012A"/>
    <w:rsid w:val="00F6057E"/>
    <w:rsid w:val="00F60D59"/>
    <w:rsid w:val="00F60F0E"/>
    <w:rsid w:val="00F61170"/>
    <w:rsid w:val="00F6169B"/>
    <w:rsid w:val="00F6217F"/>
    <w:rsid w:val="00F6222A"/>
    <w:rsid w:val="00F624B3"/>
    <w:rsid w:val="00F624E4"/>
    <w:rsid w:val="00F62828"/>
    <w:rsid w:val="00F62A9B"/>
    <w:rsid w:val="00F62E2D"/>
    <w:rsid w:val="00F633C1"/>
    <w:rsid w:val="00F6399E"/>
    <w:rsid w:val="00F63BA4"/>
    <w:rsid w:val="00F63FC9"/>
    <w:rsid w:val="00F64269"/>
    <w:rsid w:val="00F647B2"/>
    <w:rsid w:val="00F655A9"/>
    <w:rsid w:val="00F66596"/>
    <w:rsid w:val="00F66950"/>
    <w:rsid w:val="00F67338"/>
    <w:rsid w:val="00F673D7"/>
    <w:rsid w:val="00F6753B"/>
    <w:rsid w:val="00F67917"/>
    <w:rsid w:val="00F679ED"/>
    <w:rsid w:val="00F67C86"/>
    <w:rsid w:val="00F67E5E"/>
    <w:rsid w:val="00F704D0"/>
    <w:rsid w:val="00F7052D"/>
    <w:rsid w:val="00F708EB"/>
    <w:rsid w:val="00F70E2E"/>
    <w:rsid w:val="00F70ED0"/>
    <w:rsid w:val="00F70FAD"/>
    <w:rsid w:val="00F710AB"/>
    <w:rsid w:val="00F715EE"/>
    <w:rsid w:val="00F7178E"/>
    <w:rsid w:val="00F7189F"/>
    <w:rsid w:val="00F718DC"/>
    <w:rsid w:val="00F71944"/>
    <w:rsid w:val="00F71FA9"/>
    <w:rsid w:val="00F72406"/>
    <w:rsid w:val="00F725B2"/>
    <w:rsid w:val="00F729EF"/>
    <w:rsid w:val="00F72A44"/>
    <w:rsid w:val="00F72BB5"/>
    <w:rsid w:val="00F72C9C"/>
    <w:rsid w:val="00F72FE1"/>
    <w:rsid w:val="00F73011"/>
    <w:rsid w:val="00F73276"/>
    <w:rsid w:val="00F737C2"/>
    <w:rsid w:val="00F73B66"/>
    <w:rsid w:val="00F7414F"/>
    <w:rsid w:val="00F7425F"/>
    <w:rsid w:val="00F74309"/>
    <w:rsid w:val="00F74AD4"/>
    <w:rsid w:val="00F74E3E"/>
    <w:rsid w:val="00F755E6"/>
    <w:rsid w:val="00F759E2"/>
    <w:rsid w:val="00F75AF9"/>
    <w:rsid w:val="00F75DB0"/>
    <w:rsid w:val="00F75F95"/>
    <w:rsid w:val="00F7629B"/>
    <w:rsid w:val="00F7675A"/>
    <w:rsid w:val="00F770FD"/>
    <w:rsid w:val="00F779CE"/>
    <w:rsid w:val="00F77CAE"/>
    <w:rsid w:val="00F801C2"/>
    <w:rsid w:val="00F8070F"/>
    <w:rsid w:val="00F808E8"/>
    <w:rsid w:val="00F80A2E"/>
    <w:rsid w:val="00F80BDD"/>
    <w:rsid w:val="00F80F37"/>
    <w:rsid w:val="00F81065"/>
    <w:rsid w:val="00F812EB"/>
    <w:rsid w:val="00F813AF"/>
    <w:rsid w:val="00F818A7"/>
    <w:rsid w:val="00F818AE"/>
    <w:rsid w:val="00F818CE"/>
    <w:rsid w:val="00F822FE"/>
    <w:rsid w:val="00F825B0"/>
    <w:rsid w:val="00F825BE"/>
    <w:rsid w:val="00F82ED8"/>
    <w:rsid w:val="00F82EEC"/>
    <w:rsid w:val="00F82F9C"/>
    <w:rsid w:val="00F833EB"/>
    <w:rsid w:val="00F83487"/>
    <w:rsid w:val="00F8352C"/>
    <w:rsid w:val="00F83B25"/>
    <w:rsid w:val="00F83DD2"/>
    <w:rsid w:val="00F84798"/>
    <w:rsid w:val="00F84847"/>
    <w:rsid w:val="00F84B3D"/>
    <w:rsid w:val="00F84DC9"/>
    <w:rsid w:val="00F84EEA"/>
    <w:rsid w:val="00F851C1"/>
    <w:rsid w:val="00F856B5"/>
    <w:rsid w:val="00F85CD7"/>
    <w:rsid w:val="00F85D72"/>
    <w:rsid w:val="00F85F5C"/>
    <w:rsid w:val="00F86112"/>
    <w:rsid w:val="00F86161"/>
    <w:rsid w:val="00F8635B"/>
    <w:rsid w:val="00F866C7"/>
    <w:rsid w:val="00F86BEF"/>
    <w:rsid w:val="00F86CCD"/>
    <w:rsid w:val="00F87019"/>
    <w:rsid w:val="00F870AE"/>
    <w:rsid w:val="00F8774C"/>
    <w:rsid w:val="00F87F5A"/>
    <w:rsid w:val="00F9016E"/>
    <w:rsid w:val="00F901EC"/>
    <w:rsid w:val="00F902F5"/>
    <w:rsid w:val="00F90823"/>
    <w:rsid w:val="00F90AD3"/>
    <w:rsid w:val="00F90E76"/>
    <w:rsid w:val="00F9161C"/>
    <w:rsid w:val="00F9191C"/>
    <w:rsid w:val="00F9242C"/>
    <w:rsid w:val="00F92522"/>
    <w:rsid w:val="00F925AA"/>
    <w:rsid w:val="00F92A18"/>
    <w:rsid w:val="00F92B4E"/>
    <w:rsid w:val="00F936D2"/>
    <w:rsid w:val="00F936D3"/>
    <w:rsid w:val="00F939F0"/>
    <w:rsid w:val="00F93E61"/>
    <w:rsid w:val="00F93F40"/>
    <w:rsid w:val="00F94036"/>
    <w:rsid w:val="00F94043"/>
    <w:rsid w:val="00F94204"/>
    <w:rsid w:val="00F94326"/>
    <w:rsid w:val="00F94389"/>
    <w:rsid w:val="00F9459C"/>
    <w:rsid w:val="00F949E8"/>
    <w:rsid w:val="00F94B81"/>
    <w:rsid w:val="00F955D3"/>
    <w:rsid w:val="00F95912"/>
    <w:rsid w:val="00F9601C"/>
    <w:rsid w:val="00F96074"/>
    <w:rsid w:val="00F96BB9"/>
    <w:rsid w:val="00F96C18"/>
    <w:rsid w:val="00F96F69"/>
    <w:rsid w:val="00F97426"/>
    <w:rsid w:val="00F97589"/>
    <w:rsid w:val="00F97FC4"/>
    <w:rsid w:val="00FA012D"/>
    <w:rsid w:val="00FA018F"/>
    <w:rsid w:val="00FA05DE"/>
    <w:rsid w:val="00FA0654"/>
    <w:rsid w:val="00FA0AE0"/>
    <w:rsid w:val="00FA0BE5"/>
    <w:rsid w:val="00FA17A0"/>
    <w:rsid w:val="00FA1A9F"/>
    <w:rsid w:val="00FA1C9A"/>
    <w:rsid w:val="00FA1D6D"/>
    <w:rsid w:val="00FA1E00"/>
    <w:rsid w:val="00FA22C3"/>
    <w:rsid w:val="00FA2469"/>
    <w:rsid w:val="00FA24E1"/>
    <w:rsid w:val="00FA2A29"/>
    <w:rsid w:val="00FA2C3E"/>
    <w:rsid w:val="00FA3100"/>
    <w:rsid w:val="00FA32F0"/>
    <w:rsid w:val="00FA334B"/>
    <w:rsid w:val="00FA3543"/>
    <w:rsid w:val="00FA3789"/>
    <w:rsid w:val="00FA4226"/>
    <w:rsid w:val="00FA46FC"/>
    <w:rsid w:val="00FA4CCD"/>
    <w:rsid w:val="00FA5851"/>
    <w:rsid w:val="00FA59DF"/>
    <w:rsid w:val="00FA5CC9"/>
    <w:rsid w:val="00FA5FA6"/>
    <w:rsid w:val="00FA62CC"/>
    <w:rsid w:val="00FA64FE"/>
    <w:rsid w:val="00FA6625"/>
    <w:rsid w:val="00FA6665"/>
    <w:rsid w:val="00FA67FB"/>
    <w:rsid w:val="00FA67FF"/>
    <w:rsid w:val="00FA6AE5"/>
    <w:rsid w:val="00FA6CC8"/>
    <w:rsid w:val="00FA6F19"/>
    <w:rsid w:val="00FA76B0"/>
    <w:rsid w:val="00FA7C41"/>
    <w:rsid w:val="00FA7C84"/>
    <w:rsid w:val="00FB0AE5"/>
    <w:rsid w:val="00FB12C7"/>
    <w:rsid w:val="00FB1688"/>
    <w:rsid w:val="00FB1B39"/>
    <w:rsid w:val="00FB266D"/>
    <w:rsid w:val="00FB27EB"/>
    <w:rsid w:val="00FB2E4E"/>
    <w:rsid w:val="00FB2FDC"/>
    <w:rsid w:val="00FB3826"/>
    <w:rsid w:val="00FB3B0D"/>
    <w:rsid w:val="00FB3B5C"/>
    <w:rsid w:val="00FB3EDD"/>
    <w:rsid w:val="00FB406C"/>
    <w:rsid w:val="00FB4094"/>
    <w:rsid w:val="00FB448E"/>
    <w:rsid w:val="00FB44AA"/>
    <w:rsid w:val="00FB46CD"/>
    <w:rsid w:val="00FB4762"/>
    <w:rsid w:val="00FB47A0"/>
    <w:rsid w:val="00FB4C88"/>
    <w:rsid w:val="00FB4F39"/>
    <w:rsid w:val="00FB5024"/>
    <w:rsid w:val="00FB59BE"/>
    <w:rsid w:val="00FB652B"/>
    <w:rsid w:val="00FB6652"/>
    <w:rsid w:val="00FB6881"/>
    <w:rsid w:val="00FB6CC5"/>
    <w:rsid w:val="00FB7373"/>
    <w:rsid w:val="00FC0FAB"/>
    <w:rsid w:val="00FC11F1"/>
    <w:rsid w:val="00FC1459"/>
    <w:rsid w:val="00FC1476"/>
    <w:rsid w:val="00FC18AD"/>
    <w:rsid w:val="00FC1D5F"/>
    <w:rsid w:val="00FC2119"/>
    <w:rsid w:val="00FC23FB"/>
    <w:rsid w:val="00FC2F09"/>
    <w:rsid w:val="00FC31AD"/>
    <w:rsid w:val="00FC320A"/>
    <w:rsid w:val="00FC3668"/>
    <w:rsid w:val="00FC372C"/>
    <w:rsid w:val="00FC37BC"/>
    <w:rsid w:val="00FC38C2"/>
    <w:rsid w:val="00FC38F2"/>
    <w:rsid w:val="00FC3CE1"/>
    <w:rsid w:val="00FC3DEE"/>
    <w:rsid w:val="00FC3F2B"/>
    <w:rsid w:val="00FC4137"/>
    <w:rsid w:val="00FC43B9"/>
    <w:rsid w:val="00FC48F3"/>
    <w:rsid w:val="00FC4955"/>
    <w:rsid w:val="00FC4A0F"/>
    <w:rsid w:val="00FC53EA"/>
    <w:rsid w:val="00FC54DE"/>
    <w:rsid w:val="00FC55E2"/>
    <w:rsid w:val="00FC5A16"/>
    <w:rsid w:val="00FC5AC0"/>
    <w:rsid w:val="00FC5C2B"/>
    <w:rsid w:val="00FC5DBD"/>
    <w:rsid w:val="00FC5E49"/>
    <w:rsid w:val="00FC5EFD"/>
    <w:rsid w:val="00FC6277"/>
    <w:rsid w:val="00FC677B"/>
    <w:rsid w:val="00FC67EB"/>
    <w:rsid w:val="00FC6A65"/>
    <w:rsid w:val="00FC6B68"/>
    <w:rsid w:val="00FC6DD6"/>
    <w:rsid w:val="00FC6ECD"/>
    <w:rsid w:val="00FC6EEF"/>
    <w:rsid w:val="00FC6FA7"/>
    <w:rsid w:val="00FC795E"/>
    <w:rsid w:val="00FC7D27"/>
    <w:rsid w:val="00FC7F6B"/>
    <w:rsid w:val="00FD005E"/>
    <w:rsid w:val="00FD031B"/>
    <w:rsid w:val="00FD0497"/>
    <w:rsid w:val="00FD0768"/>
    <w:rsid w:val="00FD0ED9"/>
    <w:rsid w:val="00FD10B0"/>
    <w:rsid w:val="00FD1285"/>
    <w:rsid w:val="00FD138E"/>
    <w:rsid w:val="00FD13F1"/>
    <w:rsid w:val="00FD1568"/>
    <w:rsid w:val="00FD1654"/>
    <w:rsid w:val="00FD17FD"/>
    <w:rsid w:val="00FD182F"/>
    <w:rsid w:val="00FD1850"/>
    <w:rsid w:val="00FD1AC7"/>
    <w:rsid w:val="00FD1E85"/>
    <w:rsid w:val="00FD1EAF"/>
    <w:rsid w:val="00FD20E2"/>
    <w:rsid w:val="00FD267E"/>
    <w:rsid w:val="00FD271A"/>
    <w:rsid w:val="00FD2737"/>
    <w:rsid w:val="00FD274F"/>
    <w:rsid w:val="00FD28BB"/>
    <w:rsid w:val="00FD2C7F"/>
    <w:rsid w:val="00FD2EE7"/>
    <w:rsid w:val="00FD2F73"/>
    <w:rsid w:val="00FD2FBF"/>
    <w:rsid w:val="00FD3A4D"/>
    <w:rsid w:val="00FD3C5B"/>
    <w:rsid w:val="00FD3DBF"/>
    <w:rsid w:val="00FD40F5"/>
    <w:rsid w:val="00FD420A"/>
    <w:rsid w:val="00FD44C9"/>
    <w:rsid w:val="00FD470F"/>
    <w:rsid w:val="00FD4B65"/>
    <w:rsid w:val="00FD4BE6"/>
    <w:rsid w:val="00FD4CEA"/>
    <w:rsid w:val="00FD4DD0"/>
    <w:rsid w:val="00FD5042"/>
    <w:rsid w:val="00FD5110"/>
    <w:rsid w:val="00FD5122"/>
    <w:rsid w:val="00FD5B26"/>
    <w:rsid w:val="00FD5C4B"/>
    <w:rsid w:val="00FD5D2F"/>
    <w:rsid w:val="00FD62D5"/>
    <w:rsid w:val="00FD630B"/>
    <w:rsid w:val="00FD6730"/>
    <w:rsid w:val="00FD6A6A"/>
    <w:rsid w:val="00FD6E07"/>
    <w:rsid w:val="00FD6F98"/>
    <w:rsid w:val="00FD720C"/>
    <w:rsid w:val="00FD7D2E"/>
    <w:rsid w:val="00FD7DD4"/>
    <w:rsid w:val="00FE01A3"/>
    <w:rsid w:val="00FE04F5"/>
    <w:rsid w:val="00FE0736"/>
    <w:rsid w:val="00FE094C"/>
    <w:rsid w:val="00FE0DC0"/>
    <w:rsid w:val="00FE0E6F"/>
    <w:rsid w:val="00FE1336"/>
    <w:rsid w:val="00FE1381"/>
    <w:rsid w:val="00FE15DD"/>
    <w:rsid w:val="00FE1F42"/>
    <w:rsid w:val="00FE2430"/>
    <w:rsid w:val="00FE2684"/>
    <w:rsid w:val="00FE29A2"/>
    <w:rsid w:val="00FE2B82"/>
    <w:rsid w:val="00FE2C4D"/>
    <w:rsid w:val="00FE2E84"/>
    <w:rsid w:val="00FE3124"/>
    <w:rsid w:val="00FE3BAC"/>
    <w:rsid w:val="00FE3CE4"/>
    <w:rsid w:val="00FE3D93"/>
    <w:rsid w:val="00FE48AA"/>
    <w:rsid w:val="00FE48FE"/>
    <w:rsid w:val="00FE4AD4"/>
    <w:rsid w:val="00FE4F32"/>
    <w:rsid w:val="00FE64DD"/>
    <w:rsid w:val="00FE6AA6"/>
    <w:rsid w:val="00FE6C55"/>
    <w:rsid w:val="00FE6D51"/>
    <w:rsid w:val="00FE6D6A"/>
    <w:rsid w:val="00FE72D0"/>
    <w:rsid w:val="00FE75AC"/>
    <w:rsid w:val="00FE76A9"/>
    <w:rsid w:val="00FE77D6"/>
    <w:rsid w:val="00FE7A9F"/>
    <w:rsid w:val="00FE7D55"/>
    <w:rsid w:val="00FE7EB7"/>
    <w:rsid w:val="00FE889A"/>
    <w:rsid w:val="00FF0181"/>
    <w:rsid w:val="00FF0493"/>
    <w:rsid w:val="00FF0554"/>
    <w:rsid w:val="00FF0702"/>
    <w:rsid w:val="00FF0930"/>
    <w:rsid w:val="00FF0BD9"/>
    <w:rsid w:val="00FF1518"/>
    <w:rsid w:val="00FF18C2"/>
    <w:rsid w:val="00FF1925"/>
    <w:rsid w:val="00FF1932"/>
    <w:rsid w:val="00FF1A9E"/>
    <w:rsid w:val="00FF1DCC"/>
    <w:rsid w:val="00FF1F40"/>
    <w:rsid w:val="00FF1F9A"/>
    <w:rsid w:val="00FF2538"/>
    <w:rsid w:val="00FF2990"/>
    <w:rsid w:val="00FF2B0C"/>
    <w:rsid w:val="00FF338F"/>
    <w:rsid w:val="00FF3678"/>
    <w:rsid w:val="00FF36E4"/>
    <w:rsid w:val="00FF3896"/>
    <w:rsid w:val="00FF3A99"/>
    <w:rsid w:val="00FF3D6B"/>
    <w:rsid w:val="00FF42A6"/>
    <w:rsid w:val="00FF42FD"/>
    <w:rsid w:val="00FF4893"/>
    <w:rsid w:val="00FF4A1C"/>
    <w:rsid w:val="00FF4E9D"/>
    <w:rsid w:val="00FF50DA"/>
    <w:rsid w:val="00FF512D"/>
    <w:rsid w:val="00FF5784"/>
    <w:rsid w:val="00FF5806"/>
    <w:rsid w:val="00FF582A"/>
    <w:rsid w:val="00FF5B80"/>
    <w:rsid w:val="00FF6080"/>
    <w:rsid w:val="00FF65C2"/>
    <w:rsid w:val="00FF69EB"/>
    <w:rsid w:val="00FF716F"/>
    <w:rsid w:val="00FF753D"/>
    <w:rsid w:val="00FF7566"/>
    <w:rsid w:val="00FF79AB"/>
    <w:rsid w:val="00FF7C3D"/>
    <w:rsid w:val="00FF7EA0"/>
    <w:rsid w:val="012013AE"/>
    <w:rsid w:val="01269515"/>
    <w:rsid w:val="016D5071"/>
    <w:rsid w:val="01754207"/>
    <w:rsid w:val="01B6B7A9"/>
    <w:rsid w:val="01BD7843"/>
    <w:rsid w:val="01D28ABC"/>
    <w:rsid w:val="01FF2C65"/>
    <w:rsid w:val="02005D17"/>
    <w:rsid w:val="0220607C"/>
    <w:rsid w:val="0277EB22"/>
    <w:rsid w:val="028582BA"/>
    <w:rsid w:val="028BB8E7"/>
    <w:rsid w:val="02A288B2"/>
    <w:rsid w:val="030229C1"/>
    <w:rsid w:val="0324FF5E"/>
    <w:rsid w:val="03491D69"/>
    <w:rsid w:val="0351C990"/>
    <w:rsid w:val="03659C5D"/>
    <w:rsid w:val="037EC677"/>
    <w:rsid w:val="03B94B71"/>
    <w:rsid w:val="03CF9DC7"/>
    <w:rsid w:val="03D89174"/>
    <w:rsid w:val="03F09C22"/>
    <w:rsid w:val="0460E222"/>
    <w:rsid w:val="04B8ECDE"/>
    <w:rsid w:val="04CDCB62"/>
    <w:rsid w:val="055DA1EC"/>
    <w:rsid w:val="056FC14B"/>
    <w:rsid w:val="0580AB1D"/>
    <w:rsid w:val="05BA72A3"/>
    <w:rsid w:val="062272C6"/>
    <w:rsid w:val="063E6839"/>
    <w:rsid w:val="064A580B"/>
    <w:rsid w:val="0683FFAC"/>
    <w:rsid w:val="068FDCDE"/>
    <w:rsid w:val="06ABCC30"/>
    <w:rsid w:val="06EFCCF1"/>
    <w:rsid w:val="070CEE71"/>
    <w:rsid w:val="071B9E55"/>
    <w:rsid w:val="071FBB63"/>
    <w:rsid w:val="076EFE42"/>
    <w:rsid w:val="07785E9F"/>
    <w:rsid w:val="0794CCF7"/>
    <w:rsid w:val="08098FFF"/>
    <w:rsid w:val="08454B2F"/>
    <w:rsid w:val="0868FE4C"/>
    <w:rsid w:val="088725DF"/>
    <w:rsid w:val="08976CA0"/>
    <w:rsid w:val="08A0808A"/>
    <w:rsid w:val="08BFCE2E"/>
    <w:rsid w:val="09B56B7A"/>
    <w:rsid w:val="0A66539E"/>
    <w:rsid w:val="0A928BAB"/>
    <w:rsid w:val="0AC68BBF"/>
    <w:rsid w:val="0AE455A9"/>
    <w:rsid w:val="0B0FC0ED"/>
    <w:rsid w:val="0B22CC3C"/>
    <w:rsid w:val="0BA6A33A"/>
    <w:rsid w:val="0BFA1177"/>
    <w:rsid w:val="0BFC3D68"/>
    <w:rsid w:val="0C3B6620"/>
    <w:rsid w:val="0C56E998"/>
    <w:rsid w:val="0C63B3E5"/>
    <w:rsid w:val="0C9016F1"/>
    <w:rsid w:val="0C976E57"/>
    <w:rsid w:val="0C978434"/>
    <w:rsid w:val="0CCE9ABC"/>
    <w:rsid w:val="0CD21CA5"/>
    <w:rsid w:val="0CDF9A83"/>
    <w:rsid w:val="0CFA4A4A"/>
    <w:rsid w:val="0D166013"/>
    <w:rsid w:val="0D34B2ED"/>
    <w:rsid w:val="0DE6E3B7"/>
    <w:rsid w:val="0E10E32D"/>
    <w:rsid w:val="0E18FEE8"/>
    <w:rsid w:val="0E281011"/>
    <w:rsid w:val="0E6B7799"/>
    <w:rsid w:val="0ED2D161"/>
    <w:rsid w:val="0F1B4964"/>
    <w:rsid w:val="0F5DAA76"/>
    <w:rsid w:val="0F9651F3"/>
    <w:rsid w:val="0FCC038E"/>
    <w:rsid w:val="0FEC70A8"/>
    <w:rsid w:val="0FFE1B65"/>
    <w:rsid w:val="1009475F"/>
    <w:rsid w:val="1010ED87"/>
    <w:rsid w:val="10283745"/>
    <w:rsid w:val="1077EFCD"/>
    <w:rsid w:val="10DFFBE2"/>
    <w:rsid w:val="10FEA7E9"/>
    <w:rsid w:val="111B8F34"/>
    <w:rsid w:val="111FD759"/>
    <w:rsid w:val="113E10F8"/>
    <w:rsid w:val="113FD4F8"/>
    <w:rsid w:val="114361F3"/>
    <w:rsid w:val="115307A6"/>
    <w:rsid w:val="117B0337"/>
    <w:rsid w:val="117B090B"/>
    <w:rsid w:val="1194689C"/>
    <w:rsid w:val="11A67C94"/>
    <w:rsid w:val="11BD777E"/>
    <w:rsid w:val="11F473FD"/>
    <w:rsid w:val="122429C4"/>
    <w:rsid w:val="1250C37C"/>
    <w:rsid w:val="1251B9F6"/>
    <w:rsid w:val="126BAFFF"/>
    <w:rsid w:val="1279D5E1"/>
    <w:rsid w:val="12831AE0"/>
    <w:rsid w:val="12CE98F2"/>
    <w:rsid w:val="12DA383B"/>
    <w:rsid w:val="13008B3F"/>
    <w:rsid w:val="1352AECE"/>
    <w:rsid w:val="135E5C51"/>
    <w:rsid w:val="13BBD066"/>
    <w:rsid w:val="13DBE18E"/>
    <w:rsid w:val="13E9C4A1"/>
    <w:rsid w:val="13F1E2D1"/>
    <w:rsid w:val="13FB9756"/>
    <w:rsid w:val="14108A96"/>
    <w:rsid w:val="141E9F30"/>
    <w:rsid w:val="148046E4"/>
    <w:rsid w:val="148239A9"/>
    <w:rsid w:val="148DA558"/>
    <w:rsid w:val="14A18E05"/>
    <w:rsid w:val="14B731D3"/>
    <w:rsid w:val="14C22983"/>
    <w:rsid w:val="14E3B388"/>
    <w:rsid w:val="14EC4428"/>
    <w:rsid w:val="156A8A85"/>
    <w:rsid w:val="1596DE9F"/>
    <w:rsid w:val="1644B6D6"/>
    <w:rsid w:val="165888D0"/>
    <w:rsid w:val="16C07C08"/>
    <w:rsid w:val="16DD3AF0"/>
    <w:rsid w:val="16EDBB43"/>
    <w:rsid w:val="172362EA"/>
    <w:rsid w:val="172FEB8A"/>
    <w:rsid w:val="17491DBA"/>
    <w:rsid w:val="177147C9"/>
    <w:rsid w:val="17EA43B1"/>
    <w:rsid w:val="1824B306"/>
    <w:rsid w:val="185D4311"/>
    <w:rsid w:val="1868832E"/>
    <w:rsid w:val="188B3442"/>
    <w:rsid w:val="18AF3217"/>
    <w:rsid w:val="18BDB96B"/>
    <w:rsid w:val="18E52890"/>
    <w:rsid w:val="18EDC7BD"/>
    <w:rsid w:val="1917134C"/>
    <w:rsid w:val="193A1497"/>
    <w:rsid w:val="195FDB2B"/>
    <w:rsid w:val="199A4C86"/>
    <w:rsid w:val="19F44437"/>
    <w:rsid w:val="1A177780"/>
    <w:rsid w:val="1A225497"/>
    <w:rsid w:val="1A5F12F7"/>
    <w:rsid w:val="1AD976CA"/>
    <w:rsid w:val="1AFF2245"/>
    <w:rsid w:val="1B1512F0"/>
    <w:rsid w:val="1B485D97"/>
    <w:rsid w:val="1BA1B155"/>
    <w:rsid w:val="1BC76173"/>
    <w:rsid w:val="1BE3A868"/>
    <w:rsid w:val="1C3CF013"/>
    <w:rsid w:val="1C6E89F5"/>
    <w:rsid w:val="1CAE5FE0"/>
    <w:rsid w:val="1CFFC032"/>
    <w:rsid w:val="1D1356EC"/>
    <w:rsid w:val="1D5F36C3"/>
    <w:rsid w:val="1D9D8B94"/>
    <w:rsid w:val="1DA19AB6"/>
    <w:rsid w:val="1DEC28DF"/>
    <w:rsid w:val="1E2B2C22"/>
    <w:rsid w:val="1E726EEB"/>
    <w:rsid w:val="1E873071"/>
    <w:rsid w:val="1EC7026A"/>
    <w:rsid w:val="1ED04E61"/>
    <w:rsid w:val="1F027459"/>
    <w:rsid w:val="1F467298"/>
    <w:rsid w:val="1F630440"/>
    <w:rsid w:val="1F701ECF"/>
    <w:rsid w:val="1F762C46"/>
    <w:rsid w:val="1FF729F9"/>
    <w:rsid w:val="20278375"/>
    <w:rsid w:val="20BDA860"/>
    <w:rsid w:val="215FF0B1"/>
    <w:rsid w:val="21724290"/>
    <w:rsid w:val="21764069"/>
    <w:rsid w:val="21B9F2C3"/>
    <w:rsid w:val="21FECCAB"/>
    <w:rsid w:val="220E7BFC"/>
    <w:rsid w:val="224881C7"/>
    <w:rsid w:val="22700A7E"/>
    <w:rsid w:val="22740A6D"/>
    <w:rsid w:val="22880609"/>
    <w:rsid w:val="22A0BEA6"/>
    <w:rsid w:val="22C48828"/>
    <w:rsid w:val="235D472F"/>
    <w:rsid w:val="23B2C1E7"/>
    <w:rsid w:val="23BEFAAC"/>
    <w:rsid w:val="23CEE3BD"/>
    <w:rsid w:val="23D62CB2"/>
    <w:rsid w:val="24176259"/>
    <w:rsid w:val="242BC0A7"/>
    <w:rsid w:val="243E3008"/>
    <w:rsid w:val="2473062F"/>
    <w:rsid w:val="2495D571"/>
    <w:rsid w:val="24AE7498"/>
    <w:rsid w:val="24BBC643"/>
    <w:rsid w:val="24C3C42C"/>
    <w:rsid w:val="24FEF251"/>
    <w:rsid w:val="251FD019"/>
    <w:rsid w:val="253CE43F"/>
    <w:rsid w:val="2589EEE5"/>
    <w:rsid w:val="258F642C"/>
    <w:rsid w:val="25999310"/>
    <w:rsid w:val="25A0824A"/>
    <w:rsid w:val="25B1BAD6"/>
    <w:rsid w:val="25B86541"/>
    <w:rsid w:val="26116E6B"/>
    <w:rsid w:val="26549C76"/>
    <w:rsid w:val="26A284D7"/>
    <w:rsid w:val="26C3EA7A"/>
    <w:rsid w:val="26CE6E83"/>
    <w:rsid w:val="27089E67"/>
    <w:rsid w:val="278A9CF3"/>
    <w:rsid w:val="27B65A33"/>
    <w:rsid w:val="27D23685"/>
    <w:rsid w:val="27EE64A2"/>
    <w:rsid w:val="2802D3D2"/>
    <w:rsid w:val="2829BFCA"/>
    <w:rsid w:val="285AA531"/>
    <w:rsid w:val="29127241"/>
    <w:rsid w:val="29163AD0"/>
    <w:rsid w:val="293514C9"/>
    <w:rsid w:val="29649390"/>
    <w:rsid w:val="2969FAAE"/>
    <w:rsid w:val="29782A5E"/>
    <w:rsid w:val="29818863"/>
    <w:rsid w:val="29A167BE"/>
    <w:rsid w:val="29E53DBF"/>
    <w:rsid w:val="29F09D23"/>
    <w:rsid w:val="2A1FEC1A"/>
    <w:rsid w:val="2A323230"/>
    <w:rsid w:val="2A54600B"/>
    <w:rsid w:val="2A55A3A1"/>
    <w:rsid w:val="2A659E4A"/>
    <w:rsid w:val="2AAA6BFE"/>
    <w:rsid w:val="2B2B61A9"/>
    <w:rsid w:val="2B36237D"/>
    <w:rsid w:val="2B51F87B"/>
    <w:rsid w:val="2B90CFAF"/>
    <w:rsid w:val="2BAFDDB2"/>
    <w:rsid w:val="2BB6FD42"/>
    <w:rsid w:val="2C2D8E8A"/>
    <w:rsid w:val="2C5F07FF"/>
    <w:rsid w:val="2CAB884A"/>
    <w:rsid w:val="2CC43865"/>
    <w:rsid w:val="2CFC77F7"/>
    <w:rsid w:val="2D171F2C"/>
    <w:rsid w:val="2D340184"/>
    <w:rsid w:val="2D4E5E12"/>
    <w:rsid w:val="2D5B94B0"/>
    <w:rsid w:val="2D80D658"/>
    <w:rsid w:val="2DB040DB"/>
    <w:rsid w:val="2DC2E314"/>
    <w:rsid w:val="2DE4E250"/>
    <w:rsid w:val="2E15FDD7"/>
    <w:rsid w:val="2E455B2D"/>
    <w:rsid w:val="2E5B1648"/>
    <w:rsid w:val="2E8B47D9"/>
    <w:rsid w:val="2E8E294B"/>
    <w:rsid w:val="2EB8BFC9"/>
    <w:rsid w:val="2EBBD49A"/>
    <w:rsid w:val="2EE118B1"/>
    <w:rsid w:val="2F250B49"/>
    <w:rsid w:val="2F3299F3"/>
    <w:rsid w:val="2F52AF58"/>
    <w:rsid w:val="2F984ED2"/>
    <w:rsid w:val="2F9E80D0"/>
    <w:rsid w:val="2FBB4B79"/>
    <w:rsid w:val="303D6593"/>
    <w:rsid w:val="306D2DF4"/>
    <w:rsid w:val="30B4C6F6"/>
    <w:rsid w:val="30E055BA"/>
    <w:rsid w:val="31024C98"/>
    <w:rsid w:val="316BEDF8"/>
    <w:rsid w:val="31746DD1"/>
    <w:rsid w:val="318E150F"/>
    <w:rsid w:val="31AEF314"/>
    <w:rsid w:val="31C6F813"/>
    <w:rsid w:val="31D13620"/>
    <w:rsid w:val="3288B6AA"/>
    <w:rsid w:val="3289ED83"/>
    <w:rsid w:val="32D0EF5C"/>
    <w:rsid w:val="3308CBAB"/>
    <w:rsid w:val="330B68C6"/>
    <w:rsid w:val="332C87CD"/>
    <w:rsid w:val="33D9CCD3"/>
    <w:rsid w:val="3400057B"/>
    <w:rsid w:val="342D73BE"/>
    <w:rsid w:val="342F219D"/>
    <w:rsid w:val="348B1159"/>
    <w:rsid w:val="349A0CDA"/>
    <w:rsid w:val="34D8590B"/>
    <w:rsid w:val="35A1DFA2"/>
    <w:rsid w:val="35AF9B78"/>
    <w:rsid w:val="364803B0"/>
    <w:rsid w:val="36500EAB"/>
    <w:rsid w:val="367AF382"/>
    <w:rsid w:val="3688F56A"/>
    <w:rsid w:val="36B191A0"/>
    <w:rsid w:val="36E65D17"/>
    <w:rsid w:val="3714B1D4"/>
    <w:rsid w:val="3739E54D"/>
    <w:rsid w:val="37791269"/>
    <w:rsid w:val="3779B4EB"/>
    <w:rsid w:val="37894B04"/>
    <w:rsid w:val="3796AC39"/>
    <w:rsid w:val="37984C1C"/>
    <w:rsid w:val="379F017B"/>
    <w:rsid w:val="37B99213"/>
    <w:rsid w:val="37D68B30"/>
    <w:rsid w:val="37EA32F8"/>
    <w:rsid w:val="37EC909D"/>
    <w:rsid w:val="37F3C318"/>
    <w:rsid w:val="382006DF"/>
    <w:rsid w:val="3826A0D4"/>
    <w:rsid w:val="384EFFC3"/>
    <w:rsid w:val="38874BF7"/>
    <w:rsid w:val="388C95E3"/>
    <w:rsid w:val="3894C585"/>
    <w:rsid w:val="390FF471"/>
    <w:rsid w:val="393C6880"/>
    <w:rsid w:val="395FA306"/>
    <w:rsid w:val="396DC8B7"/>
    <w:rsid w:val="39861813"/>
    <w:rsid w:val="398C0711"/>
    <w:rsid w:val="39A3320C"/>
    <w:rsid w:val="39DD81F9"/>
    <w:rsid w:val="3A1CFD2C"/>
    <w:rsid w:val="3A3054A3"/>
    <w:rsid w:val="3A490369"/>
    <w:rsid w:val="3A751FCB"/>
    <w:rsid w:val="3AC4FFEC"/>
    <w:rsid w:val="3AF57955"/>
    <w:rsid w:val="3B40A831"/>
    <w:rsid w:val="3B719125"/>
    <w:rsid w:val="3B84650C"/>
    <w:rsid w:val="3BB7E3FF"/>
    <w:rsid w:val="3C1D7444"/>
    <w:rsid w:val="3C20BD87"/>
    <w:rsid w:val="3C30021E"/>
    <w:rsid w:val="3C6A1473"/>
    <w:rsid w:val="3C9ADDEC"/>
    <w:rsid w:val="3CA14CA5"/>
    <w:rsid w:val="3CEC7B0E"/>
    <w:rsid w:val="3CF0944A"/>
    <w:rsid w:val="3D21673F"/>
    <w:rsid w:val="3D3FF1E4"/>
    <w:rsid w:val="3D4D9484"/>
    <w:rsid w:val="3D716B7E"/>
    <w:rsid w:val="3D995488"/>
    <w:rsid w:val="3DA2CDD7"/>
    <w:rsid w:val="3DBA657B"/>
    <w:rsid w:val="3DE3A7BA"/>
    <w:rsid w:val="3E3B8FF5"/>
    <w:rsid w:val="3E42AE6F"/>
    <w:rsid w:val="3E77CCC3"/>
    <w:rsid w:val="3E82884F"/>
    <w:rsid w:val="3E8B8F0D"/>
    <w:rsid w:val="3EE107C1"/>
    <w:rsid w:val="3EF8720C"/>
    <w:rsid w:val="3F2D8A4B"/>
    <w:rsid w:val="3F3D7972"/>
    <w:rsid w:val="3F798AD1"/>
    <w:rsid w:val="3F8E950C"/>
    <w:rsid w:val="3FA672FE"/>
    <w:rsid w:val="3FA81731"/>
    <w:rsid w:val="3FBCEBC4"/>
    <w:rsid w:val="3FCAECDC"/>
    <w:rsid w:val="3FD66D5A"/>
    <w:rsid w:val="40078B51"/>
    <w:rsid w:val="40114840"/>
    <w:rsid w:val="40187F6F"/>
    <w:rsid w:val="40246BC4"/>
    <w:rsid w:val="402DB0E5"/>
    <w:rsid w:val="4031816B"/>
    <w:rsid w:val="403363B4"/>
    <w:rsid w:val="406D6C36"/>
    <w:rsid w:val="40991184"/>
    <w:rsid w:val="40BD037D"/>
    <w:rsid w:val="4103E143"/>
    <w:rsid w:val="410BD2D8"/>
    <w:rsid w:val="411054EE"/>
    <w:rsid w:val="41192F47"/>
    <w:rsid w:val="413FF9B9"/>
    <w:rsid w:val="41B1C837"/>
    <w:rsid w:val="41DA8954"/>
    <w:rsid w:val="41DD8361"/>
    <w:rsid w:val="422D9D17"/>
    <w:rsid w:val="42929513"/>
    <w:rsid w:val="42BF1EB9"/>
    <w:rsid w:val="42D65888"/>
    <w:rsid w:val="43277E14"/>
    <w:rsid w:val="44034802"/>
    <w:rsid w:val="440C7329"/>
    <w:rsid w:val="441475F0"/>
    <w:rsid w:val="44791B82"/>
    <w:rsid w:val="44A12E32"/>
    <w:rsid w:val="44C2F974"/>
    <w:rsid w:val="44D7A958"/>
    <w:rsid w:val="451C8F42"/>
    <w:rsid w:val="452A8C7F"/>
    <w:rsid w:val="454A96E7"/>
    <w:rsid w:val="455A32DD"/>
    <w:rsid w:val="45D8DB1F"/>
    <w:rsid w:val="45E7A821"/>
    <w:rsid w:val="45FC7DE5"/>
    <w:rsid w:val="462CFB70"/>
    <w:rsid w:val="46A85A28"/>
    <w:rsid w:val="46E8C559"/>
    <w:rsid w:val="47365EF2"/>
    <w:rsid w:val="47539DB1"/>
    <w:rsid w:val="475EB344"/>
    <w:rsid w:val="47709646"/>
    <w:rsid w:val="49121355"/>
    <w:rsid w:val="4962690A"/>
    <w:rsid w:val="49797514"/>
    <w:rsid w:val="49838C17"/>
    <w:rsid w:val="49F6DFAC"/>
    <w:rsid w:val="4A079FC8"/>
    <w:rsid w:val="4A2E5FDD"/>
    <w:rsid w:val="4A3168AE"/>
    <w:rsid w:val="4A95144D"/>
    <w:rsid w:val="4AD2E3EC"/>
    <w:rsid w:val="4B955D8C"/>
    <w:rsid w:val="4BACF4CF"/>
    <w:rsid w:val="4BB1C231"/>
    <w:rsid w:val="4BCDA81A"/>
    <w:rsid w:val="4BCF9CCD"/>
    <w:rsid w:val="4BFBC9F3"/>
    <w:rsid w:val="4C664DE4"/>
    <w:rsid w:val="4C6FC700"/>
    <w:rsid w:val="4C903D65"/>
    <w:rsid w:val="4D3160F3"/>
    <w:rsid w:val="4D5429DD"/>
    <w:rsid w:val="4D7A3F5A"/>
    <w:rsid w:val="4D8F62BC"/>
    <w:rsid w:val="4E00EDFF"/>
    <w:rsid w:val="4E25B612"/>
    <w:rsid w:val="4E3CF41B"/>
    <w:rsid w:val="4E3D77F4"/>
    <w:rsid w:val="4E57D448"/>
    <w:rsid w:val="4E8130B5"/>
    <w:rsid w:val="4F0C2EB5"/>
    <w:rsid w:val="4F2DA57D"/>
    <w:rsid w:val="4F7D8146"/>
    <w:rsid w:val="4F7F477C"/>
    <w:rsid w:val="4FB69B9B"/>
    <w:rsid w:val="4FC36B53"/>
    <w:rsid w:val="4FF13AC3"/>
    <w:rsid w:val="5015437A"/>
    <w:rsid w:val="501C0AD5"/>
    <w:rsid w:val="501F328B"/>
    <w:rsid w:val="50437592"/>
    <w:rsid w:val="50736CEE"/>
    <w:rsid w:val="507626FE"/>
    <w:rsid w:val="50DAD88E"/>
    <w:rsid w:val="50DC0C1E"/>
    <w:rsid w:val="50DF8A65"/>
    <w:rsid w:val="50E0AB11"/>
    <w:rsid w:val="50E0ABFE"/>
    <w:rsid w:val="50F16543"/>
    <w:rsid w:val="510C99E1"/>
    <w:rsid w:val="513ACB91"/>
    <w:rsid w:val="51A0C0C4"/>
    <w:rsid w:val="51CAAA6F"/>
    <w:rsid w:val="5201412A"/>
    <w:rsid w:val="524C3961"/>
    <w:rsid w:val="525BF248"/>
    <w:rsid w:val="5293D7EA"/>
    <w:rsid w:val="52A409FB"/>
    <w:rsid w:val="52D820E8"/>
    <w:rsid w:val="531B7216"/>
    <w:rsid w:val="5334719E"/>
    <w:rsid w:val="5380F65C"/>
    <w:rsid w:val="5385EB95"/>
    <w:rsid w:val="53861355"/>
    <w:rsid w:val="53A46F59"/>
    <w:rsid w:val="53D32009"/>
    <w:rsid w:val="5404C531"/>
    <w:rsid w:val="54072B24"/>
    <w:rsid w:val="54296588"/>
    <w:rsid w:val="544D90D3"/>
    <w:rsid w:val="5459C50A"/>
    <w:rsid w:val="546F92C8"/>
    <w:rsid w:val="547076D8"/>
    <w:rsid w:val="550709CC"/>
    <w:rsid w:val="55850A1E"/>
    <w:rsid w:val="55A2B8FC"/>
    <w:rsid w:val="55ED8B32"/>
    <w:rsid w:val="562202B8"/>
    <w:rsid w:val="5628EFA3"/>
    <w:rsid w:val="564E0E0A"/>
    <w:rsid w:val="5732E114"/>
    <w:rsid w:val="57366C89"/>
    <w:rsid w:val="57C091D6"/>
    <w:rsid w:val="57FC10E6"/>
    <w:rsid w:val="5800C794"/>
    <w:rsid w:val="583C42D6"/>
    <w:rsid w:val="58449068"/>
    <w:rsid w:val="585928F0"/>
    <w:rsid w:val="58800BB7"/>
    <w:rsid w:val="589380E1"/>
    <w:rsid w:val="58B01A2D"/>
    <w:rsid w:val="58B57D4D"/>
    <w:rsid w:val="58C4C049"/>
    <w:rsid w:val="58C66362"/>
    <w:rsid w:val="58CCC82A"/>
    <w:rsid w:val="58DD2469"/>
    <w:rsid w:val="58EC9303"/>
    <w:rsid w:val="58F3A851"/>
    <w:rsid w:val="58FC41AD"/>
    <w:rsid w:val="59055341"/>
    <w:rsid w:val="5915137A"/>
    <w:rsid w:val="59253654"/>
    <w:rsid w:val="5948BEAE"/>
    <w:rsid w:val="59A255E3"/>
    <w:rsid w:val="59D6AE61"/>
    <w:rsid w:val="5A0D0951"/>
    <w:rsid w:val="5A788A8F"/>
    <w:rsid w:val="5B05FE14"/>
    <w:rsid w:val="5B6152D2"/>
    <w:rsid w:val="5B6C651F"/>
    <w:rsid w:val="5B6D66EF"/>
    <w:rsid w:val="5B7B1506"/>
    <w:rsid w:val="5BE186D0"/>
    <w:rsid w:val="5BE53A87"/>
    <w:rsid w:val="5C1CD9CC"/>
    <w:rsid w:val="5CE6EA88"/>
    <w:rsid w:val="5CEA0AFA"/>
    <w:rsid w:val="5CEAB55E"/>
    <w:rsid w:val="5CF7E681"/>
    <w:rsid w:val="5D064230"/>
    <w:rsid w:val="5D1E228B"/>
    <w:rsid w:val="5D63E65B"/>
    <w:rsid w:val="5D64894A"/>
    <w:rsid w:val="5D856C12"/>
    <w:rsid w:val="5DA995C3"/>
    <w:rsid w:val="5DAB9B65"/>
    <w:rsid w:val="5DCA98E5"/>
    <w:rsid w:val="5DE6D538"/>
    <w:rsid w:val="5E149966"/>
    <w:rsid w:val="5E1D8454"/>
    <w:rsid w:val="5E90009E"/>
    <w:rsid w:val="5F1D0174"/>
    <w:rsid w:val="5F75B0F4"/>
    <w:rsid w:val="5FCF245E"/>
    <w:rsid w:val="600043D2"/>
    <w:rsid w:val="600B8315"/>
    <w:rsid w:val="601B5168"/>
    <w:rsid w:val="60220468"/>
    <w:rsid w:val="60BD0799"/>
    <w:rsid w:val="60D59CD4"/>
    <w:rsid w:val="60D65798"/>
    <w:rsid w:val="61095893"/>
    <w:rsid w:val="6144163F"/>
    <w:rsid w:val="61484D02"/>
    <w:rsid w:val="6162130F"/>
    <w:rsid w:val="61677545"/>
    <w:rsid w:val="619E0533"/>
    <w:rsid w:val="61FD9DE8"/>
    <w:rsid w:val="62057643"/>
    <w:rsid w:val="625D5E9A"/>
    <w:rsid w:val="626E17B9"/>
    <w:rsid w:val="62BFC7DB"/>
    <w:rsid w:val="62D30BCE"/>
    <w:rsid w:val="62D5D45A"/>
    <w:rsid w:val="62D8446C"/>
    <w:rsid w:val="62EC04E7"/>
    <w:rsid w:val="637607A2"/>
    <w:rsid w:val="63A90DE7"/>
    <w:rsid w:val="63AF3583"/>
    <w:rsid w:val="640F7099"/>
    <w:rsid w:val="64312FFA"/>
    <w:rsid w:val="645F85DA"/>
    <w:rsid w:val="648A7738"/>
    <w:rsid w:val="64CAB15E"/>
    <w:rsid w:val="65074EEB"/>
    <w:rsid w:val="652BDCDE"/>
    <w:rsid w:val="65550642"/>
    <w:rsid w:val="65951C19"/>
    <w:rsid w:val="65B59CAB"/>
    <w:rsid w:val="65D42CD1"/>
    <w:rsid w:val="65F2A7F2"/>
    <w:rsid w:val="660803FD"/>
    <w:rsid w:val="66629C12"/>
    <w:rsid w:val="667FBF61"/>
    <w:rsid w:val="668EB595"/>
    <w:rsid w:val="6700A8BA"/>
    <w:rsid w:val="6752E8BF"/>
    <w:rsid w:val="675B0976"/>
    <w:rsid w:val="676C194C"/>
    <w:rsid w:val="67BC5BF8"/>
    <w:rsid w:val="67FB7BAA"/>
    <w:rsid w:val="68449C93"/>
    <w:rsid w:val="6845572F"/>
    <w:rsid w:val="6872C957"/>
    <w:rsid w:val="68B3FE92"/>
    <w:rsid w:val="68E7D9E5"/>
    <w:rsid w:val="691DE20A"/>
    <w:rsid w:val="693C68B5"/>
    <w:rsid w:val="694EB9F4"/>
    <w:rsid w:val="695ECA3C"/>
    <w:rsid w:val="69727A94"/>
    <w:rsid w:val="6A3BB0EE"/>
    <w:rsid w:val="6A730933"/>
    <w:rsid w:val="6A7A1466"/>
    <w:rsid w:val="6A96935A"/>
    <w:rsid w:val="6AADB4F4"/>
    <w:rsid w:val="6ADDFC1C"/>
    <w:rsid w:val="6AFE0B5F"/>
    <w:rsid w:val="6B2B5656"/>
    <w:rsid w:val="6B3FAA01"/>
    <w:rsid w:val="6B574711"/>
    <w:rsid w:val="6B753ACE"/>
    <w:rsid w:val="6B8517CC"/>
    <w:rsid w:val="6BEB84D7"/>
    <w:rsid w:val="6C05D19E"/>
    <w:rsid w:val="6C15A930"/>
    <w:rsid w:val="6C4B9D49"/>
    <w:rsid w:val="6C51C3BB"/>
    <w:rsid w:val="6C8DB512"/>
    <w:rsid w:val="6C9FD7B7"/>
    <w:rsid w:val="6CCF1593"/>
    <w:rsid w:val="6D2BFE1F"/>
    <w:rsid w:val="6D41473E"/>
    <w:rsid w:val="6D521660"/>
    <w:rsid w:val="6D5CEF4E"/>
    <w:rsid w:val="6D8964CC"/>
    <w:rsid w:val="6DACA5F5"/>
    <w:rsid w:val="6DBA27B4"/>
    <w:rsid w:val="6E01B68F"/>
    <w:rsid w:val="6E1C0068"/>
    <w:rsid w:val="6E398399"/>
    <w:rsid w:val="6E4E3A58"/>
    <w:rsid w:val="6ECD0744"/>
    <w:rsid w:val="6EFE66AB"/>
    <w:rsid w:val="6F2572D7"/>
    <w:rsid w:val="6F899482"/>
    <w:rsid w:val="6FE25F76"/>
    <w:rsid w:val="7082EC12"/>
    <w:rsid w:val="708EAE0F"/>
    <w:rsid w:val="70A6DE41"/>
    <w:rsid w:val="70A9B434"/>
    <w:rsid w:val="71122F69"/>
    <w:rsid w:val="7147DD2D"/>
    <w:rsid w:val="716AEFF1"/>
    <w:rsid w:val="718E4036"/>
    <w:rsid w:val="7202E19A"/>
    <w:rsid w:val="721D3D0C"/>
    <w:rsid w:val="728D63F0"/>
    <w:rsid w:val="72C82909"/>
    <w:rsid w:val="72ED9FB0"/>
    <w:rsid w:val="7347409F"/>
    <w:rsid w:val="73788FDE"/>
    <w:rsid w:val="7437A95B"/>
    <w:rsid w:val="74462916"/>
    <w:rsid w:val="74B4D5DA"/>
    <w:rsid w:val="75161530"/>
    <w:rsid w:val="7520C503"/>
    <w:rsid w:val="75AB0D4A"/>
    <w:rsid w:val="75D0F0F2"/>
    <w:rsid w:val="75DCE19E"/>
    <w:rsid w:val="75DDCCB9"/>
    <w:rsid w:val="75E43AA9"/>
    <w:rsid w:val="762DE708"/>
    <w:rsid w:val="7652C2D1"/>
    <w:rsid w:val="768C6BDB"/>
    <w:rsid w:val="768D85EC"/>
    <w:rsid w:val="76D9B63A"/>
    <w:rsid w:val="76EAAA6F"/>
    <w:rsid w:val="76FA1204"/>
    <w:rsid w:val="77235A0C"/>
    <w:rsid w:val="7776D606"/>
    <w:rsid w:val="7783C514"/>
    <w:rsid w:val="7863E720"/>
    <w:rsid w:val="78C99B5C"/>
    <w:rsid w:val="78F25B00"/>
    <w:rsid w:val="7935D69C"/>
    <w:rsid w:val="7944AC72"/>
    <w:rsid w:val="796899A6"/>
    <w:rsid w:val="79D78F7D"/>
    <w:rsid w:val="79DAFFF9"/>
    <w:rsid w:val="79F5345F"/>
    <w:rsid w:val="7A1FDFD6"/>
    <w:rsid w:val="7A36CD36"/>
    <w:rsid w:val="7A82119C"/>
    <w:rsid w:val="7AB8A7AB"/>
    <w:rsid w:val="7AE1058C"/>
    <w:rsid w:val="7B267B5A"/>
    <w:rsid w:val="7B28F3E2"/>
    <w:rsid w:val="7B4B6CBF"/>
    <w:rsid w:val="7B7B4CEE"/>
    <w:rsid w:val="7BA3C2EA"/>
    <w:rsid w:val="7BAAC3B3"/>
    <w:rsid w:val="7BB27B14"/>
    <w:rsid w:val="7C746ED0"/>
    <w:rsid w:val="7C9C53F9"/>
    <w:rsid w:val="7CA6448A"/>
    <w:rsid w:val="7CC6031F"/>
    <w:rsid w:val="7CD295F6"/>
    <w:rsid w:val="7CEE6335"/>
    <w:rsid w:val="7CF788E9"/>
    <w:rsid w:val="7D04A63A"/>
    <w:rsid w:val="7D0AFFFF"/>
    <w:rsid w:val="7D190CD0"/>
    <w:rsid w:val="7D62219B"/>
    <w:rsid w:val="7E211DFF"/>
    <w:rsid w:val="7E5F614F"/>
    <w:rsid w:val="7EB04A5E"/>
    <w:rsid w:val="7EC1BE63"/>
    <w:rsid w:val="7EE2932C"/>
    <w:rsid w:val="7EF08D94"/>
    <w:rsid w:val="7EFA462F"/>
    <w:rsid w:val="7F292589"/>
    <w:rsid w:val="7F3601D9"/>
    <w:rsid w:val="7FA0AECF"/>
    <w:rsid w:val="7FA62AB4"/>
    <w:rsid w:val="7FD38EA1"/>
    <w:rsid w:val="7FE90902"/>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54A4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20" w:line="440" w:lineRule="atLeast"/>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B44AA"/>
    <w:pPr>
      <w:suppressAutoHyphens/>
      <w:spacing w:before="180" w:after="60" w:line="280" w:lineRule="atLeast"/>
    </w:pPr>
  </w:style>
  <w:style w:type="paragraph" w:styleId="Heading1">
    <w:name w:val="heading 1"/>
    <w:basedOn w:val="Normal"/>
    <w:next w:val="Normal"/>
    <w:link w:val="Heading1Char"/>
    <w:autoRedefine/>
    <w:uiPriority w:val="9"/>
    <w:qFormat/>
    <w:rsid w:val="005D4894"/>
    <w:pPr>
      <w:keepNext/>
      <w:keepLines/>
      <w:spacing w:before="360" w:after="120" w:line="460" w:lineRule="atLeast"/>
      <w:contextualSpacing/>
      <w:outlineLvl w:val="0"/>
    </w:pPr>
    <w:rPr>
      <w:rFonts w:asciiTheme="majorHAnsi" w:eastAsiaTheme="majorEastAsia" w:hAnsiTheme="majorHAnsi" w:cstheme="majorBidi"/>
      <w:b/>
      <w:color w:val="615E9B" w:themeColor="accent3"/>
      <w:sz w:val="40"/>
      <w:szCs w:val="28"/>
    </w:rPr>
  </w:style>
  <w:style w:type="paragraph" w:styleId="Heading2">
    <w:name w:val="heading 2"/>
    <w:basedOn w:val="Heading1"/>
    <w:next w:val="Normal"/>
    <w:link w:val="Heading2Char"/>
    <w:uiPriority w:val="9"/>
    <w:unhideWhenUsed/>
    <w:qFormat/>
    <w:rsid w:val="001612A4"/>
    <w:pPr>
      <w:spacing w:line="400" w:lineRule="atLeast"/>
      <w:outlineLvl w:val="1"/>
    </w:pPr>
    <w:rPr>
      <w:bCs/>
      <w:sz w:val="34"/>
      <w:szCs w:val="26"/>
    </w:rPr>
  </w:style>
  <w:style w:type="paragraph" w:styleId="Heading3">
    <w:name w:val="heading 3"/>
    <w:basedOn w:val="Heading2"/>
    <w:next w:val="Normal"/>
    <w:link w:val="Heading3Char"/>
    <w:uiPriority w:val="9"/>
    <w:unhideWhenUsed/>
    <w:qFormat/>
    <w:rsid w:val="00D46D82"/>
    <w:pPr>
      <w:spacing w:line="340" w:lineRule="atLeast"/>
      <w:outlineLvl w:val="2"/>
    </w:pPr>
    <w:rPr>
      <w:bCs w:val="0"/>
      <w:sz w:val="30"/>
    </w:rPr>
  </w:style>
  <w:style w:type="paragraph" w:styleId="Heading4">
    <w:name w:val="heading 4"/>
    <w:basedOn w:val="Heading3"/>
    <w:next w:val="Normal"/>
    <w:link w:val="Heading4Char"/>
    <w:uiPriority w:val="9"/>
    <w:unhideWhenUsed/>
    <w:qFormat/>
    <w:rsid w:val="00B76CA9"/>
    <w:pPr>
      <w:spacing w:before="240" w:line="300" w:lineRule="atLeast"/>
      <w:outlineLvl w:val="3"/>
    </w:pPr>
    <w:rPr>
      <w:iCs/>
      <w:sz w:val="26"/>
    </w:rPr>
  </w:style>
  <w:style w:type="paragraph" w:styleId="Heading5">
    <w:name w:val="heading 5"/>
    <w:basedOn w:val="Heading4"/>
    <w:next w:val="Normal"/>
    <w:link w:val="Heading5Char"/>
    <w:uiPriority w:val="9"/>
    <w:semiHidden/>
    <w:unhideWhenUsed/>
    <w:qFormat/>
    <w:rsid w:val="00375BD3"/>
    <w:pPr>
      <w:outlineLvl w:val="4"/>
    </w:pPr>
    <w:rPr>
      <w:i/>
      <w:sz w:val="22"/>
    </w:rPr>
  </w:style>
  <w:style w:type="paragraph" w:styleId="Heading6">
    <w:name w:val="heading 6"/>
    <w:basedOn w:val="Heading5"/>
    <w:next w:val="Normal"/>
    <w:link w:val="Heading6Char"/>
    <w:uiPriority w:val="9"/>
    <w:semiHidden/>
    <w:unhideWhenUsed/>
    <w:qFormat/>
    <w:rsid w:val="00486804"/>
    <w:pPr>
      <w:spacing w:before="40"/>
      <w:outlineLvl w:val="5"/>
    </w:pPr>
    <w:rPr>
      <w:color w:val="3C3D8C" w:themeColor="accent1" w:themeShade="7F"/>
    </w:rPr>
  </w:style>
  <w:style w:type="paragraph" w:styleId="Heading7">
    <w:name w:val="heading 7"/>
    <w:basedOn w:val="Heading6"/>
    <w:next w:val="Normal"/>
    <w:link w:val="Heading7Char"/>
    <w:uiPriority w:val="9"/>
    <w:semiHidden/>
    <w:unhideWhenUsed/>
    <w:qFormat/>
    <w:rsid w:val="00486804"/>
    <w:pPr>
      <w:outlineLvl w:val="6"/>
    </w:pPr>
    <w:rPr>
      <w:i w:val="0"/>
      <w:iCs w:val="0"/>
    </w:rPr>
  </w:style>
  <w:style w:type="paragraph" w:styleId="Heading8">
    <w:name w:val="heading 8"/>
    <w:basedOn w:val="Heading7"/>
    <w:next w:val="Normal"/>
    <w:link w:val="Heading8Char"/>
    <w:uiPriority w:val="9"/>
    <w:semiHidden/>
    <w:unhideWhenUsed/>
    <w:qFormat/>
    <w:rsid w:val="00486804"/>
    <w:pPr>
      <w:outlineLvl w:val="7"/>
    </w:pPr>
    <w:rPr>
      <w:color w:val="272727" w:themeColor="text1" w:themeTint="D8"/>
      <w:sz w:val="21"/>
      <w:szCs w:val="21"/>
    </w:rPr>
  </w:style>
  <w:style w:type="paragraph" w:styleId="Heading9">
    <w:name w:val="heading 9"/>
    <w:basedOn w:val="Heading8"/>
    <w:next w:val="Normal"/>
    <w:link w:val="Heading9Char"/>
    <w:uiPriority w:val="9"/>
    <w:semiHidden/>
    <w:unhideWhenUsed/>
    <w:qFormat/>
    <w:rsid w:val="00486804"/>
    <w:pPr>
      <w:outlineLvl w:val="8"/>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D4894"/>
    <w:rPr>
      <w:rFonts w:asciiTheme="majorHAnsi" w:eastAsiaTheme="majorEastAsia" w:hAnsiTheme="majorHAnsi" w:cstheme="majorBidi"/>
      <w:b/>
      <w:color w:val="615E9B" w:themeColor="accent3"/>
      <w:sz w:val="40"/>
      <w:szCs w:val="28"/>
    </w:rPr>
  </w:style>
  <w:style w:type="character" w:customStyle="1" w:styleId="Heading2Char">
    <w:name w:val="Heading 2 Char"/>
    <w:basedOn w:val="DefaultParagraphFont"/>
    <w:link w:val="Heading2"/>
    <w:uiPriority w:val="9"/>
    <w:rsid w:val="001612A4"/>
    <w:rPr>
      <w:rFonts w:asciiTheme="majorHAnsi" w:eastAsiaTheme="majorEastAsia" w:hAnsiTheme="majorHAnsi" w:cstheme="majorBidi"/>
      <w:color w:val="1C1C1C" w:themeColor="text2"/>
      <w:sz w:val="34"/>
      <w:szCs w:val="26"/>
    </w:rPr>
  </w:style>
  <w:style w:type="character" w:customStyle="1" w:styleId="Heading3Char">
    <w:name w:val="Heading 3 Char"/>
    <w:basedOn w:val="DefaultParagraphFont"/>
    <w:link w:val="Heading3"/>
    <w:uiPriority w:val="9"/>
    <w:rsid w:val="00D46D82"/>
    <w:rPr>
      <w:rFonts w:asciiTheme="majorHAnsi" w:eastAsiaTheme="majorEastAsia" w:hAnsiTheme="majorHAnsi" w:cstheme="majorBidi"/>
      <w:bCs/>
      <w:color w:val="1C1C1C" w:themeColor="text2"/>
      <w:sz w:val="30"/>
      <w:szCs w:val="26"/>
    </w:rPr>
  </w:style>
  <w:style w:type="paragraph" w:customStyle="1" w:styleId="NormalIndented">
    <w:name w:val="Normal Indented"/>
    <w:basedOn w:val="Normal"/>
    <w:qFormat/>
    <w:rsid w:val="00D0296C"/>
    <w:pPr>
      <w:ind w:left="284"/>
    </w:pPr>
  </w:style>
  <w:style w:type="paragraph" w:styleId="Title">
    <w:name w:val="Title"/>
    <w:basedOn w:val="Heading1"/>
    <w:next w:val="Normal"/>
    <w:link w:val="TitleChar"/>
    <w:uiPriority w:val="10"/>
    <w:qFormat/>
    <w:rsid w:val="00253EDD"/>
    <w:pPr>
      <w:spacing w:before="2520"/>
    </w:pPr>
    <w:rPr>
      <w:color w:val="auto"/>
      <w:sz w:val="52"/>
    </w:rPr>
  </w:style>
  <w:style w:type="character" w:customStyle="1" w:styleId="TitleChar">
    <w:name w:val="Title Char"/>
    <w:basedOn w:val="DefaultParagraphFont"/>
    <w:link w:val="Title"/>
    <w:uiPriority w:val="10"/>
    <w:rsid w:val="00253EDD"/>
    <w:rPr>
      <w:rFonts w:asciiTheme="majorHAnsi" w:eastAsiaTheme="majorEastAsia" w:hAnsiTheme="majorHAnsi" w:cstheme="majorBidi"/>
      <w:bCs/>
      <w:sz w:val="52"/>
      <w:szCs w:val="28"/>
    </w:rPr>
  </w:style>
  <w:style w:type="paragraph" w:styleId="Subtitle">
    <w:name w:val="Subtitle"/>
    <w:basedOn w:val="Title"/>
    <w:next w:val="Normal"/>
    <w:link w:val="SubtitleChar"/>
    <w:uiPriority w:val="11"/>
    <w:qFormat/>
    <w:rsid w:val="009B5476"/>
    <w:pPr>
      <w:numPr>
        <w:ilvl w:val="1"/>
      </w:numPr>
      <w:spacing w:before="0" w:after="480" w:line="260" w:lineRule="atLeast"/>
    </w:pPr>
    <w:rPr>
      <w:b w:val="0"/>
      <w:iCs/>
      <w:sz w:val="28"/>
      <w:szCs w:val="24"/>
    </w:rPr>
  </w:style>
  <w:style w:type="character" w:customStyle="1" w:styleId="SubtitleChar">
    <w:name w:val="Subtitle Char"/>
    <w:basedOn w:val="DefaultParagraphFont"/>
    <w:link w:val="Subtitle"/>
    <w:uiPriority w:val="11"/>
    <w:rsid w:val="009B5476"/>
    <w:rPr>
      <w:rFonts w:asciiTheme="majorHAnsi" w:eastAsiaTheme="majorEastAsia" w:hAnsiTheme="majorHAnsi" w:cstheme="majorBidi"/>
      <w:b/>
      <w:bCs/>
      <w:iCs/>
      <w:sz w:val="28"/>
      <w:szCs w:val="24"/>
    </w:rPr>
  </w:style>
  <w:style w:type="paragraph" w:customStyle="1" w:styleId="Bullet1">
    <w:name w:val="Bullet 1"/>
    <w:basedOn w:val="Normal"/>
    <w:qFormat/>
    <w:rsid w:val="00FB44AA"/>
    <w:pPr>
      <w:spacing w:before="120"/>
      <w:ind w:left="284" w:hanging="284"/>
    </w:pPr>
  </w:style>
  <w:style w:type="paragraph" w:customStyle="1" w:styleId="Bullet2">
    <w:name w:val="Bullet 2"/>
    <w:basedOn w:val="Bullet1"/>
    <w:qFormat/>
    <w:rsid w:val="00F2684E"/>
    <w:pPr>
      <w:ind w:left="568"/>
    </w:pPr>
  </w:style>
  <w:style w:type="paragraph" w:customStyle="1" w:styleId="Bullet3">
    <w:name w:val="Bullet 3"/>
    <w:basedOn w:val="Bullet2"/>
    <w:qFormat/>
    <w:rsid w:val="00F2684E"/>
    <w:pPr>
      <w:ind w:left="852"/>
    </w:pPr>
  </w:style>
  <w:style w:type="paragraph" w:customStyle="1" w:styleId="NumberedList1">
    <w:name w:val="Numbered List 1"/>
    <w:basedOn w:val="Normal"/>
    <w:qFormat/>
    <w:rsid w:val="00576566"/>
    <w:pPr>
      <w:ind w:left="397" w:hanging="397"/>
    </w:pPr>
  </w:style>
  <w:style w:type="paragraph" w:customStyle="1" w:styleId="NumberedList2">
    <w:name w:val="Numbered List 2"/>
    <w:basedOn w:val="NumberedList1"/>
    <w:qFormat/>
    <w:rsid w:val="00576566"/>
    <w:pPr>
      <w:spacing w:before="120"/>
      <w:ind w:left="681"/>
    </w:pPr>
  </w:style>
  <w:style w:type="paragraph" w:customStyle="1" w:styleId="NumberedList3">
    <w:name w:val="Numbered List 3"/>
    <w:basedOn w:val="NumberedList2"/>
    <w:qFormat/>
    <w:rsid w:val="00576566"/>
    <w:pPr>
      <w:ind w:left="964"/>
    </w:pPr>
  </w:style>
  <w:style w:type="paragraph" w:customStyle="1" w:styleId="Heading1Numbered">
    <w:name w:val="Heading 1 Numbered"/>
    <w:basedOn w:val="Heading1"/>
    <w:next w:val="Normal"/>
    <w:qFormat/>
    <w:rsid w:val="001E1DC0"/>
    <w:pPr>
      <w:ind w:left="567" w:hanging="567"/>
    </w:pPr>
  </w:style>
  <w:style w:type="paragraph" w:customStyle="1" w:styleId="Heading2Numbered">
    <w:name w:val="Heading 2 Numbered"/>
    <w:basedOn w:val="Heading2"/>
    <w:next w:val="Normal"/>
    <w:qFormat/>
    <w:rsid w:val="0082589D"/>
    <w:pPr>
      <w:ind w:left="851" w:hanging="851"/>
    </w:pPr>
    <w:rPr>
      <w:bCs w:val="0"/>
    </w:rPr>
  </w:style>
  <w:style w:type="paragraph" w:customStyle="1" w:styleId="Heading3Numbered">
    <w:name w:val="Heading 3 Numbered"/>
    <w:basedOn w:val="Heading3"/>
    <w:next w:val="Normal"/>
    <w:qFormat/>
    <w:rsid w:val="001D7EB4"/>
    <w:pPr>
      <w:ind w:left="851" w:hanging="851"/>
    </w:pPr>
    <w:rPr>
      <w:szCs w:val="22"/>
    </w:rPr>
  </w:style>
  <w:style w:type="numbering" w:customStyle="1" w:styleId="BulletsList">
    <w:name w:val="Bullets List"/>
    <w:uiPriority w:val="99"/>
    <w:rsid w:val="00F2684E"/>
  </w:style>
  <w:style w:type="numbering" w:customStyle="1" w:styleId="Numberedlist">
    <w:name w:val="Numbered list"/>
    <w:uiPriority w:val="99"/>
    <w:rsid w:val="00F2684E"/>
    <w:pPr>
      <w:numPr>
        <w:numId w:val="1"/>
      </w:numPr>
    </w:pPr>
  </w:style>
  <w:style w:type="numbering" w:customStyle="1" w:styleId="HeadingsList">
    <w:name w:val="Headings List"/>
    <w:uiPriority w:val="99"/>
    <w:rsid w:val="001E1DC0"/>
  </w:style>
  <w:style w:type="table" w:styleId="PlainTable2">
    <w:name w:val="Plain Table 2"/>
    <w:basedOn w:val="TableNormal"/>
    <w:uiPriority w:val="42"/>
    <w:rsid w:val="003148B7"/>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val="0"/>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TOCHeading">
    <w:name w:val="TOC Heading"/>
    <w:basedOn w:val="Heading1"/>
    <w:next w:val="Normal"/>
    <w:uiPriority w:val="39"/>
    <w:unhideWhenUsed/>
    <w:qFormat/>
    <w:rsid w:val="0020122A"/>
    <w:pPr>
      <w:suppressAutoHyphens w:val="0"/>
      <w:contextualSpacing w:val="0"/>
      <w:outlineLvl w:val="9"/>
    </w:pPr>
    <w:rPr>
      <w:bCs/>
      <w:szCs w:val="32"/>
      <w:lang w:val="en-US"/>
    </w:rPr>
  </w:style>
  <w:style w:type="character" w:customStyle="1" w:styleId="Heading4Char">
    <w:name w:val="Heading 4 Char"/>
    <w:basedOn w:val="DefaultParagraphFont"/>
    <w:link w:val="Heading4"/>
    <w:uiPriority w:val="9"/>
    <w:rsid w:val="00B76CA9"/>
    <w:rPr>
      <w:rFonts w:asciiTheme="majorHAnsi" w:eastAsiaTheme="majorEastAsia" w:hAnsiTheme="majorHAnsi" w:cstheme="majorBidi"/>
      <w:bCs/>
      <w:iCs/>
      <w:color w:val="615E9B" w:themeColor="accent3"/>
      <w:sz w:val="26"/>
      <w:szCs w:val="26"/>
    </w:rPr>
  </w:style>
  <w:style w:type="paragraph" w:styleId="TOC1">
    <w:name w:val="toc 1"/>
    <w:basedOn w:val="Normal"/>
    <w:next w:val="Normal"/>
    <w:autoRedefine/>
    <w:uiPriority w:val="39"/>
    <w:unhideWhenUsed/>
    <w:rsid w:val="00C27965"/>
    <w:pPr>
      <w:tabs>
        <w:tab w:val="left" w:pos="454"/>
        <w:tab w:val="right" w:pos="9072"/>
      </w:tabs>
      <w:spacing w:after="180" w:line="230" w:lineRule="atLeast"/>
    </w:pPr>
    <w:rPr>
      <w:b/>
      <w:sz w:val="23"/>
    </w:rPr>
  </w:style>
  <w:style w:type="paragraph" w:styleId="TOC2">
    <w:name w:val="toc 2"/>
    <w:basedOn w:val="Normal"/>
    <w:next w:val="Normal"/>
    <w:autoRedefine/>
    <w:uiPriority w:val="39"/>
    <w:unhideWhenUsed/>
    <w:rsid w:val="00C27965"/>
    <w:pPr>
      <w:tabs>
        <w:tab w:val="left" w:pos="454"/>
        <w:tab w:val="right" w:pos="9072"/>
      </w:tabs>
      <w:spacing w:after="180" w:line="230" w:lineRule="atLeast"/>
      <w:ind w:left="738" w:hanging="454"/>
    </w:pPr>
  </w:style>
  <w:style w:type="paragraph" w:styleId="TOC3">
    <w:name w:val="toc 3"/>
    <w:basedOn w:val="Normal"/>
    <w:next w:val="Normal"/>
    <w:autoRedefine/>
    <w:uiPriority w:val="39"/>
    <w:unhideWhenUsed/>
    <w:rsid w:val="00880B3F"/>
    <w:pPr>
      <w:tabs>
        <w:tab w:val="left" w:pos="1134"/>
        <w:tab w:val="right" w:pos="9072"/>
      </w:tabs>
      <w:spacing w:before="60"/>
      <w:ind w:left="1134" w:hanging="680"/>
    </w:pPr>
  </w:style>
  <w:style w:type="paragraph" w:styleId="Header">
    <w:name w:val="header"/>
    <w:basedOn w:val="Normal"/>
    <w:link w:val="HeaderChar"/>
    <w:uiPriority w:val="99"/>
    <w:unhideWhenUsed/>
    <w:rsid w:val="00DB6D69"/>
    <w:pPr>
      <w:tabs>
        <w:tab w:val="center" w:pos="4513"/>
        <w:tab w:val="right" w:pos="9026"/>
      </w:tabs>
      <w:spacing w:before="0" w:after="0" w:line="180" w:lineRule="atLeast"/>
      <w:jc w:val="right"/>
    </w:pPr>
    <w:rPr>
      <w:sz w:val="14"/>
    </w:rPr>
  </w:style>
  <w:style w:type="paragraph" w:styleId="TOC4">
    <w:name w:val="toc 4"/>
    <w:basedOn w:val="Normal"/>
    <w:next w:val="Normal"/>
    <w:autoRedefine/>
    <w:uiPriority w:val="39"/>
    <w:unhideWhenUsed/>
    <w:rsid w:val="0035119D"/>
    <w:pPr>
      <w:suppressAutoHyphens w:val="0"/>
      <w:spacing w:before="0" w:after="100" w:line="259" w:lineRule="auto"/>
      <w:ind w:left="660"/>
    </w:pPr>
    <w:rPr>
      <w:rFonts w:eastAsiaTheme="minorEastAsia"/>
      <w:lang w:eastAsia="en-AU"/>
    </w:rPr>
  </w:style>
  <w:style w:type="paragraph" w:styleId="TOC5">
    <w:name w:val="toc 5"/>
    <w:basedOn w:val="Normal"/>
    <w:next w:val="Normal"/>
    <w:autoRedefine/>
    <w:uiPriority w:val="39"/>
    <w:unhideWhenUsed/>
    <w:rsid w:val="0035119D"/>
    <w:pPr>
      <w:suppressAutoHyphens w:val="0"/>
      <w:spacing w:before="0" w:after="100" w:line="259" w:lineRule="auto"/>
      <w:ind w:left="880"/>
    </w:pPr>
    <w:rPr>
      <w:rFonts w:eastAsiaTheme="minorEastAsia"/>
      <w:lang w:eastAsia="en-AU"/>
    </w:rPr>
  </w:style>
  <w:style w:type="paragraph" w:styleId="TOC6">
    <w:name w:val="toc 6"/>
    <w:basedOn w:val="Normal"/>
    <w:next w:val="Normal"/>
    <w:autoRedefine/>
    <w:uiPriority w:val="39"/>
    <w:unhideWhenUsed/>
    <w:rsid w:val="0035119D"/>
    <w:pPr>
      <w:suppressAutoHyphens w:val="0"/>
      <w:spacing w:before="0" w:after="100" w:line="259" w:lineRule="auto"/>
      <w:ind w:left="1100"/>
    </w:pPr>
    <w:rPr>
      <w:rFonts w:eastAsiaTheme="minorEastAsia"/>
      <w:lang w:eastAsia="en-AU"/>
    </w:rPr>
  </w:style>
  <w:style w:type="paragraph" w:styleId="TOC7">
    <w:name w:val="toc 7"/>
    <w:basedOn w:val="Normal"/>
    <w:next w:val="Normal"/>
    <w:autoRedefine/>
    <w:uiPriority w:val="39"/>
    <w:unhideWhenUsed/>
    <w:rsid w:val="0035119D"/>
    <w:pPr>
      <w:suppressAutoHyphens w:val="0"/>
      <w:spacing w:before="0" w:after="100" w:line="259" w:lineRule="auto"/>
      <w:ind w:left="1320"/>
    </w:pPr>
    <w:rPr>
      <w:rFonts w:eastAsiaTheme="minorEastAsia"/>
      <w:lang w:eastAsia="en-AU"/>
    </w:rPr>
  </w:style>
  <w:style w:type="numbering" w:customStyle="1" w:styleId="TableHeadingNumbers">
    <w:name w:val="Table Heading Numbers"/>
    <w:uiPriority w:val="99"/>
    <w:rsid w:val="00FE6D51"/>
    <w:pPr>
      <w:numPr>
        <w:numId w:val="52"/>
      </w:numPr>
    </w:pPr>
  </w:style>
  <w:style w:type="paragraph" w:styleId="TOC8">
    <w:name w:val="toc 8"/>
    <w:basedOn w:val="Normal"/>
    <w:next w:val="Normal"/>
    <w:autoRedefine/>
    <w:uiPriority w:val="39"/>
    <w:unhideWhenUsed/>
    <w:rsid w:val="0035119D"/>
    <w:pPr>
      <w:suppressAutoHyphens w:val="0"/>
      <w:spacing w:before="0" w:after="100" w:line="259" w:lineRule="auto"/>
      <w:ind w:left="1540"/>
    </w:pPr>
    <w:rPr>
      <w:rFonts w:eastAsiaTheme="minorEastAsia"/>
      <w:lang w:eastAsia="en-AU"/>
    </w:rPr>
  </w:style>
  <w:style w:type="paragraph" w:styleId="TOC9">
    <w:name w:val="toc 9"/>
    <w:basedOn w:val="Normal"/>
    <w:next w:val="Normal"/>
    <w:autoRedefine/>
    <w:uiPriority w:val="39"/>
    <w:unhideWhenUsed/>
    <w:rsid w:val="0035119D"/>
    <w:pPr>
      <w:suppressAutoHyphens w:val="0"/>
      <w:spacing w:before="0" w:after="100" w:line="259" w:lineRule="auto"/>
      <w:ind w:left="1760"/>
    </w:pPr>
    <w:rPr>
      <w:rFonts w:eastAsiaTheme="minorEastAsia"/>
      <w:lang w:eastAsia="en-AU"/>
    </w:rPr>
  </w:style>
  <w:style w:type="paragraph" w:styleId="TableofFigures">
    <w:name w:val="table of figures"/>
    <w:basedOn w:val="Normal"/>
    <w:next w:val="Normal"/>
    <w:uiPriority w:val="99"/>
    <w:unhideWhenUsed/>
    <w:rsid w:val="0035119D"/>
    <w:pPr>
      <w:spacing w:after="0"/>
      <w:ind w:left="907" w:hanging="907"/>
    </w:pPr>
  </w:style>
  <w:style w:type="paragraph" w:customStyle="1" w:styleId="IntroPara">
    <w:name w:val="Intro Para"/>
    <w:basedOn w:val="Normal"/>
    <w:qFormat/>
    <w:rsid w:val="00375BD3"/>
    <w:pPr>
      <w:pBdr>
        <w:bottom w:val="single" w:sz="4" w:space="6" w:color="B4B5DF" w:themeColor="accent1"/>
      </w:pBdr>
    </w:pPr>
    <w:rPr>
      <w:sz w:val="24"/>
    </w:rPr>
  </w:style>
  <w:style w:type="table" w:styleId="TableGrid">
    <w:name w:val="Table Grid"/>
    <w:basedOn w:val="TableNormal"/>
    <w:uiPriority w:val="59"/>
    <w:rsid w:val="003148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basedOn w:val="DefaultParagraphFont"/>
    <w:link w:val="Header"/>
    <w:uiPriority w:val="99"/>
    <w:rsid w:val="00DB6D69"/>
    <w:rPr>
      <w:sz w:val="14"/>
    </w:rPr>
  </w:style>
  <w:style w:type="numbering" w:customStyle="1" w:styleId="FigureTitles">
    <w:name w:val="Figure Titles"/>
    <w:uiPriority w:val="99"/>
    <w:rsid w:val="006346BC"/>
    <w:pPr>
      <w:numPr>
        <w:numId w:val="53"/>
      </w:numPr>
    </w:pPr>
  </w:style>
  <w:style w:type="character" w:styleId="Hyperlink">
    <w:name w:val="Hyperlink"/>
    <w:basedOn w:val="DefaultParagraphFont"/>
    <w:uiPriority w:val="99"/>
    <w:rsid w:val="00F729EF"/>
    <w:rPr>
      <w:rFonts w:asciiTheme="minorHAnsi" w:hAnsiTheme="minorHAnsi" w:cs="MuseoSans-500"/>
      <w:color w:val="auto"/>
      <w:u w:val="single" w:color="0070C0"/>
    </w:rPr>
  </w:style>
  <w:style w:type="character" w:styleId="IntenseEmphasis">
    <w:name w:val="Intense Emphasis"/>
    <w:basedOn w:val="DefaultParagraphFont"/>
    <w:uiPriority w:val="21"/>
    <w:qFormat/>
    <w:rsid w:val="00FE6D51"/>
    <w:rPr>
      <w:b/>
      <w:i/>
      <w:iCs/>
      <w:color w:val="auto"/>
    </w:rPr>
  </w:style>
  <w:style w:type="character" w:styleId="Strong">
    <w:name w:val="Strong"/>
    <w:basedOn w:val="DefaultParagraphFont"/>
    <w:uiPriority w:val="22"/>
    <w:qFormat/>
    <w:rsid w:val="00FE6D51"/>
    <w:rPr>
      <w:b/>
      <w:bCs/>
    </w:rPr>
  </w:style>
  <w:style w:type="character" w:styleId="Emphasis">
    <w:name w:val="Emphasis"/>
    <w:basedOn w:val="DefaultParagraphFont"/>
    <w:uiPriority w:val="20"/>
    <w:qFormat/>
    <w:rsid w:val="009D7407"/>
    <w:rPr>
      <w:i/>
      <w:iCs/>
    </w:rPr>
  </w:style>
  <w:style w:type="character" w:customStyle="1" w:styleId="Heading5Char">
    <w:name w:val="Heading 5 Char"/>
    <w:basedOn w:val="DefaultParagraphFont"/>
    <w:link w:val="Heading5"/>
    <w:uiPriority w:val="9"/>
    <w:semiHidden/>
    <w:rsid w:val="00375BD3"/>
    <w:rPr>
      <w:rFonts w:asciiTheme="majorHAnsi" w:eastAsiaTheme="majorEastAsia" w:hAnsiTheme="majorHAnsi" w:cstheme="majorBidi"/>
      <w:bCs/>
      <w:i/>
      <w:iCs/>
      <w:color w:val="615E9B" w:themeColor="accent3"/>
      <w:szCs w:val="26"/>
    </w:rPr>
  </w:style>
  <w:style w:type="paragraph" w:styleId="Caption">
    <w:name w:val="caption"/>
    <w:basedOn w:val="Normal"/>
    <w:next w:val="Normal"/>
    <w:uiPriority w:val="35"/>
    <w:unhideWhenUsed/>
    <w:qFormat/>
    <w:rsid w:val="00FB44AA"/>
    <w:pPr>
      <w:spacing w:before="200" w:after="120"/>
    </w:pPr>
    <w:rPr>
      <w:b/>
      <w:iCs/>
      <w:color w:val="000000" w:themeColor="text1"/>
      <w:szCs w:val="18"/>
    </w:rPr>
  </w:style>
  <w:style w:type="paragraph" w:styleId="Footer">
    <w:name w:val="footer"/>
    <w:basedOn w:val="Normal"/>
    <w:link w:val="FooterChar"/>
    <w:uiPriority w:val="99"/>
    <w:unhideWhenUsed/>
    <w:rsid w:val="00FB44AA"/>
    <w:pPr>
      <w:tabs>
        <w:tab w:val="center" w:pos="4513"/>
        <w:tab w:val="center" w:pos="8819"/>
        <w:tab w:val="right" w:pos="9026"/>
      </w:tabs>
      <w:spacing w:before="120" w:after="0" w:line="180" w:lineRule="atLeast"/>
    </w:pPr>
    <w:rPr>
      <w:sz w:val="14"/>
    </w:rPr>
  </w:style>
  <w:style w:type="character" w:customStyle="1" w:styleId="FooterChar">
    <w:name w:val="Footer Char"/>
    <w:basedOn w:val="DefaultParagraphFont"/>
    <w:link w:val="Footer"/>
    <w:uiPriority w:val="99"/>
    <w:rsid w:val="00FB44AA"/>
    <w:rPr>
      <w:sz w:val="14"/>
    </w:rPr>
  </w:style>
  <w:style w:type="character" w:customStyle="1" w:styleId="Heading6Char">
    <w:name w:val="Heading 6 Char"/>
    <w:basedOn w:val="DefaultParagraphFont"/>
    <w:link w:val="Heading6"/>
    <w:uiPriority w:val="9"/>
    <w:semiHidden/>
    <w:rsid w:val="00486804"/>
    <w:rPr>
      <w:rFonts w:asciiTheme="majorHAnsi" w:eastAsiaTheme="majorEastAsia" w:hAnsiTheme="majorHAnsi" w:cstheme="majorBidi"/>
      <w:bCs/>
      <w:iCs/>
      <w:color w:val="3C3D8C" w:themeColor="accent1" w:themeShade="7F"/>
      <w:szCs w:val="26"/>
    </w:rPr>
  </w:style>
  <w:style w:type="character" w:customStyle="1" w:styleId="Heading7Char">
    <w:name w:val="Heading 7 Char"/>
    <w:basedOn w:val="DefaultParagraphFont"/>
    <w:link w:val="Heading7"/>
    <w:uiPriority w:val="9"/>
    <w:semiHidden/>
    <w:rsid w:val="00486804"/>
    <w:rPr>
      <w:rFonts w:asciiTheme="majorHAnsi" w:eastAsiaTheme="majorEastAsia" w:hAnsiTheme="majorHAnsi" w:cstheme="majorBidi"/>
      <w:bCs/>
      <w:i/>
      <w:color w:val="3C3D8C" w:themeColor="accent1" w:themeShade="7F"/>
      <w:szCs w:val="26"/>
    </w:rPr>
  </w:style>
  <w:style w:type="character" w:customStyle="1" w:styleId="Heading8Char">
    <w:name w:val="Heading 8 Char"/>
    <w:basedOn w:val="DefaultParagraphFont"/>
    <w:link w:val="Heading8"/>
    <w:uiPriority w:val="9"/>
    <w:semiHidden/>
    <w:rsid w:val="00486804"/>
    <w:rPr>
      <w:rFonts w:asciiTheme="majorHAnsi" w:eastAsiaTheme="majorEastAsia" w:hAnsiTheme="majorHAnsi" w:cstheme="majorBidi"/>
      <w:bCs/>
      <w:i/>
      <w:color w:val="272727" w:themeColor="text1" w:themeTint="D8"/>
      <w:sz w:val="21"/>
      <w:szCs w:val="21"/>
    </w:rPr>
  </w:style>
  <w:style w:type="character" w:customStyle="1" w:styleId="Heading9Char">
    <w:name w:val="Heading 9 Char"/>
    <w:basedOn w:val="DefaultParagraphFont"/>
    <w:link w:val="Heading9"/>
    <w:uiPriority w:val="9"/>
    <w:semiHidden/>
    <w:rsid w:val="00486804"/>
    <w:rPr>
      <w:rFonts w:asciiTheme="majorHAnsi" w:eastAsiaTheme="majorEastAsia" w:hAnsiTheme="majorHAnsi" w:cstheme="majorBidi"/>
      <w:bCs/>
      <w:iCs/>
      <w:color w:val="272727" w:themeColor="text1" w:themeTint="D8"/>
      <w:sz w:val="21"/>
      <w:szCs w:val="21"/>
    </w:rPr>
  </w:style>
  <w:style w:type="paragraph" w:customStyle="1" w:styleId="Boxed1Text">
    <w:name w:val="Boxed 1 Text"/>
    <w:basedOn w:val="Normal"/>
    <w:qFormat/>
    <w:rsid w:val="00486804"/>
    <w:pPr>
      <w:pBdr>
        <w:top w:val="single" w:sz="4" w:space="14" w:color="EFEFF8" w:themeColor="accent1" w:themeTint="33"/>
        <w:left w:val="single" w:sz="4" w:space="14" w:color="EFEFF8" w:themeColor="accent1" w:themeTint="33"/>
        <w:bottom w:val="single" w:sz="4" w:space="14" w:color="EFEFF8" w:themeColor="accent1" w:themeTint="33"/>
        <w:right w:val="single" w:sz="4" w:space="14" w:color="EFEFF8" w:themeColor="accent1" w:themeTint="33"/>
      </w:pBdr>
      <w:shd w:val="clear" w:color="auto" w:fill="EFEFF8" w:themeFill="accent1" w:themeFillTint="33"/>
      <w:ind w:left="284" w:right="284"/>
    </w:pPr>
  </w:style>
  <w:style w:type="paragraph" w:customStyle="1" w:styleId="Boxed1Heading">
    <w:name w:val="Boxed 1 Heading"/>
    <w:basedOn w:val="Boxed1Text"/>
    <w:qFormat/>
    <w:rsid w:val="00486804"/>
    <w:rPr>
      <w:b/>
      <w:sz w:val="24"/>
    </w:rPr>
  </w:style>
  <w:style w:type="paragraph" w:customStyle="1" w:styleId="Boxed2Text">
    <w:name w:val="Boxed 2 Text"/>
    <w:basedOn w:val="Boxed1Text"/>
    <w:qFormat/>
    <w:rsid w:val="000C2A48"/>
    <w:pPr>
      <w:pBdr>
        <w:top w:val="single" w:sz="4" w:space="14" w:color="B4B5DF" w:themeColor="accent1"/>
        <w:left w:val="single" w:sz="4" w:space="14" w:color="B4B5DF" w:themeColor="accent1"/>
        <w:bottom w:val="single" w:sz="4" w:space="14" w:color="B4B5DF" w:themeColor="accent1"/>
        <w:right w:val="single" w:sz="4" w:space="14" w:color="B4B5DF" w:themeColor="accent1"/>
      </w:pBdr>
      <w:shd w:val="clear" w:color="auto" w:fill="B4B5DF" w:themeFill="accent1"/>
    </w:pPr>
  </w:style>
  <w:style w:type="paragraph" w:customStyle="1" w:styleId="Boxed2Heading">
    <w:name w:val="Boxed 2 Heading"/>
    <w:basedOn w:val="Boxed2Text"/>
    <w:qFormat/>
    <w:rsid w:val="00375BD3"/>
    <w:rPr>
      <w:b/>
      <w:sz w:val="24"/>
    </w:rPr>
  </w:style>
  <w:style w:type="character" w:styleId="PageNumber">
    <w:name w:val="page number"/>
    <w:basedOn w:val="DefaultParagraphFont"/>
    <w:uiPriority w:val="99"/>
    <w:unhideWhenUsed/>
    <w:rsid w:val="00DB6D69"/>
  </w:style>
  <w:style w:type="table" w:styleId="TableGridLight">
    <w:name w:val="Grid Table Light"/>
    <w:basedOn w:val="TableNormal"/>
    <w:uiPriority w:val="40"/>
    <w:rsid w:val="000D60B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Finance1">
    <w:name w:val="Finance 1"/>
    <w:basedOn w:val="TableNormal"/>
    <w:uiPriority w:val="99"/>
    <w:rsid w:val="00361749"/>
    <w:pPr>
      <w:spacing w:before="60" w:after="60" w:line="200" w:lineRule="atLeast"/>
    </w:pPr>
    <w:rPr>
      <w:sz w:val="16"/>
    </w:rPr>
    <w:tblPr>
      <w:tblStyleRowBandSize w:val="1"/>
      <w:tblStyleColBandSize w:val="1"/>
      <w:tblBorders>
        <w:top w:val="single" w:sz="4" w:space="0" w:color="1C1C1C" w:themeColor="text2"/>
        <w:bottom w:val="single" w:sz="4" w:space="0" w:color="1C1C1C" w:themeColor="text2"/>
        <w:insideH w:val="single" w:sz="4" w:space="0" w:color="1C1C1C" w:themeColor="text2"/>
      </w:tblBorders>
      <w:tblCellMar>
        <w:left w:w="85" w:type="dxa"/>
        <w:right w:w="85" w:type="dxa"/>
      </w:tblCellMar>
    </w:tblPr>
    <w:trPr>
      <w:cantSplit/>
    </w:trPr>
    <w:tblStylePr w:type="firstRow">
      <w:rPr>
        <w:b/>
      </w:rPr>
      <w:tblPr/>
      <w:tcPr>
        <w:shd w:val="clear" w:color="auto" w:fill="B4B5DF" w:themeFill="accent1"/>
      </w:tcPr>
    </w:tblStylePr>
    <w:tblStylePr w:type="lastRow">
      <w:tblPr/>
      <w:tcPr>
        <w:shd w:val="clear" w:color="auto" w:fill="1C1C1C" w:themeFill="text2"/>
      </w:tcPr>
    </w:tblStylePr>
    <w:tblStylePr w:type="firstCol">
      <w:tblPr/>
      <w:tcPr>
        <w:tcBorders>
          <w:insideH w:val="single" w:sz="4" w:space="0" w:color="FFFFFF" w:themeColor="background1"/>
        </w:tcBorders>
        <w:shd w:val="clear" w:color="auto" w:fill="1C1C1C" w:themeFill="text2"/>
      </w:tcPr>
    </w:tblStylePr>
    <w:tblStylePr w:type="lastCol">
      <w:tblPr/>
      <w:tcPr>
        <w:shd w:val="clear" w:color="auto" w:fill="BFBFBF" w:themeFill="background1" w:themeFillShade="BF"/>
      </w:tcPr>
    </w:tblStylePr>
    <w:tblStylePr w:type="band1Vert">
      <w:tblPr/>
      <w:tcPr>
        <w:shd w:val="clear" w:color="auto" w:fill="E2E3E2" w:themeFill="background2"/>
      </w:tcPr>
    </w:tblStylePr>
    <w:tblStylePr w:type="band2Vert">
      <w:tblPr/>
      <w:tcPr>
        <w:shd w:val="clear" w:color="auto" w:fill="FFFFFF" w:themeFill="background1"/>
      </w:tcPr>
    </w:tblStylePr>
    <w:tblStylePr w:type="band1Horz">
      <w:tblPr/>
      <w:tcPr>
        <w:shd w:val="clear" w:color="auto" w:fill="E2E3E2" w:themeFill="background2"/>
      </w:tcPr>
    </w:tblStylePr>
    <w:tblStylePr w:type="band2Horz">
      <w:rPr>
        <w:color w:val="auto"/>
      </w:rPr>
      <w:tblPr/>
      <w:tcPr>
        <w:shd w:val="clear" w:color="auto" w:fill="FFFFFF" w:themeFill="background1"/>
      </w:tcPr>
    </w:tblStylePr>
  </w:style>
  <w:style w:type="paragraph" w:customStyle="1" w:styleId="TableText">
    <w:name w:val="Table Text"/>
    <w:basedOn w:val="Normal"/>
    <w:qFormat/>
    <w:rsid w:val="00FB44AA"/>
    <w:pPr>
      <w:spacing w:before="60"/>
    </w:pPr>
    <w:rPr>
      <w:sz w:val="18"/>
    </w:rPr>
  </w:style>
  <w:style w:type="paragraph" w:customStyle="1" w:styleId="TableSourceNotes">
    <w:name w:val="Table Source Notes"/>
    <w:basedOn w:val="TableText"/>
    <w:qFormat/>
    <w:rsid w:val="00FB44AA"/>
    <w:pPr>
      <w:spacing w:before="120" w:line="240" w:lineRule="atLeast"/>
      <w:ind w:left="284" w:hanging="284"/>
      <w:contextualSpacing/>
    </w:pPr>
  </w:style>
  <w:style w:type="paragraph" w:styleId="FootnoteText">
    <w:name w:val="footnote text"/>
    <w:basedOn w:val="Normal"/>
    <w:link w:val="FootnoteTextChar"/>
    <w:uiPriority w:val="99"/>
    <w:unhideWhenUsed/>
    <w:rsid w:val="00AB19CF"/>
    <w:pPr>
      <w:spacing w:before="0" w:after="0" w:line="200" w:lineRule="atLeast"/>
      <w:ind w:left="284" w:hanging="284"/>
    </w:pPr>
    <w:rPr>
      <w:sz w:val="16"/>
      <w:szCs w:val="20"/>
    </w:rPr>
  </w:style>
  <w:style w:type="character" w:customStyle="1" w:styleId="FootnoteTextChar">
    <w:name w:val="Footnote Text Char"/>
    <w:basedOn w:val="DefaultParagraphFont"/>
    <w:link w:val="FootnoteText"/>
    <w:uiPriority w:val="99"/>
    <w:rsid w:val="00AB19CF"/>
    <w:rPr>
      <w:sz w:val="16"/>
      <w:szCs w:val="20"/>
    </w:rPr>
  </w:style>
  <w:style w:type="character" w:styleId="FootnoteReference">
    <w:name w:val="footnote reference"/>
    <w:basedOn w:val="DefaultParagraphFont"/>
    <w:uiPriority w:val="99"/>
    <w:semiHidden/>
    <w:unhideWhenUsed/>
    <w:rsid w:val="0020122A"/>
    <w:rPr>
      <w:vertAlign w:val="superscript"/>
    </w:rPr>
  </w:style>
  <w:style w:type="paragraph" w:customStyle="1" w:styleId="FootnoteSeparator">
    <w:name w:val="Footnote Separator"/>
    <w:basedOn w:val="Normal"/>
    <w:qFormat/>
    <w:rsid w:val="0020122A"/>
    <w:pPr>
      <w:pBdr>
        <w:top w:val="single" w:sz="2" w:space="1" w:color="auto"/>
      </w:pBdr>
      <w:spacing w:before="0" w:after="0" w:line="240" w:lineRule="auto"/>
    </w:pPr>
  </w:style>
  <w:style w:type="character" w:styleId="PlaceholderText">
    <w:name w:val="Placeholder Text"/>
    <w:basedOn w:val="DefaultParagraphFont"/>
    <w:uiPriority w:val="99"/>
    <w:semiHidden/>
    <w:rsid w:val="000A6A8B"/>
    <w:rPr>
      <w:color w:val="808080"/>
    </w:rPr>
  </w:style>
  <w:style w:type="character" w:customStyle="1" w:styleId="Classification">
    <w:name w:val="Classification"/>
    <w:basedOn w:val="DefaultParagraphFont"/>
    <w:uiPriority w:val="1"/>
    <w:qFormat/>
    <w:rsid w:val="006C4DD1"/>
    <w:rPr>
      <w:b/>
      <w:caps/>
      <w:smallCaps w:val="0"/>
      <w:sz w:val="24"/>
    </w:rPr>
  </w:style>
  <w:style w:type="paragraph" w:styleId="ListParagraph">
    <w:name w:val="List Paragraph"/>
    <w:basedOn w:val="Normal"/>
    <w:uiPriority w:val="34"/>
    <w:qFormat/>
    <w:rsid w:val="0082589D"/>
    <w:pPr>
      <w:ind w:left="720"/>
      <w:contextualSpacing/>
    </w:pPr>
  </w:style>
  <w:style w:type="paragraph" w:styleId="IntenseQuote">
    <w:name w:val="Intense Quote"/>
    <w:basedOn w:val="Normal"/>
    <w:next w:val="Normal"/>
    <w:link w:val="IntenseQuoteChar"/>
    <w:uiPriority w:val="30"/>
    <w:qFormat/>
    <w:rsid w:val="00375BD3"/>
    <w:pPr>
      <w:pBdr>
        <w:top w:val="single" w:sz="4" w:space="10" w:color="B4B5DF" w:themeColor="accent1"/>
        <w:bottom w:val="single" w:sz="4" w:space="10" w:color="B4B5DF" w:themeColor="accent1"/>
      </w:pBdr>
      <w:spacing w:before="360" w:after="360"/>
      <w:ind w:left="864" w:right="864"/>
      <w:jc w:val="center"/>
    </w:pPr>
    <w:rPr>
      <w:i/>
      <w:iCs/>
      <w:color w:val="615E9B" w:themeColor="accent3"/>
    </w:rPr>
  </w:style>
  <w:style w:type="character" w:customStyle="1" w:styleId="IntenseQuoteChar">
    <w:name w:val="Intense Quote Char"/>
    <w:basedOn w:val="DefaultParagraphFont"/>
    <w:link w:val="IntenseQuote"/>
    <w:uiPriority w:val="30"/>
    <w:rsid w:val="00375BD3"/>
    <w:rPr>
      <w:i/>
      <w:iCs/>
      <w:color w:val="615E9B" w:themeColor="accent3"/>
    </w:rPr>
  </w:style>
  <w:style w:type="character" w:styleId="IntenseReference">
    <w:name w:val="Intense Reference"/>
    <w:basedOn w:val="DefaultParagraphFont"/>
    <w:uiPriority w:val="32"/>
    <w:qFormat/>
    <w:rsid w:val="00DD0DA7"/>
    <w:rPr>
      <w:b/>
      <w:bCs/>
      <w:smallCaps/>
      <w:color w:val="615E9B" w:themeColor="accent3"/>
      <w:spacing w:val="5"/>
    </w:rPr>
  </w:style>
  <w:style w:type="paragraph" w:customStyle="1" w:styleId="Footerstyle">
    <w:name w:val="Footer style"/>
    <w:basedOn w:val="Footer"/>
    <w:link w:val="FooterstyleChar"/>
    <w:qFormat/>
    <w:rsid w:val="00D91422"/>
    <w:pPr>
      <w:pBdr>
        <w:top w:val="single" w:sz="4" w:space="8" w:color="B4B5DF" w:themeColor="accent1"/>
      </w:pBdr>
    </w:pPr>
    <w:rPr>
      <w:noProof/>
    </w:rPr>
  </w:style>
  <w:style w:type="character" w:customStyle="1" w:styleId="FooterstyleChar">
    <w:name w:val="Footer style Char"/>
    <w:basedOn w:val="FooterChar"/>
    <w:link w:val="Footerstyle"/>
    <w:rsid w:val="00D91422"/>
    <w:rPr>
      <w:noProof/>
      <w:sz w:val="14"/>
    </w:rPr>
  </w:style>
  <w:style w:type="paragraph" w:customStyle="1" w:styleId="BoxedText1">
    <w:name w:val="Boxed Text 1"/>
    <w:basedOn w:val="Normal"/>
    <w:qFormat/>
    <w:rsid w:val="00475D29"/>
    <w:pPr>
      <w:pBdr>
        <w:top w:val="single" w:sz="4" w:space="14" w:color="EFEFF8" w:themeColor="accent1" w:themeTint="33"/>
        <w:left w:val="single" w:sz="4" w:space="14" w:color="EFEFF8" w:themeColor="accent1" w:themeTint="33"/>
        <w:bottom w:val="single" w:sz="4" w:space="14" w:color="EFEFF8" w:themeColor="accent1" w:themeTint="33"/>
        <w:right w:val="single" w:sz="4" w:space="14" w:color="EFEFF8" w:themeColor="accent1" w:themeTint="33"/>
      </w:pBdr>
      <w:shd w:val="clear" w:color="auto" w:fill="EFEFF8" w:themeFill="accent1" w:themeFillTint="33"/>
      <w:ind w:left="284" w:right="284"/>
    </w:pPr>
  </w:style>
  <w:style w:type="paragraph" w:customStyle="1" w:styleId="BoxedHeading1">
    <w:name w:val="Boxed Heading 1"/>
    <w:basedOn w:val="BoxedText1"/>
    <w:qFormat/>
    <w:rsid w:val="00475D29"/>
    <w:rPr>
      <w:b/>
      <w:sz w:val="24"/>
    </w:rPr>
  </w:style>
  <w:style w:type="paragraph" w:customStyle="1" w:styleId="BoxedText2">
    <w:name w:val="Boxed Text 2"/>
    <w:basedOn w:val="BoxedText1"/>
    <w:qFormat/>
    <w:rsid w:val="00475D29"/>
    <w:pPr>
      <w:pBdr>
        <w:top w:val="single" w:sz="4" w:space="14" w:color="B4B5DF" w:themeColor="accent1"/>
        <w:left w:val="single" w:sz="4" w:space="14" w:color="B4B5DF" w:themeColor="accent1"/>
        <w:bottom w:val="single" w:sz="4" w:space="14" w:color="B4B5DF" w:themeColor="accent1"/>
        <w:right w:val="single" w:sz="4" w:space="14" w:color="B4B5DF" w:themeColor="accent1"/>
      </w:pBdr>
      <w:shd w:val="clear" w:color="auto" w:fill="B4B5DF" w:themeFill="accent1"/>
    </w:pPr>
  </w:style>
  <w:style w:type="paragraph" w:customStyle="1" w:styleId="BoxedHeading2">
    <w:name w:val="Boxed Heading 2"/>
    <w:basedOn w:val="BoxedText2"/>
    <w:qFormat/>
    <w:rsid w:val="00475D29"/>
    <w:rPr>
      <w:b/>
      <w:sz w:val="24"/>
    </w:rPr>
  </w:style>
  <w:style w:type="table" w:styleId="ListTable3-Accent1">
    <w:name w:val="List Table 3 Accent 1"/>
    <w:basedOn w:val="TableNormal"/>
    <w:uiPriority w:val="48"/>
    <w:rsid w:val="007D30BF"/>
    <w:pPr>
      <w:spacing w:after="0" w:line="240" w:lineRule="auto"/>
    </w:pPr>
    <w:tblPr>
      <w:tblStyleRowBandSize w:val="1"/>
      <w:tblStyleColBandSize w:val="1"/>
      <w:tblBorders>
        <w:top w:val="single" w:sz="4" w:space="0" w:color="B4B5DF" w:themeColor="accent1"/>
        <w:left w:val="single" w:sz="4" w:space="0" w:color="B4B5DF" w:themeColor="accent1"/>
        <w:bottom w:val="single" w:sz="4" w:space="0" w:color="B4B5DF" w:themeColor="accent1"/>
        <w:right w:val="single" w:sz="4" w:space="0" w:color="B4B5DF" w:themeColor="accent1"/>
      </w:tblBorders>
    </w:tblPr>
    <w:tblStylePr w:type="firstRow">
      <w:rPr>
        <w:b/>
        <w:bCs/>
        <w:color w:val="FFFFFF" w:themeColor="background1"/>
      </w:rPr>
      <w:tblPr/>
      <w:tcPr>
        <w:shd w:val="clear" w:color="auto" w:fill="B4B5DF" w:themeFill="accent1"/>
      </w:tcPr>
    </w:tblStylePr>
    <w:tblStylePr w:type="lastRow">
      <w:rPr>
        <w:b/>
        <w:bCs/>
      </w:rPr>
      <w:tblPr/>
      <w:tcPr>
        <w:tcBorders>
          <w:top w:val="double" w:sz="4" w:space="0" w:color="B4B5DF"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4B5DF" w:themeColor="accent1"/>
          <w:right w:val="single" w:sz="4" w:space="0" w:color="B4B5DF" w:themeColor="accent1"/>
        </w:tcBorders>
      </w:tcPr>
    </w:tblStylePr>
    <w:tblStylePr w:type="band1Horz">
      <w:tblPr/>
      <w:tcPr>
        <w:tcBorders>
          <w:top w:val="single" w:sz="4" w:space="0" w:color="B4B5DF" w:themeColor="accent1"/>
          <w:bottom w:val="single" w:sz="4" w:space="0" w:color="B4B5DF"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4B5DF" w:themeColor="accent1"/>
          <w:left w:val="nil"/>
        </w:tcBorders>
      </w:tcPr>
    </w:tblStylePr>
    <w:tblStylePr w:type="swCell">
      <w:tblPr/>
      <w:tcPr>
        <w:tcBorders>
          <w:top w:val="double" w:sz="4" w:space="0" w:color="B4B5DF" w:themeColor="accent1"/>
          <w:right w:val="nil"/>
        </w:tcBorders>
      </w:tcPr>
    </w:tblStylePr>
  </w:style>
  <w:style w:type="character" w:styleId="CommentReference">
    <w:name w:val="annotation reference"/>
    <w:basedOn w:val="DefaultParagraphFont"/>
    <w:uiPriority w:val="99"/>
    <w:semiHidden/>
    <w:unhideWhenUsed/>
    <w:rsid w:val="007D30BF"/>
    <w:rPr>
      <w:sz w:val="16"/>
      <w:szCs w:val="16"/>
    </w:rPr>
  </w:style>
  <w:style w:type="paragraph" w:styleId="CommentText">
    <w:name w:val="annotation text"/>
    <w:basedOn w:val="Normal"/>
    <w:link w:val="CommentTextChar"/>
    <w:uiPriority w:val="99"/>
    <w:unhideWhenUsed/>
    <w:rsid w:val="007D30BF"/>
    <w:pPr>
      <w:spacing w:line="240" w:lineRule="auto"/>
    </w:pPr>
    <w:rPr>
      <w:sz w:val="20"/>
      <w:szCs w:val="20"/>
    </w:rPr>
  </w:style>
  <w:style w:type="character" w:customStyle="1" w:styleId="CommentTextChar">
    <w:name w:val="Comment Text Char"/>
    <w:basedOn w:val="DefaultParagraphFont"/>
    <w:link w:val="CommentText"/>
    <w:uiPriority w:val="99"/>
    <w:rsid w:val="007D30BF"/>
    <w:rPr>
      <w:sz w:val="20"/>
      <w:szCs w:val="20"/>
    </w:rPr>
  </w:style>
  <w:style w:type="character" w:styleId="Mention">
    <w:name w:val="Mention"/>
    <w:basedOn w:val="DefaultParagraphFont"/>
    <w:uiPriority w:val="99"/>
    <w:unhideWhenUsed/>
    <w:rsid w:val="007D30BF"/>
    <w:rPr>
      <w:color w:val="2B579A"/>
      <w:shd w:val="clear" w:color="auto" w:fill="E1DFDD"/>
    </w:rPr>
  </w:style>
  <w:style w:type="paragraph" w:customStyle="1" w:styleId="Bullet">
    <w:name w:val="Bullet"/>
    <w:basedOn w:val="Normal"/>
    <w:link w:val="BulletChar"/>
    <w:rsid w:val="00A47D52"/>
    <w:pPr>
      <w:numPr>
        <w:numId w:val="7"/>
      </w:numPr>
    </w:pPr>
    <w:rPr>
      <w:bCs/>
    </w:rPr>
  </w:style>
  <w:style w:type="character" w:customStyle="1" w:styleId="BulletChar">
    <w:name w:val="Bullet Char"/>
    <w:basedOn w:val="DefaultParagraphFont"/>
    <w:link w:val="Bullet"/>
    <w:rsid w:val="00A47D52"/>
    <w:rPr>
      <w:bCs/>
    </w:rPr>
  </w:style>
  <w:style w:type="paragraph" w:customStyle="1" w:styleId="Dash">
    <w:name w:val="Dash"/>
    <w:basedOn w:val="Normal"/>
    <w:link w:val="DashChar"/>
    <w:rsid w:val="00A47D52"/>
    <w:pPr>
      <w:numPr>
        <w:ilvl w:val="1"/>
        <w:numId w:val="7"/>
      </w:numPr>
    </w:pPr>
    <w:rPr>
      <w:bCs/>
    </w:rPr>
  </w:style>
  <w:style w:type="character" w:customStyle="1" w:styleId="DashChar">
    <w:name w:val="Dash Char"/>
    <w:basedOn w:val="DefaultParagraphFont"/>
    <w:link w:val="Dash"/>
    <w:rsid w:val="00A47D52"/>
    <w:rPr>
      <w:bCs/>
    </w:rPr>
  </w:style>
  <w:style w:type="paragraph" w:customStyle="1" w:styleId="DoubleDot">
    <w:name w:val="Double Dot"/>
    <w:basedOn w:val="Normal"/>
    <w:link w:val="DoubleDotChar"/>
    <w:rsid w:val="00A47D52"/>
    <w:pPr>
      <w:numPr>
        <w:ilvl w:val="2"/>
        <w:numId w:val="7"/>
      </w:numPr>
    </w:pPr>
    <w:rPr>
      <w:bCs/>
    </w:rPr>
  </w:style>
  <w:style w:type="character" w:customStyle="1" w:styleId="DoubleDotChar">
    <w:name w:val="Double Dot Char"/>
    <w:basedOn w:val="DefaultParagraphFont"/>
    <w:link w:val="DoubleDot"/>
    <w:rsid w:val="00A47D52"/>
    <w:rPr>
      <w:bCs/>
    </w:rPr>
  </w:style>
  <w:style w:type="paragraph" w:styleId="CommentSubject">
    <w:name w:val="annotation subject"/>
    <w:basedOn w:val="CommentText"/>
    <w:next w:val="CommentText"/>
    <w:link w:val="CommentSubjectChar"/>
    <w:uiPriority w:val="99"/>
    <w:semiHidden/>
    <w:unhideWhenUsed/>
    <w:rsid w:val="0025157B"/>
    <w:rPr>
      <w:b/>
      <w:bCs/>
    </w:rPr>
  </w:style>
  <w:style w:type="character" w:customStyle="1" w:styleId="CommentSubjectChar">
    <w:name w:val="Comment Subject Char"/>
    <w:basedOn w:val="CommentTextChar"/>
    <w:link w:val="CommentSubject"/>
    <w:uiPriority w:val="99"/>
    <w:semiHidden/>
    <w:rsid w:val="0025157B"/>
    <w:rPr>
      <w:b/>
      <w:bCs/>
      <w:sz w:val="20"/>
      <w:szCs w:val="20"/>
    </w:rPr>
  </w:style>
  <w:style w:type="table" w:styleId="GridTable4-Accent3">
    <w:name w:val="Grid Table 4 Accent 3"/>
    <w:basedOn w:val="TableNormal"/>
    <w:uiPriority w:val="49"/>
    <w:rsid w:val="0025157B"/>
    <w:pPr>
      <w:spacing w:after="0" w:line="240" w:lineRule="auto"/>
    </w:pPr>
    <w:tblPr>
      <w:tblStyleRowBandSize w:val="1"/>
      <w:tblStyleColBandSize w:val="1"/>
      <w:tblBorders>
        <w:top w:val="single" w:sz="4" w:space="0" w:color="9F9DC3" w:themeColor="accent3" w:themeTint="99"/>
        <w:left w:val="single" w:sz="4" w:space="0" w:color="9F9DC3" w:themeColor="accent3" w:themeTint="99"/>
        <w:bottom w:val="single" w:sz="4" w:space="0" w:color="9F9DC3" w:themeColor="accent3" w:themeTint="99"/>
        <w:right w:val="single" w:sz="4" w:space="0" w:color="9F9DC3" w:themeColor="accent3" w:themeTint="99"/>
        <w:insideH w:val="single" w:sz="4" w:space="0" w:color="9F9DC3" w:themeColor="accent3" w:themeTint="99"/>
        <w:insideV w:val="single" w:sz="4" w:space="0" w:color="9F9DC3" w:themeColor="accent3" w:themeTint="99"/>
      </w:tblBorders>
    </w:tblPr>
    <w:tblStylePr w:type="firstRow">
      <w:rPr>
        <w:b/>
        <w:bCs/>
        <w:color w:val="FFFFFF" w:themeColor="background1"/>
      </w:rPr>
      <w:tblPr/>
      <w:tcPr>
        <w:tcBorders>
          <w:top w:val="single" w:sz="4" w:space="0" w:color="615E9B" w:themeColor="accent3"/>
          <w:left w:val="single" w:sz="4" w:space="0" w:color="615E9B" w:themeColor="accent3"/>
          <w:bottom w:val="single" w:sz="4" w:space="0" w:color="615E9B" w:themeColor="accent3"/>
          <w:right w:val="single" w:sz="4" w:space="0" w:color="615E9B" w:themeColor="accent3"/>
          <w:insideH w:val="nil"/>
          <w:insideV w:val="nil"/>
        </w:tcBorders>
        <w:shd w:val="clear" w:color="auto" w:fill="615E9B" w:themeFill="accent3"/>
      </w:tcPr>
    </w:tblStylePr>
    <w:tblStylePr w:type="lastRow">
      <w:rPr>
        <w:b/>
        <w:bCs/>
      </w:rPr>
      <w:tblPr/>
      <w:tcPr>
        <w:tcBorders>
          <w:top w:val="double" w:sz="4" w:space="0" w:color="615E9B" w:themeColor="accent3"/>
        </w:tcBorders>
      </w:tcPr>
    </w:tblStylePr>
    <w:tblStylePr w:type="firstCol">
      <w:rPr>
        <w:b/>
        <w:bCs/>
      </w:rPr>
    </w:tblStylePr>
    <w:tblStylePr w:type="lastCol">
      <w:rPr>
        <w:b/>
        <w:bCs/>
      </w:rPr>
    </w:tblStylePr>
    <w:tblStylePr w:type="band1Vert">
      <w:tblPr/>
      <w:tcPr>
        <w:shd w:val="clear" w:color="auto" w:fill="DEDEEB" w:themeFill="accent3" w:themeFillTint="33"/>
      </w:tcPr>
    </w:tblStylePr>
    <w:tblStylePr w:type="band1Horz">
      <w:tblPr/>
      <w:tcPr>
        <w:shd w:val="clear" w:color="auto" w:fill="DEDEEB" w:themeFill="accent3" w:themeFillTint="33"/>
      </w:tcPr>
    </w:tblStylePr>
  </w:style>
  <w:style w:type="character" w:styleId="UnresolvedMention">
    <w:name w:val="Unresolved Mention"/>
    <w:basedOn w:val="DefaultParagraphFont"/>
    <w:uiPriority w:val="99"/>
    <w:semiHidden/>
    <w:unhideWhenUsed/>
    <w:rsid w:val="0025157B"/>
    <w:rPr>
      <w:color w:val="605E5C"/>
      <w:shd w:val="clear" w:color="auto" w:fill="E1DFDD"/>
    </w:rPr>
  </w:style>
  <w:style w:type="paragraph" w:styleId="Revision">
    <w:name w:val="Revision"/>
    <w:hidden/>
    <w:uiPriority w:val="99"/>
    <w:semiHidden/>
    <w:rsid w:val="0025157B"/>
    <w:pPr>
      <w:spacing w:after="0" w:line="240" w:lineRule="auto"/>
    </w:pPr>
  </w:style>
  <w:style w:type="paragraph" w:styleId="NormalWeb">
    <w:name w:val="Normal (Web)"/>
    <w:basedOn w:val="Normal"/>
    <w:uiPriority w:val="99"/>
    <w:semiHidden/>
    <w:unhideWhenUsed/>
    <w:rsid w:val="0025157B"/>
    <w:rPr>
      <w:rFonts w:ascii="Times New Roman" w:hAnsi="Times New Roman" w:cs="Times New Roman"/>
      <w:sz w:val="24"/>
      <w:szCs w:val="24"/>
    </w:rPr>
  </w:style>
  <w:style w:type="character" w:styleId="FollowedHyperlink">
    <w:name w:val="FollowedHyperlink"/>
    <w:basedOn w:val="DefaultParagraphFont"/>
    <w:uiPriority w:val="99"/>
    <w:semiHidden/>
    <w:unhideWhenUsed/>
    <w:rsid w:val="0025157B"/>
    <w:rPr>
      <w:color w:val="007DB6" w:themeColor="followedHyperlink"/>
      <w:u w:val="single"/>
    </w:rPr>
  </w:style>
  <w:style w:type="table" w:styleId="GridTable2-Accent1">
    <w:name w:val="Grid Table 2 Accent 1"/>
    <w:basedOn w:val="TableNormal"/>
    <w:uiPriority w:val="47"/>
    <w:rsid w:val="004D4CFD"/>
    <w:pPr>
      <w:spacing w:after="0" w:line="240" w:lineRule="auto"/>
    </w:pPr>
    <w:tblPr>
      <w:tblStyleRowBandSize w:val="1"/>
      <w:tblStyleColBandSize w:val="1"/>
      <w:tblBorders>
        <w:top w:val="single" w:sz="2" w:space="0" w:color="D1D2EB" w:themeColor="accent1" w:themeTint="99"/>
        <w:bottom w:val="single" w:sz="2" w:space="0" w:color="D1D2EB" w:themeColor="accent1" w:themeTint="99"/>
        <w:insideH w:val="single" w:sz="2" w:space="0" w:color="D1D2EB" w:themeColor="accent1" w:themeTint="99"/>
        <w:insideV w:val="single" w:sz="2" w:space="0" w:color="D1D2EB" w:themeColor="accent1" w:themeTint="99"/>
      </w:tblBorders>
    </w:tblPr>
    <w:tblStylePr w:type="firstRow">
      <w:rPr>
        <w:b/>
        <w:bCs/>
      </w:rPr>
      <w:tblPr/>
      <w:tcPr>
        <w:tcBorders>
          <w:top w:val="nil"/>
          <w:bottom w:val="single" w:sz="12" w:space="0" w:color="D1D2EB" w:themeColor="accent1" w:themeTint="99"/>
          <w:insideH w:val="nil"/>
          <w:insideV w:val="nil"/>
        </w:tcBorders>
        <w:shd w:val="clear" w:color="auto" w:fill="FFFFFF" w:themeFill="background1"/>
      </w:tcPr>
    </w:tblStylePr>
    <w:tblStylePr w:type="lastRow">
      <w:rPr>
        <w:b/>
        <w:bCs/>
      </w:rPr>
      <w:tblPr/>
      <w:tcPr>
        <w:tcBorders>
          <w:top w:val="double" w:sz="2" w:space="0" w:color="D1D2E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FEFF8" w:themeFill="accent1" w:themeFillTint="33"/>
      </w:tcPr>
    </w:tblStylePr>
    <w:tblStylePr w:type="band1Horz">
      <w:tblPr/>
      <w:tcPr>
        <w:shd w:val="clear" w:color="auto" w:fill="EFEFF8"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310805">
      <w:bodyDiv w:val="1"/>
      <w:marLeft w:val="0"/>
      <w:marRight w:val="0"/>
      <w:marTop w:val="0"/>
      <w:marBottom w:val="0"/>
      <w:divBdr>
        <w:top w:val="none" w:sz="0" w:space="0" w:color="auto"/>
        <w:left w:val="none" w:sz="0" w:space="0" w:color="auto"/>
        <w:bottom w:val="none" w:sz="0" w:space="0" w:color="auto"/>
        <w:right w:val="none" w:sz="0" w:space="0" w:color="auto"/>
      </w:divBdr>
    </w:div>
    <w:div w:id="34039956">
      <w:bodyDiv w:val="1"/>
      <w:marLeft w:val="0"/>
      <w:marRight w:val="0"/>
      <w:marTop w:val="0"/>
      <w:marBottom w:val="0"/>
      <w:divBdr>
        <w:top w:val="none" w:sz="0" w:space="0" w:color="auto"/>
        <w:left w:val="none" w:sz="0" w:space="0" w:color="auto"/>
        <w:bottom w:val="none" w:sz="0" w:space="0" w:color="auto"/>
        <w:right w:val="none" w:sz="0" w:space="0" w:color="auto"/>
      </w:divBdr>
    </w:div>
    <w:div w:id="50160603">
      <w:bodyDiv w:val="1"/>
      <w:marLeft w:val="0"/>
      <w:marRight w:val="0"/>
      <w:marTop w:val="0"/>
      <w:marBottom w:val="0"/>
      <w:divBdr>
        <w:top w:val="none" w:sz="0" w:space="0" w:color="auto"/>
        <w:left w:val="none" w:sz="0" w:space="0" w:color="auto"/>
        <w:bottom w:val="none" w:sz="0" w:space="0" w:color="auto"/>
        <w:right w:val="none" w:sz="0" w:space="0" w:color="auto"/>
      </w:divBdr>
    </w:div>
    <w:div w:id="51849838">
      <w:bodyDiv w:val="1"/>
      <w:marLeft w:val="0"/>
      <w:marRight w:val="0"/>
      <w:marTop w:val="0"/>
      <w:marBottom w:val="0"/>
      <w:divBdr>
        <w:top w:val="none" w:sz="0" w:space="0" w:color="auto"/>
        <w:left w:val="none" w:sz="0" w:space="0" w:color="auto"/>
        <w:bottom w:val="none" w:sz="0" w:space="0" w:color="auto"/>
        <w:right w:val="none" w:sz="0" w:space="0" w:color="auto"/>
      </w:divBdr>
    </w:div>
    <w:div w:id="74516412">
      <w:bodyDiv w:val="1"/>
      <w:marLeft w:val="0"/>
      <w:marRight w:val="0"/>
      <w:marTop w:val="0"/>
      <w:marBottom w:val="0"/>
      <w:divBdr>
        <w:top w:val="none" w:sz="0" w:space="0" w:color="auto"/>
        <w:left w:val="none" w:sz="0" w:space="0" w:color="auto"/>
        <w:bottom w:val="none" w:sz="0" w:space="0" w:color="auto"/>
        <w:right w:val="none" w:sz="0" w:space="0" w:color="auto"/>
      </w:divBdr>
    </w:div>
    <w:div w:id="75247419">
      <w:bodyDiv w:val="1"/>
      <w:marLeft w:val="0"/>
      <w:marRight w:val="0"/>
      <w:marTop w:val="0"/>
      <w:marBottom w:val="0"/>
      <w:divBdr>
        <w:top w:val="none" w:sz="0" w:space="0" w:color="auto"/>
        <w:left w:val="none" w:sz="0" w:space="0" w:color="auto"/>
        <w:bottom w:val="none" w:sz="0" w:space="0" w:color="auto"/>
        <w:right w:val="none" w:sz="0" w:space="0" w:color="auto"/>
      </w:divBdr>
    </w:div>
    <w:div w:id="134685315">
      <w:bodyDiv w:val="1"/>
      <w:marLeft w:val="0"/>
      <w:marRight w:val="0"/>
      <w:marTop w:val="0"/>
      <w:marBottom w:val="0"/>
      <w:divBdr>
        <w:top w:val="none" w:sz="0" w:space="0" w:color="auto"/>
        <w:left w:val="none" w:sz="0" w:space="0" w:color="auto"/>
        <w:bottom w:val="none" w:sz="0" w:space="0" w:color="auto"/>
        <w:right w:val="none" w:sz="0" w:space="0" w:color="auto"/>
      </w:divBdr>
    </w:div>
    <w:div w:id="141388835">
      <w:bodyDiv w:val="1"/>
      <w:marLeft w:val="0"/>
      <w:marRight w:val="0"/>
      <w:marTop w:val="0"/>
      <w:marBottom w:val="0"/>
      <w:divBdr>
        <w:top w:val="none" w:sz="0" w:space="0" w:color="auto"/>
        <w:left w:val="none" w:sz="0" w:space="0" w:color="auto"/>
        <w:bottom w:val="none" w:sz="0" w:space="0" w:color="auto"/>
        <w:right w:val="none" w:sz="0" w:space="0" w:color="auto"/>
      </w:divBdr>
    </w:div>
    <w:div w:id="171915000">
      <w:bodyDiv w:val="1"/>
      <w:marLeft w:val="0"/>
      <w:marRight w:val="0"/>
      <w:marTop w:val="0"/>
      <w:marBottom w:val="0"/>
      <w:divBdr>
        <w:top w:val="none" w:sz="0" w:space="0" w:color="auto"/>
        <w:left w:val="none" w:sz="0" w:space="0" w:color="auto"/>
        <w:bottom w:val="none" w:sz="0" w:space="0" w:color="auto"/>
        <w:right w:val="none" w:sz="0" w:space="0" w:color="auto"/>
      </w:divBdr>
    </w:div>
    <w:div w:id="253899405">
      <w:bodyDiv w:val="1"/>
      <w:marLeft w:val="0"/>
      <w:marRight w:val="0"/>
      <w:marTop w:val="0"/>
      <w:marBottom w:val="0"/>
      <w:divBdr>
        <w:top w:val="none" w:sz="0" w:space="0" w:color="auto"/>
        <w:left w:val="none" w:sz="0" w:space="0" w:color="auto"/>
        <w:bottom w:val="none" w:sz="0" w:space="0" w:color="auto"/>
        <w:right w:val="none" w:sz="0" w:space="0" w:color="auto"/>
      </w:divBdr>
    </w:div>
    <w:div w:id="260796488">
      <w:bodyDiv w:val="1"/>
      <w:marLeft w:val="0"/>
      <w:marRight w:val="0"/>
      <w:marTop w:val="0"/>
      <w:marBottom w:val="0"/>
      <w:divBdr>
        <w:top w:val="none" w:sz="0" w:space="0" w:color="auto"/>
        <w:left w:val="none" w:sz="0" w:space="0" w:color="auto"/>
        <w:bottom w:val="none" w:sz="0" w:space="0" w:color="auto"/>
        <w:right w:val="none" w:sz="0" w:space="0" w:color="auto"/>
      </w:divBdr>
    </w:div>
    <w:div w:id="306054789">
      <w:bodyDiv w:val="1"/>
      <w:marLeft w:val="0"/>
      <w:marRight w:val="0"/>
      <w:marTop w:val="0"/>
      <w:marBottom w:val="0"/>
      <w:divBdr>
        <w:top w:val="none" w:sz="0" w:space="0" w:color="auto"/>
        <w:left w:val="none" w:sz="0" w:space="0" w:color="auto"/>
        <w:bottom w:val="none" w:sz="0" w:space="0" w:color="auto"/>
        <w:right w:val="none" w:sz="0" w:space="0" w:color="auto"/>
      </w:divBdr>
    </w:div>
    <w:div w:id="352074821">
      <w:bodyDiv w:val="1"/>
      <w:marLeft w:val="0"/>
      <w:marRight w:val="0"/>
      <w:marTop w:val="0"/>
      <w:marBottom w:val="0"/>
      <w:divBdr>
        <w:top w:val="none" w:sz="0" w:space="0" w:color="auto"/>
        <w:left w:val="none" w:sz="0" w:space="0" w:color="auto"/>
        <w:bottom w:val="none" w:sz="0" w:space="0" w:color="auto"/>
        <w:right w:val="none" w:sz="0" w:space="0" w:color="auto"/>
      </w:divBdr>
    </w:div>
    <w:div w:id="366030124">
      <w:bodyDiv w:val="1"/>
      <w:marLeft w:val="0"/>
      <w:marRight w:val="0"/>
      <w:marTop w:val="0"/>
      <w:marBottom w:val="0"/>
      <w:divBdr>
        <w:top w:val="none" w:sz="0" w:space="0" w:color="auto"/>
        <w:left w:val="none" w:sz="0" w:space="0" w:color="auto"/>
        <w:bottom w:val="none" w:sz="0" w:space="0" w:color="auto"/>
        <w:right w:val="none" w:sz="0" w:space="0" w:color="auto"/>
      </w:divBdr>
    </w:div>
    <w:div w:id="396710071">
      <w:bodyDiv w:val="1"/>
      <w:marLeft w:val="0"/>
      <w:marRight w:val="0"/>
      <w:marTop w:val="0"/>
      <w:marBottom w:val="0"/>
      <w:divBdr>
        <w:top w:val="none" w:sz="0" w:space="0" w:color="auto"/>
        <w:left w:val="none" w:sz="0" w:space="0" w:color="auto"/>
        <w:bottom w:val="none" w:sz="0" w:space="0" w:color="auto"/>
        <w:right w:val="none" w:sz="0" w:space="0" w:color="auto"/>
      </w:divBdr>
    </w:div>
    <w:div w:id="436414172">
      <w:bodyDiv w:val="1"/>
      <w:marLeft w:val="0"/>
      <w:marRight w:val="0"/>
      <w:marTop w:val="0"/>
      <w:marBottom w:val="0"/>
      <w:divBdr>
        <w:top w:val="none" w:sz="0" w:space="0" w:color="auto"/>
        <w:left w:val="none" w:sz="0" w:space="0" w:color="auto"/>
        <w:bottom w:val="none" w:sz="0" w:space="0" w:color="auto"/>
        <w:right w:val="none" w:sz="0" w:space="0" w:color="auto"/>
      </w:divBdr>
    </w:div>
    <w:div w:id="438768237">
      <w:bodyDiv w:val="1"/>
      <w:marLeft w:val="0"/>
      <w:marRight w:val="0"/>
      <w:marTop w:val="0"/>
      <w:marBottom w:val="0"/>
      <w:divBdr>
        <w:top w:val="none" w:sz="0" w:space="0" w:color="auto"/>
        <w:left w:val="none" w:sz="0" w:space="0" w:color="auto"/>
        <w:bottom w:val="none" w:sz="0" w:space="0" w:color="auto"/>
        <w:right w:val="none" w:sz="0" w:space="0" w:color="auto"/>
      </w:divBdr>
    </w:div>
    <w:div w:id="449052994">
      <w:bodyDiv w:val="1"/>
      <w:marLeft w:val="0"/>
      <w:marRight w:val="0"/>
      <w:marTop w:val="0"/>
      <w:marBottom w:val="0"/>
      <w:divBdr>
        <w:top w:val="none" w:sz="0" w:space="0" w:color="auto"/>
        <w:left w:val="none" w:sz="0" w:space="0" w:color="auto"/>
        <w:bottom w:val="none" w:sz="0" w:space="0" w:color="auto"/>
        <w:right w:val="none" w:sz="0" w:space="0" w:color="auto"/>
      </w:divBdr>
    </w:div>
    <w:div w:id="466704635">
      <w:bodyDiv w:val="1"/>
      <w:marLeft w:val="0"/>
      <w:marRight w:val="0"/>
      <w:marTop w:val="0"/>
      <w:marBottom w:val="0"/>
      <w:divBdr>
        <w:top w:val="none" w:sz="0" w:space="0" w:color="auto"/>
        <w:left w:val="none" w:sz="0" w:space="0" w:color="auto"/>
        <w:bottom w:val="none" w:sz="0" w:space="0" w:color="auto"/>
        <w:right w:val="none" w:sz="0" w:space="0" w:color="auto"/>
      </w:divBdr>
    </w:div>
    <w:div w:id="539242945">
      <w:bodyDiv w:val="1"/>
      <w:marLeft w:val="0"/>
      <w:marRight w:val="0"/>
      <w:marTop w:val="0"/>
      <w:marBottom w:val="0"/>
      <w:divBdr>
        <w:top w:val="none" w:sz="0" w:space="0" w:color="auto"/>
        <w:left w:val="none" w:sz="0" w:space="0" w:color="auto"/>
        <w:bottom w:val="none" w:sz="0" w:space="0" w:color="auto"/>
        <w:right w:val="none" w:sz="0" w:space="0" w:color="auto"/>
      </w:divBdr>
    </w:div>
    <w:div w:id="552932481">
      <w:bodyDiv w:val="1"/>
      <w:marLeft w:val="0"/>
      <w:marRight w:val="0"/>
      <w:marTop w:val="0"/>
      <w:marBottom w:val="0"/>
      <w:divBdr>
        <w:top w:val="none" w:sz="0" w:space="0" w:color="auto"/>
        <w:left w:val="none" w:sz="0" w:space="0" w:color="auto"/>
        <w:bottom w:val="none" w:sz="0" w:space="0" w:color="auto"/>
        <w:right w:val="none" w:sz="0" w:space="0" w:color="auto"/>
      </w:divBdr>
    </w:div>
    <w:div w:id="583608652">
      <w:bodyDiv w:val="1"/>
      <w:marLeft w:val="0"/>
      <w:marRight w:val="0"/>
      <w:marTop w:val="0"/>
      <w:marBottom w:val="0"/>
      <w:divBdr>
        <w:top w:val="none" w:sz="0" w:space="0" w:color="auto"/>
        <w:left w:val="none" w:sz="0" w:space="0" w:color="auto"/>
        <w:bottom w:val="none" w:sz="0" w:space="0" w:color="auto"/>
        <w:right w:val="none" w:sz="0" w:space="0" w:color="auto"/>
      </w:divBdr>
      <w:divsChild>
        <w:div w:id="126896944">
          <w:marLeft w:val="0"/>
          <w:marRight w:val="0"/>
          <w:marTop w:val="0"/>
          <w:marBottom w:val="0"/>
          <w:divBdr>
            <w:top w:val="none" w:sz="0" w:space="0" w:color="auto"/>
            <w:left w:val="none" w:sz="0" w:space="0" w:color="auto"/>
            <w:bottom w:val="none" w:sz="0" w:space="0" w:color="auto"/>
            <w:right w:val="none" w:sz="0" w:space="0" w:color="auto"/>
          </w:divBdr>
        </w:div>
        <w:div w:id="222912425">
          <w:marLeft w:val="0"/>
          <w:marRight w:val="0"/>
          <w:marTop w:val="0"/>
          <w:marBottom w:val="0"/>
          <w:divBdr>
            <w:top w:val="none" w:sz="0" w:space="0" w:color="auto"/>
            <w:left w:val="none" w:sz="0" w:space="0" w:color="auto"/>
            <w:bottom w:val="none" w:sz="0" w:space="0" w:color="auto"/>
            <w:right w:val="none" w:sz="0" w:space="0" w:color="auto"/>
          </w:divBdr>
        </w:div>
        <w:div w:id="619871841">
          <w:marLeft w:val="0"/>
          <w:marRight w:val="0"/>
          <w:marTop w:val="0"/>
          <w:marBottom w:val="0"/>
          <w:divBdr>
            <w:top w:val="none" w:sz="0" w:space="0" w:color="auto"/>
            <w:left w:val="none" w:sz="0" w:space="0" w:color="auto"/>
            <w:bottom w:val="none" w:sz="0" w:space="0" w:color="auto"/>
            <w:right w:val="none" w:sz="0" w:space="0" w:color="auto"/>
          </w:divBdr>
        </w:div>
        <w:div w:id="829951154">
          <w:marLeft w:val="0"/>
          <w:marRight w:val="0"/>
          <w:marTop w:val="0"/>
          <w:marBottom w:val="0"/>
          <w:divBdr>
            <w:top w:val="none" w:sz="0" w:space="0" w:color="auto"/>
            <w:left w:val="none" w:sz="0" w:space="0" w:color="auto"/>
            <w:bottom w:val="none" w:sz="0" w:space="0" w:color="auto"/>
            <w:right w:val="none" w:sz="0" w:space="0" w:color="auto"/>
          </w:divBdr>
        </w:div>
        <w:div w:id="1267040076">
          <w:marLeft w:val="0"/>
          <w:marRight w:val="0"/>
          <w:marTop w:val="0"/>
          <w:marBottom w:val="0"/>
          <w:divBdr>
            <w:top w:val="none" w:sz="0" w:space="0" w:color="auto"/>
            <w:left w:val="none" w:sz="0" w:space="0" w:color="auto"/>
            <w:bottom w:val="none" w:sz="0" w:space="0" w:color="auto"/>
            <w:right w:val="none" w:sz="0" w:space="0" w:color="auto"/>
          </w:divBdr>
        </w:div>
        <w:div w:id="1462461218">
          <w:marLeft w:val="0"/>
          <w:marRight w:val="0"/>
          <w:marTop w:val="0"/>
          <w:marBottom w:val="0"/>
          <w:divBdr>
            <w:top w:val="none" w:sz="0" w:space="0" w:color="auto"/>
            <w:left w:val="none" w:sz="0" w:space="0" w:color="auto"/>
            <w:bottom w:val="none" w:sz="0" w:space="0" w:color="auto"/>
            <w:right w:val="none" w:sz="0" w:space="0" w:color="auto"/>
          </w:divBdr>
        </w:div>
        <w:div w:id="1531452453">
          <w:marLeft w:val="0"/>
          <w:marRight w:val="0"/>
          <w:marTop w:val="0"/>
          <w:marBottom w:val="0"/>
          <w:divBdr>
            <w:top w:val="none" w:sz="0" w:space="0" w:color="auto"/>
            <w:left w:val="none" w:sz="0" w:space="0" w:color="auto"/>
            <w:bottom w:val="none" w:sz="0" w:space="0" w:color="auto"/>
            <w:right w:val="none" w:sz="0" w:space="0" w:color="auto"/>
          </w:divBdr>
        </w:div>
        <w:div w:id="2097244785">
          <w:marLeft w:val="0"/>
          <w:marRight w:val="0"/>
          <w:marTop w:val="0"/>
          <w:marBottom w:val="0"/>
          <w:divBdr>
            <w:top w:val="none" w:sz="0" w:space="0" w:color="auto"/>
            <w:left w:val="none" w:sz="0" w:space="0" w:color="auto"/>
            <w:bottom w:val="none" w:sz="0" w:space="0" w:color="auto"/>
            <w:right w:val="none" w:sz="0" w:space="0" w:color="auto"/>
          </w:divBdr>
        </w:div>
        <w:div w:id="2099864176">
          <w:marLeft w:val="0"/>
          <w:marRight w:val="0"/>
          <w:marTop w:val="0"/>
          <w:marBottom w:val="0"/>
          <w:divBdr>
            <w:top w:val="none" w:sz="0" w:space="0" w:color="auto"/>
            <w:left w:val="none" w:sz="0" w:space="0" w:color="auto"/>
            <w:bottom w:val="none" w:sz="0" w:space="0" w:color="auto"/>
            <w:right w:val="none" w:sz="0" w:space="0" w:color="auto"/>
          </w:divBdr>
        </w:div>
      </w:divsChild>
    </w:div>
    <w:div w:id="587082555">
      <w:bodyDiv w:val="1"/>
      <w:marLeft w:val="0"/>
      <w:marRight w:val="0"/>
      <w:marTop w:val="0"/>
      <w:marBottom w:val="0"/>
      <w:divBdr>
        <w:top w:val="none" w:sz="0" w:space="0" w:color="auto"/>
        <w:left w:val="none" w:sz="0" w:space="0" w:color="auto"/>
        <w:bottom w:val="none" w:sz="0" w:space="0" w:color="auto"/>
        <w:right w:val="none" w:sz="0" w:space="0" w:color="auto"/>
      </w:divBdr>
    </w:div>
    <w:div w:id="597717857">
      <w:bodyDiv w:val="1"/>
      <w:marLeft w:val="0"/>
      <w:marRight w:val="0"/>
      <w:marTop w:val="0"/>
      <w:marBottom w:val="0"/>
      <w:divBdr>
        <w:top w:val="none" w:sz="0" w:space="0" w:color="auto"/>
        <w:left w:val="none" w:sz="0" w:space="0" w:color="auto"/>
        <w:bottom w:val="none" w:sz="0" w:space="0" w:color="auto"/>
        <w:right w:val="none" w:sz="0" w:space="0" w:color="auto"/>
      </w:divBdr>
    </w:div>
    <w:div w:id="614676694">
      <w:bodyDiv w:val="1"/>
      <w:marLeft w:val="0"/>
      <w:marRight w:val="0"/>
      <w:marTop w:val="0"/>
      <w:marBottom w:val="0"/>
      <w:divBdr>
        <w:top w:val="none" w:sz="0" w:space="0" w:color="auto"/>
        <w:left w:val="none" w:sz="0" w:space="0" w:color="auto"/>
        <w:bottom w:val="none" w:sz="0" w:space="0" w:color="auto"/>
        <w:right w:val="none" w:sz="0" w:space="0" w:color="auto"/>
      </w:divBdr>
    </w:div>
    <w:div w:id="667635127">
      <w:bodyDiv w:val="1"/>
      <w:marLeft w:val="0"/>
      <w:marRight w:val="0"/>
      <w:marTop w:val="0"/>
      <w:marBottom w:val="0"/>
      <w:divBdr>
        <w:top w:val="none" w:sz="0" w:space="0" w:color="auto"/>
        <w:left w:val="none" w:sz="0" w:space="0" w:color="auto"/>
        <w:bottom w:val="none" w:sz="0" w:space="0" w:color="auto"/>
        <w:right w:val="none" w:sz="0" w:space="0" w:color="auto"/>
      </w:divBdr>
    </w:div>
    <w:div w:id="684865866">
      <w:bodyDiv w:val="1"/>
      <w:marLeft w:val="0"/>
      <w:marRight w:val="0"/>
      <w:marTop w:val="0"/>
      <w:marBottom w:val="0"/>
      <w:divBdr>
        <w:top w:val="none" w:sz="0" w:space="0" w:color="auto"/>
        <w:left w:val="none" w:sz="0" w:space="0" w:color="auto"/>
        <w:bottom w:val="none" w:sz="0" w:space="0" w:color="auto"/>
        <w:right w:val="none" w:sz="0" w:space="0" w:color="auto"/>
      </w:divBdr>
    </w:div>
    <w:div w:id="696080947">
      <w:bodyDiv w:val="1"/>
      <w:marLeft w:val="0"/>
      <w:marRight w:val="0"/>
      <w:marTop w:val="0"/>
      <w:marBottom w:val="0"/>
      <w:divBdr>
        <w:top w:val="none" w:sz="0" w:space="0" w:color="auto"/>
        <w:left w:val="none" w:sz="0" w:space="0" w:color="auto"/>
        <w:bottom w:val="none" w:sz="0" w:space="0" w:color="auto"/>
        <w:right w:val="none" w:sz="0" w:space="0" w:color="auto"/>
      </w:divBdr>
    </w:div>
    <w:div w:id="704988786">
      <w:bodyDiv w:val="1"/>
      <w:marLeft w:val="0"/>
      <w:marRight w:val="0"/>
      <w:marTop w:val="0"/>
      <w:marBottom w:val="0"/>
      <w:divBdr>
        <w:top w:val="none" w:sz="0" w:space="0" w:color="auto"/>
        <w:left w:val="none" w:sz="0" w:space="0" w:color="auto"/>
        <w:bottom w:val="none" w:sz="0" w:space="0" w:color="auto"/>
        <w:right w:val="none" w:sz="0" w:space="0" w:color="auto"/>
      </w:divBdr>
    </w:div>
    <w:div w:id="718015413">
      <w:bodyDiv w:val="1"/>
      <w:marLeft w:val="0"/>
      <w:marRight w:val="0"/>
      <w:marTop w:val="0"/>
      <w:marBottom w:val="0"/>
      <w:divBdr>
        <w:top w:val="none" w:sz="0" w:space="0" w:color="auto"/>
        <w:left w:val="none" w:sz="0" w:space="0" w:color="auto"/>
        <w:bottom w:val="none" w:sz="0" w:space="0" w:color="auto"/>
        <w:right w:val="none" w:sz="0" w:space="0" w:color="auto"/>
      </w:divBdr>
    </w:div>
    <w:div w:id="743719016">
      <w:bodyDiv w:val="1"/>
      <w:marLeft w:val="0"/>
      <w:marRight w:val="0"/>
      <w:marTop w:val="0"/>
      <w:marBottom w:val="0"/>
      <w:divBdr>
        <w:top w:val="none" w:sz="0" w:space="0" w:color="auto"/>
        <w:left w:val="none" w:sz="0" w:space="0" w:color="auto"/>
        <w:bottom w:val="none" w:sz="0" w:space="0" w:color="auto"/>
        <w:right w:val="none" w:sz="0" w:space="0" w:color="auto"/>
      </w:divBdr>
    </w:div>
    <w:div w:id="763572198">
      <w:bodyDiv w:val="1"/>
      <w:marLeft w:val="0"/>
      <w:marRight w:val="0"/>
      <w:marTop w:val="0"/>
      <w:marBottom w:val="0"/>
      <w:divBdr>
        <w:top w:val="none" w:sz="0" w:space="0" w:color="auto"/>
        <w:left w:val="none" w:sz="0" w:space="0" w:color="auto"/>
        <w:bottom w:val="none" w:sz="0" w:space="0" w:color="auto"/>
        <w:right w:val="none" w:sz="0" w:space="0" w:color="auto"/>
      </w:divBdr>
    </w:div>
    <w:div w:id="788818325">
      <w:bodyDiv w:val="1"/>
      <w:marLeft w:val="0"/>
      <w:marRight w:val="0"/>
      <w:marTop w:val="0"/>
      <w:marBottom w:val="0"/>
      <w:divBdr>
        <w:top w:val="none" w:sz="0" w:space="0" w:color="auto"/>
        <w:left w:val="none" w:sz="0" w:space="0" w:color="auto"/>
        <w:bottom w:val="none" w:sz="0" w:space="0" w:color="auto"/>
        <w:right w:val="none" w:sz="0" w:space="0" w:color="auto"/>
      </w:divBdr>
    </w:div>
    <w:div w:id="815103600">
      <w:bodyDiv w:val="1"/>
      <w:marLeft w:val="0"/>
      <w:marRight w:val="0"/>
      <w:marTop w:val="0"/>
      <w:marBottom w:val="0"/>
      <w:divBdr>
        <w:top w:val="none" w:sz="0" w:space="0" w:color="auto"/>
        <w:left w:val="none" w:sz="0" w:space="0" w:color="auto"/>
        <w:bottom w:val="none" w:sz="0" w:space="0" w:color="auto"/>
        <w:right w:val="none" w:sz="0" w:space="0" w:color="auto"/>
      </w:divBdr>
    </w:div>
    <w:div w:id="853151659">
      <w:bodyDiv w:val="1"/>
      <w:marLeft w:val="0"/>
      <w:marRight w:val="0"/>
      <w:marTop w:val="0"/>
      <w:marBottom w:val="0"/>
      <w:divBdr>
        <w:top w:val="none" w:sz="0" w:space="0" w:color="auto"/>
        <w:left w:val="none" w:sz="0" w:space="0" w:color="auto"/>
        <w:bottom w:val="none" w:sz="0" w:space="0" w:color="auto"/>
        <w:right w:val="none" w:sz="0" w:space="0" w:color="auto"/>
      </w:divBdr>
      <w:divsChild>
        <w:div w:id="374500469">
          <w:marLeft w:val="0"/>
          <w:marRight w:val="0"/>
          <w:marTop w:val="0"/>
          <w:marBottom w:val="0"/>
          <w:divBdr>
            <w:top w:val="none" w:sz="0" w:space="0" w:color="auto"/>
            <w:left w:val="none" w:sz="0" w:space="0" w:color="auto"/>
            <w:bottom w:val="none" w:sz="0" w:space="0" w:color="auto"/>
            <w:right w:val="none" w:sz="0" w:space="0" w:color="auto"/>
          </w:divBdr>
        </w:div>
        <w:div w:id="381909897">
          <w:marLeft w:val="0"/>
          <w:marRight w:val="0"/>
          <w:marTop w:val="0"/>
          <w:marBottom w:val="0"/>
          <w:divBdr>
            <w:top w:val="none" w:sz="0" w:space="0" w:color="auto"/>
            <w:left w:val="none" w:sz="0" w:space="0" w:color="auto"/>
            <w:bottom w:val="none" w:sz="0" w:space="0" w:color="auto"/>
            <w:right w:val="none" w:sz="0" w:space="0" w:color="auto"/>
          </w:divBdr>
        </w:div>
        <w:div w:id="496655806">
          <w:marLeft w:val="0"/>
          <w:marRight w:val="0"/>
          <w:marTop w:val="0"/>
          <w:marBottom w:val="0"/>
          <w:divBdr>
            <w:top w:val="none" w:sz="0" w:space="0" w:color="auto"/>
            <w:left w:val="none" w:sz="0" w:space="0" w:color="auto"/>
            <w:bottom w:val="none" w:sz="0" w:space="0" w:color="auto"/>
            <w:right w:val="none" w:sz="0" w:space="0" w:color="auto"/>
          </w:divBdr>
        </w:div>
        <w:div w:id="749038400">
          <w:marLeft w:val="0"/>
          <w:marRight w:val="0"/>
          <w:marTop w:val="0"/>
          <w:marBottom w:val="0"/>
          <w:divBdr>
            <w:top w:val="none" w:sz="0" w:space="0" w:color="auto"/>
            <w:left w:val="none" w:sz="0" w:space="0" w:color="auto"/>
            <w:bottom w:val="none" w:sz="0" w:space="0" w:color="auto"/>
            <w:right w:val="none" w:sz="0" w:space="0" w:color="auto"/>
          </w:divBdr>
        </w:div>
        <w:div w:id="778187215">
          <w:marLeft w:val="0"/>
          <w:marRight w:val="0"/>
          <w:marTop w:val="0"/>
          <w:marBottom w:val="0"/>
          <w:divBdr>
            <w:top w:val="none" w:sz="0" w:space="0" w:color="auto"/>
            <w:left w:val="none" w:sz="0" w:space="0" w:color="auto"/>
            <w:bottom w:val="none" w:sz="0" w:space="0" w:color="auto"/>
            <w:right w:val="none" w:sz="0" w:space="0" w:color="auto"/>
          </w:divBdr>
        </w:div>
        <w:div w:id="1114323273">
          <w:marLeft w:val="0"/>
          <w:marRight w:val="0"/>
          <w:marTop w:val="0"/>
          <w:marBottom w:val="0"/>
          <w:divBdr>
            <w:top w:val="none" w:sz="0" w:space="0" w:color="auto"/>
            <w:left w:val="none" w:sz="0" w:space="0" w:color="auto"/>
            <w:bottom w:val="none" w:sz="0" w:space="0" w:color="auto"/>
            <w:right w:val="none" w:sz="0" w:space="0" w:color="auto"/>
          </w:divBdr>
        </w:div>
        <w:div w:id="1189837307">
          <w:marLeft w:val="0"/>
          <w:marRight w:val="0"/>
          <w:marTop w:val="0"/>
          <w:marBottom w:val="0"/>
          <w:divBdr>
            <w:top w:val="none" w:sz="0" w:space="0" w:color="auto"/>
            <w:left w:val="none" w:sz="0" w:space="0" w:color="auto"/>
            <w:bottom w:val="none" w:sz="0" w:space="0" w:color="auto"/>
            <w:right w:val="none" w:sz="0" w:space="0" w:color="auto"/>
          </w:divBdr>
        </w:div>
        <w:div w:id="1486893871">
          <w:marLeft w:val="0"/>
          <w:marRight w:val="0"/>
          <w:marTop w:val="0"/>
          <w:marBottom w:val="0"/>
          <w:divBdr>
            <w:top w:val="none" w:sz="0" w:space="0" w:color="auto"/>
            <w:left w:val="none" w:sz="0" w:space="0" w:color="auto"/>
            <w:bottom w:val="none" w:sz="0" w:space="0" w:color="auto"/>
            <w:right w:val="none" w:sz="0" w:space="0" w:color="auto"/>
          </w:divBdr>
        </w:div>
        <w:div w:id="1870483776">
          <w:marLeft w:val="0"/>
          <w:marRight w:val="0"/>
          <w:marTop w:val="0"/>
          <w:marBottom w:val="0"/>
          <w:divBdr>
            <w:top w:val="none" w:sz="0" w:space="0" w:color="auto"/>
            <w:left w:val="none" w:sz="0" w:space="0" w:color="auto"/>
            <w:bottom w:val="none" w:sz="0" w:space="0" w:color="auto"/>
            <w:right w:val="none" w:sz="0" w:space="0" w:color="auto"/>
          </w:divBdr>
        </w:div>
      </w:divsChild>
    </w:div>
    <w:div w:id="889000625">
      <w:bodyDiv w:val="1"/>
      <w:marLeft w:val="0"/>
      <w:marRight w:val="0"/>
      <w:marTop w:val="0"/>
      <w:marBottom w:val="0"/>
      <w:divBdr>
        <w:top w:val="none" w:sz="0" w:space="0" w:color="auto"/>
        <w:left w:val="none" w:sz="0" w:space="0" w:color="auto"/>
        <w:bottom w:val="none" w:sz="0" w:space="0" w:color="auto"/>
        <w:right w:val="none" w:sz="0" w:space="0" w:color="auto"/>
      </w:divBdr>
    </w:div>
    <w:div w:id="889920388">
      <w:bodyDiv w:val="1"/>
      <w:marLeft w:val="0"/>
      <w:marRight w:val="0"/>
      <w:marTop w:val="0"/>
      <w:marBottom w:val="0"/>
      <w:divBdr>
        <w:top w:val="none" w:sz="0" w:space="0" w:color="auto"/>
        <w:left w:val="none" w:sz="0" w:space="0" w:color="auto"/>
        <w:bottom w:val="none" w:sz="0" w:space="0" w:color="auto"/>
        <w:right w:val="none" w:sz="0" w:space="0" w:color="auto"/>
      </w:divBdr>
    </w:div>
    <w:div w:id="894896541">
      <w:bodyDiv w:val="1"/>
      <w:marLeft w:val="0"/>
      <w:marRight w:val="0"/>
      <w:marTop w:val="0"/>
      <w:marBottom w:val="0"/>
      <w:divBdr>
        <w:top w:val="none" w:sz="0" w:space="0" w:color="auto"/>
        <w:left w:val="none" w:sz="0" w:space="0" w:color="auto"/>
        <w:bottom w:val="none" w:sz="0" w:space="0" w:color="auto"/>
        <w:right w:val="none" w:sz="0" w:space="0" w:color="auto"/>
      </w:divBdr>
    </w:div>
    <w:div w:id="917324347">
      <w:bodyDiv w:val="1"/>
      <w:marLeft w:val="0"/>
      <w:marRight w:val="0"/>
      <w:marTop w:val="0"/>
      <w:marBottom w:val="0"/>
      <w:divBdr>
        <w:top w:val="none" w:sz="0" w:space="0" w:color="auto"/>
        <w:left w:val="none" w:sz="0" w:space="0" w:color="auto"/>
        <w:bottom w:val="none" w:sz="0" w:space="0" w:color="auto"/>
        <w:right w:val="none" w:sz="0" w:space="0" w:color="auto"/>
      </w:divBdr>
    </w:div>
    <w:div w:id="924611579">
      <w:bodyDiv w:val="1"/>
      <w:marLeft w:val="0"/>
      <w:marRight w:val="0"/>
      <w:marTop w:val="0"/>
      <w:marBottom w:val="0"/>
      <w:divBdr>
        <w:top w:val="none" w:sz="0" w:space="0" w:color="auto"/>
        <w:left w:val="none" w:sz="0" w:space="0" w:color="auto"/>
        <w:bottom w:val="none" w:sz="0" w:space="0" w:color="auto"/>
        <w:right w:val="none" w:sz="0" w:space="0" w:color="auto"/>
      </w:divBdr>
    </w:div>
    <w:div w:id="958604525">
      <w:bodyDiv w:val="1"/>
      <w:marLeft w:val="0"/>
      <w:marRight w:val="0"/>
      <w:marTop w:val="0"/>
      <w:marBottom w:val="0"/>
      <w:divBdr>
        <w:top w:val="none" w:sz="0" w:space="0" w:color="auto"/>
        <w:left w:val="none" w:sz="0" w:space="0" w:color="auto"/>
        <w:bottom w:val="none" w:sz="0" w:space="0" w:color="auto"/>
        <w:right w:val="none" w:sz="0" w:space="0" w:color="auto"/>
      </w:divBdr>
    </w:div>
    <w:div w:id="967705845">
      <w:bodyDiv w:val="1"/>
      <w:marLeft w:val="0"/>
      <w:marRight w:val="0"/>
      <w:marTop w:val="0"/>
      <w:marBottom w:val="0"/>
      <w:divBdr>
        <w:top w:val="none" w:sz="0" w:space="0" w:color="auto"/>
        <w:left w:val="none" w:sz="0" w:space="0" w:color="auto"/>
        <w:bottom w:val="none" w:sz="0" w:space="0" w:color="auto"/>
        <w:right w:val="none" w:sz="0" w:space="0" w:color="auto"/>
      </w:divBdr>
    </w:div>
    <w:div w:id="981424344">
      <w:bodyDiv w:val="1"/>
      <w:marLeft w:val="0"/>
      <w:marRight w:val="0"/>
      <w:marTop w:val="0"/>
      <w:marBottom w:val="0"/>
      <w:divBdr>
        <w:top w:val="none" w:sz="0" w:space="0" w:color="auto"/>
        <w:left w:val="none" w:sz="0" w:space="0" w:color="auto"/>
        <w:bottom w:val="none" w:sz="0" w:space="0" w:color="auto"/>
        <w:right w:val="none" w:sz="0" w:space="0" w:color="auto"/>
      </w:divBdr>
    </w:div>
    <w:div w:id="1035236666">
      <w:bodyDiv w:val="1"/>
      <w:marLeft w:val="0"/>
      <w:marRight w:val="0"/>
      <w:marTop w:val="0"/>
      <w:marBottom w:val="0"/>
      <w:divBdr>
        <w:top w:val="none" w:sz="0" w:space="0" w:color="auto"/>
        <w:left w:val="none" w:sz="0" w:space="0" w:color="auto"/>
        <w:bottom w:val="none" w:sz="0" w:space="0" w:color="auto"/>
        <w:right w:val="none" w:sz="0" w:space="0" w:color="auto"/>
      </w:divBdr>
    </w:div>
    <w:div w:id="1065377524">
      <w:bodyDiv w:val="1"/>
      <w:marLeft w:val="0"/>
      <w:marRight w:val="0"/>
      <w:marTop w:val="0"/>
      <w:marBottom w:val="0"/>
      <w:divBdr>
        <w:top w:val="none" w:sz="0" w:space="0" w:color="auto"/>
        <w:left w:val="none" w:sz="0" w:space="0" w:color="auto"/>
        <w:bottom w:val="none" w:sz="0" w:space="0" w:color="auto"/>
        <w:right w:val="none" w:sz="0" w:space="0" w:color="auto"/>
      </w:divBdr>
      <w:divsChild>
        <w:div w:id="46339043">
          <w:marLeft w:val="0"/>
          <w:marRight w:val="0"/>
          <w:marTop w:val="0"/>
          <w:marBottom w:val="0"/>
          <w:divBdr>
            <w:top w:val="none" w:sz="0" w:space="0" w:color="auto"/>
            <w:left w:val="none" w:sz="0" w:space="0" w:color="auto"/>
            <w:bottom w:val="none" w:sz="0" w:space="0" w:color="auto"/>
            <w:right w:val="none" w:sz="0" w:space="0" w:color="auto"/>
          </w:divBdr>
        </w:div>
        <w:div w:id="384137661">
          <w:marLeft w:val="0"/>
          <w:marRight w:val="0"/>
          <w:marTop w:val="0"/>
          <w:marBottom w:val="0"/>
          <w:divBdr>
            <w:top w:val="none" w:sz="0" w:space="0" w:color="auto"/>
            <w:left w:val="none" w:sz="0" w:space="0" w:color="auto"/>
            <w:bottom w:val="none" w:sz="0" w:space="0" w:color="auto"/>
            <w:right w:val="none" w:sz="0" w:space="0" w:color="auto"/>
          </w:divBdr>
        </w:div>
        <w:div w:id="738556100">
          <w:marLeft w:val="0"/>
          <w:marRight w:val="0"/>
          <w:marTop w:val="0"/>
          <w:marBottom w:val="0"/>
          <w:divBdr>
            <w:top w:val="none" w:sz="0" w:space="0" w:color="auto"/>
            <w:left w:val="none" w:sz="0" w:space="0" w:color="auto"/>
            <w:bottom w:val="none" w:sz="0" w:space="0" w:color="auto"/>
            <w:right w:val="none" w:sz="0" w:space="0" w:color="auto"/>
          </w:divBdr>
        </w:div>
        <w:div w:id="929846816">
          <w:marLeft w:val="0"/>
          <w:marRight w:val="0"/>
          <w:marTop w:val="0"/>
          <w:marBottom w:val="0"/>
          <w:divBdr>
            <w:top w:val="none" w:sz="0" w:space="0" w:color="auto"/>
            <w:left w:val="none" w:sz="0" w:space="0" w:color="auto"/>
            <w:bottom w:val="none" w:sz="0" w:space="0" w:color="auto"/>
            <w:right w:val="none" w:sz="0" w:space="0" w:color="auto"/>
          </w:divBdr>
        </w:div>
        <w:div w:id="1029180644">
          <w:marLeft w:val="0"/>
          <w:marRight w:val="0"/>
          <w:marTop w:val="0"/>
          <w:marBottom w:val="0"/>
          <w:divBdr>
            <w:top w:val="none" w:sz="0" w:space="0" w:color="auto"/>
            <w:left w:val="none" w:sz="0" w:space="0" w:color="auto"/>
            <w:bottom w:val="none" w:sz="0" w:space="0" w:color="auto"/>
            <w:right w:val="none" w:sz="0" w:space="0" w:color="auto"/>
          </w:divBdr>
        </w:div>
        <w:div w:id="1435587332">
          <w:marLeft w:val="0"/>
          <w:marRight w:val="0"/>
          <w:marTop w:val="0"/>
          <w:marBottom w:val="0"/>
          <w:divBdr>
            <w:top w:val="none" w:sz="0" w:space="0" w:color="auto"/>
            <w:left w:val="none" w:sz="0" w:space="0" w:color="auto"/>
            <w:bottom w:val="none" w:sz="0" w:space="0" w:color="auto"/>
            <w:right w:val="none" w:sz="0" w:space="0" w:color="auto"/>
          </w:divBdr>
        </w:div>
        <w:div w:id="1795362772">
          <w:marLeft w:val="0"/>
          <w:marRight w:val="0"/>
          <w:marTop w:val="0"/>
          <w:marBottom w:val="0"/>
          <w:divBdr>
            <w:top w:val="none" w:sz="0" w:space="0" w:color="auto"/>
            <w:left w:val="none" w:sz="0" w:space="0" w:color="auto"/>
            <w:bottom w:val="none" w:sz="0" w:space="0" w:color="auto"/>
            <w:right w:val="none" w:sz="0" w:space="0" w:color="auto"/>
          </w:divBdr>
        </w:div>
        <w:div w:id="2086759131">
          <w:marLeft w:val="0"/>
          <w:marRight w:val="0"/>
          <w:marTop w:val="0"/>
          <w:marBottom w:val="0"/>
          <w:divBdr>
            <w:top w:val="none" w:sz="0" w:space="0" w:color="auto"/>
            <w:left w:val="none" w:sz="0" w:space="0" w:color="auto"/>
            <w:bottom w:val="none" w:sz="0" w:space="0" w:color="auto"/>
            <w:right w:val="none" w:sz="0" w:space="0" w:color="auto"/>
          </w:divBdr>
        </w:div>
        <w:div w:id="2098944802">
          <w:marLeft w:val="0"/>
          <w:marRight w:val="0"/>
          <w:marTop w:val="0"/>
          <w:marBottom w:val="0"/>
          <w:divBdr>
            <w:top w:val="none" w:sz="0" w:space="0" w:color="auto"/>
            <w:left w:val="none" w:sz="0" w:space="0" w:color="auto"/>
            <w:bottom w:val="none" w:sz="0" w:space="0" w:color="auto"/>
            <w:right w:val="none" w:sz="0" w:space="0" w:color="auto"/>
          </w:divBdr>
        </w:div>
      </w:divsChild>
    </w:div>
    <w:div w:id="1079601504">
      <w:bodyDiv w:val="1"/>
      <w:marLeft w:val="0"/>
      <w:marRight w:val="0"/>
      <w:marTop w:val="0"/>
      <w:marBottom w:val="0"/>
      <w:divBdr>
        <w:top w:val="none" w:sz="0" w:space="0" w:color="auto"/>
        <w:left w:val="none" w:sz="0" w:space="0" w:color="auto"/>
        <w:bottom w:val="none" w:sz="0" w:space="0" w:color="auto"/>
        <w:right w:val="none" w:sz="0" w:space="0" w:color="auto"/>
      </w:divBdr>
    </w:div>
    <w:div w:id="1085421710">
      <w:bodyDiv w:val="1"/>
      <w:marLeft w:val="0"/>
      <w:marRight w:val="0"/>
      <w:marTop w:val="0"/>
      <w:marBottom w:val="0"/>
      <w:divBdr>
        <w:top w:val="none" w:sz="0" w:space="0" w:color="auto"/>
        <w:left w:val="none" w:sz="0" w:space="0" w:color="auto"/>
        <w:bottom w:val="none" w:sz="0" w:space="0" w:color="auto"/>
        <w:right w:val="none" w:sz="0" w:space="0" w:color="auto"/>
      </w:divBdr>
    </w:div>
    <w:div w:id="1117984717">
      <w:bodyDiv w:val="1"/>
      <w:marLeft w:val="0"/>
      <w:marRight w:val="0"/>
      <w:marTop w:val="0"/>
      <w:marBottom w:val="0"/>
      <w:divBdr>
        <w:top w:val="none" w:sz="0" w:space="0" w:color="auto"/>
        <w:left w:val="none" w:sz="0" w:space="0" w:color="auto"/>
        <w:bottom w:val="none" w:sz="0" w:space="0" w:color="auto"/>
        <w:right w:val="none" w:sz="0" w:space="0" w:color="auto"/>
      </w:divBdr>
    </w:div>
    <w:div w:id="1171139397">
      <w:bodyDiv w:val="1"/>
      <w:marLeft w:val="0"/>
      <w:marRight w:val="0"/>
      <w:marTop w:val="0"/>
      <w:marBottom w:val="0"/>
      <w:divBdr>
        <w:top w:val="none" w:sz="0" w:space="0" w:color="auto"/>
        <w:left w:val="none" w:sz="0" w:space="0" w:color="auto"/>
        <w:bottom w:val="none" w:sz="0" w:space="0" w:color="auto"/>
        <w:right w:val="none" w:sz="0" w:space="0" w:color="auto"/>
      </w:divBdr>
    </w:div>
    <w:div w:id="1209030815">
      <w:bodyDiv w:val="1"/>
      <w:marLeft w:val="0"/>
      <w:marRight w:val="0"/>
      <w:marTop w:val="0"/>
      <w:marBottom w:val="0"/>
      <w:divBdr>
        <w:top w:val="none" w:sz="0" w:space="0" w:color="auto"/>
        <w:left w:val="none" w:sz="0" w:space="0" w:color="auto"/>
        <w:bottom w:val="none" w:sz="0" w:space="0" w:color="auto"/>
        <w:right w:val="none" w:sz="0" w:space="0" w:color="auto"/>
      </w:divBdr>
      <w:divsChild>
        <w:div w:id="65809286">
          <w:marLeft w:val="0"/>
          <w:marRight w:val="0"/>
          <w:marTop w:val="0"/>
          <w:marBottom w:val="0"/>
          <w:divBdr>
            <w:top w:val="none" w:sz="0" w:space="0" w:color="auto"/>
            <w:left w:val="none" w:sz="0" w:space="0" w:color="auto"/>
            <w:bottom w:val="none" w:sz="0" w:space="0" w:color="auto"/>
            <w:right w:val="none" w:sz="0" w:space="0" w:color="auto"/>
          </w:divBdr>
        </w:div>
        <w:div w:id="215314222">
          <w:marLeft w:val="0"/>
          <w:marRight w:val="0"/>
          <w:marTop w:val="0"/>
          <w:marBottom w:val="0"/>
          <w:divBdr>
            <w:top w:val="none" w:sz="0" w:space="0" w:color="auto"/>
            <w:left w:val="none" w:sz="0" w:space="0" w:color="auto"/>
            <w:bottom w:val="none" w:sz="0" w:space="0" w:color="auto"/>
            <w:right w:val="none" w:sz="0" w:space="0" w:color="auto"/>
          </w:divBdr>
        </w:div>
        <w:div w:id="390464539">
          <w:marLeft w:val="0"/>
          <w:marRight w:val="0"/>
          <w:marTop w:val="0"/>
          <w:marBottom w:val="0"/>
          <w:divBdr>
            <w:top w:val="none" w:sz="0" w:space="0" w:color="auto"/>
            <w:left w:val="none" w:sz="0" w:space="0" w:color="auto"/>
            <w:bottom w:val="none" w:sz="0" w:space="0" w:color="auto"/>
            <w:right w:val="none" w:sz="0" w:space="0" w:color="auto"/>
          </w:divBdr>
        </w:div>
        <w:div w:id="614555648">
          <w:marLeft w:val="0"/>
          <w:marRight w:val="0"/>
          <w:marTop w:val="0"/>
          <w:marBottom w:val="0"/>
          <w:divBdr>
            <w:top w:val="none" w:sz="0" w:space="0" w:color="auto"/>
            <w:left w:val="none" w:sz="0" w:space="0" w:color="auto"/>
            <w:bottom w:val="none" w:sz="0" w:space="0" w:color="auto"/>
            <w:right w:val="none" w:sz="0" w:space="0" w:color="auto"/>
          </w:divBdr>
        </w:div>
        <w:div w:id="848108225">
          <w:marLeft w:val="0"/>
          <w:marRight w:val="0"/>
          <w:marTop w:val="0"/>
          <w:marBottom w:val="0"/>
          <w:divBdr>
            <w:top w:val="none" w:sz="0" w:space="0" w:color="auto"/>
            <w:left w:val="none" w:sz="0" w:space="0" w:color="auto"/>
            <w:bottom w:val="none" w:sz="0" w:space="0" w:color="auto"/>
            <w:right w:val="none" w:sz="0" w:space="0" w:color="auto"/>
          </w:divBdr>
        </w:div>
        <w:div w:id="985596006">
          <w:marLeft w:val="0"/>
          <w:marRight w:val="0"/>
          <w:marTop w:val="0"/>
          <w:marBottom w:val="0"/>
          <w:divBdr>
            <w:top w:val="none" w:sz="0" w:space="0" w:color="auto"/>
            <w:left w:val="none" w:sz="0" w:space="0" w:color="auto"/>
            <w:bottom w:val="none" w:sz="0" w:space="0" w:color="auto"/>
            <w:right w:val="none" w:sz="0" w:space="0" w:color="auto"/>
          </w:divBdr>
        </w:div>
        <w:div w:id="1381713359">
          <w:marLeft w:val="0"/>
          <w:marRight w:val="0"/>
          <w:marTop w:val="0"/>
          <w:marBottom w:val="0"/>
          <w:divBdr>
            <w:top w:val="none" w:sz="0" w:space="0" w:color="auto"/>
            <w:left w:val="none" w:sz="0" w:space="0" w:color="auto"/>
            <w:bottom w:val="none" w:sz="0" w:space="0" w:color="auto"/>
            <w:right w:val="none" w:sz="0" w:space="0" w:color="auto"/>
          </w:divBdr>
        </w:div>
        <w:div w:id="1462920819">
          <w:marLeft w:val="0"/>
          <w:marRight w:val="0"/>
          <w:marTop w:val="0"/>
          <w:marBottom w:val="0"/>
          <w:divBdr>
            <w:top w:val="none" w:sz="0" w:space="0" w:color="auto"/>
            <w:left w:val="none" w:sz="0" w:space="0" w:color="auto"/>
            <w:bottom w:val="none" w:sz="0" w:space="0" w:color="auto"/>
            <w:right w:val="none" w:sz="0" w:space="0" w:color="auto"/>
          </w:divBdr>
        </w:div>
        <w:div w:id="2036687782">
          <w:marLeft w:val="0"/>
          <w:marRight w:val="0"/>
          <w:marTop w:val="0"/>
          <w:marBottom w:val="0"/>
          <w:divBdr>
            <w:top w:val="none" w:sz="0" w:space="0" w:color="auto"/>
            <w:left w:val="none" w:sz="0" w:space="0" w:color="auto"/>
            <w:bottom w:val="none" w:sz="0" w:space="0" w:color="auto"/>
            <w:right w:val="none" w:sz="0" w:space="0" w:color="auto"/>
          </w:divBdr>
        </w:div>
      </w:divsChild>
    </w:div>
    <w:div w:id="1213888891">
      <w:bodyDiv w:val="1"/>
      <w:marLeft w:val="0"/>
      <w:marRight w:val="0"/>
      <w:marTop w:val="0"/>
      <w:marBottom w:val="0"/>
      <w:divBdr>
        <w:top w:val="none" w:sz="0" w:space="0" w:color="auto"/>
        <w:left w:val="none" w:sz="0" w:space="0" w:color="auto"/>
        <w:bottom w:val="none" w:sz="0" w:space="0" w:color="auto"/>
        <w:right w:val="none" w:sz="0" w:space="0" w:color="auto"/>
      </w:divBdr>
    </w:div>
    <w:div w:id="1220089535">
      <w:bodyDiv w:val="1"/>
      <w:marLeft w:val="0"/>
      <w:marRight w:val="0"/>
      <w:marTop w:val="0"/>
      <w:marBottom w:val="0"/>
      <w:divBdr>
        <w:top w:val="none" w:sz="0" w:space="0" w:color="auto"/>
        <w:left w:val="none" w:sz="0" w:space="0" w:color="auto"/>
        <w:bottom w:val="none" w:sz="0" w:space="0" w:color="auto"/>
        <w:right w:val="none" w:sz="0" w:space="0" w:color="auto"/>
      </w:divBdr>
    </w:div>
    <w:div w:id="1258170138">
      <w:bodyDiv w:val="1"/>
      <w:marLeft w:val="0"/>
      <w:marRight w:val="0"/>
      <w:marTop w:val="0"/>
      <w:marBottom w:val="0"/>
      <w:divBdr>
        <w:top w:val="none" w:sz="0" w:space="0" w:color="auto"/>
        <w:left w:val="none" w:sz="0" w:space="0" w:color="auto"/>
        <w:bottom w:val="none" w:sz="0" w:space="0" w:color="auto"/>
        <w:right w:val="none" w:sz="0" w:space="0" w:color="auto"/>
      </w:divBdr>
    </w:div>
    <w:div w:id="1258757425">
      <w:bodyDiv w:val="1"/>
      <w:marLeft w:val="0"/>
      <w:marRight w:val="0"/>
      <w:marTop w:val="0"/>
      <w:marBottom w:val="0"/>
      <w:divBdr>
        <w:top w:val="none" w:sz="0" w:space="0" w:color="auto"/>
        <w:left w:val="none" w:sz="0" w:space="0" w:color="auto"/>
        <w:bottom w:val="none" w:sz="0" w:space="0" w:color="auto"/>
        <w:right w:val="none" w:sz="0" w:space="0" w:color="auto"/>
      </w:divBdr>
    </w:div>
    <w:div w:id="1284506122">
      <w:bodyDiv w:val="1"/>
      <w:marLeft w:val="0"/>
      <w:marRight w:val="0"/>
      <w:marTop w:val="0"/>
      <w:marBottom w:val="0"/>
      <w:divBdr>
        <w:top w:val="none" w:sz="0" w:space="0" w:color="auto"/>
        <w:left w:val="none" w:sz="0" w:space="0" w:color="auto"/>
        <w:bottom w:val="none" w:sz="0" w:space="0" w:color="auto"/>
        <w:right w:val="none" w:sz="0" w:space="0" w:color="auto"/>
      </w:divBdr>
    </w:div>
    <w:div w:id="1302155007">
      <w:bodyDiv w:val="1"/>
      <w:marLeft w:val="0"/>
      <w:marRight w:val="0"/>
      <w:marTop w:val="0"/>
      <w:marBottom w:val="0"/>
      <w:divBdr>
        <w:top w:val="none" w:sz="0" w:space="0" w:color="auto"/>
        <w:left w:val="none" w:sz="0" w:space="0" w:color="auto"/>
        <w:bottom w:val="none" w:sz="0" w:space="0" w:color="auto"/>
        <w:right w:val="none" w:sz="0" w:space="0" w:color="auto"/>
      </w:divBdr>
      <w:divsChild>
        <w:div w:id="610405676">
          <w:marLeft w:val="0"/>
          <w:marRight w:val="0"/>
          <w:marTop w:val="0"/>
          <w:marBottom w:val="0"/>
          <w:divBdr>
            <w:top w:val="none" w:sz="0" w:space="0" w:color="auto"/>
            <w:left w:val="none" w:sz="0" w:space="0" w:color="auto"/>
            <w:bottom w:val="none" w:sz="0" w:space="0" w:color="auto"/>
            <w:right w:val="none" w:sz="0" w:space="0" w:color="auto"/>
          </w:divBdr>
        </w:div>
        <w:div w:id="1454401479">
          <w:marLeft w:val="0"/>
          <w:marRight w:val="0"/>
          <w:marTop w:val="0"/>
          <w:marBottom w:val="0"/>
          <w:divBdr>
            <w:top w:val="none" w:sz="0" w:space="0" w:color="auto"/>
            <w:left w:val="none" w:sz="0" w:space="0" w:color="auto"/>
            <w:bottom w:val="none" w:sz="0" w:space="0" w:color="auto"/>
            <w:right w:val="none" w:sz="0" w:space="0" w:color="auto"/>
          </w:divBdr>
        </w:div>
        <w:div w:id="1576432095">
          <w:marLeft w:val="0"/>
          <w:marRight w:val="0"/>
          <w:marTop w:val="0"/>
          <w:marBottom w:val="0"/>
          <w:divBdr>
            <w:top w:val="none" w:sz="0" w:space="0" w:color="auto"/>
            <w:left w:val="none" w:sz="0" w:space="0" w:color="auto"/>
            <w:bottom w:val="none" w:sz="0" w:space="0" w:color="auto"/>
            <w:right w:val="none" w:sz="0" w:space="0" w:color="auto"/>
          </w:divBdr>
        </w:div>
      </w:divsChild>
    </w:div>
    <w:div w:id="1326974390">
      <w:bodyDiv w:val="1"/>
      <w:marLeft w:val="0"/>
      <w:marRight w:val="0"/>
      <w:marTop w:val="0"/>
      <w:marBottom w:val="0"/>
      <w:divBdr>
        <w:top w:val="none" w:sz="0" w:space="0" w:color="auto"/>
        <w:left w:val="none" w:sz="0" w:space="0" w:color="auto"/>
        <w:bottom w:val="none" w:sz="0" w:space="0" w:color="auto"/>
        <w:right w:val="none" w:sz="0" w:space="0" w:color="auto"/>
      </w:divBdr>
    </w:div>
    <w:div w:id="1371341207">
      <w:bodyDiv w:val="1"/>
      <w:marLeft w:val="0"/>
      <w:marRight w:val="0"/>
      <w:marTop w:val="0"/>
      <w:marBottom w:val="0"/>
      <w:divBdr>
        <w:top w:val="none" w:sz="0" w:space="0" w:color="auto"/>
        <w:left w:val="none" w:sz="0" w:space="0" w:color="auto"/>
        <w:bottom w:val="none" w:sz="0" w:space="0" w:color="auto"/>
        <w:right w:val="none" w:sz="0" w:space="0" w:color="auto"/>
      </w:divBdr>
    </w:div>
    <w:div w:id="1449544221">
      <w:bodyDiv w:val="1"/>
      <w:marLeft w:val="0"/>
      <w:marRight w:val="0"/>
      <w:marTop w:val="0"/>
      <w:marBottom w:val="0"/>
      <w:divBdr>
        <w:top w:val="none" w:sz="0" w:space="0" w:color="auto"/>
        <w:left w:val="none" w:sz="0" w:space="0" w:color="auto"/>
        <w:bottom w:val="none" w:sz="0" w:space="0" w:color="auto"/>
        <w:right w:val="none" w:sz="0" w:space="0" w:color="auto"/>
      </w:divBdr>
    </w:div>
    <w:div w:id="1493523406">
      <w:bodyDiv w:val="1"/>
      <w:marLeft w:val="0"/>
      <w:marRight w:val="0"/>
      <w:marTop w:val="0"/>
      <w:marBottom w:val="0"/>
      <w:divBdr>
        <w:top w:val="none" w:sz="0" w:space="0" w:color="auto"/>
        <w:left w:val="none" w:sz="0" w:space="0" w:color="auto"/>
        <w:bottom w:val="none" w:sz="0" w:space="0" w:color="auto"/>
        <w:right w:val="none" w:sz="0" w:space="0" w:color="auto"/>
      </w:divBdr>
    </w:div>
    <w:div w:id="1546797113">
      <w:bodyDiv w:val="1"/>
      <w:marLeft w:val="0"/>
      <w:marRight w:val="0"/>
      <w:marTop w:val="0"/>
      <w:marBottom w:val="0"/>
      <w:divBdr>
        <w:top w:val="none" w:sz="0" w:space="0" w:color="auto"/>
        <w:left w:val="none" w:sz="0" w:space="0" w:color="auto"/>
        <w:bottom w:val="none" w:sz="0" w:space="0" w:color="auto"/>
        <w:right w:val="none" w:sz="0" w:space="0" w:color="auto"/>
      </w:divBdr>
    </w:div>
    <w:div w:id="1595238872">
      <w:bodyDiv w:val="1"/>
      <w:marLeft w:val="0"/>
      <w:marRight w:val="0"/>
      <w:marTop w:val="0"/>
      <w:marBottom w:val="0"/>
      <w:divBdr>
        <w:top w:val="none" w:sz="0" w:space="0" w:color="auto"/>
        <w:left w:val="none" w:sz="0" w:space="0" w:color="auto"/>
        <w:bottom w:val="none" w:sz="0" w:space="0" w:color="auto"/>
        <w:right w:val="none" w:sz="0" w:space="0" w:color="auto"/>
      </w:divBdr>
    </w:div>
    <w:div w:id="1603103893">
      <w:bodyDiv w:val="1"/>
      <w:marLeft w:val="0"/>
      <w:marRight w:val="0"/>
      <w:marTop w:val="0"/>
      <w:marBottom w:val="0"/>
      <w:divBdr>
        <w:top w:val="none" w:sz="0" w:space="0" w:color="auto"/>
        <w:left w:val="none" w:sz="0" w:space="0" w:color="auto"/>
        <w:bottom w:val="none" w:sz="0" w:space="0" w:color="auto"/>
        <w:right w:val="none" w:sz="0" w:space="0" w:color="auto"/>
      </w:divBdr>
    </w:div>
    <w:div w:id="1650404135">
      <w:bodyDiv w:val="1"/>
      <w:marLeft w:val="0"/>
      <w:marRight w:val="0"/>
      <w:marTop w:val="0"/>
      <w:marBottom w:val="0"/>
      <w:divBdr>
        <w:top w:val="none" w:sz="0" w:space="0" w:color="auto"/>
        <w:left w:val="none" w:sz="0" w:space="0" w:color="auto"/>
        <w:bottom w:val="none" w:sz="0" w:space="0" w:color="auto"/>
        <w:right w:val="none" w:sz="0" w:space="0" w:color="auto"/>
      </w:divBdr>
    </w:div>
    <w:div w:id="1723208247">
      <w:bodyDiv w:val="1"/>
      <w:marLeft w:val="0"/>
      <w:marRight w:val="0"/>
      <w:marTop w:val="0"/>
      <w:marBottom w:val="0"/>
      <w:divBdr>
        <w:top w:val="none" w:sz="0" w:space="0" w:color="auto"/>
        <w:left w:val="none" w:sz="0" w:space="0" w:color="auto"/>
        <w:bottom w:val="none" w:sz="0" w:space="0" w:color="auto"/>
        <w:right w:val="none" w:sz="0" w:space="0" w:color="auto"/>
      </w:divBdr>
    </w:div>
    <w:div w:id="1741514406">
      <w:bodyDiv w:val="1"/>
      <w:marLeft w:val="0"/>
      <w:marRight w:val="0"/>
      <w:marTop w:val="0"/>
      <w:marBottom w:val="0"/>
      <w:divBdr>
        <w:top w:val="none" w:sz="0" w:space="0" w:color="auto"/>
        <w:left w:val="none" w:sz="0" w:space="0" w:color="auto"/>
        <w:bottom w:val="none" w:sz="0" w:space="0" w:color="auto"/>
        <w:right w:val="none" w:sz="0" w:space="0" w:color="auto"/>
      </w:divBdr>
    </w:div>
    <w:div w:id="1748769671">
      <w:bodyDiv w:val="1"/>
      <w:marLeft w:val="0"/>
      <w:marRight w:val="0"/>
      <w:marTop w:val="0"/>
      <w:marBottom w:val="0"/>
      <w:divBdr>
        <w:top w:val="none" w:sz="0" w:space="0" w:color="auto"/>
        <w:left w:val="none" w:sz="0" w:space="0" w:color="auto"/>
        <w:bottom w:val="none" w:sz="0" w:space="0" w:color="auto"/>
        <w:right w:val="none" w:sz="0" w:space="0" w:color="auto"/>
      </w:divBdr>
    </w:div>
    <w:div w:id="1757481784">
      <w:bodyDiv w:val="1"/>
      <w:marLeft w:val="0"/>
      <w:marRight w:val="0"/>
      <w:marTop w:val="0"/>
      <w:marBottom w:val="0"/>
      <w:divBdr>
        <w:top w:val="none" w:sz="0" w:space="0" w:color="auto"/>
        <w:left w:val="none" w:sz="0" w:space="0" w:color="auto"/>
        <w:bottom w:val="none" w:sz="0" w:space="0" w:color="auto"/>
        <w:right w:val="none" w:sz="0" w:space="0" w:color="auto"/>
      </w:divBdr>
    </w:div>
    <w:div w:id="1790008566">
      <w:bodyDiv w:val="1"/>
      <w:marLeft w:val="0"/>
      <w:marRight w:val="0"/>
      <w:marTop w:val="0"/>
      <w:marBottom w:val="0"/>
      <w:divBdr>
        <w:top w:val="none" w:sz="0" w:space="0" w:color="auto"/>
        <w:left w:val="none" w:sz="0" w:space="0" w:color="auto"/>
        <w:bottom w:val="none" w:sz="0" w:space="0" w:color="auto"/>
        <w:right w:val="none" w:sz="0" w:space="0" w:color="auto"/>
      </w:divBdr>
    </w:div>
    <w:div w:id="1794589657">
      <w:bodyDiv w:val="1"/>
      <w:marLeft w:val="0"/>
      <w:marRight w:val="0"/>
      <w:marTop w:val="0"/>
      <w:marBottom w:val="0"/>
      <w:divBdr>
        <w:top w:val="none" w:sz="0" w:space="0" w:color="auto"/>
        <w:left w:val="none" w:sz="0" w:space="0" w:color="auto"/>
        <w:bottom w:val="none" w:sz="0" w:space="0" w:color="auto"/>
        <w:right w:val="none" w:sz="0" w:space="0" w:color="auto"/>
      </w:divBdr>
    </w:div>
    <w:div w:id="1810319918">
      <w:bodyDiv w:val="1"/>
      <w:marLeft w:val="0"/>
      <w:marRight w:val="0"/>
      <w:marTop w:val="0"/>
      <w:marBottom w:val="0"/>
      <w:divBdr>
        <w:top w:val="none" w:sz="0" w:space="0" w:color="auto"/>
        <w:left w:val="none" w:sz="0" w:space="0" w:color="auto"/>
        <w:bottom w:val="none" w:sz="0" w:space="0" w:color="auto"/>
        <w:right w:val="none" w:sz="0" w:space="0" w:color="auto"/>
      </w:divBdr>
    </w:div>
    <w:div w:id="1911577457">
      <w:bodyDiv w:val="1"/>
      <w:marLeft w:val="0"/>
      <w:marRight w:val="0"/>
      <w:marTop w:val="0"/>
      <w:marBottom w:val="0"/>
      <w:divBdr>
        <w:top w:val="none" w:sz="0" w:space="0" w:color="auto"/>
        <w:left w:val="none" w:sz="0" w:space="0" w:color="auto"/>
        <w:bottom w:val="none" w:sz="0" w:space="0" w:color="auto"/>
        <w:right w:val="none" w:sz="0" w:space="0" w:color="auto"/>
      </w:divBdr>
    </w:div>
    <w:div w:id="1942640256">
      <w:bodyDiv w:val="1"/>
      <w:marLeft w:val="0"/>
      <w:marRight w:val="0"/>
      <w:marTop w:val="0"/>
      <w:marBottom w:val="0"/>
      <w:divBdr>
        <w:top w:val="none" w:sz="0" w:space="0" w:color="auto"/>
        <w:left w:val="none" w:sz="0" w:space="0" w:color="auto"/>
        <w:bottom w:val="none" w:sz="0" w:space="0" w:color="auto"/>
        <w:right w:val="none" w:sz="0" w:space="0" w:color="auto"/>
      </w:divBdr>
    </w:div>
    <w:div w:id="1961060598">
      <w:bodyDiv w:val="1"/>
      <w:marLeft w:val="0"/>
      <w:marRight w:val="0"/>
      <w:marTop w:val="0"/>
      <w:marBottom w:val="0"/>
      <w:divBdr>
        <w:top w:val="none" w:sz="0" w:space="0" w:color="auto"/>
        <w:left w:val="none" w:sz="0" w:space="0" w:color="auto"/>
        <w:bottom w:val="none" w:sz="0" w:space="0" w:color="auto"/>
        <w:right w:val="none" w:sz="0" w:space="0" w:color="auto"/>
      </w:divBdr>
    </w:div>
    <w:div w:id="1988430996">
      <w:bodyDiv w:val="1"/>
      <w:marLeft w:val="0"/>
      <w:marRight w:val="0"/>
      <w:marTop w:val="0"/>
      <w:marBottom w:val="0"/>
      <w:divBdr>
        <w:top w:val="none" w:sz="0" w:space="0" w:color="auto"/>
        <w:left w:val="none" w:sz="0" w:space="0" w:color="auto"/>
        <w:bottom w:val="none" w:sz="0" w:space="0" w:color="auto"/>
        <w:right w:val="none" w:sz="0" w:space="0" w:color="auto"/>
      </w:divBdr>
    </w:div>
    <w:div w:id="2040083793">
      <w:bodyDiv w:val="1"/>
      <w:marLeft w:val="0"/>
      <w:marRight w:val="0"/>
      <w:marTop w:val="0"/>
      <w:marBottom w:val="0"/>
      <w:divBdr>
        <w:top w:val="none" w:sz="0" w:space="0" w:color="auto"/>
        <w:left w:val="none" w:sz="0" w:space="0" w:color="auto"/>
        <w:bottom w:val="none" w:sz="0" w:space="0" w:color="auto"/>
        <w:right w:val="none" w:sz="0" w:space="0" w:color="auto"/>
      </w:divBdr>
      <w:divsChild>
        <w:div w:id="252395150">
          <w:marLeft w:val="0"/>
          <w:marRight w:val="0"/>
          <w:marTop w:val="0"/>
          <w:marBottom w:val="0"/>
          <w:divBdr>
            <w:top w:val="none" w:sz="0" w:space="0" w:color="auto"/>
            <w:left w:val="none" w:sz="0" w:space="0" w:color="auto"/>
            <w:bottom w:val="none" w:sz="0" w:space="0" w:color="auto"/>
            <w:right w:val="none" w:sz="0" w:space="0" w:color="auto"/>
          </w:divBdr>
        </w:div>
        <w:div w:id="285814120">
          <w:marLeft w:val="0"/>
          <w:marRight w:val="0"/>
          <w:marTop w:val="0"/>
          <w:marBottom w:val="0"/>
          <w:divBdr>
            <w:top w:val="none" w:sz="0" w:space="0" w:color="auto"/>
            <w:left w:val="none" w:sz="0" w:space="0" w:color="auto"/>
            <w:bottom w:val="none" w:sz="0" w:space="0" w:color="auto"/>
            <w:right w:val="none" w:sz="0" w:space="0" w:color="auto"/>
          </w:divBdr>
        </w:div>
        <w:div w:id="533738672">
          <w:marLeft w:val="0"/>
          <w:marRight w:val="0"/>
          <w:marTop w:val="0"/>
          <w:marBottom w:val="0"/>
          <w:divBdr>
            <w:top w:val="none" w:sz="0" w:space="0" w:color="auto"/>
            <w:left w:val="none" w:sz="0" w:space="0" w:color="auto"/>
            <w:bottom w:val="none" w:sz="0" w:space="0" w:color="auto"/>
            <w:right w:val="none" w:sz="0" w:space="0" w:color="auto"/>
          </w:divBdr>
        </w:div>
        <w:div w:id="1691835849">
          <w:marLeft w:val="0"/>
          <w:marRight w:val="0"/>
          <w:marTop w:val="0"/>
          <w:marBottom w:val="0"/>
          <w:divBdr>
            <w:top w:val="none" w:sz="0" w:space="0" w:color="auto"/>
            <w:left w:val="none" w:sz="0" w:space="0" w:color="auto"/>
            <w:bottom w:val="none" w:sz="0" w:space="0" w:color="auto"/>
            <w:right w:val="none" w:sz="0" w:space="0" w:color="auto"/>
          </w:divBdr>
        </w:div>
        <w:div w:id="1699046600">
          <w:marLeft w:val="0"/>
          <w:marRight w:val="0"/>
          <w:marTop w:val="0"/>
          <w:marBottom w:val="0"/>
          <w:divBdr>
            <w:top w:val="none" w:sz="0" w:space="0" w:color="auto"/>
            <w:left w:val="none" w:sz="0" w:space="0" w:color="auto"/>
            <w:bottom w:val="none" w:sz="0" w:space="0" w:color="auto"/>
            <w:right w:val="none" w:sz="0" w:space="0" w:color="auto"/>
          </w:divBdr>
        </w:div>
      </w:divsChild>
    </w:div>
    <w:div w:id="2068912688">
      <w:bodyDiv w:val="1"/>
      <w:marLeft w:val="0"/>
      <w:marRight w:val="0"/>
      <w:marTop w:val="0"/>
      <w:marBottom w:val="0"/>
      <w:divBdr>
        <w:top w:val="none" w:sz="0" w:space="0" w:color="auto"/>
        <w:left w:val="none" w:sz="0" w:space="0" w:color="auto"/>
        <w:bottom w:val="none" w:sz="0" w:space="0" w:color="auto"/>
        <w:right w:val="none" w:sz="0" w:space="0" w:color="auto"/>
      </w:divBdr>
    </w:div>
    <w:div w:id="2078160078">
      <w:bodyDiv w:val="1"/>
      <w:marLeft w:val="0"/>
      <w:marRight w:val="0"/>
      <w:marTop w:val="0"/>
      <w:marBottom w:val="0"/>
      <w:divBdr>
        <w:top w:val="none" w:sz="0" w:space="0" w:color="auto"/>
        <w:left w:val="none" w:sz="0" w:space="0" w:color="auto"/>
        <w:bottom w:val="none" w:sz="0" w:space="0" w:color="auto"/>
        <w:right w:val="none" w:sz="0" w:space="0" w:color="auto"/>
      </w:divBdr>
    </w:div>
    <w:div w:id="2080325921">
      <w:bodyDiv w:val="1"/>
      <w:marLeft w:val="0"/>
      <w:marRight w:val="0"/>
      <w:marTop w:val="0"/>
      <w:marBottom w:val="0"/>
      <w:divBdr>
        <w:top w:val="none" w:sz="0" w:space="0" w:color="auto"/>
        <w:left w:val="none" w:sz="0" w:space="0" w:color="auto"/>
        <w:bottom w:val="none" w:sz="0" w:space="0" w:color="auto"/>
        <w:right w:val="none" w:sz="0" w:space="0" w:color="auto"/>
      </w:divBdr>
    </w:div>
    <w:div w:id="2105568327">
      <w:bodyDiv w:val="1"/>
      <w:marLeft w:val="0"/>
      <w:marRight w:val="0"/>
      <w:marTop w:val="0"/>
      <w:marBottom w:val="0"/>
      <w:divBdr>
        <w:top w:val="none" w:sz="0" w:space="0" w:color="auto"/>
        <w:left w:val="none" w:sz="0" w:space="0" w:color="auto"/>
        <w:bottom w:val="none" w:sz="0" w:space="0" w:color="auto"/>
        <w:right w:val="none" w:sz="0" w:space="0" w:color="auto"/>
      </w:divBdr>
      <w:divsChild>
        <w:div w:id="199320526">
          <w:marLeft w:val="274"/>
          <w:marRight w:val="0"/>
          <w:marTop w:val="0"/>
          <w:marBottom w:val="0"/>
          <w:divBdr>
            <w:top w:val="none" w:sz="0" w:space="0" w:color="auto"/>
            <w:left w:val="none" w:sz="0" w:space="0" w:color="auto"/>
            <w:bottom w:val="none" w:sz="0" w:space="0" w:color="auto"/>
            <w:right w:val="none" w:sz="0" w:space="0" w:color="auto"/>
          </w:divBdr>
        </w:div>
        <w:div w:id="794524074">
          <w:marLeft w:val="274"/>
          <w:marRight w:val="0"/>
          <w:marTop w:val="0"/>
          <w:marBottom w:val="120"/>
          <w:divBdr>
            <w:top w:val="none" w:sz="0" w:space="0" w:color="auto"/>
            <w:left w:val="none" w:sz="0" w:space="0" w:color="auto"/>
            <w:bottom w:val="none" w:sz="0" w:space="0" w:color="auto"/>
            <w:right w:val="none" w:sz="0" w:space="0" w:color="auto"/>
          </w:divBdr>
        </w:div>
        <w:div w:id="1043018689">
          <w:marLeft w:val="274"/>
          <w:marRight w:val="0"/>
          <w:marTop w:val="0"/>
          <w:marBottom w:val="12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creativecommons.org/licenses/by/4.0/legalcode" TargetMode="External"/><Relationship Id="rId18" Type="http://schemas.openxmlformats.org/officeDocument/2006/relationships/hyperlink" Target="https://app.converlens.com/treasury/c2025-695985"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creativecommons.org/licenses/by/4.0/" TargetMode="External"/><Relationship Id="rId17" Type="http://schemas.openxmlformats.org/officeDocument/2006/relationships/hyperlink" Target="mailto:media@treasury.gov.au" TargetMode="External"/><Relationship Id="rId2" Type="http://schemas.openxmlformats.org/officeDocument/2006/relationships/numbering" Target="numbering.xml"/><Relationship Id="rId16" Type="http://schemas.openxmlformats.org/officeDocument/2006/relationships/hyperlink" Target="http://www.pmc.gov.au/government/commonwealth-coat-arms"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s://creativecommons.org/licenses/by/4.0/" TargetMode="External"/><Relationship Id="rId10" Type="http://schemas.openxmlformats.org/officeDocument/2006/relationships/footer" Target="footer2.xml"/><Relationship Id="rId19" Type="http://schemas.openxmlformats.org/officeDocument/2006/relationships/hyperlink" Target="mailto:CareSectorWorkerScreening@finance.gov.au"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wmf"/></Relationships>
</file>

<file path=word/_rels/footnotes.xml.rels><?xml version="1.0" encoding="UTF-8" standalone="yes"?>
<Relationships xmlns="http://schemas.openxmlformats.org/package/2006/relationships"><Relationship Id="rId8" Type="http://schemas.openxmlformats.org/officeDocument/2006/relationships/hyperlink" Target="https://federalfinancialrelations.gov.au/agreements/national-competition-policy" TargetMode="External"/><Relationship Id="rId13" Type="http://schemas.openxmlformats.org/officeDocument/2006/relationships/hyperlink" Target="https://www.wa.gov.au/organisation/department-of-communities/working-children-check-application-and-renewal-process" TargetMode="External"/><Relationship Id="rId18" Type="http://schemas.openxmlformats.org/officeDocument/2006/relationships/hyperlink" Target="https://www.pc.gov.au/inquiries/current/quality-care/interim" TargetMode="External"/><Relationship Id="rId3" Type="http://schemas.openxmlformats.org/officeDocument/2006/relationships/hyperlink" Target="https://www.pmc.gov.au/resources/draft-national-strategy-care-and-support-economy/economic-impact-care-support" TargetMode="External"/><Relationship Id="rId21" Type="http://schemas.openxmlformats.org/officeDocument/2006/relationships/hyperlink" Target="https://www.oecd.org/en/publications/declining-business-dynamism_77b92072-en.html" TargetMode="External"/><Relationship Id="rId7" Type="http://schemas.openxmlformats.org/officeDocument/2006/relationships/hyperlink" Target="https://federalfinancialrelations.gov.au/agreements/national-competition-policy" TargetMode="External"/><Relationship Id="rId12" Type="http://schemas.openxmlformats.org/officeDocument/2006/relationships/hyperlink" Target="https://www.ag.gov.au/about-us/publications/standing-council-attorneys-general-communiques" TargetMode="External"/><Relationship Id="rId17" Type="http://schemas.openxmlformats.org/officeDocument/2006/relationships/hyperlink" Target="https://www.ag.gov.au/about-us/publications/standing-council-attorneys-general-communiques" TargetMode="External"/><Relationship Id="rId25" Type="http://schemas.openxmlformats.org/officeDocument/2006/relationships/hyperlink" Target="https://www.pc.gov.au/inquiries/current/quality-care/interim" TargetMode="External"/><Relationship Id="rId2" Type="http://schemas.openxmlformats.org/officeDocument/2006/relationships/hyperlink" Target="https://www.pc.gov.au/inquiries/current/quality-care/interim" TargetMode="External"/><Relationship Id="rId16" Type="http://schemas.openxmlformats.org/officeDocument/2006/relationships/hyperlink" Target="https://www.health.gov.au/topics/aged-care-workforce/screening-requirements" TargetMode="External"/><Relationship Id="rId20" Type="http://schemas.openxmlformats.org/officeDocument/2006/relationships/hyperlink" Target="https://treasury.gov.au/publication/p2022-325290" TargetMode="External"/><Relationship Id="rId1" Type="http://schemas.openxmlformats.org/officeDocument/2006/relationships/hyperlink" Target="https://www.pc.gov.au/inquiries/current/quality-care/interim" TargetMode="External"/><Relationship Id="rId6" Type="http://schemas.openxmlformats.org/officeDocument/2006/relationships/hyperlink" Target="https://federation.gov.au/about/agreements/intergovernmental-agreement-national-competition-policy" TargetMode="External"/><Relationship Id="rId11" Type="http://schemas.openxmlformats.org/officeDocument/2006/relationships/hyperlink" Target="https://www.ag.gov.au/about-us/publications/standing-council-attorneys-general-communiques" TargetMode="External"/><Relationship Id="rId24" Type="http://schemas.openxmlformats.org/officeDocument/2006/relationships/hyperlink" Target="https://www.pc.gov.au/inquiries/current/quality-care/interim" TargetMode="External"/><Relationship Id="rId5" Type="http://schemas.openxmlformats.org/officeDocument/2006/relationships/hyperlink" Target="https://ministers.treasury.gov.au/ministers/jim-chalmers-2022/media-releases/national-agreement-revitalise-competition-consumers" TargetMode="External"/><Relationship Id="rId15" Type="http://schemas.openxmlformats.org/officeDocument/2006/relationships/hyperlink" Target="https://www.health.gov.au/topics/aged-care-workforce/screening-requirements" TargetMode="External"/><Relationship Id="rId23" Type="http://schemas.openxmlformats.org/officeDocument/2006/relationships/hyperlink" Target="https://www.pc.gov.au/inquiries/current/quality-care/interim" TargetMode="External"/><Relationship Id="rId10" Type="http://schemas.openxmlformats.org/officeDocument/2006/relationships/hyperlink" Target="https://www.pc.gov.au/inquiries/current/quality-care/interim" TargetMode="External"/><Relationship Id="rId19" Type="http://schemas.openxmlformats.org/officeDocument/2006/relationships/hyperlink" Target="https://www.finance.gov.au/about-us/news/2024/whole-government-regulatory-policy-practice-performance-framework" TargetMode="External"/><Relationship Id="rId4" Type="http://schemas.openxmlformats.org/officeDocument/2006/relationships/hyperlink" Target="https://www.acic.gov.au/sites/default/files/2024-10/ACIC%20Annual%20Report%202023-24.PDF" TargetMode="External"/><Relationship Id="rId9" Type="http://schemas.openxmlformats.org/officeDocument/2006/relationships/hyperlink" Target="https://www.pc.gov.au/inquiries/current/quality-care/interim" TargetMode="External"/><Relationship Id="rId14" Type="http://schemas.openxmlformats.org/officeDocument/2006/relationships/hyperlink" Target="https://www.ndisreview.gov.au/resources/reports/working-together-deliver-ndis/" TargetMode="External"/><Relationship Id="rId22" Type="http://schemas.openxmlformats.org/officeDocument/2006/relationships/hyperlink" Target="https://e61.in/climbing-the-wage-ladder-linking-job-mobility-and-wages/"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theme/theme1.xml><?xml version="1.0" encoding="utf-8"?>
<a:theme xmlns:a="http://schemas.openxmlformats.org/drawingml/2006/main" name="Finance 1 Blue">
  <a:themeElements>
    <a:clrScheme name="Finance Purple">
      <a:dk1>
        <a:sysClr val="windowText" lastClr="000000"/>
      </a:dk1>
      <a:lt1>
        <a:sysClr val="window" lastClr="FFFFFF"/>
      </a:lt1>
      <a:dk2>
        <a:srgbClr val="1C1C1C"/>
      </a:dk2>
      <a:lt2>
        <a:srgbClr val="E2E3E2"/>
      </a:lt2>
      <a:accent1>
        <a:srgbClr val="B4B5DF"/>
      </a:accent1>
      <a:accent2>
        <a:srgbClr val="9595D2"/>
      </a:accent2>
      <a:accent3>
        <a:srgbClr val="615E9B"/>
      </a:accent3>
      <a:accent4>
        <a:srgbClr val="F6EB61"/>
      </a:accent4>
      <a:accent5>
        <a:srgbClr val="85CAF0"/>
      </a:accent5>
      <a:accent6>
        <a:srgbClr val="9CDBD9"/>
      </a:accent6>
      <a:hlink>
        <a:srgbClr val="007DB6"/>
      </a:hlink>
      <a:folHlink>
        <a:srgbClr val="007DB6"/>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Finance 1 Blue" id="{F0E8012F-52C4-4285-8588-15EF98A0938A}" vid="{1F551BCA-87CD-4010-B1B7-2E689DDB7D12}"/>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6B7D7D-C910-4C95-819D-95B9F88B16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28</Pages>
  <Words>10922</Words>
  <Characters>62262</Characters>
  <Application>Microsoft Office Word</Application>
  <DocSecurity>0</DocSecurity>
  <Lines>518</Lines>
  <Paragraphs>146</Paragraphs>
  <ScaleCrop>false</ScaleCrop>
  <HeadingPairs>
    <vt:vector size="2" baseType="variant">
      <vt:variant>
        <vt:lpstr>Title</vt:lpstr>
      </vt:variant>
      <vt:variant>
        <vt:i4>1</vt:i4>
      </vt:variant>
    </vt:vector>
  </HeadingPairs>
  <TitlesOfParts>
    <vt:vector size="1" baseType="lpstr">
      <vt:lpstr>National Competition Policy – National approach to worker screening in the care and support economy</vt:lpstr>
    </vt:vector>
  </TitlesOfParts>
  <Company/>
  <LinksUpToDate>false</LinksUpToDate>
  <CharactersWithSpaces>73038</CharactersWithSpaces>
  <SharedDoc>false</SharedDoc>
  <HLinks>
    <vt:vector size="408" baseType="variant">
      <vt:variant>
        <vt:i4>1966134</vt:i4>
      </vt:variant>
      <vt:variant>
        <vt:i4>239</vt:i4>
      </vt:variant>
      <vt:variant>
        <vt:i4>0</vt:i4>
      </vt:variant>
      <vt:variant>
        <vt:i4>5</vt:i4>
      </vt:variant>
      <vt:variant>
        <vt:lpwstr/>
      </vt:variant>
      <vt:variant>
        <vt:lpwstr>_Toc207964545</vt:lpwstr>
      </vt:variant>
      <vt:variant>
        <vt:i4>1966134</vt:i4>
      </vt:variant>
      <vt:variant>
        <vt:i4>233</vt:i4>
      </vt:variant>
      <vt:variant>
        <vt:i4>0</vt:i4>
      </vt:variant>
      <vt:variant>
        <vt:i4>5</vt:i4>
      </vt:variant>
      <vt:variant>
        <vt:lpwstr/>
      </vt:variant>
      <vt:variant>
        <vt:lpwstr>_Toc207964544</vt:lpwstr>
      </vt:variant>
      <vt:variant>
        <vt:i4>1966134</vt:i4>
      </vt:variant>
      <vt:variant>
        <vt:i4>227</vt:i4>
      </vt:variant>
      <vt:variant>
        <vt:i4>0</vt:i4>
      </vt:variant>
      <vt:variant>
        <vt:i4>5</vt:i4>
      </vt:variant>
      <vt:variant>
        <vt:lpwstr/>
      </vt:variant>
      <vt:variant>
        <vt:lpwstr>_Toc207964543</vt:lpwstr>
      </vt:variant>
      <vt:variant>
        <vt:i4>1966134</vt:i4>
      </vt:variant>
      <vt:variant>
        <vt:i4>221</vt:i4>
      </vt:variant>
      <vt:variant>
        <vt:i4>0</vt:i4>
      </vt:variant>
      <vt:variant>
        <vt:i4>5</vt:i4>
      </vt:variant>
      <vt:variant>
        <vt:lpwstr/>
      </vt:variant>
      <vt:variant>
        <vt:lpwstr>_Toc207964542</vt:lpwstr>
      </vt:variant>
      <vt:variant>
        <vt:i4>1966134</vt:i4>
      </vt:variant>
      <vt:variant>
        <vt:i4>215</vt:i4>
      </vt:variant>
      <vt:variant>
        <vt:i4>0</vt:i4>
      </vt:variant>
      <vt:variant>
        <vt:i4>5</vt:i4>
      </vt:variant>
      <vt:variant>
        <vt:lpwstr/>
      </vt:variant>
      <vt:variant>
        <vt:lpwstr>_Toc207964541</vt:lpwstr>
      </vt:variant>
      <vt:variant>
        <vt:i4>1966134</vt:i4>
      </vt:variant>
      <vt:variant>
        <vt:i4>209</vt:i4>
      </vt:variant>
      <vt:variant>
        <vt:i4>0</vt:i4>
      </vt:variant>
      <vt:variant>
        <vt:i4>5</vt:i4>
      </vt:variant>
      <vt:variant>
        <vt:lpwstr/>
      </vt:variant>
      <vt:variant>
        <vt:lpwstr>_Toc207964540</vt:lpwstr>
      </vt:variant>
      <vt:variant>
        <vt:i4>1638454</vt:i4>
      </vt:variant>
      <vt:variant>
        <vt:i4>203</vt:i4>
      </vt:variant>
      <vt:variant>
        <vt:i4>0</vt:i4>
      </vt:variant>
      <vt:variant>
        <vt:i4>5</vt:i4>
      </vt:variant>
      <vt:variant>
        <vt:lpwstr/>
      </vt:variant>
      <vt:variant>
        <vt:lpwstr>_Toc207964539</vt:lpwstr>
      </vt:variant>
      <vt:variant>
        <vt:i4>1638454</vt:i4>
      </vt:variant>
      <vt:variant>
        <vt:i4>197</vt:i4>
      </vt:variant>
      <vt:variant>
        <vt:i4>0</vt:i4>
      </vt:variant>
      <vt:variant>
        <vt:i4>5</vt:i4>
      </vt:variant>
      <vt:variant>
        <vt:lpwstr/>
      </vt:variant>
      <vt:variant>
        <vt:lpwstr>_Toc207964538</vt:lpwstr>
      </vt:variant>
      <vt:variant>
        <vt:i4>1638454</vt:i4>
      </vt:variant>
      <vt:variant>
        <vt:i4>191</vt:i4>
      </vt:variant>
      <vt:variant>
        <vt:i4>0</vt:i4>
      </vt:variant>
      <vt:variant>
        <vt:i4>5</vt:i4>
      </vt:variant>
      <vt:variant>
        <vt:lpwstr/>
      </vt:variant>
      <vt:variant>
        <vt:lpwstr>_Toc207964537</vt:lpwstr>
      </vt:variant>
      <vt:variant>
        <vt:i4>1638454</vt:i4>
      </vt:variant>
      <vt:variant>
        <vt:i4>185</vt:i4>
      </vt:variant>
      <vt:variant>
        <vt:i4>0</vt:i4>
      </vt:variant>
      <vt:variant>
        <vt:i4>5</vt:i4>
      </vt:variant>
      <vt:variant>
        <vt:lpwstr/>
      </vt:variant>
      <vt:variant>
        <vt:lpwstr>_Toc207964536</vt:lpwstr>
      </vt:variant>
      <vt:variant>
        <vt:i4>1638454</vt:i4>
      </vt:variant>
      <vt:variant>
        <vt:i4>179</vt:i4>
      </vt:variant>
      <vt:variant>
        <vt:i4>0</vt:i4>
      </vt:variant>
      <vt:variant>
        <vt:i4>5</vt:i4>
      </vt:variant>
      <vt:variant>
        <vt:lpwstr/>
      </vt:variant>
      <vt:variant>
        <vt:lpwstr>_Toc207964535</vt:lpwstr>
      </vt:variant>
      <vt:variant>
        <vt:i4>1638454</vt:i4>
      </vt:variant>
      <vt:variant>
        <vt:i4>173</vt:i4>
      </vt:variant>
      <vt:variant>
        <vt:i4>0</vt:i4>
      </vt:variant>
      <vt:variant>
        <vt:i4>5</vt:i4>
      </vt:variant>
      <vt:variant>
        <vt:lpwstr/>
      </vt:variant>
      <vt:variant>
        <vt:lpwstr>_Toc207964534</vt:lpwstr>
      </vt:variant>
      <vt:variant>
        <vt:i4>1638454</vt:i4>
      </vt:variant>
      <vt:variant>
        <vt:i4>167</vt:i4>
      </vt:variant>
      <vt:variant>
        <vt:i4>0</vt:i4>
      </vt:variant>
      <vt:variant>
        <vt:i4>5</vt:i4>
      </vt:variant>
      <vt:variant>
        <vt:lpwstr/>
      </vt:variant>
      <vt:variant>
        <vt:lpwstr>_Toc207964533</vt:lpwstr>
      </vt:variant>
      <vt:variant>
        <vt:i4>1638454</vt:i4>
      </vt:variant>
      <vt:variant>
        <vt:i4>161</vt:i4>
      </vt:variant>
      <vt:variant>
        <vt:i4>0</vt:i4>
      </vt:variant>
      <vt:variant>
        <vt:i4>5</vt:i4>
      </vt:variant>
      <vt:variant>
        <vt:lpwstr/>
      </vt:variant>
      <vt:variant>
        <vt:lpwstr>_Toc207964532</vt:lpwstr>
      </vt:variant>
      <vt:variant>
        <vt:i4>1638454</vt:i4>
      </vt:variant>
      <vt:variant>
        <vt:i4>155</vt:i4>
      </vt:variant>
      <vt:variant>
        <vt:i4>0</vt:i4>
      </vt:variant>
      <vt:variant>
        <vt:i4>5</vt:i4>
      </vt:variant>
      <vt:variant>
        <vt:lpwstr/>
      </vt:variant>
      <vt:variant>
        <vt:lpwstr>_Toc207964531</vt:lpwstr>
      </vt:variant>
      <vt:variant>
        <vt:i4>1638454</vt:i4>
      </vt:variant>
      <vt:variant>
        <vt:i4>149</vt:i4>
      </vt:variant>
      <vt:variant>
        <vt:i4>0</vt:i4>
      </vt:variant>
      <vt:variant>
        <vt:i4>5</vt:i4>
      </vt:variant>
      <vt:variant>
        <vt:lpwstr/>
      </vt:variant>
      <vt:variant>
        <vt:lpwstr>_Toc207964530</vt:lpwstr>
      </vt:variant>
      <vt:variant>
        <vt:i4>1572918</vt:i4>
      </vt:variant>
      <vt:variant>
        <vt:i4>143</vt:i4>
      </vt:variant>
      <vt:variant>
        <vt:i4>0</vt:i4>
      </vt:variant>
      <vt:variant>
        <vt:i4>5</vt:i4>
      </vt:variant>
      <vt:variant>
        <vt:lpwstr/>
      </vt:variant>
      <vt:variant>
        <vt:lpwstr>_Toc207964529</vt:lpwstr>
      </vt:variant>
      <vt:variant>
        <vt:i4>1572918</vt:i4>
      </vt:variant>
      <vt:variant>
        <vt:i4>137</vt:i4>
      </vt:variant>
      <vt:variant>
        <vt:i4>0</vt:i4>
      </vt:variant>
      <vt:variant>
        <vt:i4>5</vt:i4>
      </vt:variant>
      <vt:variant>
        <vt:lpwstr/>
      </vt:variant>
      <vt:variant>
        <vt:lpwstr>_Toc207964528</vt:lpwstr>
      </vt:variant>
      <vt:variant>
        <vt:i4>1572918</vt:i4>
      </vt:variant>
      <vt:variant>
        <vt:i4>131</vt:i4>
      </vt:variant>
      <vt:variant>
        <vt:i4>0</vt:i4>
      </vt:variant>
      <vt:variant>
        <vt:i4>5</vt:i4>
      </vt:variant>
      <vt:variant>
        <vt:lpwstr/>
      </vt:variant>
      <vt:variant>
        <vt:lpwstr>_Toc207964527</vt:lpwstr>
      </vt:variant>
      <vt:variant>
        <vt:i4>1572918</vt:i4>
      </vt:variant>
      <vt:variant>
        <vt:i4>125</vt:i4>
      </vt:variant>
      <vt:variant>
        <vt:i4>0</vt:i4>
      </vt:variant>
      <vt:variant>
        <vt:i4>5</vt:i4>
      </vt:variant>
      <vt:variant>
        <vt:lpwstr/>
      </vt:variant>
      <vt:variant>
        <vt:lpwstr>_Toc207964526</vt:lpwstr>
      </vt:variant>
      <vt:variant>
        <vt:i4>1572918</vt:i4>
      </vt:variant>
      <vt:variant>
        <vt:i4>119</vt:i4>
      </vt:variant>
      <vt:variant>
        <vt:i4>0</vt:i4>
      </vt:variant>
      <vt:variant>
        <vt:i4>5</vt:i4>
      </vt:variant>
      <vt:variant>
        <vt:lpwstr/>
      </vt:variant>
      <vt:variant>
        <vt:lpwstr>_Toc207964525</vt:lpwstr>
      </vt:variant>
      <vt:variant>
        <vt:i4>1572918</vt:i4>
      </vt:variant>
      <vt:variant>
        <vt:i4>113</vt:i4>
      </vt:variant>
      <vt:variant>
        <vt:i4>0</vt:i4>
      </vt:variant>
      <vt:variant>
        <vt:i4>5</vt:i4>
      </vt:variant>
      <vt:variant>
        <vt:lpwstr/>
      </vt:variant>
      <vt:variant>
        <vt:lpwstr>_Toc207964524</vt:lpwstr>
      </vt:variant>
      <vt:variant>
        <vt:i4>1572918</vt:i4>
      </vt:variant>
      <vt:variant>
        <vt:i4>107</vt:i4>
      </vt:variant>
      <vt:variant>
        <vt:i4>0</vt:i4>
      </vt:variant>
      <vt:variant>
        <vt:i4>5</vt:i4>
      </vt:variant>
      <vt:variant>
        <vt:lpwstr/>
      </vt:variant>
      <vt:variant>
        <vt:lpwstr>_Toc207964523</vt:lpwstr>
      </vt:variant>
      <vt:variant>
        <vt:i4>1572918</vt:i4>
      </vt:variant>
      <vt:variant>
        <vt:i4>101</vt:i4>
      </vt:variant>
      <vt:variant>
        <vt:i4>0</vt:i4>
      </vt:variant>
      <vt:variant>
        <vt:i4>5</vt:i4>
      </vt:variant>
      <vt:variant>
        <vt:lpwstr/>
      </vt:variant>
      <vt:variant>
        <vt:lpwstr>_Toc207964522</vt:lpwstr>
      </vt:variant>
      <vt:variant>
        <vt:i4>1572918</vt:i4>
      </vt:variant>
      <vt:variant>
        <vt:i4>95</vt:i4>
      </vt:variant>
      <vt:variant>
        <vt:i4>0</vt:i4>
      </vt:variant>
      <vt:variant>
        <vt:i4>5</vt:i4>
      </vt:variant>
      <vt:variant>
        <vt:lpwstr/>
      </vt:variant>
      <vt:variant>
        <vt:lpwstr>_Toc207964521</vt:lpwstr>
      </vt:variant>
      <vt:variant>
        <vt:i4>1572918</vt:i4>
      </vt:variant>
      <vt:variant>
        <vt:i4>89</vt:i4>
      </vt:variant>
      <vt:variant>
        <vt:i4>0</vt:i4>
      </vt:variant>
      <vt:variant>
        <vt:i4>5</vt:i4>
      </vt:variant>
      <vt:variant>
        <vt:lpwstr/>
      </vt:variant>
      <vt:variant>
        <vt:lpwstr>_Toc207964520</vt:lpwstr>
      </vt:variant>
      <vt:variant>
        <vt:i4>1769526</vt:i4>
      </vt:variant>
      <vt:variant>
        <vt:i4>83</vt:i4>
      </vt:variant>
      <vt:variant>
        <vt:i4>0</vt:i4>
      </vt:variant>
      <vt:variant>
        <vt:i4>5</vt:i4>
      </vt:variant>
      <vt:variant>
        <vt:lpwstr/>
      </vt:variant>
      <vt:variant>
        <vt:lpwstr>_Toc207964519</vt:lpwstr>
      </vt:variant>
      <vt:variant>
        <vt:i4>1769526</vt:i4>
      </vt:variant>
      <vt:variant>
        <vt:i4>77</vt:i4>
      </vt:variant>
      <vt:variant>
        <vt:i4>0</vt:i4>
      </vt:variant>
      <vt:variant>
        <vt:i4>5</vt:i4>
      </vt:variant>
      <vt:variant>
        <vt:lpwstr/>
      </vt:variant>
      <vt:variant>
        <vt:lpwstr>_Toc207964518</vt:lpwstr>
      </vt:variant>
      <vt:variant>
        <vt:i4>1769526</vt:i4>
      </vt:variant>
      <vt:variant>
        <vt:i4>71</vt:i4>
      </vt:variant>
      <vt:variant>
        <vt:i4>0</vt:i4>
      </vt:variant>
      <vt:variant>
        <vt:i4>5</vt:i4>
      </vt:variant>
      <vt:variant>
        <vt:lpwstr/>
      </vt:variant>
      <vt:variant>
        <vt:lpwstr>_Toc207964517</vt:lpwstr>
      </vt:variant>
      <vt:variant>
        <vt:i4>1769526</vt:i4>
      </vt:variant>
      <vt:variant>
        <vt:i4>65</vt:i4>
      </vt:variant>
      <vt:variant>
        <vt:i4>0</vt:i4>
      </vt:variant>
      <vt:variant>
        <vt:i4>5</vt:i4>
      </vt:variant>
      <vt:variant>
        <vt:lpwstr/>
      </vt:variant>
      <vt:variant>
        <vt:lpwstr>_Toc207964516</vt:lpwstr>
      </vt:variant>
      <vt:variant>
        <vt:i4>1769526</vt:i4>
      </vt:variant>
      <vt:variant>
        <vt:i4>59</vt:i4>
      </vt:variant>
      <vt:variant>
        <vt:i4>0</vt:i4>
      </vt:variant>
      <vt:variant>
        <vt:i4>5</vt:i4>
      </vt:variant>
      <vt:variant>
        <vt:lpwstr/>
      </vt:variant>
      <vt:variant>
        <vt:lpwstr>_Toc207964515</vt:lpwstr>
      </vt:variant>
      <vt:variant>
        <vt:i4>1769526</vt:i4>
      </vt:variant>
      <vt:variant>
        <vt:i4>53</vt:i4>
      </vt:variant>
      <vt:variant>
        <vt:i4>0</vt:i4>
      </vt:variant>
      <vt:variant>
        <vt:i4>5</vt:i4>
      </vt:variant>
      <vt:variant>
        <vt:lpwstr/>
      </vt:variant>
      <vt:variant>
        <vt:lpwstr>_Toc207964514</vt:lpwstr>
      </vt:variant>
      <vt:variant>
        <vt:i4>1769526</vt:i4>
      </vt:variant>
      <vt:variant>
        <vt:i4>47</vt:i4>
      </vt:variant>
      <vt:variant>
        <vt:i4>0</vt:i4>
      </vt:variant>
      <vt:variant>
        <vt:i4>5</vt:i4>
      </vt:variant>
      <vt:variant>
        <vt:lpwstr/>
      </vt:variant>
      <vt:variant>
        <vt:lpwstr>_Toc207964513</vt:lpwstr>
      </vt:variant>
      <vt:variant>
        <vt:i4>1769526</vt:i4>
      </vt:variant>
      <vt:variant>
        <vt:i4>41</vt:i4>
      </vt:variant>
      <vt:variant>
        <vt:i4>0</vt:i4>
      </vt:variant>
      <vt:variant>
        <vt:i4>5</vt:i4>
      </vt:variant>
      <vt:variant>
        <vt:lpwstr/>
      </vt:variant>
      <vt:variant>
        <vt:lpwstr>_Toc207964512</vt:lpwstr>
      </vt:variant>
      <vt:variant>
        <vt:i4>1769526</vt:i4>
      </vt:variant>
      <vt:variant>
        <vt:i4>35</vt:i4>
      </vt:variant>
      <vt:variant>
        <vt:i4>0</vt:i4>
      </vt:variant>
      <vt:variant>
        <vt:i4>5</vt:i4>
      </vt:variant>
      <vt:variant>
        <vt:lpwstr/>
      </vt:variant>
      <vt:variant>
        <vt:lpwstr>_Toc207964511</vt:lpwstr>
      </vt:variant>
      <vt:variant>
        <vt:i4>1769526</vt:i4>
      </vt:variant>
      <vt:variant>
        <vt:i4>29</vt:i4>
      </vt:variant>
      <vt:variant>
        <vt:i4>0</vt:i4>
      </vt:variant>
      <vt:variant>
        <vt:i4>5</vt:i4>
      </vt:variant>
      <vt:variant>
        <vt:lpwstr/>
      </vt:variant>
      <vt:variant>
        <vt:lpwstr>_Toc207964510</vt:lpwstr>
      </vt:variant>
      <vt:variant>
        <vt:i4>1703990</vt:i4>
      </vt:variant>
      <vt:variant>
        <vt:i4>23</vt:i4>
      </vt:variant>
      <vt:variant>
        <vt:i4>0</vt:i4>
      </vt:variant>
      <vt:variant>
        <vt:i4>5</vt:i4>
      </vt:variant>
      <vt:variant>
        <vt:lpwstr/>
      </vt:variant>
      <vt:variant>
        <vt:lpwstr>_Toc207964509</vt:lpwstr>
      </vt:variant>
      <vt:variant>
        <vt:i4>1703990</vt:i4>
      </vt:variant>
      <vt:variant>
        <vt:i4>17</vt:i4>
      </vt:variant>
      <vt:variant>
        <vt:i4>0</vt:i4>
      </vt:variant>
      <vt:variant>
        <vt:i4>5</vt:i4>
      </vt:variant>
      <vt:variant>
        <vt:lpwstr/>
      </vt:variant>
      <vt:variant>
        <vt:lpwstr>_Toc207964508</vt:lpwstr>
      </vt:variant>
      <vt:variant>
        <vt:i4>105</vt:i4>
      </vt:variant>
      <vt:variant>
        <vt:i4>12</vt:i4>
      </vt:variant>
      <vt:variant>
        <vt:i4>0</vt:i4>
      </vt:variant>
      <vt:variant>
        <vt:i4>5</vt:i4>
      </vt:variant>
      <vt:variant>
        <vt:lpwstr>mailto:media@treasury.gov.au</vt:lpwstr>
      </vt:variant>
      <vt:variant>
        <vt:lpwstr/>
      </vt:variant>
      <vt:variant>
        <vt:i4>2818104</vt:i4>
      </vt:variant>
      <vt:variant>
        <vt:i4>9</vt:i4>
      </vt:variant>
      <vt:variant>
        <vt:i4>0</vt:i4>
      </vt:variant>
      <vt:variant>
        <vt:i4>5</vt:i4>
      </vt:variant>
      <vt:variant>
        <vt:lpwstr>http://www.pmc.gov.au/government/commonwealth-coat-arms</vt:lpwstr>
      </vt:variant>
      <vt:variant>
        <vt:lpwstr/>
      </vt:variant>
      <vt:variant>
        <vt:i4>5308424</vt:i4>
      </vt:variant>
      <vt:variant>
        <vt:i4>6</vt:i4>
      </vt:variant>
      <vt:variant>
        <vt:i4>0</vt:i4>
      </vt:variant>
      <vt:variant>
        <vt:i4>5</vt:i4>
      </vt:variant>
      <vt:variant>
        <vt:lpwstr>https://creativecommons.org/licenses/by/4.0/</vt:lpwstr>
      </vt:variant>
      <vt:variant>
        <vt:lpwstr/>
      </vt:variant>
      <vt:variant>
        <vt:i4>5373952</vt:i4>
      </vt:variant>
      <vt:variant>
        <vt:i4>3</vt:i4>
      </vt:variant>
      <vt:variant>
        <vt:i4>0</vt:i4>
      </vt:variant>
      <vt:variant>
        <vt:i4>5</vt:i4>
      </vt:variant>
      <vt:variant>
        <vt:lpwstr>https://creativecommons.org/licenses/by/4.0/legalcode</vt:lpwstr>
      </vt:variant>
      <vt:variant>
        <vt:lpwstr/>
      </vt:variant>
      <vt:variant>
        <vt:i4>5308424</vt:i4>
      </vt:variant>
      <vt:variant>
        <vt:i4>0</vt:i4>
      </vt:variant>
      <vt:variant>
        <vt:i4>0</vt:i4>
      </vt:variant>
      <vt:variant>
        <vt:i4>5</vt:i4>
      </vt:variant>
      <vt:variant>
        <vt:lpwstr>https://creativecommons.org/licenses/by/4.0/</vt:lpwstr>
      </vt:variant>
      <vt:variant>
        <vt:lpwstr/>
      </vt:variant>
      <vt:variant>
        <vt:i4>4390916</vt:i4>
      </vt:variant>
      <vt:variant>
        <vt:i4>72</vt:i4>
      </vt:variant>
      <vt:variant>
        <vt:i4>0</vt:i4>
      </vt:variant>
      <vt:variant>
        <vt:i4>5</vt:i4>
      </vt:variant>
      <vt:variant>
        <vt:lpwstr>https://www.pc.gov.au/inquiries/current/quality-care/interim/quality-care-interim.pdf</vt:lpwstr>
      </vt:variant>
      <vt:variant>
        <vt:lpwstr/>
      </vt:variant>
      <vt:variant>
        <vt:i4>4390916</vt:i4>
      </vt:variant>
      <vt:variant>
        <vt:i4>69</vt:i4>
      </vt:variant>
      <vt:variant>
        <vt:i4>0</vt:i4>
      </vt:variant>
      <vt:variant>
        <vt:i4>5</vt:i4>
      </vt:variant>
      <vt:variant>
        <vt:lpwstr>https://www.pc.gov.au/inquiries/current/quality-care/interim/quality-care-interim.pdf</vt:lpwstr>
      </vt:variant>
      <vt:variant>
        <vt:lpwstr/>
      </vt:variant>
      <vt:variant>
        <vt:i4>4390916</vt:i4>
      </vt:variant>
      <vt:variant>
        <vt:i4>66</vt:i4>
      </vt:variant>
      <vt:variant>
        <vt:i4>0</vt:i4>
      </vt:variant>
      <vt:variant>
        <vt:i4>5</vt:i4>
      </vt:variant>
      <vt:variant>
        <vt:lpwstr>https://www.pc.gov.au/inquiries/current/quality-care/interim/quality-care-interim.pdf</vt:lpwstr>
      </vt:variant>
      <vt:variant>
        <vt:lpwstr/>
      </vt:variant>
      <vt:variant>
        <vt:i4>5177345</vt:i4>
      </vt:variant>
      <vt:variant>
        <vt:i4>63</vt:i4>
      </vt:variant>
      <vt:variant>
        <vt:i4>0</vt:i4>
      </vt:variant>
      <vt:variant>
        <vt:i4>5</vt:i4>
      </vt:variant>
      <vt:variant>
        <vt:lpwstr>https://e61.in/wp-content/uploads/2024/02/Climbing-the-wage-ladder-Linking-job-mobility-and-wages.pdf</vt:lpwstr>
      </vt:variant>
      <vt:variant>
        <vt:lpwstr/>
      </vt:variant>
      <vt:variant>
        <vt:i4>5374061</vt:i4>
      </vt:variant>
      <vt:variant>
        <vt:i4>60</vt:i4>
      </vt:variant>
      <vt:variant>
        <vt:i4>0</vt:i4>
      </vt:variant>
      <vt:variant>
        <vt:i4>5</vt:i4>
      </vt:variant>
      <vt:variant>
        <vt:lpwstr>https://www.oecd.org/content/dam/oecd/en/publications/reports/2020/11/declining-business-dynamism_111d20a3/77b92072-en.pdf</vt:lpwstr>
      </vt:variant>
      <vt:variant>
        <vt:lpwstr/>
      </vt:variant>
      <vt:variant>
        <vt:i4>4456531</vt:i4>
      </vt:variant>
      <vt:variant>
        <vt:i4>57</vt:i4>
      </vt:variant>
      <vt:variant>
        <vt:i4>0</vt:i4>
      </vt:variant>
      <vt:variant>
        <vt:i4>5</vt:i4>
      </vt:variant>
      <vt:variant>
        <vt:lpwstr>https://treasury.gov.au/sites/default/files/2022-10/p2022-325290-overview.pdf</vt:lpwstr>
      </vt:variant>
      <vt:variant>
        <vt:lpwstr/>
      </vt:variant>
      <vt:variant>
        <vt:i4>393222</vt:i4>
      </vt:variant>
      <vt:variant>
        <vt:i4>54</vt:i4>
      </vt:variant>
      <vt:variant>
        <vt:i4>0</vt:i4>
      </vt:variant>
      <vt:variant>
        <vt:i4>5</vt:i4>
      </vt:variant>
      <vt:variant>
        <vt:lpwstr>https://www.regulatoryreform.gov.au/sites/default/files/Regulatory-Policy-Practice-and-Performance-Framework.pdf</vt:lpwstr>
      </vt:variant>
      <vt:variant>
        <vt:lpwstr/>
      </vt:variant>
      <vt:variant>
        <vt:i4>4390916</vt:i4>
      </vt:variant>
      <vt:variant>
        <vt:i4>51</vt:i4>
      </vt:variant>
      <vt:variant>
        <vt:i4>0</vt:i4>
      </vt:variant>
      <vt:variant>
        <vt:i4>5</vt:i4>
      </vt:variant>
      <vt:variant>
        <vt:lpwstr>https://www.pc.gov.au/inquiries/current/quality-care/interim/quality-care-interim.pdf</vt:lpwstr>
      </vt:variant>
      <vt:variant>
        <vt:lpwstr/>
      </vt:variant>
      <vt:variant>
        <vt:i4>1900613</vt:i4>
      </vt:variant>
      <vt:variant>
        <vt:i4>48</vt:i4>
      </vt:variant>
      <vt:variant>
        <vt:i4>0</vt:i4>
      </vt:variant>
      <vt:variant>
        <vt:i4>5</vt:i4>
      </vt:variant>
      <vt:variant>
        <vt:lpwstr>https://www.ag.gov.au/sites/default/files/2025-08/scag-communique-15-august-2025.pdf</vt:lpwstr>
      </vt:variant>
      <vt:variant>
        <vt:lpwstr/>
      </vt:variant>
      <vt:variant>
        <vt:i4>3014717</vt:i4>
      </vt:variant>
      <vt:variant>
        <vt:i4>45</vt:i4>
      </vt:variant>
      <vt:variant>
        <vt:i4>0</vt:i4>
      </vt:variant>
      <vt:variant>
        <vt:i4>5</vt:i4>
      </vt:variant>
      <vt:variant>
        <vt:lpwstr>https://www.health.gov.au/topics/aged-care-workforce/screening-requirements</vt:lpwstr>
      </vt:variant>
      <vt:variant>
        <vt:lpwstr/>
      </vt:variant>
      <vt:variant>
        <vt:i4>3014717</vt:i4>
      </vt:variant>
      <vt:variant>
        <vt:i4>42</vt:i4>
      </vt:variant>
      <vt:variant>
        <vt:i4>0</vt:i4>
      </vt:variant>
      <vt:variant>
        <vt:i4>5</vt:i4>
      </vt:variant>
      <vt:variant>
        <vt:lpwstr>https://www.health.gov.au/topics/aged-care-workforce/screening-requirements</vt:lpwstr>
      </vt:variant>
      <vt:variant>
        <vt:lpwstr/>
      </vt:variant>
      <vt:variant>
        <vt:i4>4718676</vt:i4>
      </vt:variant>
      <vt:variant>
        <vt:i4>39</vt:i4>
      </vt:variant>
      <vt:variant>
        <vt:i4>0</vt:i4>
      </vt:variant>
      <vt:variant>
        <vt:i4>5</vt:i4>
      </vt:variant>
      <vt:variant>
        <vt:lpwstr>https://www.ndisreview.gov.au/sites/default/files/resource/download/working-together-ndis-review-final-report.pdf</vt:lpwstr>
      </vt:variant>
      <vt:variant>
        <vt:lpwstr/>
      </vt:variant>
      <vt:variant>
        <vt:i4>6488105</vt:i4>
      </vt:variant>
      <vt:variant>
        <vt:i4>36</vt:i4>
      </vt:variant>
      <vt:variant>
        <vt:i4>0</vt:i4>
      </vt:variant>
      <vt:variant>
        <vt:i4>5</vt:i4>
      </vt:variant>
      <vt:variant>
        <vt:lpwstr>https://www.wa.gov.au/organisation/department-of-communities/working-children-check-application-and-renewal-process</vt:lpwstr>
      </vt:variant>
      <vt:variant>
        <vt:lpwstr/>
      </vt:variant>
      <vt:variant>
        <vt:i4>1900613</vt:i4>
      </vt:variant>
      <vt:variant>
        <vt:i4>33</vt:i4>
      </vt:variant>
      <vt:variant>
        <vt:i4>0</vt:i4>
      </vt:variant>
      <vt:variant>
        <vt:i4>5</vt:i4>
      </vt:variant>
      <vt:variant>
        <vt:lpwstr>https://www.ag.gov.au/sites/default/files/2025-08/scag-communique-15-august-2025.pdf</vt:lpwstr>
      </vt:variant>
      <vt:variant>
        <vt:lpwstr/>
      </vt:variant>
      <vt:variant>
        <vt:i4>1900613</vt:i4>
      </vt:variant>
      <vt:variant>
        <vt:i4>30</vt:i4>
      </vt:variant>
      <vt:variant>
        <vt:i4>0</vt:i4>
      </vt:variant>
      <vt:variant>
        <vt:i4>5</vt:i4>
      </vt:variant>
      <vt:variant>
        <vt:lpwstr>https://www.ag.gov.au/sites/default/files/2025-08/scag-communique-15-august-2025.pdf</vt:lpwstr>
      </vt:variant>
      <vt:variant>
        <vt:lpwstr/>
      </vt:variant>
      <vt:variant>
        <vt:i4>4390916</vt:i4>
      </vt:variant>
      <vt:variant>
        <vt:i4>27</vt:i4>
      </vt:variant>
      <vt:variant>
        <vt:i4>0</vt:i4>
      </vt:variant>
      <vt:variant>
        <vt:i4>5</vt:i4>
      </vt:variant>
      <vt:variant>
        <vt:lpwstr>https://www.pc.gov.au/inquiries/current/quality-care/interim/quality-care-interim.pdf</vt:lpwstr>
      </vt:variant>
      <vt:variant>
        <vt:lpwstr/>
      </vt:variant>
      <vt:variant>
        <vt:i4>4390916</vt:i4>
      </vt:variant>
      <vt:variant>
        <vt:i4>24</vt:i4>
      </vt:variant>
      <vt:variant>
        <vt:i4>0</vt:i4>
      </vt:variant>
      <vt:variant>
        <vt:i4>5</vt:i4>
      </vt:variant>
      <vt:variant>
        <vt:lpwstr>https://www.pc.gov.au/inquiries/current/quality-care/interim/quality-care-interim.pdf</vt:lpwstr>
      </vt:variant>
      <vt:variant>
        <vt:lpwstr/>
      </vt:variant>
      <vt:variant>
        <vt:i4>3932205</vt:i4>
      </vt:variant>
      <vt:variant>
        <vt:i4>21</vt:i4>
      </vt:variant>
      <vt:variant>
        <vt:i4>0</vt:i4>
      </vt:variant>
      <vt:variant>
        <vt:i4>5</vt:i4>
      </vt:variant>
      <vt:variant>
        <vt:lpwstr>https://federalfinancialrelations.gov.au/sites/federalfinancialrelations.gov.au/files/2025-03/Signed - FFA National Competition Policy.pdf</vt:lpwstr>
      </vt:variant>
      <vt:variant>
        <vt:lpwstr/>
      </vt:variant>
      <vt:variant>
        <vt:i4>3932205</vt:i4>
      </vt:variant>
      <vt:variant>
        <vt:i4>18</vt:i4>
      </vt:variant>
      <vt:variant>
        <vt:i4>0</vt:i4>
      </vt:variant>
      <vt:variant>
        <vt:i4>5</vt:i4>
      </vt:variant>
      <vt:variant>
        <vt:lpwstr>https://federalfinancialrelations.gov.au/sites/federalfinancialrelations.gov.au/files/2025-03/Signed - FFA National Competition Policy.pdf</vt:lpwstr>
      </vt:variant>
      <vt:variant>
        <vt:lpwstr/>
      </vt:variant>
      <vt:variant>
        <vt:i4>6160456</vt:i4>
      </vt:variant>
      <vt:variant>
        <vt:i4>15</vt:i4>
      </vt:variant>
      <vt:variant>
        <vt:i4>0</vt:i4>
      </vt:variant>
      <vt:variant>
        <vt:i4>5</vt:i4>
      </vt:variant>
      <vt:variant>
        <vt:lpwstr>https://federation.gov.au/sites/default/files/about/agreements/intergovernmental-agreement-on-national-competition-policy-signed.pdf</vt:lpwstr>
      </vt:variant>
      <vt:variant>
        <vt:lpwstr/>
      </vt:variant>
      <vt:variant>
        <vt:i4>1507411</vt:i4>
      </vt:variant>
      <vt:variant>
        <vt:i4>12</vt:i4>
      </vt:variant>
      <vt:variant>
        <vt:i4>0</vt:i4>
      </vt:variant>
      <vt:variant>
        <vt:i4>5</vt:i4>
      </vt:variant>
      <vt:variant>
        <vt:lpwstr>https://ministers.treasury.gov.au/ministers/jim-chalmers-2022/media-releases/national-agreement-revitalise-competition-consumers</vt:lpwstr>
      </vt:variant>
      <vt:variant>
        <vt:lpwstr/>
      </vt:variant>
      <vt:variant>
        <vt:i4>7667765</vt:i4>
      </vt:variant>
      <vt:variant>
        <vt:i4>9</vt:i4>
      </vt:variant>
      <vt:variant>
        <vt:i4>0</vt:i4>
      </vt:variant>
      <vt:variant>
        <vt:i4>5</vt:i4>
      </vt:variant>
      <vt:variant>
        <vt:lpwstr>https://www.acic.gov.au/sites/default/files/2024-10/ACIC Annual Report 2023-24.PDF</vt:lpwstr>
      </vt:variant>
      <vt:variant>
        <vt:lpwstr/>
      </vt:variant>
      <vt:variant>
        <vt:i4>2162797</vt:i4>
      </vt:variant>
      <vt:variant>
        <vt:i4>6</vt:i4>
      </vt:variant>
      <vt:variant>
        <vt:i4>0</vt:i4>
      </vt:variant>
      <vt:variant>
        <vt:i4>5</vt:i4>
      </vt:variant>
      <vt:variant>
        <vt:lpwstr>https://www.pmc.gov.au/resources/draft-national-strategy-care-and-support-economy/economic-impact-care-support</vt:lpwstr>
      </vt:variant>
      <vt:variant>
        <vt:lpwstr>:~:text=The%20care%20and%20support%20workforce,double%20what%20we%20see%20today.</vt:lpwstr>
      </vt:variant>
      <vt:variant>
        <vt:i4>4390916</vt:i4>
      </vt:variant>
      <vt:variant>
        <vt:i4>3</vt:i4>
      </vt:variant>
      <vt:variant>
        <vt:i4>0</vt:i4>
      </vt:variant>
      <vt:variant>
        <vt:i4>5</vt:i4>
      </vt:variant>
      <vt:variant>
        <vt:lpwstr>https://www.pc.gov.au/inquiries/current/quality-care/interim/quality-care-interim.pdf</vt:lpwstr>
      </vt:variant>
      <vt:variant>
        <vt:lpwstr/>
      </vt:variant>
      <vt:variant>
        <vt:i4>4390916</vt:i4>
      </vt:variant>
      <vt:variant>
        <vt:i4>0</vt:i4>
      </vt:variant>
      <vt:variant>
        <vt:i4>0</vt:i4>
      </vt:variant>
      <vt:variant>
        <vt:i4>5</vt:i4>
      </vt:variant>
      <vt:variant>
        <vt:lpwstr>https://www.pc.gov.au/inquiries/current/quality-care/interim/quality-care-interim.pdf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National Competition Policy – National approach to worker screening in the care and support economy</dc:title>
  <dc:subject/>
  <dc:creator>The Treasury; Department of Finance</dc:creator>
  <cp:keywords/>
  <dc:description/>
  <cp:lastModifiedBy/>
  <cp:revision>1</cp:revision>
  <dcterms:created xsi:type="dcterms:W3CDTF">2025-09-17T06:03:00Z</dcterms:created>
  <dcterms:modified xsi:type="dcterms:W3CDTF">2025-09-17T06:26:00Z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f932d64-9ab1-4d9b-81d2-a3a8b82dd47d_Enabled">
    <vt:lpwstr>true</vt:lpwstr>
  </property>
  <property fmtid="{D5CDD505-2E9C-101B-9397-08002B2CF9AE}" pid="3" name="MSIP_Label_4f932d64-9ab1-4d9b-81d2-a3a8b82dd47d_SetDate">
    <vt:lpwstr>2025-09-17T06:03:59Z</vt:lpwstr>
  </property>
  <property fmtid="{D5CDD505-2E9C-101B-9397-08002B2CF9AE}" pid="4" name="MSIP_Label_4f932d64-9ab1-4d9b-81d2-a3a8b82dd47d_Method">
    <vt:lpwstr>Privileged</vt:lpwstr>
  </property>
  <property fmtid="{D5CDD505-2E9C-101B-9397-08002B2CF9AE}" pid="5" name="MSIP_Label_4f932d64-9ab1-4d9b-81d2-a3a8b82dd47d_Name">
    <vt:lpwstr>OFFICIAL No Visual Marking</vt:lpwstr>
  </property>
  <property fmtid="{D5CDD505-2E9C-101B-9397-08002B2CF9AE}" pid="6" name="MSIP_Label_4f932d64-9ab1-4d9b-81d2-a3a8b82dd47d_SiteId">
    <vt:lpwstr>214f1646-2021-47cc-8397-e3d3a7ba7d9d</vt:lpwstr>
  </property>
  <property fmtid="{D5CDD505-2E9C-101B-9397-08002B2CF9AE}" pid="7" name="MSIP_Label_4f932d64-9ab1-4d9b-81d2-a3a8b82dd47d_ActionId">
    <vt:lpwstr>b9c7a824-d7b3-47e3-ad8a-2fae09734f8b</vt:lpwstr>
  </property>
  <property fmtid="{D5CDD505-2E9C-101B-9397-08002B2CF9AE}" pid="8" name="MSIP_Label_4f932d64-9ab1-4d9b-81d2-a3a8b82dd47d_ContentBits">
    <vt:lpwstr>0</vt:lpwstr>
  </property>
  <property fmtid="{D5CDD505-2E9C-101B-9397-08002B2CF9AE}" pid="9" name="MSIP_Label_4f932d64-9ab1-4d9b-81d2-a3a8b82dd47d_Tag">
    <vt:lpwstr>10, 0, 1, 1</vt:lpwstr>
  </property>
</Properties>
</file>