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8A83C" w14:textId="0F3A558C" w:rsidR="00FA06CA" w:rsidRPr="005F1388" w:rsidRDefault="00FA06CA" w:rsidP="00FA06CA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B10B62C" wp14:editId="1D7E721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283"/>
      </w:tblGrid>
      <w:tr w:rsidR="00A03EBF" w:rsidRPr="00290521" w14:paraId="161D1670" w14:textId="77777777" w:rsidTr="00A03EBF">
        <w:trPr>
          <w:trHeight w:val="629"/>
        </w:trPr>
        <w:tc>
          <w:tcPr>
            <w:tcW w:w="5000" w:type="pct"/>
            <w:shd w:val="clear" w:color="auto" w:fill="auto"/>
          </w:tcPr>
          <w:p w14:paraId="7A0B1477" w14:textId="77777777" w:rsidR="00A03EBF" w:rsidRPr="00290521" w:rsidRDefault="00A03EBF" w:rsidP="00256789">
            <w:pPr>
              <w:jc w:val="center"/>
              <w:rPr>
                <w:b/>
                <w:sz w:val="20"/>
              </w:rPr>
            </w:pPr>
            <w:r w:rsidRPr="00290521">
              <w:rPr>
                <w:b/>
                <w:sz w:val="26"/>
              </w:rPr>
              <w:t>EXPOSURE DRAFT</w:t>
            </w:r>
          </w:p>
        </w:tc>
      </w:tr>
    </w:tbl>
    <w:p w14:paraId="78EADEBC" w14:textId="77777777" w:rsidR="00FA06CA" w:rsidRDefault="00FA06CA" w:rsidP="00FA06CA">
      <w:pPr>
        <w:rPr>
          <w:sz w:val="19"/>
        </w:rPr>
      </w:pPr>
    </w:p>
    <w:p w14:paraId="16BA097F" w14:textId="77777777" w:rsidR="00A03EBF" w:rsidRPr="00E500D4" w:rsidRDefault="00A03EBF" w:rsidP="00FA06CA">
      <w:pPr>
        <w:rPr>
          <w:sz w:val="19"/>
        </w:rPr>
      </w:pPr>
    </w:p>
    <w:p w14:paraId="656FC370" w14:textId="4E9F3D6A" w:rsidR="00FA06CA" w:rsidRPr="00E500D4" w:rsidRDefault="0078616F" w:rsidP="00FA06CA">
      <w:pPr>
        <w:pStyle w:val="ShortT"/>
      </w:pPr>
      <w:r w:rsidRPr="0078616F">
        <w:t>Competition and Consumer (Scams Prevention Framework</w:t>
      </w:r>
      <w:r>
        <w:t>—</w:t>
      </w:r>
      <w:r w:rsidR="003E7275">
        <w:t>Regulated</w:t>
      </w:r>
      <w:r w:rsidR="003E7275" w:rsidRPr="0078616F">
        <w:t xml:space="preserve"> </w:t>
      </w:r>
      <w:r w:rsidRPr="0078616F">
        <w:t>Secto</w:t>
      </w:r>
      <w:r w:rsidR="005E15D3">
        <w:t>r</w:t>
      </w:r>
      <w:r w:rsidR="003E7275">
        <w:t>s</w:t>
      </w:r>
      <w:r w:rsidRPr="0078616F">
        <w:t xml:space="preserve">) </w:t>
      </w:r>
      <w:r w:rsidR="003E7275">
        <w:t>Designation</w:t>
      </w:r>
      <w:r w:rsidR="00C633B7">
        <w:t> </w:t>
      </w:r>
      <w:r w:rsidRPr="0078616F">
        <w:t>2025</w:t>
      </w:r>
    </w:p>
    <w:p w14:paraId="0BA98452" w14:textId="4D966569" w:rsidR="00FA06CA" w:rsidRPr="00BC5754" w:rsidRDefault="00FA06CA" w:rsidP="00FA06CA">
      <w:pPr>
        <w:pStyle w:val="SignCoverPageStart"/>
        <w:spacing w:before="240"/>
        <w:rPr>
          <w:szCs w:val="22"/>
        </w:rPr>
      </w:pPr>
      <w:r w:rsidRPr="00BC5754">
        <w:rPr>
          <w:szCs w:val="22"/>
        </w:rPr>
        <w:t xml:space="preserve">I, </w:t>
      </w:r>
      <w:r w:rsidR="00505527">
        <w:rPr>
          <w:szCs w:val="22"/>
        </w:rPr>
        <w:t>Daniel M</w:t>
      </w:r>
      <w:r w:rsidR="00B142CD">
        <w:rPr>
          <w:szCs w:val="22"/>
        </w:rPr>
        <w:t>ulino</w:t>
      </w:r>
      <w:r w:rsidR="0078616F">
        <w:rPr>
          <w:szCs w:val="22"/>
        </w:rPr>
        <w:t xml:space="preserve">, </w:t>
      </w:r>
      <w:r w:rsidR="00B142CD">
        <w:rPr>
          <w:szCs w:val="22"/>
        </w:rPr>
        <w:t>Assistant Treasurer and Minister for Financial Services</w:t>
      </w:r>
      <w:r w:rsidR="0078616F">
        <w:rPr>
          <w:szCs w:val="22"/>
        </w:rPr>
        <w:t xml:space="preserve">, </w:t>
      </w:r>
      <w:r w:rsidR="001C5E2C">
        <w:rPr>
          <w:szCs w:val="22"/>
        </w:rPr>
        <w:t>having</w:t>
      </w:r>
      <w:r w:rsidR="00BD30D9">
        <w:rPr>
          <w:szCs w:val="22"/>
        </w:rPr>
        <w:t xml:space="preserve"> consider</w:t>
      </w:r>
      <w:r w:rsidR="001C5E2C">
        <w:rPr>
          <w:szCs w:val="22"/>
        </w:rPr>
        <w:t>ed</w:t>
      </w:r>
      <w:r w:rsidR="00C222A3">
        <w:rPr>
          <w:szCs w:val="22"/>
        </w:rPr>
        <w:t xml:space="preserve"> the matters set out in </w:t>
      </w:r>
      <w:r w:rsidR="006F6CB9">
        <w:rPr>
          <w:szCs w:val="22"/>
        </w:rPr>
        <w:t>paragraph</w:t>
      </w:r>
      <w:r w:rsidR="00A4616B">
        <w:rPr>
          <w:szCs w:val="22"/>
        </w:rPr>
        <w:t> </w:t>
      </w:r>
      <w:r w:rsidR="00237172">
        <w:rPr>
          <w:szCs w:val="22"/>
        </w:rPr>
        <w:t>58</w:t>
      </w:r>
      <w:r w:rsidR="007269DB">
        <w:rPr>
          <w:szCs w:val="22"/>
        </w:rPr>
        <w:t>A</w:t>
      </w:r>
      <w:r w:rsidR="00237172">
        <w:rPr>
          <w:szCs w:val="22"/>
        </w:rPr>
        <w:t>E(1)</w:t>
      </w:r>
      <w:r w:rsidR="00296FD1">
        <w:rPr>
          <w:szCs w:val="22"/>
        </w:rPr>
        <w:t>(a</w:t>
      </w:r>
      <w:r w:rsidR="00237172">
        <w:rPr>
          <w:szCs w:val="22"/>
        </w:rPr>
        <w:t xml:space="preserve">) of the </w:t>
      </w:r>
      <w:r w:rsidR="00237172" w:rsidRPr="00C63CB3">
        <w:rPr>
          <w:i/>
          <w:iCs/>
          <w:szCs w:val="22"/>
        </w:rPr>
        <w:t>Competition and Consumer Act</w:t>
      </w:r>
      <w:r w:rsidR="00A4616B">
        <w:rPr>
          <w:i/>
          <w:iCs/>
          <w:szCs w:val="22"/>
        </w:rPr>
        <w:t> </w:t>
      </w:r>
      <w:r w:rsidR="00237172" w:rsidRPr="00C63CB3">
        <w:rPr>
          <w:i/>
          <w:iCs/>
          <w:szCs w:val="22"/>
        </w:rPr>
        <w:t>2010</w:t>
      </w:r>
      <w:r w:rsidR="00237172">
        <w:rPr>
          <w:szCs w:val="22"/>
        </w:rPr>
        <w:t xml:space="preserve">, </w:t>
      </w:r>
      <w:r w:rsidR="00D611FA">
        <w:rPr>
          <w:szCs w:val="22"/>
        </w:rPr>
        <w:t xml:space="preserve">and having </w:t>
      </w:r>
      <w:r w:rsidR="002E3E32">
        <w:rPr>
          <w:szCs w:val="22"/>
        </w:rPr>
        <w:t xml:space="preserve">consulted relevant entities, </w:t>
      </w:r>
      <w:r w:rsidRPr="00BC5754">
        <w:rPr>
          <w:szCs w:val="22"/>
        </w:rPr>
        <w:t>make the following</w:t>
      </w:r>
      <w:r w:rsidR="0078616F">
        <w:rPr>
          <w:szCs w:val="22"/>
        </w:rPr>
        <w:t xml:space="preserve"> </w:t>
      </w:r>
      <w:r w:rsidR="00613674">
        <w:rPr>
          <w:szCs w:val="22"/>
        </w:rPr>
        <w:t>designation</w:t>
      </w:r>
      <w:r w:rsidRPr="00BC5754">
        <w:rPr>
          <w:szCs w:val="22"/>
        </w:rPr>
        <w:t>.</w:t>
      </w:r>
    </w:p>
    <w:p w14:paraId="0145EF19" w14:textId="6321F8A1" w:rsidR="00FA06CA" w:rsidRPr="00BC5754" w:rsidRDefault="00FA06CA" w:rsidP="00FA06CA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78616F">
        <w:rPr>
          <w:szCs w:val="22"/>
        </w:rPr>
        <w:t>2025</w:t>
      </w:r>
    </w:p>
    <w:p w14:paraId="2C6F0797" w14:textId="303AD60F" w:rsidR="00FA06CA" w:rsidRPr="00BC5754" w:rsidRDefault="00FA06CA" w:rsidP="00FA06CA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3A82E999" w14:textId="25CE4E7A" w:rsidR="00FA06CA" w:rsidRPr="00461336" w:rsidRDefault="00F330CD" w:rsidP="00FA06CA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Dr Daniel Mulino</w:t>
      </w:r>
      <w:r w:rsidR="00FA06CA" w:rsidRPr="00461336">
        <w:t xml:space="preserve"> </w:t>
      </w:r>
      <w:r w:rsidR="00FA06CA" w:rsidRPr="00461336">
        <w:rPr>
          <w:b/>
          <w:szCs w:val="22"/>
        </w:rPr>
        <w:t>[DRAFT ONLY—NOT FOR SIGNATURE]</w:t>
      </w:r>
    </w:p>
    <w:p w14:paraId="4B485FD5" w14:textId="71B6456E" w:rsidR="00FA06CA" w:rsidRPr="00BC5754" w:rsidRDefault="00F330CD" w:rsidP="00FA06CA">
      <w:pPr>
        <w:pStyle w:val="SignCoverPageEnd"/>
        <w:rPr>
          <w:szCs w:val="22"/>
        </w:rPr>
      </w:pPr>
      <w:r>
        <w:rPr>
          <w:szCs w:val="22"/>
        </w:rPr>
        <w:t>Assistant Treasurer</w:t>
      </w:r>
      <w:r>
        <w:rPr>
          <w:szCs w:val="22"/>
        </w:rPr>
        <w:br/>
        <w:t>Minister for Financial Services</w:t>
      </w:r>
    </w:p>
    <w:p w14:paraId="329152A2" w14:textId="77777777" w:rsidR="00FA06CA" w:rsidRPr="00BC5754" w:rsidRDefault="00FA06CA" w:rsidP="00FA06CA">
      <w:pPr>
        <w:rPr>
          <w:rStyle w:val="CharAmSchNo"/>
        </w:rPr>
      </w:pPr>
    </w:p>
    <w:p w14:paraId="0C1BEC0B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ChapNo"/>
        </w:rPr>
        <w:t xml:space="preserve"> </w:t>
      </w:r>
      <w:r w:rsidRPr="00ED79B6">
        <w:rPr>
          <w:rStyle w:val="CharChapText"/>
        </w:rPr>
        <w:t xml:space="preserve"> </w:t>
      </w:r>
    </w:p>
    <w:p w14:paraId="263B17A6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PartNo"/>
        </w:rPr>
        <w:t xml:space="preserve"> </w:t>
      </w:r>
      <w:r w:rsidRPr="00ED79B6">
        <w:rPr>
          <w:rStyle w:val="CharPartText"/>
        </w:rPr>
        <w:t xml:space="preserve"> </w:t>
      </w:r>
    </w:p>
    <w:p w14:paraId="4406F0E1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DivNo"/>
        </w:rPr>
        <w:t xml:space="preserve"> </w:t>
      </w:r>
      <w:r w:rsidRPr="00ED79B6">
        <w:rPr>
          <w:rStyle w:val="CharDivText"/>
        </w:rPr>
        <w:t xml:space="preserve"> </w:t>
      </w:r>
    </w:p>
    <w:p w14:paraId="5953BCB5" w14:textId="77777777" w:rsidR="00FA06CA" w:rsidRDefault="00FA06CA" w:rsidP="00FA06CA">
      <w:pPr>
        <w:sectPr w:rsidR="00FA06CA" w:rsidSect="00351C8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C7B44D7" w14:textId="5A5CD27D" w:rsidR="00FA06CA" w:rsidRDefault="00FA06CA" w:rsidP="00FA06CA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479C89D7" w14:textId="5325D13B" w:rsidR="009211F8" w:rsidRDefault="00461336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9211F8">
        <w:fldChar w:fldCharType="begin"/>
      </w:r>
      <w:r>
        <w:instrText xml:space="preserve"> TOC \o "1-9" </w:instrText>
      </w:r>
      <w:r w:rsidRPr="009211F8">
        <w:fldChar w:fldCharType="separate"/>
      </w:r>
      <w:r w:rsidR="009211F8">
        <w:rPr>
          <w:noProof/>
        </w:rPr>
        <w:t>Part 1—Preliminary</w:t>
      </w:r>
      <w:r w:rsidR="009211F8">
        <w:rPr>
          <w:noProof/>
        </w:rPr>
        <w:tab/>
      </w:r>
      <w:r w:rsidR="009211F8" w:rsidRPr="009211F8">
        <w:rPr>
          <w:b w:val="0"/>
          <w:noProof/>
          <w:sz w:val="18"/>
        </w:rPr>
        <w:fldChar w:fldCharType="begin"/>
      </w:r>
      <w:r w:rsidR="009211F8" w:rsidRPr="009211F8">
        <w:rPr>
          <w:b w:val="0"/>
          <w:noProof/>
          <w:sz w:val="18"/>
        </w:rPr>
        <w:instrText xml:space="preserve"> PAGEREF _Toc212735153 \h </w:instrText>
      </w:r>
      <w:r w:rsidR="009211F8" w:rsidRPr="009211F8">
        <w:rPr>
          <w:b w:val="0"/>
          <w:noProof/>
          <w:sz w:val="18"/>
        </w:rPr>
      </w:r>
      <w:r w:rsidR="009211F8" w:rsidRPr="009211F8">
        <w:rPr>
          <w:b w:val="0"/>
          <w:noProof/>
          <w:sz w:val="18"/>
        </w:rPr>
        <w:fldChar w:fldCharType="separate"/>
      </w:r>
      <w:r w:rsidR="00EB5F2D">
        <w:rPr>
          <w:b w:val="0"/>
          <w:noProof/>
          <w:sz w:val="18"/>
        </w:rPr>
        <w:t>1</w:t>
      </w:r>
      <w:r w:rsidR="009211F8" w:rsidRPr="009211F8">
        <w:rPr>
          <w:b w:val="0"/>
          <w:noProof/>
          <w:sz w:val="18"/>
        </w:rPr>
        <w:fldChar w:fldCharType="end"/>
      </w:r>
    </w:p>
    <w:p w14:paraId="5B60DFDC" w14:textId="4CC9BA46" w:rsidR="009211F8" w:rsidRDefault="009211F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tab/>
      </w:r>
      <w:r w:rsidRPr="009211F8">
        <w:rPr>
          <w:noProof/>
        </w:rPr>
        <w:fldChar w:fldCharType="begin"/>
      </w:r>
      <w:r w:rsidRPr="009211F8">
        <w:rPr>
          <w:noProof/>
        </w:rPr>
        <w:instrText xml:space="preserve"> PAGEREF _Toc212735154 \h </w:instrText>
      </w:r>
      <w:r w:rsidRPr="009211F8">
        <w:rPr>
          <w:noProof/>
        </w:rPr>
      </w:r>
      <w:r w:rsidRPr="009211F8">
        <w:rPr>
          <w:noProof/>
        </w:rPr>
        <w:fldChar w:fldCharType="separate"/>
      </w:r>
      <w:r w:rsidR="00EB5F2D">
        <w:rPr>
          <w:noProof/>
        </w:rPr>
        <w:t>1</w:t>
      </w:r>
      <w:r w:rsidRPr="009211F8">
        <w:rPr>
          <w:noProof/>
        </w:rPr>
        <w:fldChar w:fldCharType="end"/>
      </w:r>
    </w:p>
    <w:p w14:paraId="2E78E433" w14:textId="69DA3A99" w:rsidR="009211F8" w:rsidRDefault="009211F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 w:rsidRPr="009211F8">
        <w:rPr>
          <w:noProof/>
        </w:rPr>
        <w:fldChar w:fldCharType="begin"/>
      </w:r>
      <w:r w:rsidRPr="009211F8">
        <w:rPr>
          <w:noProof/>
        </w:rPr>
        <w:instrText xml:space="preserve"> PAGEREF _Toc212735155 \h </w:instrText>
      </w:r>
      <w:r w:rsidRPr="009211F8">
        <w:rPr>
          <w:noProof/>
        </w:rPr>
      </w:r>
      <w:r w:rsidRPr="009211F8">
        <w:rPr>
          <w:noProof/>
        </w:rPr>
        <w:fldChar w:fldCharType="separate"/>
      </w:r>
      <w:r w:rsidR="00EB5F2D">
        <w:rPr>
          <w:noProof/>
        </w:rPr>
        <w:t>1</w:t>
      </w:r>
      <w:r w:rsidRPr="009211F8">
        <w:rPr>
          <w:noProof/>
        </w:rPr>
        <w:fldChar w:fldCharType="end"/>
      </w:r>
    </w:p>
    <w:p w14:paraId="6ED733DE" w14:textId="4659CFB3" w:rsidR="009211F8" w:rsidRDefault="009211F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 w:rsidRPr="009211F8">
        <w:rPr>
          <w:noProof/>
        </w:rPr>
        <w:fldChar w:fldCharType="begin"/>
      </w:r>
      <w:r w:rsidRPr="009211F8">
        <w:rPr>
          <w:noProof/>
        </w:rPr>
        <w:instrText xml:space="preserve"> PAGEREF _Toc212735156 \h </w:instrText>
      </w:r>
      <w:r w:rsidRPr="009211F8">
        <w:rPr>
          <w:noProof/>
        </w:rPr>
      </w:r>
      <w:r w:rsidRPr="009211F8">
        <w:rPr>
          <w:noProof/>
        </w:rPr>
        <w:fldChar w:fldCharType="separate"/>
      </w:r>
      <w:r w:rsidR="00EB5F2D">
        <w:rPr>
          <w:noProof/>
        </w:rPr>
        <w:t>1</w:t>
      </w:r>
      <w:r w:rsidRPr="009211F8">
        <w:rPr>
          <w:noProof/>
        </w:rPr>
        <w:fldChar w:fldCharType="end"/>
      </w:r>
    </w:p>
    <w:p w14:paraId="50EDC675" w14:textId="5684A42F" w:rsidR="009211F8" w:rsidRDefault="009211F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Definitions</w:t>
      </w:r>
      <w:r>
        <w:rPr>
          <w:noProof/>
        </w:rPr>
        <w:tab/>
      </w:r>
      <w:r w:rsidRPr="009211F8">
        <w:rPr>
          <w:noProof/>
        </w:rPr>
        <w:fldChar w:fldCharType="begin"/>
      </w:r>
      <w:r w:rsidRPr="009211F8">
        <w:rPr>
          <w:noProof/>
        </w:rPr>
        <w:instrText xml:space="preserve"> PAGEREF _Toc212735157 \h </w:instrText>
      </w:r>
      <w:r w:rsidRPr="009211F8">
        <w:rPr>
          <w:noProof/>
        </w:rPr>
      </w:r>
      <w:r w:rsidRPr="009211F8">
        <w:rPr>
          <w:noProof/>
        </w:rPr>
        <w:fldChar w:fldCharType="separate"/>
      </w:r>
      <w:r w:rsidR="00EB5F2D">
        <w:rPr>
          <w:noProof/>
        </w:rPr>
        <w:t>1</w:t>
      </w:r>
      <w:r w:rsidRPr="009211F8">
        <w:rPr>
          <w:noProof/>
        </w:rPr>
        <w:fldChar w:fldCharType="end"/>
      </w:r>
    </w:p>
    <w:p w14:paraId="4CE34541" w14:textId="1C9179A6" w:rsidR="009211F8" w:rsidRDefault="009211F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5  Designated instant messaging service</w:t>
      </w:r>
      <w:r>
        <w:rPr>
          <w:noProof/>
        </w:rPr>
        <w:tab/>
      </w:r>
      <w:r w:rsidRPr="009211F8">
        <w:rPr>
          <w:noProof/>
        </w:rPr>
        <w:fldChar w:fldCharType="begin"/>
      </w:r>
      <w:r w:rsidRPr="009211F8">
        <w:rPr>
          <w:noProof/>
        </w:rPr>
        <w:instrText xml:space="preserve"> PAGEREF _Toc212735158 \h </w:instrText>
      </w:r>
      <w:r w:rsidRPr="009211F8">
        <w:rPr>
          <w:noProof/>
        </w:rPr>
      </w:r>
      <w:r w:rsidRPr="009211F8">
        <w:rPr>
          <w:noProof/>
        </w:rPr>
        <w:fldChar w:fldCharType="separate"/>
      </w:r>
      <w:r w:rsidR="00EB5F2D">
        <w:rPr>
          <w:noProof/>
        </w:rPr>
        <w:t>3</w:t>
      </w:r>
      <w:r w:rsidRPr="009211F8">
        <w:rPr>
          <w:noProof/>
        </w:rPr>
        <w:fldChar w:fldCharType="end"/>
      </w:r>
    </w:p>
    <w:p w14:paraId="45E4A4C8" w14:textId="27EDE9CB" w:rsidR="009211F8" w:rsidRDefault="009211F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6  Designated internet search engine service</w:t>
      </w:r>
      <w:r>
        <w:rPr>
          <w:noProof/>
        </w:rPr>
        <w:tab/>
      </w:r>
      <w:r w:rsidRPr="009211F8">
        <w:rPr>
          <w:noProof/>
        </w:rPr>
        <w:fldChar w:fldCharType="begin"/>
      </w:r>
      <w:r w:rsidRPr="009211F8">
        <w:rPr>
          <w:noProof/>
        </w:rPr>
        <w:instrText xml:space="preserve"> PAGEREF _Toc212735159 \h </w:instrText>
      </w:r>
      <w:r w:rsidRPr="009211F8">
        <w:rPr>
          <w:noProof/>
        </w:rPr>
      </w:r>
      <w:r w:rsidRPr="009211F8">
        <w:rPr>
          <w:noProof/>
        </w:rPr>
        <w:fldChar w:fldCharType="separate"/>
      </w:r>
      <w:r w:rsidR="00EB5F2D">
        <w:rPr>
          <w:noProof/>
        </w:rPr>
        <w:t>3</w:t>
      </w:r>
      <w:r w:rsidRPr="009211F8">
        <w:rPr>
          <w:noProof/>
        </w:rPr>
        <w:fldChar w:fldCharType="end"/>
      </w:r>
    </w:p>
    <w:p w14:paraId="6F926226" w14:textId="3B54D4E4" w:rsidR="009211F8" w:rsidRDefault="009211F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7  Designated social media service</w:t>
      </w:r>
      <w:r>
        <w:rPr>
          <w:noProof/>
        </w:rPr>
        <w:tab/>
      </w:r>
      <w:r w:rsidRPr="009211F8">
        <w:rPr>
          <w:noProof/>
        </w:rPr>
        <w:fldChar w:fldCharType="begin"/>
      </w:r>
      <w:r w:rsidRPr="009211F8">
        <w:rPr>
          <w:noProof/>
        </w:rPr>
        <w:instrText xml:space="preserve"> PAGEREF _Toc212735160 \h </w:instrText>
      </w:r>
      <w:r w:rsidRPr="009211F8">
        <w:rPr>
          <w:noProof/>
        </w:rPr>
      </w:r>
      <w:r w:rsidRPr="009211F8">
        <w:rPr>
          <w:noProof/>
        </w:rPr>
        <w:fldChar w:fldCharType="separate"/>
      </w:r>
      <w:r w:rsidR="00EB5F2D">
        <w:rPr>
          <w:noProof/>
        </w:rPr>
        <w:t>3</w:t>
      </w:r>
      <w:r w:rsidRPr="009211F8">
        <w:rPr>
          <w:noProof/>
        </w:rPr>
        <w:fldChar w:fldCharType="end"/>
      </w:r>
    </w:p>
    <w:p w14:paraId="5DCC2F4F" w14:textId="558475BA" w:rsidR="009211F8" w:rsidRDefault="009211F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8  Active Australian user test</w:t>
      </w:r>
      <w:r>
        <w:rPr>
          <w:noProof/>
        </w:rPr>
        <w:tab/>
      </w:r>
      <w:r w:rsidRPr="009211F8">
        <w:rPr>
          <w:noProof/>
        </w:rPr>
        <w:fldChar w:fldCharType="begin"/>
      </w:r>
      <w:r w:rsidRPr="009211F8">
        <w:rPr>
          <w:noProof/>
        </w:rPr>
        <w:instrText xml:space="preserve"> PAGEREF _Toc212735161 \h </w:instrText>
      </w:r>
      <w:r w:rsidRPr="009211F8">
        <w:rPr>
          <w:noProof/>
        </w:rPr>
      </w:r>
      <w:r w:rsidRPr="009211F8">
        <w:rPr>
          <w:noProof/>
        </w:rPr>
        <w:fldChar w:fldCharType="separate"/>
      </w:r>
      <w:r w:rsidR="00EB5F2D">
        <w:rPr>
          <w:noProof/>
        </w:rPr>
        <w:t>3</w:t>
      </w:r>
      <w:r w:rsidRPr="009211F8">
        <w:rPr>
          <w:noProof/>
        </w:rPr>
        <w:fldChar w:fldCharType="end"/>
      </w:r>
    </w:p>
    <w:p w14:paraId="7D3FCBED" w14:textId="3FD85325" w:rsidR="009211F8" w:rsidRDefault="009211F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 xml:space="preserve">9  Meaning of </w:t>
      </w:r>
      <w:r w:rsidRPr="0090734D">
        <w:rPr>
          <w:i/>
          <w:iCs/>
          <w:noProof/>
        </w:rPr>
        <w:t>Australian revenue</w:t>
      </w:r>
      <w:r>
        <w:rPr>
          <w:noProof/>
        </w:rPr>
        <w:tab/>
      </w:r>
      <w:r w:rsidRPr="009211F8">
        <w:rPr>
          <w:noProof/>
        </w:rPr>
        <w:fldChar w:fldCharType="begin"/>
      </w:r>
      <w:r w:rsidRPr="009211F8">
        <w:rPr>
          <w:noProof/>
        </w:rPr>
        <w:instrText xml:space="preserve"> PAGEREF _Toc212735162 \h </w:instrText>
      </w:r>
      <w:r w:rsidRPr="009211F8">
        <w:rPr>
          <w:noProof/>
        </w:rPr>
      </w:r>
      <w:r w:rsidRPr="009211F8">
        <w:rPr>
          <w:noProof/>
        </w:rPr>
        <w:fldChar w:fldCharType="separate"/>
      </w:r>
      <w:r w:rsidR="00EB5F2D">
        <w:rPr>
          <w:noProof/>
        </w:rPr>
        <w:t>4</w:t>
      </w:r>
      <w:r w:rsidRPr="009211F8">
        <w:rPr>
          <w:noProof/>
        </w:rPr>
        <w:fldChar w:fldCharType="end"/>
      </w:r>
    </w:p>
    <w:p w14:paraId="137F4853" w14:textId="6BCB1B85" w:rsidR="009211F8" w:rsidRDefault="009211F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10  Revenue test</w:t>
      </w:r>
      <w:r>
        <w:rPr>
          <w:noProof/>
        </w:rPr>
        <w:tab/>
      </w:r>
      <w:r w:rsidRPr="009211F8">
        <w:rPr>
          <w:noProof/>
        </w:rPr>
        <w:fldChar w:fldCharType="begin"/>
      </w:r>
      <w:r w:rsidRPr="009211F8">
        <w:rPr>
          <w:noProof/>
        </w:rPr>
        <w:instrText xml:space="preserve"> PAGEREF _Toc212735163 \h </w:instrText>
      </w:r>
      <w:r w:rsidRPr="009211F8">
        <w:rPr>
          <w:noProof/>
        </w:rPr>
      </w:r>
      <w:r w:rsidRPr="009211F8">
        <w:rPr>
          <w:noProof/>
        </w:rPr>
        <w:fldChar w:fldCharType="separate"/>
      </w:r>
      <w:r w:rsidR="00EB5F2D">
        <w:rPr>
          <w:noProof/>
        </w:rPr>
        <w:t>4</w:t>
      </w:r>
      <w:r w:rsidRPr="009211F8">
        <w:rPr>
          <w:noProof/>
        </w:rPr>
        <w:fldChar w:fldCharType="end"/>
      </w:r>
    </w:p>
    <w:p w14:paraId="15064A22" w14:textId="11BBC11F" w:rsidR="009211F8" w:rsidRDefault="009211F8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Part 2—Designation of regulated sector—banking</w:t>
      </w:r>
      <w:r>
        <w:rPr>
          <w:noProof/>
        </w:rPr>
        <w:tab/>
      </w:r>
      <w:r w:rsidRPr="009211F8">
        <w:rPr>
          <w:b w:val="0"/>
          <w:noProof/>
          <w:sz w:val="18"/>
        </w:rPr>
        <w:fldChar w:fldCharType="begin"/>
      </w:r>
      <w:r w:rsidRPr="009211F8">
        <w:rPr>
          <w:b w:val="0"/>
          <w:noProof/>
          <w:sz w:val="18"/>
        </w:rPr>
        <w:instrText xml:space="preserve"> PAGEREF _Toc212735164 \h </w:instrText>
      </w:r>
      <w:r w:rsidRPr="009211F8">
        <w:rPr>
          <w:b w:val="0"/>
          <w:noProof/>
          <w:sz w:val="18"/>
        </w:rPr>
      </w:r>
      <w:r w:rsidRPr="009211F8">
        <w:rPr>
          <w:b w:val="0"/>
          <w:noProof/>
          <w:sz w:val="18"/>
        </w:rPr>
        <w:fldChar w:fldCharType="separate"/>
      </w:r>
      <w:r w:rsidR="00EB5F2D">
        <w:rPr>
          <w:b w:val="0"/>
          <w:noProof/>
          <w:sz w:val="18"/>
        </w:rPr>
        <w:t>6</w:t>
      </w:r>
      <w:r w:rsidRPr="009211F8">
        <w:rPr>
          <w:b w:val="0"/>
          <w:noProof/>
          <w:sz w:val="18"/>
        </w:rPr>
        <w:fldChar w:fldCharType="end"/>
      </w:r>
    </w:p>
    <w:p w14:paraId="2D56B3C0" w14:textId="0D4AFB61" w:rsidR="009211F8" w:rsidRDefault="009211F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11  Designation of services as regulated sector—banking</w:t>
      </w:r>
      <w:r>
        <w:rPr>
          <w:noProof/>
        </w:rPr>
        <w:tab/>
      </w:r>
      <w:r w:rsidRPr="009211F8">
        <w:rPr>
          <w:noProof/>
        </w:rPr>
        <w:fldChar w:fldCharType="begin"/>
      </w:r>
      <w:r w:rsidRPr="009211F8">
        <w:rPr>
          <w:noProof/>
        </w:rPr>
        <w:instrText xml:space="preserve"> PAGEREF _Toc212735165 \h </w:instrText>
      </w:r>
      <w:r w:rsidRPr="009211F8">
        <w:rPr>
          <w:noProof/>
        </w:rPr>
      </w:r>
      <w:r w:rsidRPr="009211F8">
        <w:rPr>
          <w:noProof/>
        </w:rPr>
        <w:fldChar w:fldCharType="separate"/>
      </w:r>
      <w:r w:rsidR="00EB5F2D">
        <w:rPr>
          <w:noProof/>
        </w:rPr>
        <w:t>6</w:t>
      </w:r>
      <w:r w:rsidRPr="009211F8">
        <w:rPr>
          <w:noProof/>
        </w:rPr>
        <w:fldChar w:fldCharType="end"/>
      </w:r>
    </w:p>
    <w:p w14:paraId="723A8578" w14:textId="0D852FC7" w:rsidR="009211F8" w:rsidRDefault="009211F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12  Designation of SPF sector regulator—banking</w:t>
      </w:r>
      <w:r>
        <w:rPr>
          <w:noProof/>
        </w:rPr>
        <w:tab/>
      </w:r>
      <w:r w:rsidRPr="009211F8">
        <w:rPr>
          <w:noProof/>
        </w:rPr>
        <w:fldChar w:fldCharType="begin"/>
      </w:r>
      <w:r w:rsidRPr="009211F8">
        <w:rPr>
          <w:noProof/>
        </w:rPr>
        <w:instrText xml:space="preserve"> PAGEREF _Toc212735166 \h </w:instrText>
      </w:r>
      <w:r w:rsidRPr="009211F8">
        <w:rPr>
          <w:noProof/>
        </w:rPr>
      </w:r>
      <w:r w:rsidRPr="009211F8">
        <w:rPr>
          <w:noProof/>
        </w:rPr>
        <w:fldChar w:fldCharType="separate"/>
      </w:r>
      <w:r w:rsidR="00EB5F2D">
        <w:rPr>
          <w:noProof/>
        </w:rPr>
        <w:t>6</w:t>
      </w:r>
      <w:r w:rsidRPr="009211F8">
        <w:rPr>
          <w:noProof/>
        </w:rPr>
        <w:fldChar w:fldCharType="end"/>
      </w:r>
    </w:p>
    <w:p w14:paraId="4A1F39B0" w14:textId="4E4030FA" w:rsidR="009211F8" w:rsidRDefault="009211F8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Part 3—Designation of regulated sector—telecommunications</w:t>
      </w:r>
      <w:r>
        <w:rPr>
          <w:noProof/>
        </w:rPr>
        <w:tab/>
      </w:r>
      <w:r w:rsidRPr="009211F8">
        <w:rPr>
          <w:b w:val="0"/>
          <w:noProof/>
          <w:sz w:val="18"/>
        </w:rPr>
        <w:fldChar w:fldCharType="begin"/>
      </w:r>
      <w:r w:rsidRPr="009211F8">
        <w:rPr>
          <w:b w:val="0"/>
          <w:noProof/>
          <w:sz w:val="18"/>
        </w:rPr>
        <w:instrText xml:space="preserve"> PAGEREF _Toc212735167 \h </w:instrText>
      </w:r>
      <w:r w:rsidRPr="009211F8">
        <w:rPr>
          <w:b w:val="0"/>
          <w:noProof/>
          <w:sz w:val="18"/>
        </w:rPr>
      </w:r>
      <w:r w:rsidRPr="009211F8">
        <w:rPr>
          <w:b w:val="0"/>
          <w:noProof/>
          <w:sz w:val="18"/>
        </w:rPr>
        <w:fldChar w:fldCharType="separate"/>
      </w:r>
      <w:r w:rsidR="00EB5F2D">
        <w:rPr>
          <w:b w:val="0"/>
          <w:noProof/>
          <w:sz w:val="18"/>
        </w:rPr>
        <w:t>7</w:t>
      </w:r>
      <w:r w:rsidRPr="009211F8">
        <w:rPr>
          <w:b w:val="0"/>
          <w:noProof/>
          <w:sz w:val="18"/>
        </w:rPr>
        <w:fldChar w:fldCharType="end"/>
      </w:r>
    </w:p>
    <w:p w14:paraId="2AF500C3" w14:textId="17486EE6" w:rsidR="009211F8" w:rsidRDefault="009211F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13  Designation of services as regulated sector—telecommunications</w:t>
      </w:r>
      <w:r>
        <w:rPr>
          <w:noProof/>
        </w:rPr>
        <w:tab/>
      </w:r>
      <w:r w:rsidRPr="009211F8">
        <w:rPr>
          <w:noProof/>
        </w:rPr>
        <w:fldChar w:fldCharType="begin"/>
      </w:r>
      <w:r w:rsidRPr="009211F8">
        <w:rPr>
          <w:noProof/>
        </w:rPr>
        <w:instrText xml:space="preserve"> PAGEREF _Toc212735168 \h </w:instrText>
      </w:r>
      <w:r w:rsidRPr="009211F8">
        <w:rPr>
          <w:noProof/>
        </w:rPr>
      </w:r>
      <w:r w:rsidRPr="009211F8">
        <w:rPr>
          <w:noProof/>
        </w:rPr>
        <w:fldChar w:fldCharType="separate"/>
      </w:r>
      <w:r w:rsidR="00EB5F2D">
        <w:rPr>
          <w:noProof/>
        </w:rPr>
        <w:t>7</w:t>
      </w:r>
      <w:r w:rsidRPr="009211F8">
        <w:rPr>
          <w:noProof/>
        </w:rPr>
        <w:fldChar w:fldCharType="end"/>
      </w:r>
    </w:p>
    <w:p w14:paraId="142AFAEE" w14:textId="4F87377D" w:rsidR="009211F8" w:rsidRDefault="009211F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14  Designation of SPF sector regulator—telecommunications</w:t>
      </w:r>
      <w:r>
        <w:rPr>
          <w:noProof/>
        </w:rPr>
        <w:tab/>
      </w:r>
      <w:r w:rsidRPr="009211F8">
        <w:rPr>
          <w:noProof/>
        </w:rPr>
        <w:fldChar w:fldCharType="begin"/>
      </w:r>
      <w:r w:rsidRPr="009211F8">
        <w:rPr>
          <w:noProof/>
        </w:rPr>
        <w:instrText xml:space="preserve"> PAGEREF _Toc212735169 \h </w:instrText>
      </w:r>
      <w:r w:rsidRPr="009211F8">
        <w:rPr>
          <w:noProof/>
        </w:rPr>
      </w:r>
      <w:r w:rsidRPr="009211F8">
        <w:rPr>
          <w:noProof/>
        </w:rPr>
        <w:fldChar w:fldCharType="separate"/>
      </w:r>
      <w:r w:rsidR="00EB5F2D">
        <w:rPr>
          <w:noProof/>
        </w:rPr>
        <w:t>7</w:t>
      </w:r>
      <w:r w:rsidRPr="009211F8">
        <w:rPr>
          <w:noProof/>
        </w:rPr>
        <w:fldChar w:fldCharType="end"/>
      </w:r>
    </w:p>
    <w:p w14:paraId="4FE937E1" w14:textId="76F39092" w:rsidR="009211F8" w:rsidRDefault="009211F8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Part 4—Designation of regulated sector—digital platforms</w:t>
      </w:r>
      <w:r>
        <w:rPr>
          <w:noProof/>
        </w:rPr>
        <w:tab/>
      </w:r>
      <w:r w:rsidRPr="009211F8">
        <w:rPr>
          <w:b w:val="0"/>
          <w:noProof/>
          <w:sz w:val="18"/>
        </w:rPr>
        <w:fldChar w:fldCharType="begin"/>
      </w:r>
      <w:r w:rsidRPr="009211F8">
        <w:rPr>
          <w:b w:val="0"/>
          <w:noProof/>
          <w:sz w:val="18"/>
        </w:rPr>
        <w:instrText xml:space="preserve"> PAGEREF _Toc212735170 \h </w:instrText>
      </w:r>
      <w:r w:rsidRPr="009211F8">
        <w:rPr>
          <w:b w:val="0"/>
          <w:noProof/>
          <w:sz w:val="18"/>
        </w:rPr>
      </w:r>
      <w:r w:rsidRPr="009211F8">
        <w:rPr>
          <w:b w:val="0"/>
          <w:noProof/>
          <w:sz w:val="18"/>
        </w:rPr>
        <w:fldChar w:fldCharType="separate"/>
      </w:r>
      <w:r w:rsidR="00EB5F2D">
        <w:rPr>
          <w:b w:val="0"/>
          <w:noProof/>
          <w:sz w:val="18"/>
        </w:rPr>
        <w:t>8</w:t>
      </w:r>
      <w:r w:rsidRPr="009211F8">
        <w:rPr>
          <w:b w:val="0"/>
          <w:noProof/>
          <w:sz w:val="18"/>
        </w:rPr>
        <w:fldChar w:fldCharType="end"/>
      </w:r>
    </w:p>
    <w:p w14:paraId="41118E27" w14:textId="47ABCC30" w:rsidR="009211F8" w:rsidRDefault="009211F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15  Designation of services as regulated sector—digital platforms</w:t>
      </w:r>
      <w:r>
        <w:rPr>
          <w:noProof/>
        </w:rPr>
        <w:tab/>
      </w:r>
      <w:r w:rsidRPr="009211F8">
        <w:rPr>
          <w:noProof/>
        </w:rPr>
        <w:fldChar w:fldCharType="begin"/>
      </w:r>
      <w:r w:rsidRPr="009211F8">
        <w:rPr>
          <w:noProof/>
        </w:rPr>
        <w:instrText xml:space="preserve"> PAGEREF _Toc212735171 \h </w:instrText>
      </w:r>
      <w:r w:rsidRPr="009211F8">
        <w:rPr>
          <w:noProof/>
        </w:rPr>
      </w:r>
      <w:r w:rsidRPr="009211F8">
        <w:rPr>
          <w:noProof/>
        </w:rPr>
        <w:fldChar w:fldCharType="separate"/>
      </w:r>
      <w:r w:rsidR="00EB5F2D">
        <w:rPr>
          <w:noProof/>
        </w:rPr>
        <w:t>8</w:t>
      </w:r>
      <w:r w:rsidRPr="009211F8">
        <w:rPr>
          <w:noProof/>
        </w:rPr>
        <w:fldChar w:fldCharType="end"/>
      </w:r>
    </w:p>
    <w:p w14:paraId="598738B8" w14:textId="3B8354D3" w:rsidR="009211F8" w:rsidRDefault="009211F8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Part 10—Miscellaneous</w:t>
      </w:r>
      <w:r>
        <w:rPr>
          <w:noProof/>
        </w:rPr>
        <w:tab/>
      </w:r>
      <w:r w:rsidRPr="009211F8">
        <w:rPr>
          <w:b w:val="0"/>
          <w:noProof/>
          <w:sz w:val="18"/>
        </w:rPr>
        <w:fldChar w:fldCharType="begin"/>
      </w:r>
      <w:r w:rsidRPr="009211F8">
        <w:rPr>
          <w:b w:val="0"/>
          <w:noProof/>
          <w:sz w:val="18"/>
        </w:rPr>
        <w:instrText xml:space="preserve"> PAGEREF _Toc212735172 \h </w:instrText>
      </w:r>
      <w:r w:rsidRPr="009211F8">
        <w:rPr>
          <w:b w:val="0"/>
          <w:noProof/>
          <w:sz w:val="18"/>
        </w:rPr>
      </w:r>
      <w:r w:rsidRPr="009211F8">
        <w:rPr>
          <w:b w:val="0"/>
          <w:noProof/>
          <w:sz w:val="18"/>
        </w:rPr>
        <w:fldChar w:fldCharType="separate"/>
      </w:r>
      <w:r w:rsidR="00EB5F2D">
        <w:rPr>
          <w:b w:val="0"/>
          <w:noProof/>
          <w:sz w:val="18"/>
        </w:rPr>
        <w:t>9</w:t>
      </w:r>
      <w:r w:rsidRPr="009211F8">
        <w:rPr>
          <w:b w:val="0"/>
          <w:noProof/>
          <w:sz w:val="18"/>
        </w:rPr>
        <w:fldChar w:fldCharType="end"/>
      </w:r>
    </w:p>
    <w:p w14:paraId="3397E0C8" w14:textId="710FAA3C" w:rsidR="009211F8" w:rsidRDefault="009211F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50  Translation of amounts into Australian currency</w:t>
      </w:r>
      <w:r>
        <w:rPr>
          <w:noProof/>
        </w:rPr>
        <w:tab/>
      </w:r>
      <w:r w:rsidRPr="009211F8">
        <w:rPr>
          <w:noProof/>
        </w:rPr>
        <w:fldChar w:fldCharType="begin"/>
      </w:r>
      <w:r w:rsidRPr="009211F8">
        <w:rPr>
          <w:noProof/>
        </w:rPr>
        <w:instrText xml:space="preserve"> PAGEREF _Toc212735173 \h </w:instrText>
      </w:r>
      <w:r w:rsidRPr="009211F8">
        <w:rPr>
          <w:noProof/>
        </w:rPr>
      </w:r>
      <w:r w:rsidRPr="009211F8">
        <w:rPr>
          <w:noProof/>
        </w:rPr>
        <w:fldChar w:fldCharType="separate"/>
      </w:r>
      <w:r w:rsidR="00EB5F2D">
        <w:rPr>
          <w:noProof/>
        </w:rPr>
        <w:t>9</w:t>
      </w:r>
      <w:r w:rsidRPr="009211F8">
        <w:rPr>
          <w:noProof/>
        </w:rPr>
        <w:fldChar w:fldCharType="end"/>
      </w:r>
    </w:p>
    <w:p w14:paraId="64972EBF" w14:textId="5DEEFB63" w:rsidR="009211F8" w:rsidRDefault="009211F8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Part 20—Application and transitional provisions</w:t>
      </w:r>
      <w:r>
        <w:rPr>
          <w:noProof/>
        </w:rPr>
        <w:tab/>
      </w:r>
      <w:r w:rsidRPr="009211F8">
        <w:rPr>
          <w:b w:val="0"/>
          <w:noProof/>
          <w:sz w:val="18"/>
        </w:rPr>
        <w:fldChar w:fldCharType="begin"/>
      </w:r>
      <w:r w:rsidRPr="009211F8">
        <w:rPr>
          <w:b w:val="0"/>
          <w:noProof/>
          <w:sz w:val="18"/>
        </w:rPr>
        <w:instrText xml:space="preserve"> PAGEREF _Toc212735174 \h </w:instrText>
      </w:r>
      <w:r w:rsidRPr="009211F8">
        <w:rPr>
          <w:b w:val="0"/>
          <w:noProof/>
          <w:sz w:val="18"/>
        </w:rPr>
      </w:r>
      <w:r w:rsidRPr="009211F8">
        <w:rPr>
          <w:b w:val="0"/>
          <w:noProof/>
          <w:sz w:val="18"/>
        </w:rPr>
        <w:fldChar w:fldCharType="separate"/>
      </w:r>
      <w:r w:rsidR="00EB5F2D">
        <w:rPr>
          <w:b w:val="0"/>
          <w:noProof/>
          <w:sz w:val="18"/>
        </w:rPr>
        <w:t>10</w:t>
      </w:r>
      <w:r w:rsidRPr="009211F8">
        <w:rPr>
          <w:b w:val="0"/>
          <w:noProof/>
          <w:sz w:val="18"/>
        </w:rPr>
        <w:fldChar w:fldCharType="end"/>
      </w:r>
    </w:p>
    <w:p w14:paraId="16E94A47" w14:textId="09848FAB" w:rsidR="009211F8" w:rsidRPr="009211F8" w:rsidRDefault="009211F8">
      <w:pPr>
        <w:pStyle w:val="TOC5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>100  Application—active Australian user test and revenue test</w:t>
      </w:r>
      <w:r>
        <w:rPr>
          <w:noProof/>
        </w:rPr>
        <w:tab/>
      </w:r>
      <w:r w:rsidRPr="009211F8">
        <w:rPr>
          <w:noProof/>
        </w:rPr>
        <w:fldChar w:fldCharType="begin"/>
      </w:r>
      <w:r w:rsidRPr="009211F8">
        <w:rPr>
          <w:noProof/>
        </w:rPr>
        <w:instrText xml:space="preserve"> PAGEREF _Toc212735175 \h </w:instrText>
      </w:r>
      <w:r w:rsidRPr="009211F8">
        <w:rPr>
          <w:noProof/>
        </w:rPr>
      </w:r>
      <w:r w:rsidRPr="009211F8">
        <w:rPr>
          <w:noProof/>
        </w:rPr>
        <w:fldChar w:fldCharType="separate"/>
      </w:r>
      <w:r w:rsidR="00EB5F2D">
        <w:rPr>
          <w:noProof/>
        </w:rPr>
        <w:t>10</w:t>
      </w:r>
      <w:r w:rsidRPr="009211F8">
        <w:rPr>
          <w:noProof/>
        </w:rPr>
        <w:fldChar w:fldCharType="end"/>
      </w:r>
    </w:p>
    <w:p w14:paraId="7593B26A" w14:textId="0ED3470F" w:rsidR="00FA06CA" w:rsidRDefault="00461336" w:rsidP="00925437">
      <w:r w:rsidRPr="009211F8">
        <w:rPr>
          <w:rFonts w:cs="Times New Roman"/>
          <w:sz w:val="18"/>
        </w:rPr>
        <w:fldChar w:fldCharType="end"/>
      </w:r>
    </w:p>
    <w:p w14:paraId="3E307389" w14:textId="77777777" w:rsidR="00FA06CA" w:rsidRDefault="00FA06CA" w:rsidP="00FA06CA">
      <w:pPr>
        <w:sectPr w:rsidR="00FA06CA" w:rsidSect="00351C80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A38DD73" w14:textId="0B1BA1FC" w:rsidR="00F330CD" w:rsidRPr="00F330CD" w:rsidRDefault="00F330CD" w:rsidP="00F330CD">
      <w:pPr>
        <w:pStyle w:val="ActHead2"/>
        <w:pageBreakBefore/>
        <w:rPr>
          <w:rFonts w:eastAsiaTheme="minorHAnsi"/>
        </w:rPr>
      </w:pPr>
      <w:bookmarkStart w:id="12" w:name="_Toc212735153"/>
      <w:r w:rsidRPr="00F330CD">
        <w:rPr>
          <w:rStyle w:val="CharPartNo"/>
        </w:rPr>
        <w:lastRenderedPageBreak/>
        <w:t>Part 1</w:t>
      </w:r>
      <w:r>
        <w:t>—</w:t>
      </w:r>
      <w:r w:rsidRPr="00F330CD">
        <w:rPr>
          <w:rStyle w:val="CharPartText"/>
        </w:rPr>
        <w:t>Preliminary</w:t>
      </w:r>
      <w:bookmarkEnd w:id="12"/>
    </w:p>
    <w:p w14:paraId="4F374A61" w14:textId="77777777" w:rsidR="00FA06CA" w:rsidRDefault="00FA06CA" w:rsidP="00FA06CA">
      <w:pPr>
        <w:pStyle w:val="Header"/>
      </w:pPr>
      <w:r>
        <w:t xml:space="preserve">  </w:t>
      </w:r>
    </w:p>
    <w:p w14:paraId="172D50EB" w14:textId="77777777" w:rsidR="00FA06CA" w:rsidRDefault="00FA06CA" w:rsidP="00FA06CA">
      <w:pPr>
        <w:pStyle w:val="ActHead5"/>
      </w:pPr>
      <w:bookmarkStart w:id="13" w:name="_Toc212735154"/>
      <w:r w:rsidRPr="00C2746F">
        <w:rPr>
          <w:rStyle w:val="CharSectno"/>
        </w:rPr>
        <w:t>1</w:t>
      </w:r>
      <w:r>
        <w:t xml:space="preserve">  Name</w:t>
      </w:r>
      <w:bookmarkEnd w:id="13"/>
    </w:p>
    <w:p w14:paraId="40860D81" w14:textId="71D52C52" w:rsidR="00FA06CA" w:rsidRPr="009A038B" w:rsidRDefault="00FA06CA" w:rsidP="00FA06CA">
      <w:pPr>
        <w:pStyle w:val="subsection"/>
      </w:pPr>
      <w:r w:rsidRPr="009A038B">
        <w:tab/>
      </w:r>
      <w:r w:rsidRPr="009A038B">
        <w:tab/>
      </w:r>
      <w:r>
        <w:t>This instrument is the</w:t>
      </w:r>
      <w:r w:rsidR="00D85AA9">
        <w:t xml:space="preserve"> </w:t>
      </w:r>
      <w:r w:rsidR="00D85AA9" w:rsidRPr="00D85AA9">
        <w:rPr>
          <w:i/>
          <w:iCs/>
        </w:rPr>
        <w:t>Competition and Consumer (Scams Prevention Framework</w:t>
      </w:r>
      <w:r w:rsidR="00D603CD">
        <w:rPr>
          <w:i/>
          <w:iCs/>
        </w:rPr>
        <w:t>—Regulated</w:t>
      </w:r>
      <w:r w:rsidR="00D603CD" w:rsidRPr="00D85AA9">
        <w:rPr>
          <w:i/>
          <w:iCs/>
        </w:rPr>
        <w:t xml:space="preserve"> </w:t>
      </w:r>
      <w:r w:rsidR="00D85AA9" w:rsidRPr="00D85AA9">
        <w:rPr>
          <w:i/>
          <w:iCs/>
        </w:rPr>
        <w:t>Secto</w:t>
      </w:r>
      <w:r w:rsidR="002800EE">
        <w:rPr>
          <w:i/>
          <w:iCs/>
        </w:rPr>
        <w:t>r</w:t>
      </w:r>
      <w:r w:rsidR="00D603CD">
        <w:rPr>
          <w:i/>
          <w:iCs/>
        </w:rPr>
        <w:t>s</w:t>
      </w:r>
      <w:r w:rsidR="00D85AA9" w:rsidRPr="00D85AA9">
        <w:rPr>
          <w:i/>
          <w:iCs/>
        </w:rPr>
        <w:t xml:space="preserve">) </w:t>
      </w:r>
      <w:r w:rsidR="00D603CD">
        <w:rPr>
          <w:i/>
          <w:iCs/>
        </w:rPr>
        <w:t>Designation</w:t>
      </w:r>
      <w:r w:rsidR="00FA344E">
        <w:rPr>
          <w:i/>
          <w:iCs/>
        </w:rPr>
        <w:t> </w:t>
      </w:r>
      <w:r w:rsidR="00D85AA9" w:rsidRPr="00D85AA9">
        <w:rPr>
          <w:i/>
          <w:iCs/>
        </w:rPr>
        <w:t>2025</w:t>
      </w:r>
      <w:r w:rsidRPr="009A038B">
        <w:t>.</w:t>
      </w:r>
    </w:p>
    <w:p w14:paraId="71C0E84D" w14:textId="77777777" w:rsidR="00FA06CA" w:rsidRDefault="00FA06CA" w:rsidP="00FA06CA">
      <w:pPr>
        <w:pStyle w:val="ActHead5"/>
      </w:pPr>
      <w:bookmarkStart w:id="14" w:name="_Toc212735155"/>
      <w:r w:rsidRPr="009A038B">
        <w:rPr>
          <w:rStyle w:val="CharSectno"/>
        </w:rPr>
        <w:t>2</w:t>
      </w:r>
      <w:r w:rsidRPr="009A038B">
        <w:t xml:space="preserve">  Commencement</w:t>
      </w:r>
      <w:bookmarkEnd w:id="14"/>
    </w:p>
    <w:p w14:paraId="109CB508" w14:textId="33A7B193" w:rsidR="00FA06CA" w:rsidRDefault="00FA06CA" w:rsidP="00FA06CA">
      <w:pPr>
        <w:pStyle w:val="subsection"/>
      </w:pPr>
      <w:r>
        <w:tab/>
        <w:t>(1)</w:t>
      </w:r>
      <w:r>
        <w:tab/>
        <w:t>Each provision of</w:t>
      </w:r>
      <w:r w:rsidR="00A72308">
        <w:t xml:space="preserve"> this</w:t>
      </w:r>
      <w:r>
        <w:t xml:space="preserve"> instrument specified in column 1 of the table commences, or is taken to have commenced, in accordance with column 2 of the table. Any other statement in column 2 has effect according to its terms.</w:t>
      </w:r>
    </w:p>
    <w:p w14:paraId="66D9AC7A" w14:textId="77777777" w:rsidR="00FA06CA" w:rsidRDefault="00FA06CA" w:rsidP="00FA06CA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A06CA" w14:paraId="5E1E7362" w14:textId="77777777" w:rsidTr="006F1ED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47BAA37B" w14:textId="77777777" w:rsidR="00FA06CA" w:rsidRPr="00416235" w:rsidRDefault="00FA06CA" w:rsidP="00351C80">
            <w:pPr>
              <w:pStyle w:val="TableHeading"/>
            </w:pPr>
            <w:r w:rsidRPr="00416235">
              <w:t>Commencement information</w:t>
            </w:r>
          </w:p>
        </w:tc>
      </w:tr>
      <w:tr w:rsidR="00FA06CA" w:rsidRPr="00416235" w14:paraId="4E810B52" w14:textId="77777777" w:rsidTr="006F1ED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513D5E4D" w14:textId="77777777" w:rsidR="00FA06CA" w:rsidRPr="00416235" w:rsidRDefault="00FA06CA" w:rsidP="00351C80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3A5798CC" w14:textId="77777777" w:rsidR="00FA06CA" w:rsidRPr="00416235" w:rsidRDefault="00FA06CA" w:rsidP="00351C80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4D8DA85E" w14:textId="77777777" w:rsidR="00FA06CA" w:rsidRPr="00416235" w:rsidRDefault="00FA06CA" w:rsidP="00351C80">
            <w:pPr>
              <w:pStyle w:val="TableHeading"/>
            </w:pPr>
            <w:r w:rsidRPr="00416235">
              <w:t>Column 3</w:t>
            </w:r>
          </w:p>
        </w:tc>
      </w:tr>
      <w:tr w:rsidR="00FA06CA" w14:paraId="7F9E9C72" w14:textId="77777777" w:rsidTr="006F1ED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479C1537" w14:textId="77777777" w:rsidR="00FA06CA" w:rsidRPr="00416235" w:rsidRDefault="00FA06CA" w:rsidP="00351C80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49E6C34F" w14:textId="77777777" w:rsidR="00FA06CA" w:rsidRPr="00416235" w:rsidRDefault="00FA06CA" w:rsidP="00351C80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34DF8FDB" w14:textId="77777777" w:rsidR="00FA06CA" w:rsidRPr="00416235" w:rsidRDefault="00FA06CA" w:rsidP="00351C80">
            <w:pPr>
              <w:pStyle w:val="TableHeading"/>
            </w:pPr>
            <w:r w:rsidRPr="00416235">
              <w:t>Date/Details</w:t>
            </w:r>
          </w:p>
        </w:tc>
      </w:tr>
      <w:tr w:rsidR="00FA06CA" w14:paraId="05F8E162" w14:textId="77777777" w:rsidTr="006F1ED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02E4C418" w14:textId="22F52B01" w:rsidR="00FA06CA" w:rsidRDefault="00FA06CA" w:rsidP="00351C80">
            <w:pPr>
              <w:pStyle w:val="Tabletext"/>
            </w:pPr>
            <w:r>
              <w:t xml:space="preserve">1.  </w:t>
            </w:r>
            <w:r w:rsidR="00404E42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1D4377CE" w14:textId="41A83D6D" w:rsidR="00FA06CA" w:rsidRDefault="00404E42" w:rsidP="00351C80">
            <w:pPr>
              <w:pStyle w:val="Tabletext"/>
            </w:pPr>
            <w:r>
              <w:t>1 July 2026</w:t>
            </w:r>
            <w:r w:rsidR="006F1ED7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4057DE53" w14:textId="6191BA76" w:rsidR="00FA06CA" w:rsidRDefault="000F5B44" w:rsidP="00351C80">
            <w:pPr>
              <w:pStyle w:val="Tabletext"/>
            </w:pPr>
            <w:r>
              <w:t>1 July 2026</w:t>
            </w:r>
          </w:p>
        </w:tc>
      </w:tr>
    </w:tbl>
    <w:p w14:paraId="6BE3E6B2" w14:textId="77777777" w:rsidR="00FA06CA" w:rsidRPr="001E6DD6" w:rsidRDefault="00FA06CA" w:rsidP="00FA06CA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rPr>
          <w:snapToGrid w:val="0"/>
          <w:lang w:eastAsia="en-US"/>
        </w:rPr>
        <w:t>instrument</w:t>
      </w:r>
      <w:r w:rsidRPr="005F477A">
        <w:rPr>
          <w:snapToGrid w:val="0"/>
          <w:lang w:eastAsia="en-US"/>
        </w:rPr>
        <w:t>.</w:t>
      </w:r>
    </w:p>
    <w:p w14:paraId="211638C5" w14:textId="77777777" w:rsidR="00FA06CA" w:rsidRPr="00FB7638" w:rsidRDefault="00FA06CA" w:rsidP="00FA06CA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6C8CAC04" w14:textId="77777777" w:rsidR="00FA06CA" w:rsidRDefault="00FA06CA" w:rsidP="00FA06CA">
      <w:pPr>
        <w:pStyle w:val="ActHead5"/>
      </w:pPr>
      <w:bookmarkStart w:id="15" w:name="_Toc212735156"/>
      <w:r w:rsidRPr="00C2746F">
        <w:rPr>
          <w:rStyle w:val="CharSectno"/>
        </w:rPr>
        <w:t>3</w:t>
      </w:r>
      <w:r>
        <w:t xml:space="preserve">  Authority</w:t>
      </w:r>
      <w:bookmarkEnd w:id="15"/>
    </w:p>
    <w:p w14:paraId="6BAFF61C" w14:textId="6ECFBD7A" w:rsidR="00FA06CA" w:rsidRDefault="00FA06CA" w:rsidP="00FA06CA">
      <w:pPr>
        <w:pStyle w:val="subsection"/>
      </w:pPr>
      <w:r>
        <w:tab/>
      </w:r>
      <w:r>
        <w:tab/>
        <w:t>This instrument is made under the</w:t>
      </w:r>
      <w:r w:rsidR="00A625E4">
        <w:t xml:space="preserve"> </w:t>
      </w:r>
      <w:r w:rsidR="00A625E4" w:rsidRPr="00A625E4">
        <w:rPr>
          <w:i/>
          <w:iCs/>
        </w:rPr>
        <w:t>Competition and Consumer Act 2010</w:t>
      </w:r>
      <w:r w:rsidRPr="003C6231">
        <w:t>.</w:t>
      </w:r>
    </w:p>
    <w:p w14:paraId="5881764C" w14:textId="1648D563" w:rsidR="00FA06CA" w:rsidRDefault="00FA06CA" w:rsidP="00FA06CA">
      <w:pPr>
        <w:pStyle w:val="ActHead5"/>
      </w:pPr>
      <w:bookmarkStart w:id="16" w:name="_Toc212735157"/>
      <w:r w:rsidRPr="00AE1A82">
        <w:rPr>
          <w:rStyle w:val="CharSectno"/>
        </w:rPr>
        <w:t>4</w:t>
      </w:r>
      <w:r>
        <w:t xml:space="preserve">  </w:t>
      </w:r>
      <w:r w:rsidR="00884DBD">
        <w:t>Definitions</w:t>
      </w:r>
      <w:bookmarkEnd w:id="16"/>
    </w:p>
    <w:p w14:paraId="335619CC" w14:textId="3670A50B" w:rsidR="005E1577" w:rsidRPr="00ED1535" w:rsidRDefault="005E1577" w:rsidP="005E1577">
      <w:pPr>
        <w:pStyle w:val="notemargin"/>
      </w:pPr>
      <w:r>
        <w:t>Note:</w:t>
      </w:r>
      <w:r>
        <w:tab/>
        <w:t xml:space="preserve">Expressions have the same meaning in this instrument as in the </w:t>
      </w:r>
      <w:r w:rsidRPr="005E1577">
        <w:rPr>
          <w:i/>
          <w:iCs/>
        </w:rPr>
        <w:t>Competition and Consumer Act 2010</w:t>
      </w:r>
      <w:r>
        <w:t xml:space="preserve"> as in force from time to time—see </w:t>
      </w:r>
      <w:r w:rsidRPr="00ED1535">
        <w:t>paragraph</w:t>
      </w:r>
      <w:r w:rsidR="00FA344E">
        <w:t> </w:t>
      </w:r>
      <w:r w:rsidRPr="00ED1535">
        <w:t xml:space="preserve">13(1)(b) of the </w:t>
      </w:r>
      <w:r w:rsidRPr="00ED1535">
        <w:rPr>
          <w:i/>
          <w:iCs/>
        </w:rPr>
        <w:t>Legislation Act</w:t>
      </w:r>
      <w:r w:rsidR="00FA344E">
        <w:rPr>
          <w:i/>
          <w:iCs/>
        </w:rPr>
        <w:t> </w:t>
      </w:r>
      <w:r w:rsidRPr="00ED1535">
        <w:rPr>
          <w:i/>
          <w:iCs/>
        </w:rPr>
        <w:t>2003</w:t>
      </w:r>
      <w:r w:rsidRPr="00ED1535">
        <w:t>.</w:t>
      </w:r>
    </w:p>
    <w:p w14:paraId="4B5740BF" w14:textId="45718198" w:rsidR="00884DBD" w:rsidRPr="00ED1535" w:rsidRDefault="00FA06CA" w:rsidP="00884DBD">
      <w:pPr>
        <w:pStyle w:val="subsection"/>
      </w:pPr>
      <w:r w:rsidRPr="00ED1535">
        <w:tab/>
      </w:r>
      <w:r w:rsidRPr="00ED1535">
        <w:tab/>
      </w:r>
      <w:r w:rsidR="00884DBD" w:rsidRPr="00ED1535">
        <w:t>In this instrument:</w:t>
      </w:r>
    </w:p>
    <w:p w14:paraId="258694DC" w14:textId="77777777" w:rsidR="008D605A" w:rsidRPr="00917331" w:rsidRDefault="008D605A" w:rsidP="008D605A">
      <w:pPr>
        <w:pStyle w:val="Definition"/>
      </w:pPr>
      <w:r w:rsidRPr="00917331">
        <w:rPr>
          <w:b/>
          <w:bCs/>
          <w:i/>
          <w:iCs/>
        </w:rPr>
        <w:t>accounting standards</w:t>
      </w:r>
      <w:r>
        <w:rPr>
          <w:b/>
          <w:bCs/>
          <w:i/>
          <w:iCs/>
        </w:rPr>
        <w:t xml:space="preserve"> </w:t>
      </w:r>
      <w:r>
        <w:t>means:</w:t>
      </w:r>
    </w:p>
    <w:p w14:paraId="37098102" w14:textId="77777777" w:rsidR="008D605A" w:rsidRPr="00672B09" w:rsidRDefault="008D605A" w:rsidP="008D605A">
      <w:pPr>
        <w:pStyle w:val="paragraph"/>
      </w:pPr>
      <w:r w:rsidRPr="00672B09">
        <w:tab/>
        <w:t>(a)</w:t>
      </w:r>
      <w:r w:rsidRPr="00672B09">
        <w:tab/>
        <w:t xml:space="preserve">accounting standards within the meaning given by the </w:t>
      </w:r>
      <w:r w:rsidRPr="00672B09">
        <w:rPr>
          <w:i/>
          <w:iCs/>
        </w:rPr>
        <w:t>Corporations Act 2001</w:t>
      </w:r>
      <w:r w:rsidRPr="00672B09">
        <w:t>; and</w:t>
      </w:r>
    </w:p>
    <w:p w14:paraId="02A6EF57" w14:textId="77777777" w:rsidR="008D605A" w:rsidRPr="00672B09" w:rsidRDefault="008D605A" w:rsidP="008D605A">
      <w:pPr>
        <w:pStyle w:val="paragraph"/>
      </w:pPr>
      <w:r w:rsidRPr="00672B09">
        <w:tab/>
        <w:t>(b)</w:t>
      </w:r>
      <w:r w:rsidRPr="00672B09">
        <w:tab/>
        <w:t>international accounting standards made or adopted by the International Accounting Standards Board; and</w:t>
      </w:r>
    </w:p>
    <w:p w14:paraId="59388644" w14:textId="62342906" w:rsidR="008D605A" w:rsidRDefault="008D605A" w:rsidP="008D605A">
      <w:pPr>
        <w:pStyle w:val="paragraph"/>
      </w:pPr>
      <w:r w:rsidRPr="00672B09">
        <w:tab/>
        <w:t>(c)</w:t>
      </w:r>
      <w:r w:rsidRPr="00672B09">
        <w:tab/>
        <w:t>accounting standards made by a responsible body of a foreign country that correspond to, and are equivalent to, standards covered by paragraph</w:t>
      </w:r>
      <w:r w:rsidR="004534EA">
        <w:t> </w:t>
      </w:r>
      <w:r w:rsidRPr="00672B09">
        <w:t>(a) or</w:t>
      </w:r>
      <w:r>
        <w:t> </w:t>
      </w:r>
      <w:r w:rsidRPr="00672B09">
        <w:t>(b).</w:t>
      </w:r>
    </w:p>
    <w:p w14:paraId="6D150A82" w14:textId="54EEE2AF" w:rsidR="00D35F71" w:rsidRPr="00917331" w:rsidRDefault="00D35F71" w:rsidP="00D35F71">
      <w:pPr>
        <w:pStyle w:val="Definition"/>
      </w:pPr>
      <w:r w:rsidRPr="00917331">
        <w:rPr>
          <w:b/>
          <w:bCs/>
          <w:i/>
          <w:iCs/>
        </w:rPr>
        <w:t xml:space="preserve">active </w:t>
      </w:r>
      <w:r>
        <w:rPr>
          <w:b/>
          <w:bCs/>
          <w:i/>
          <w:iCs/>
        </w:rPr>
        <w:t xml:space="preserve">Australian </w:t>
      </w:r>
      <w:r w:rsidRPr="00917331">
        <w:rPr>
          <w:b/>
          <w:bCs/>
          <w:i/>
          <w:iCs/>
        </w:rPr>
        <w:t>user test</w:t>
      </w:r>
      <w:r>
        <w:t xml:space="preserve">: see </w:t>
      </w:r>
      <w:r w:rsidRPr="00917331">
        <w:t>section</w:t>
      </w:r>
      <w:r w:rsidR="004534EA">
        <w:t> </w:t>
      </w:r>
      <w:r>
        <w:t>8.</w:t>
      </w:r>
    </w:p>
    <w:p w14:paraId="713FDF4C" w14:textId="7CC98A2F" w:rsidR="005E0292" w:rsidRDefault="005E0292" w:rsidP="005E0292">
      <w:pPr>
        <w:pStyle w:val="Definition"/>
      </w:pPr>
      <w:r w:rsidRPr="005E0292">
        <w:rPr>
          <w:b/>
          <w:bCs/>
          <w:i/>
          <w:iCs/>
        </w:rPr>
        <w:t>ADI</w:t>
      </w:r>
      <w:r w:rsidRPr="005E0292">
        <w:t xml:space="preserve"> has the same meaning as in the </w:t>
      </w:r>
      <w:r w:rsidRPr="00292639">
        <w:rPr>
          <w:i/>
          <w:iCs/>
        </w:rPr>
        <w:t>Banking Act</w:t>
      </w:r>
      <w:r w:rsidR="004534EA">
        <w:rPr>
          <w:i/>
          <w:iCs/>
        </w:rPr>
        <w:t> </w:t>
      </w:r>
      <w:r w:rsidRPr="00292639">
        <w:rPr>
          <w:i/>
          <w:iCs/>
        </w:rPr>
        <w:t>1959</w:t>
      </w:r>
      <w:r w:rsidRPr="005E0292">
        <w:t>.</w:t>
      </w:r>
    </w:p>
    <w:p w14:paraId="1A157A9A" w14:textId="2CFCA37C" w:rsidR="00E325E5" w:rsidRPr="00917331" w:rsidRDefault="00E325E5" w:rsidP="00E325E5">
      <w:pPr>
        <w:pStyle w:val="Definition"/>
      </w:pPr>
      <w:r w:rsidRPr="00917331">
        <w:rPr>
          <w:b/>
          <w:bCs/>
          <w:i/>
          <w:iCs/>
        </w:rPr>
        <w:lastRenderedPageBreak/>
        <w:t>Australian revenue</w:t>
      </w:r>
      <w:r>
        <w:t xml:space="preserve">: </w:t>
      </w:r>
      <w:r w:rsidRPr="008370A3">
        <w:t>see section</w:t>
      </w:r>
      <w:r w:rsidR="004534EA">
        <w:t> </w:t>
      </w:r>
      <w:r>
        <w:t>9</w:t>
      </w:r>
      <w:r w:rsidRPr="008370A3">
        <w:t>.</w:t>
      </w:r>
    </w:p>
    <w:p w14:paraId="770D2C61" w14:textId="24986E84" w:rsidR="005E0292" w:rsidRDefault="005E0292" w:rsidP="005E0292">
      <w:pPr>
        <w:pStyle w:val="Definition"/>
      </w:pPr>
      <w:r w:rsidRPr="005E0292">
        <w:rPr>
          <w:b/>
          <w:bCs/>
          <w:i/>
          <w:iCs/>
        </w:rPr>
        <w:t>banking business</w:t>
      </w:r>
      <w:r w:rsidRPr="005E0292">
        <w:t xml:space="preserve"> has the same meaning as in the </w:t>
      </w:r>
      <w:r w:rsidRPr="00292639">
        <w:rPr>
          <w:i/>
          <w:iCs/>
        </w:rPr>
        <w:t>Banking Act</w:t>
      </w:r>
      <w:r w:rsidR="004534EA">
        <w:rPr>
          <w:i/>
          <w:iCs/>
        </w:rPr>
        <w:t> </w:t>
      </w:r>
      <w:r w:rsidRPr="00292639">
        <w:rPr>
          <w:i/>
          <w:iCs/>
        </w:rPr>
        <w:t>1959</w:t>
      </w:r>
      <w:r w:rsidRPr="005E0292">
        <w:t>.</w:t>
      </w:r>
    </w:p>
    <w:p w14:paraId="136344F3" w14:textId="498427EF" w:rsidR="00EE2400" w:rsidRDefault="00EE2400" w:rsidP="00EE2400">
      <w:pPr>
        <w:pStyle w:val="Definition"/>
      </w:pPr>
      <w:r w:rsidRPr="007664E6">
        <w:rPr>
          <w:b/>
          <w:bCs/>
          <w:i/>
          <w:iCs/>
        </w:rPr>
        <w:t>carriage service</w:t>
      </w:r>
      <w:r w:rsidRPr="00764691">
        <w:t xml:space="preserve"> has the same meaning as in the </w:t>
      </w:r>
      <w:r w:rsidRPr="007664E6">
        <w:rPr>
          <w:i/>
          <w:iCs/>
        </w:rPr>
        <w:t>Telecommunications Act</w:t>
      </w:r>
      <w:r w:rsidR="004534EA">
        <w:rPr>
          <w:i/>
          <w:iCs/>
        </w:rPr>
        <w:t> </w:t>
      </w:r>
      <w:r w:rsidRPr="007664E6">
        <w:rPr>
          <w:i/>
          <w:iCs/>
        </w:rPr>
        <w:t>1997</w:t>
      </w:r>
      <w:r w:rsidRPr="00764691">
        <w:t>.</w:t>
      </w:r>
    </w:p>
    <w:p w14:paraId="4312A1E9" w14:textId="60DA9F0C" w:rsidR="00EE2400" w:rsidRPr="000E355D" w:rsidRDefault="00EE2400" w:rsidP="005E0292">
      <w:pPr>
        <w:pStyle w:val="Definition"/>
      </w:pPr>
      <w:r w:rsidRPr="007664E6">
        <w:rPr>
          <w:b/>
          <w:bCs/>
          <w:i/>
          <w:iCs/>
        </w:rPr>
        <w:t>carrier</w:t>
      </w:r>
      <w:r>
        <w:t xml:space="preserve"> has the same meaning as in the </w:t>
      </w:r>
      <w:r w:rsidRPr="007664E6">
        <w:rPr>
          <w:i/>
          <w:iCs/>
        </w:rPr>
        <w:t>Telecommunications Act</w:t>
      </w:r>
      <w:r w:rsidR="004534EA">
        <w:rPr>
          <w:i/>
          <w:iCs/>
        </w:rPr>
        <w:t> </w:t>
      </w:r>
      <w:r w:rsidRPr="007664E6">
        <w:rPr>
          <w:i/>
          <w:iCs/>
        </w:rPr>
        <w:t>1997</w:t>
      </w:r>
      <w:r>
        <w:t>.</w:t>
      </w:r>
    </w:p>
    <w:p w14:paraId="6391091C" w14:textId="77777777" w:rsidR="00E57CFE" w:rsidRPr="000715DD" w:rsidRDefault="00E57CFE" w:rsidP="00E57CFE">
      <w:pPr>
        <w:pStyle w:val="Definition"/>
        <w:rPr>
          <w:bCs/>
          <w:iCs/>
        </w:rPr>
      </w:pPr>
      <w:r w:rsidRPr="00B35D7C">
        <w:rPr>
          <w:b/>
          <w:i/>
        </w:rPr>
        <w:t>control</w:t>
      </w:r>
      <w:r w:rsidRPr="000715DD">
        <w:rPr>
          <w:bCs/>
          <w:iCs/>
        </w:rPr>
        <w:t>, of an entity by another entity, means control of the entity within the meaning of the accounting standards.</w:t>
      </w:r>
    </w:p>
    <w:p w14:paraId="4E17707B" w14:textId="2082AD5D" w:rsidR="00E57CFE" w:rsidRPr="00B20026" w:rsidRDefault="00E57CFE" w:rsidP="00E57CFE">
      <w:pPr>
        <w:pStyle w:val="Definition"/>
      </w:pPr>
      <w:r w:rsidRPr="00B20026">
        <w:rPr>
          <w:b/>
          <w:bCs/>
          <w:i/>
          <w:iCs/>
        </w:rPr>
        <w:t>controlled entity</w:t>
      </w:r>
      <w:r w:rsidRPr="00B20026">
        <w:t>: an entity is a</w:t>
      </w:r>
      <w:r w:rsidR="004534EA">
        <w:t xml:space="preserve"> </w:t>
      </w:r>
      <w:r w:rsidRPr="00B20026">
        <w:rPr>
          <w:b/>
          <w:bCs/>
          <w:i/>
          <w:iCs/>
        </w:rPr>
        <w:t>controlled entity</w:t>
      </w:r>
      <w:r w:rsidR="004534EA">
        <w:t xml:space="preserve"> </w:t>
      </w:r>
      <w:r w:rsidRPr="00B20026">
        <w:t>of another entity if the other entity controls the entity.</w:t>
      </w:r>
    </w:p>
    <w:p w14:paraId="450CE2E8" w14:textId="750ED2C9" w:rsidR="005E0292" w:rsidRDefault="008821B5" w:rsidP="005E0292">
      <w:pPr>
        <w:pStyle w:val="Definition"/>
      </w:pPr>
      <w:r>
        <w:rPr>
          <w:b/>
          <w:bCs/>
          <w:i/>
          <w:iCs/>
        </w:rPr>
        <w:t>covered</w:t>
      </w:r>
      <w:r w:rsidRPr="005E0292">
        <w:rPr>
          <w:b/>
          <w:bCs/>
          <w:i/>
          <w:iCs/>
        </w:rPr>
        <w:t xml:space="preserve"> </w:t>
      </w:r>
      <w:r w:rsidR="005E0292" w:rsidRPr="005E0292">
        <w:rPr>
          <w:b/>
          <w:bCs/>
          <w:i/>
          <w:iCs/>
        </w:rPr>
        <w:t>banking service</w:t>
      </w:r>
      <w:r w:rsidR="005E0292">
        <w:t>: see section</w:t>
      </w:r>
      <w:r w:rsidR="004534EA">
        <w:t> </w:t>
      </w:r>
      <w:r w:rsidR="006610EF">
        <w:t>11</w:t>
      </w:r>
      <w:r w:rsidR="0081408A">
        <w:t>.</w:t>
      </w:r>
    </w:p>
    <w:p w14:paraId="617744B1" w14:textId="1DC99791" w:rsidR="00F8564D" w:rsidRPr="00683F31" w:rsidRDefault="00F8564D" w:rsidP="00F8564D">
      <w:pPr>
        <w:pStyle w:val="Definition"/>
        <w:rPr>
          <w:b/>
          <w:i/>
        </w:rPr>
      </w:pPr>
      <w:r w:rsidRPr="00683F31">
        <w:rPr>
          <w:b/>
          <w:i/>
        </w:rPr>
        <w:t>covered digital platform service</w:t>
      </w:r>
      <w:r>
        <w:t>: see</w:t>
      </w:r>
      <w:r w:rsidRPr="00683F31">
        <w:t xml:space="preserve"> subsection</w:t>
      </w:r>
      <w:r w:rsidR="004534EA">
        <w:t> </w:t>
      </w:r>
      <w:r>
        <w:t>15</w:t>
      </w:r>
      <w:r w:rsidRPr="00683F31">
        <w:t>(2).</w:t>
      </w:r>
    </w:p>
    <w:p w14:paraId="16BED530" w14:textId="45E0226F" w:rsidR="000E355D" w:rsidRDefault="000E355D" w:rsidP="000E355D">
      <w:pPr>
        <w:pStyle w:val="Definition"/>
      </w:pPr>
      <w:r>
        <w:rPr>
          <w:b/>
          <w:bCs/>
          <w:i/>
          <w:iCs/>
        </w:rPr>
        <w:t>covered telecommunications service</w:t>
      </w:r>
      <w:r>
        <w:t>: see subsection</w:t>
      </w:r>
      <w:r w:rsidR="004534EA">
        <w:t> </w:t>
      </w:r>
      <w:r>
        <w:t>13(2).</w:t>
      </w:r>
    </w:p>
    <w:p w14:paraId="7FC63240" w14:textId="6323C70B" w:rsidR="006A0173" w:rsidRPr="00917331" w:rsidRDefault="006A0173" w:rsidP="006A0173">
      <w:pPr>
        <w:pStyle w:val="Definition"/>
      </w:pPr>
      <w:r>
        <w:rPr>
          <w:b/>
          <w:bCs/>
          <w:i/>
          <w:iCs/>
        </w:rPr>
        <w:t>designated instant</w:t>
      </w:r>
      <w:r w:rsidRPr="00917331">
        <w:rPr>
          <w:b/>
          <w:bCs/>
          <w:i/>
          <w:iCs/>
        </w:rPr>
        <w:t xml:space="preserve"> messaging service</w:t>
      </w:r>
      <w:r>
        <w:t>: see</w:t>
      </w:r>
      <w:r w:rsidRPr="00917331">
        <w:t xml:space="preserve"> section</w:t>
      </w:r>
      <w:r w:rsidR="004534EA">
        <w:t> </w:t>
      </w:r>
      <w:r>
        <w:t>5</w:t>
      </w:r>
      <w:r w:rsidRPr="00917331">
        <w:t>.</w:t>
      </w:r>
    </w:p>
    <w:p w14:paraId="7182BED4" w14:textId="05C65C9E" w:rsidR="006A0173" w:rsidRPr="00917331" w:rsidRDefault="006A0173" w:rsidP="006A0173">
      <w:pPr>
        <w:pStyle w:val="Definition"/>
      </w:pPr>
      <w:r>
        <w:rPr>
          <w:b/>
          <w:bCs/>
          <w:i/>
          <w:iCs/>
        </w:rPr>
        <w:t xml:space="preserve">designated </w:t>
      </w:r>
      <w:r w:rsidRPr="00917331">
        <w:rPr>
          <w:b/>
          <w:bCs/>
          <w:i/>
          <w:iCs/>
        </w:rPr>
        <w:t>internet search engine</w:t>
      </w:r>
      <w:r w:rsidRPr="00917331">
        <w:t xml:space="preserve"> </w:t>
      </w:r>
      <w:r w:rsidRPr="00917331">
        <w:rPr>
          <w:b/>
          <w:bCs/>
          <w:i/>
          <w:iCs/>
        </w:rPr>
        <w:t>service</w:t>
      </w:r>
      <w:r>
        <w:t>: see</w:t>
      </w:r>
      <w:r w:rsidRPr="00917331">
        <w:t xml:space="preserve"> section</w:t>
      </w:r>
      <w:r w:rsidR="004534EA">
        <w:t> </w:t>
      </w:r>
      <w:r>
        <w:t>6</w:t>
      </w:r>
      <w:r w:rsidRPr="00917331">
        <w:t>.</w:t>
      </w:r>
    </w:p>
    <w:p w14:paraId="3FDFB557" w14:textId="2712175E" w:rsidR="006A0173" w:rsidRPr="00917331" w:rsidRDefault="006A0173" w:rsidP="006A0173">
      <w:pPr>
        <w:pStyle w:val="Definition"/>
      </w:pPr>
      <w:r w:rsidRPr="0052199C">
        <w:rPr>
          <w:b/>
          <w:bCs/>
          <w:i/>
          <w:iCs/>
        </w:rPr>
        <w:t>designated</w:t>
      </w:r>
      <w:r w:rsidRPr="00917331">
        <w:rPr>
          <w:b/>
          <w:bCs/>
          <w:i/>
          <w:iCs/>
        </w:rPr>
        <w:t xml:space="preserve"> social media service</w:t>
      </w:r>
      <w:r>
        <w:t>: see</w:t>
      </w:r>
      <w:r w:rsidRPr="00917331">
        <w:t xml:space="preserve"> section</w:t>
      </w:r>
      <w:r w:rsidR="004534EA">
        <w:t> </w:t>
      </w:r>
      <w:r>
        <w:t>7.</w:t>
      </w:r>
    </w:p>
    <w:p w14:paraId="043C9ADC" w14:textId="77777777" w:rsidR="006A0173" w:rsidRDefault="006A0173" w:rsidP="006A0173">
      <w:pPr>
        <w:pStyle w:val="Definition"/>
      </w:pPr>
      <w:r w:rsidRPr="00683F31">
        <w:rPr>
          <w:b/>
          <w:i/>
        </w:rPr>
        <w:t xml:space="preserve">electronic service </w:t>
      </w:r>
      <w:r w:rsidRPr="00683F31">
        <w:t xml:space="preserve">has the same meaning as in the </w:t>
      </w:r>
      <w:r w:rsidRPr="00683F31">
        <w:rPr>
          <w:i/>
          <w:iCs/>
        </w:rPr>
        <w:t>Online Safety Act 2021.</w:t>
      </w:r>
    </w:p>
    <w:p w14:paraId="240D8BA4" w14:textId="42D3BD48" w:rsidR="006A0173" w:rsidRDefault="006A0173" w:rsidP="006A0173">
      <w:pPr>
        <w:pStyle w:val="Definition"/>
        <w:rPr>
          <w:bCs/>
          <w:iCs/>
        </w:rPr>
      </w:pPr>
      <w:r>
        <w:rPr>
          <w:b/>
          <w:i/>
        </w:rPr>
        <w:t>instant messaging service</w:t>
      </w:r>
      <w:r>
        <w:rPr>
          <w:bCs/>
          <w:iCs/>
        </w:rPr>
        <w:t xml:space="preserve"> includes </w:t>
      </w:r>
      <w:r w:rsidRPr="005F7704">
        <w:rPr>
          <w:bCs/>
          <w:iCs/>
        </w:rPr>
        <w:t>real</w:t>
      </w:r>
      <w:r w:rsidRPr="005F7704">
        <w:rPr>
          <w:bCs/>
          <w:iCs/>
        </w:rPr>
        <w:noBreakHyphen/>
        <w:t>time</w:t>
      </w:r>
      <w:r>
        <w:rPr>
          <w:bCs/>
          <w:iCs/>
        </w:rPr>
        <w:t xml:space="preserve"> communication of </w:t>
      </w:r>
      <w:r w:rsidRPr="005F7704">
        <w:rPr>
          <w:bCs/>
          <w:iCs/>
        </w:rPr>
        <w:t>non</w:t>
      </w:r>
      <w:r w:rsidRPr="005F7704">
        <w:rPr>
          <w:bCs/>
          <w:iCs/>
        </w:rPr>
        <w:noBreakHyphen/>
        <w:t>text</w:t>
      </w:r>
      <w:r w:rsidRPr="005F7704">
        <w:rPr>
          <w:bCs/>
          <w:iCs/>
        </w:rPr>
        <w:noBreakHyphen/>
        <w:t>based</w:t>
      </w:r>
      <w:r>
        <w:rPr>
          <w:bCs/>
          <w:i/>
        </w:rPr>
        <w:t xml:space="preserve"> </w:t>
      </w:r>
      <w:r>
        <w:rPr>
          <w:bCs/>
          <w:iCs/>
        </w:rPr>
        <w:t>material.</w:t>
      </w:r>
    </w:p>
    <w:p w14:paraId="262357A1" w14:textId="77777777" w:rsidR="00BD70E1" w:rsidRPr="00BB6078" w:rsidRDefault="00BD70E1" w:rsidP="00BD70E1">
      <w:pPr>
        <w:pStyle w:val="Definition"/>
      </w:pPr>
      <w:r>
        <w:rPr>
          <w:b/>
          <w:bCs/>
          <w:i/>
          <w:iCs/>
        </w:rPr>
        <w:t>listed carriage service</w:t>
      </w:r>
      <w:r w:rsidRPr="006844C4">
        <w:t xml:space="preserve"> has the same meaning as in the </w:t>
      </w:r>
      <w:r w:rsidRPr="006844C4">
        <w:rPr>
          <w:i/>
          <w:iCs/>
        </w:rPr>
        <w:t>Telecommunications Act</w:t>
      </w:r>
      <w:r>
        <w:rPr>
          <w:i/>
          <w:iCs/>
        </w:rPr>
        <w:t> </w:t>
      </w:r>
      <w:r w:rsidRPr="006844C4">
        <w:rPr>
          <w:i/>
          <w:iCs/>
        </w:rPr>
        <w:t>1997</w:t>
      </w:r>
      <w:r w:rsidRPr="006844C4">
        <w:t>.</w:t>
      </w:r>
    </w:p>
    <w:p w14:paraId="4864E5B4" w14:textId="1FFBC09A" w:rsidR="00BA1D1B" w:rsidRPr="00980FCB" w:rsidRDefault="00BA1D1B" w:rsidP="00BA1D1B">
      <w:pPr>
        <w:pStyle w:val="Definition"/>
      </w:pPr>
      <w:r>
        <w:rPr>
          <w:b/>
          <w:bCs/>
          <w:i/>
          <w:iCs/>
        </w:rPr>
        <w:t>material</w:t>
      </w:r>
      <w:r>
        <w:t xml:space="preserve"> </w:t>
      </w:r>
      <w:r w:rsidRPr="00E5387C">
        <w:t xml:space="preserve">has the same meaning as in the </w:t>
      </w:r>
      <w:r w:rsidRPr="00980FCB">
        <w:rPr>
          <w:i/>
          <w:iCs/>
        </w:rPr>
        <w:t>Online Safety Act</w:t>
      </w:r>
      <w:r w:rsidR="00757009">
        <w:rPr>
          <w:i/>
          <w:iCs/>
        </w:rPr>
        <w:t> </w:t>
      </w:r>
      <w:r w:rsidRPr="00980FCB">
        <w:rPr>
          <w:i/>
          <w:iCs/>
        </w:rPr>
        <w:t>2021</w:t>
      </w:r>
      <w:r w:rsidRPr="00E5387C">
        <w:t>.</w:t>
      </w:r>
    </w:p>
    <w:p w14:paraId="34E582E5" w14:textId="5A7BFD13" w:rsidR="00BD70E1" w:rsidRDefault="00BD70E1" w:rsidP="00BD70E1">
      <w:pPr>
        <w:pStyle w:val="Definition"/>
      </w:pPr>
      <w:r w:rsidRPr="007664E6">
        <w:rPr>
          <w:b/>
          <w:bCs/>
          <w:i/>
          <w:iCs/>
        </w:rPr>
        <w:t>message</w:t>
      </w:r>
      <w:r w:rsidRPr="00290CB4">
        <w:t xml:space="preserve"> means a message (within the meaning of the </w:t>
      </w:r>
      <w:r w:rsidRPr="007664E6">
        <w:rPr>
          <w:i/>
          <w:iCs/>
        </w:rPr>
        <w:t>Spam Act</w:t>
      </w:r>
      <w:r w:rsidR="00757009">
        <w:rPr>
          <w:i/>
          <w:iCs/>
        </w:rPr>
        <w:t> </w:t>
      </w:r>
      <w:r w:rsidRPr="007664E6">
        <w:rPr>
          <w:i/>
          <w:iCs/>
        </w:rPr>
        <w:t>2003</w:t>
      </w:r>
      <w:r w:rsidRPr="00290CB4">
        <w:t>) other than a message sent using a</w:t>
      </w:r>
      <w:r>
        <w:t xml:space="preserve"> voice call</w:t>
      </w:r>
      <w:r w:rsidRPr="00290CB4" w:rsidDel="00744B1E">
        <w:t xml:space="preserve"> </w:t>
      </w:r>
      <w:r w:rsidRPr="00290CB4">
        <w:t>service.</w:t>
      </w:r>
    </w:p>
    <w:p w14:paraId="63DB6900" w14:textId="77777777" w:rsidR="00BD70E1" w:rsidRDefault="00BD70E1" w:rsidP="00BD70E1">
      <w:pPr>
        <w:pStyle w:val="Definition"/>
      </w:pPr>
      <w:r w:rsidRPr="007664E6">
        <w:rPr>
          <w:b/>
          <w:bCs/>
          <w:i/>
          <w:iCs/>
        </w:rPr>
        <w:t>messag</w:t>
      </w:r>
      <w:r>
        <w:rPr>
          <w:b/>
          <w:bCs/>
          <w:i/>
          <w:iCs/>
        </w:rPr>
        <w:t>e</w:t>
      </w:r>
      <w:r w:rsidRPr="007664E6">
        <w:rPr>
          <w:b/>
          <w:bCs/>
          <w:i/>
          <w:iCs/>
        </w:rPr>
        <w:t xml:space="preserve"> service</w:t>
      </w:r>
      <w:r w:rsidRPr="00B912D1">
        <w:t xml:space="preserve"> means a service that enables messages to be sent or received</w:t>
      </w:r>
      <w:r>
        <w:t xml:space="preserve"> using a carriage service (</w:t>
      </w:r>
      <w:r w:rsidRPr="00050B45">
        <w:t xml:space="preserve">other than where </w:t>
      </w:r>
      <w:r>
        <w:t>a</w:t>
      </w:r>
      <w:r w:rsidRPr="00050B45">
        <w:t xml:space="preserve"> message is carried wholly over the internet</w:t>
      </w:r>
      <w:r>
        <w:t>).</w:t>
      </w:r>
    </w:p>
    <w:p w14:paraId="00B458AC" w14:textId="02C26364" w:rsidR="000E355D" w:rsidRDefault="00BD70E1" w:rsidP="005E0292">
      <w:pPr>
        <w:pStyle w:val="Definition"/>
      </w:pPr>
      <w:r w:rsidRPr="002F05D2">
        <w:rPr>
          <w:b/>
          <w:bCs/>
          <w:i/>
          <w:iCs/>
        </w:rPr>
        <w:t>public carriage service provider</w:t>
      </w:r>
      <w:r>
        <w:t xml:space="preserve"> means a carriage service provider (within the meaning of the </w:t>
      </w:r>
      <w:r w:rsidRPr="002F05D2">
        <w:rPr>
          <w:i/>
          <w:iCs/>
        </w:rPr>
        <w:t>Telecommunications Act</w:t>
      </w:r>
      <w:r w:rsidR="002F6550">
        <w:rPr>
          <w:i/>
          <w:iCs/>
        </w:rPr>
        <w:t> </w:t>
      </w:r>
      <w:r w:rsidRPr="002F05D2">
        <w:rPr>
          <w:i/>
          <w:iCs/>
        </w:rPr>
        <w:t>1997</w:t>
      </w:r>
      <w:r>
        <w:t>) other than a person who is a carriage service provider only because of subsection</w:t>
      </w:r>
      <w:r w:rsidR="002F6550">
        <w:t> </w:t>
      </w:r>
      <w:r>
        <w:t>87(3) of that Act.</w:t>
      </w:r>
    </w:p>
    <w:p w14:paraId="25EAEA22" w14:textId="4B5D44A1" w:rsidR="005E0292" w:rsidRDefault="005E0292" w:rsidP="005E0292">
      <w:pPr>
        <w:pStyle w:val="Definition"/>
      </w:pPr>
      <w:r w:rsidRPr="005E0292">
        <w:rPr>
          <w:b/>
          <w:bCs/>
          <w:i/>
          <w:iCs/>
        </w:rPr>
        <w:t>restricted ADI</w:t>
      </w:r>
      <w:r w:rsidR="001B0319" w:rsidRPr="001B0319">
        <w:t xml:space="preserve"> means an ADI that has an authority under section</w:t>
      </w:r>
      <w:r w:rsidR="002F6550">
        <w:t> </w:t>
      </w:r>
      <w:r w:rsidR="001B0319" w:rsidRPr="001B0319">
        <w:t xml:space="preserve">9 of the </w:t>
      </w:r>
      <w:r w:rsidR="001B0319" w:rsidRPr="004778AD">
        <w:rPr>
          <w:i/>
          <w:iCs/>
        </w:rPr>
        <w:t>Banking Act</w:t>
      </w:r>
      <w:r w:rsidR="002F6550">
        <w:rPr>
          <w:i/>
          <w:iCs/>
        </w:rPr>
        <w:t> </w:t>
      </w:r>
      <w:r w:rsidR="001B0319" w:rsidRPr="004778AD">
        <w:rPr>
          <w:i/>
          <w:iCs/>
        </w:rPr>
        <w:t>1959</w:t>
      </w:r>
      <w:r w:rsidR="001B0319" w:rsidRPr="001B0319">
        <w:t xml:space="preserve"> to carry on a banking business in Australia for a limited time in accordance with section</w:t>
      </w:r>
      <w:r w:rsidR="002F6550">
        <w:t> </w:t>
      </w:r>
      <w:r w:rsidR="001B0319" w:rsidRPr="001B0319">
        <w:t>9D of that Act.</w:t>
      </w:r>
    </w:p>
    <w:p w14:paraId="2FBACCC8" w14:textId="5B5ADEE0" w:rsidR="007744CA" w:rsidRDefault="007744CA" w:rsidP="005E0292">
      <w:pPr>
        <w:pStyle w:val="Definition"/>
      </w:pPr>
      <w:r>
        <w:rPr>
          <w:b/>
          <w:bCs/>
          <w:i/>
          <w:iCs/>
        </w:rPr>
        <w:t>the Act</w:t>
      </w:r>
      <w:r>
        <w:t xml:space="preserve"> means the </w:t>
      </w:r>
      <w:r>
        <w:rPr>
          <w:i/>
          <w:iCs/>
        </w:rPr>
        <w:t>Competition and Consumer Act</w:t>
      </w:r>
      <w:r w:rsidR="002F6550">
        <w:rPr>
          <w:i/>
          <w:iCs/>
        </w:rPr>
        <w:t> </w:t>
      </w:r>
      <w:r>
        <w:rPr>
          <w:i/>
          <w:iCs/>
        </w:rPr>
        <w:t>2010</w:t>
      </w:r>
      <w:r w:rsidRPr="007744CA">
        <w:t>.</w:t>
      </w:r>
    </w:p>
    <w:p w14:paraId="3552F635" w14:textId="571B0715" w:rsidR="000712D0" w:rsidRDefault="000712D0" w:rsidP="000712D0">
      <w:pPr>
        <w:pStyle w:val="Definition"/>
      </w:pPr>
      <w:r>
        <w:rPr>
          <w:b/>
          <w:bCs/>
          <w:i/>
          <w:iCs/>
        </w:rPr>
        <w:t>voice call</w:t>
      </w:r>
      <w:r w:rsidRPr="00B912D1">
        <w:t xml:space="preserve"> has the same meaning as in the</w:t>
      </w:r>
      <w:r>
        <w:rPr>
          <w:i/>
          <w:iCs/>
        </w:rPr>
        <w:t xml:space="preserve"> Do Not Call Register Act</w:t>
      </w:r>
      <w:r w:rsidR="00E6692F">
        <w:rPr>
          <w:i/>
          <w:iCs/>
        </w:rPr>
        <w:t> </w:t>
      </w:r>
      <w:r>
        <w:rPr>
          <w:i/>
          <w:iCs/>
        </w:rPr>
        <w:t>2006</w:t>
      </w:r>
      <w:r w:rsidRPr="00B912D1">
        <w:t>.</w:t>
      </w:r>
    </w:p>
    <w:p w14:paraId="16A59A71" w14:textId="40EF0060" w:rsidR="000712D0" w:rsidRDefault="000712D0" w:rsidP="005E0292">
      <w:pPr>
        <w:pStyle w:val="Definition"/>
      </w:pPr>
      <w:r w:rsidRPr="008B6BDC">
        <w:rPr>
          <w:b/>
          <w:i/>
        </w:rPr>
        <w:lastRenderedPageBreak/>
        <w:t>voice call service</w:t>
      </w:r>
      <w:r>
        <w:t xml:space="preserve"> means a service that enables voice calls to be made or received using a carriage service (</w:t>
      </w:r>
      <w:r w:rsidRPr="00784E11">
        <w:t xml:space="preserve">other than </w:t>
      </w:r>
      <w:r>
        <w:t xml:space="preserve">where a </w:t>
      </w:r>
      <w:r w:rsidRPr="00784E11">
        <w:t xml:space="preserve">voice call </w:t>
      </w:r>
      <w:r>
        <w:t xml:space="preserve">is </w:t>
      </w:r>
      <w:r w:rsidRPr="00784E11">
        <w:t>carried wholly over the internet</w:t>
      </w:r>
      <w:r>
        <w:t>).</w:t>
      </w:r>
    </w:p>
    <w:p w14:paraId="29089619" w14:textId="7C84DA7F" w:rsidR="00405AEA" w:rsidRDefault="00405AEA" w:rsidP="00405AEA">
      <w:pPr>
        <w:pStyle w:val="ActHead5"/>
      </w:pPr>
      <w:bookmarkStart w:id="17" w:name="_Toc212735158"/>
      <w:r w:rsidRPr="00405AEA">
        <w:rPr>
          <w:rStyle w:val="CharSectno"/>
        </w:rPr>
        <w:t>5</w:t>
      </w:r>
      <w:r>
        <w:t xml:space="preserve">  Designated instant messaging service</w:t>
      </w:r>
      <w:bookmarkEnd w:id="17"/>
    </w:p>
    <w:p w14:paraId="3657DB9A" w14:textId="77777777" w:rsidR="00763D41" w:rsidRDefault="00763D41" w:rsidP="00763D41">
      <w:pPr>
        <w:pStyle w:val="subsection"/>
      </w:pPr>
      <w:r>
        <w:tab/>
      </w:r>
      <w:r>
        <w:tab/>
      </w:r>
      <w:r w:rsidRPr="001F2372">
        <w:t>For the purposes of this instrument</w:t>
      </w:r>
      <w:r>
        <w:t xml:space="preserve">, </w:t>
      </w:r>
      <w:r w:rsidDel="00641991">
        <w:t>a</w:t>
      </w:r>
      <w:r>
        <w:t xml:space="preserve"> </w:t>
      </w:r>
      <w:r w:rsidRPr="00C4326F">
        <w:rPr>
          <w:b/>
          <w:bCs/>
          <w:i/>
          <w:iCs/>
        </w:rPr>
        <w:t>designated</w:t>
      </w:r>
      <w:r w:rsidRPr="00E62349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instant messaging</w:t>
      </w:r>
      <w:r w:rsidRPr="00E62349">
        <w:rPr>
          <w:b/>
          <w:bCs/>
          <w:i/>
          <w:iCs/>
        </w:rPr>
        <w:t xml:space="preserve"> service</w:t>
      </w:r>
      <w:r w:rsidRPr="009154DC">
        <w:t xml:space="preserve"> </w:t>
      </w:r>
      <w:r w:rsidRPr="00F71897">
        <w:t xml:space="preserve">is an electronic service that satisfies </w:t>
      </w:r>
      <w:r>
        <w:t xml:space="preserve">all of </w:t>
      </w:r>
      <w:r w:rsidRPr="00F71897">
        <w:t>the following</w:t>
      </w:r>
      <w:r>
        <w:t xml:space="preserve"> conditions:</w:t>
      </w:r>
    </w:p>
    <w:p w14:paraId="63906BD9" w14:textId="77777777" w:rsidR="00763D41" w:rsidRDefault="00763D41" w:rsidP="00763D41">
      <w:pPr>
        <w:pStyle w:val="paragraph"/>
      </w:pPr>
      <w:r>
        <w:tab/>
      </w:r>
      <w:r w:rsidRPr="008663AB">
        <w:rPr>
          <w:szCs w:val="22"/>
        </w:rPr>
        <w:t>(a)</w:t>
      </w:r>
      <w:r w:rsidRPr="008663AB">
        <w:rPr>
          <w:szCs w:val="22"/>
        </w:rPr>
        <w:tab/>
        <w:t>the service</w:t>
      </w:r>
      <w:r>
        <w:rPr>
          <w:szCs w:val="22"/>
        </w:rPr>
        <w:t xml:space="preserve"> is an</w:t>
      </w:r>
      <w:r w:rsidRPr="008663AB">
        <w:rPr>
          <w:szCs w:val="22"/>
        </w:rPr>
        <w:t xml:space="preserve"> </w:t>
      </w:r>
      <w:r w:rsidRPr="00D7232B">
        <w:rPr>
          <w:szCs w:val="22"/>
        </w:rPr>
        <w:t>instant messaging service</w:t>
      </w:r>
      <w:r w:rsidRPr="008663AB">
        <w:rPr>
          <w:szCs w:val="22"/>
        </w:rPr>
        <w:t>;</w:t>
      </w:r>
    </w:p>
    <w:p w14:paraId="368659EB" w14:textId="77777777" w:rsidR="00763D41" w:rsidRPr="001E64DF" w:rsidRDefault="00763D41" w:rsidP="00763D41">
      <w:pPr>
        <w:pStyle w:val="paragraph"/>
      </w:pPr>
      <w:r>
        <w:rPr>
          <w:szCs w:val="22"/>
        </w:rPr>
        <w:tab/>
        <w:t>(b)</w:t>
      </w:r>
      <w:r>
        <w:rPr>
          <w:szCs w:val="22"/>
        </w:rPr>
        <w:tab/>
      </w:r>
      <w:r w:rsidRPr="001F2372">
        <w:t xml:space="preserve">the provision of that service </w:t>
      </w:r>
      <w:r w:rsidRPr="00377CD3">
        <w:t>by an entity</w:t>
      </w:r>
      <w:r w:rsidRPr="001F2372">
        <w:t xml:space="preserve"> is </w:t>
      </w:r>
      <w:r>
        <w:rPr>
          <w:i/>
          <w:iCs/>
        </w:rPr>
        <w:t xml:space="preserve">not </w:t>
      </w:r>
      <w:r w:rsidRPr="001F2372">
        <w:t xml:space="preserve">ancillary or incidental to the provision of </w:t>
      </w:r>
      <w:r w:rsidRPr="008E2BBB">
        <w:t>one or more</w:t>
      </w:r>
      <w:r>
        <w:rPr>
          <w:i/>
          <w:iCs/>
        </w:rPr>
        <w:t xml:space="preserve"> </w:t>
      </w:r>
      <w:r w:rsidRPr="001F2372">
        <w:t>other electronic services</w:t>
      </w:r>
      <w:r>
        <w:rPr>
          <w:i/>
          <w:iCs/>
        </w:rPr>
        <w:t xml:space="preserve"> </w:t>
      </w:r>
      <w:r w:rsidRPr="00A40022">
        <w:t>by that entity</w:t>
      </w:r>
      <w:r>
        <w:t>;</w:t>
      </w:r>
    </w:p>
    <w:p w14:paraId="5B347066" w14:textId="5E0EE69F" w:rsidR="00763D41" w:rsidRDefault="00763D41" w:rsidP="00763D41">
      <w:pPr>
        <w:pStyle w:val="paragraph"/>
      </w:pPr>
      <w:r>
        <w:tab/>
        <w:t>(c)</w:t>
      </w:r>
      <w:r>
        <w:tab/>
        <w:t xml:space="preserve">the service is </w:t>
      </w:r>
      <w:r w:rsidRPr="00694D74">
        <w:rPr>
          <w:i/>
          <w:iCs/>
        </w:rPr>
        <w:t>not</w:t>
      </w:r>
      <w:r>
        <w:t xml:space="preserve"> a </w:t>
      </w:r>
      <w:r w:rsidRPr="001500DE">
        <w:t>designated</w:t>
      </w:r>
      <w:r>
        <w:t xml:space="preserve"> internet search engine</w:t>
      </w:r>
      <w:r w:rsidR="000A73FC">
        <w:t xml:space="preserve"> service</w:t>
      </w:r>
      <w:r>
        <w:t>;</w:t>
      </w:r>
    </w:p>
    <w:p w14:paraId="05C8E5B4" w14:textId="77777777" w:rsidR="00763D41" w:rsidRDefault="00763D41" w:rsidP="00763D41">
      <w:pPr>
        <w:pStyle w:val="paragraph"/>
      </w:pPr>
      <w:r>
        <w:rPr>
          <w:szCs w:val="22"/>
        </w:rPr>
        <w:tab/>
        <w:t>(d)</w:t>
      </w:r>
      <w:r>
        <w:rPr>
          <w:szCs w:val="22"/>
        </w:rPr>
        <w:tab/>
        <w:t>the</w:t>
      </w:r>
      <w:r>
        <w:t xml:space="preserve"> service is </w:t>
      </w:r>
      <w:r w:rsidRPr="00694D74">
        <w:rPr>
          <w:i/>
          <w:iCs/>
        </w:rPr>
        <w:t>not</w:t>
      </w:r>
      <w:r>
        <w:t xml:space="preserve"> a </w:t>
      </w:r>
      <w:r w:rsidRPr="001500DE">
        <w:t>designated</w:t>
      </w:r>
      <w:r w:rsidRPr="001500DE" w:rsidDel="001500DE">
        <w:t xml:space="preserve"> </w:t>
      </w:r>
      <w:r>
        <w:t>social media service;</w:t>
      </w:r>
    </w:p>
    <w:p w14:paraId="0720EC68" w14:textId="77777777" w:rsidR="00763D41" w:rsidRDefault="00763D41" w:rsidP="00763D41">
      <w:pPr>
        <w:pStyle w:val="paragraph"/>
      </w:pPr>
      <w:r>
        <w:tab/>
        <w:t>(e)</w:t>
      </w:r>
      <w:r>
        <w:tab/>
      </w:r>
      <w:r>
        <w:rPr>
          <w:szCs w:val="22"/>
        </w:rPr>
        <w:t>the</w:t>
      </w:r>
      <w:r>
        <w:t xml:space="preserve"> service is </w:t>
      </w:r>
      <w:r w:rsidRPr="00694D74">
        <w:rPr>
          <w:i/>
          <w:iCs/>
        </w:rPr>
        <w:t>not</w:t>
      </w:r>
      <w:r>
        <w:t xml:space="preserve"> a </w:t>
      </w:r>
      <w:r w:rsidRPr="000D4972">
        <w:t>covered telecommunications service</w:t>
      </w:r>
      <w:r>
        <w:t xml:space="preserve">. </w:t>
      </w:r>
    </w:p>
    <w:p w14:paraId="151A063C" w14:textId="77777777" w:rsidR="00763D41" w:rsidRDefault="00763D41" w:rsidP="00763D41">
      <w:pPr>
        <w:pStyle w:val="notetext"/>
      </w:pPr>
      <w:r w:rsidRPr="00CC0D52">
        <w:t>Example:</w:t>
      </w:r>
      <w:r w:rsidRPr="00CC0D52">
        <w:tab/>
        <w:t>In addition to enabling end</w:t>
      </w:r>
      <w:r w:rsidRPr="00CC0D52">
        <w:noBreakHyphen/>
        <w:t>users to play online games with other end</w:t>
      </w:r>
      <w:r w:rsidRPr="00CC0D52">
        <w:noBreakHyphen/>
        <w:t>users, an online gaming service also enables end</w:t>
      </w:r>
      <w:r w:rsidRPr="00CC0D52">
        <w:noBreakHyphen/>
        <w:t>users to communicate with other end</w:t>
      </w:r>
      <w:r w:rsidRPr="00CC0D52">
        <w:noBreakHyphen/>
        <w:t xml:space="preserve">users, as an ancillary service to the main service of online gaming. This service would </w:t>
      </w:r>
      <w:r w:rsidRPr="00E646E1">
        <w:rPr>
          <w:i/>
          <w:iCs/>
        </w:rPr>
        <w:t>not</w:t>
      </w:r>
      <w:r w:rsidRPr="00CC0D52">
        <w:t xml:space="preserve"> be a designated</w:t>
      </w:r>
      <w:r w:rsidRPr="00CC0D52" w:rsidDel="001500DE">
        <w:t xml:space="preserve"> </w:t>
      </w:r>
      <w:r w:rsidRPr="00CC0D52">
        <w:t>instant messaging service for the purposes of this instrument.</w:t>
      </w:r>
    </w:p>
    <w:p w14:paraId="7363ABC0" w14:textId="7BD489AF" w:rsidR="00405AEA" w:rsidRDefault="006C1195" w:rsidP="006C1195">
      <w:pPr>
        <w:pStyle w:val="ActHead5"/>
      </w:pPr>
      <w:bookmarkStart w:id="18" w:name="_Toc212735159"/>
      <w:r w:rsidRPr="006C1195">
        <w:rPr>
          <w:rStyle w:val="CharSectno"/>
        </w:rPr>
        <w:t>6</w:t>
      </w:r>
      <w:r>
        <w:t xml:space="preserve">  Designated internet search engine service</w:t>
      </w:r>
      <w:bookmarkEnd w:id="18"/>
    </w:p>
    <w:p w14:paraId="17FF6033" w14:textId="77777777" w:rsidR="002977CB" w:rsidRDefault="002977CB">
      <w:pPr>
        <w:pStyle w:val="subsection"/>
      </w:pPr>
      <w:r>
        <w:tab/>
      </w:r>
      <w:r>
        <w:tab/>
      </w:r>
      <w:r w:rsidRPr="001F2372">
        <w:t>For the purposes of this instrument</w:t>
      </w:r>
      <w:r>
        <w:t xml:space="preserve">, a </w:t>
      </w:r>
      <w:r w:rsidRPr="001500DE">
        <w:rPr>
          <w:b/>
          <w:bCs/>
          <w:i/>
          <w:iCs/>
        </w:rPr>
        <w:t>designated</w:t>
      </w:r>
      <w:r w:rsidRPr="00E62349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internet search engine service </w:t>
      </w:r>
      <w:r w:rsidRPr="00F71897">
        <w:t xml:space="preserve">is an electronic service that satisfies </w:t>
      </w:r>
      <w:r>
        <w:t xml:space="preserve">all of </w:t>
      </w:r>
      <w:r w:rsidRPr="00F71897">
        <w:t>the following</w:t>
      </w:r>
      <w:r>
        <w:t xml:space="preserve"> conditions</w:t>
      </w:r>
      <w:r w:rsidRPr="00F71897">
        <w:t>:</w:t>
      </w:r>
    </w:p>
    <w:p w14:paraId="3B1A40B2" w14:textId="77777777" w:rsidR="002977CB" w:rsidRDefault="002977CB">
      <w:pPr>
        <w:pStyle w:val="paragraph"/>
      </w:pPr>
      <w:r>
        <w:tab/>
      </w:r>
      <w:r w:rsidRPr="00963E67">
        <w:rPr>
          <w:szCs w:val="22"/>
        </w:rPr>
        <w:t>(a)</w:t>
      </w:r>
      <w:r>
        <w:rPr>
          <w:szCs w:val="22"/>
        </w:rPr>
        <w:tab/>
        <w:t xml:space="preserve">the service </w:t>
      </w:r>
      <w:r w:rsidRPr="005A1DAD">
        <w:t>is</w:t>
      </w:r>
      <w:r>
        <w:t xml:space="preserve"> an internet search engine service;</w:t>
      </w:r>
    </w:p>
    <w:p w14:paraId="7930C108" w14:textId="77777777" w:rsidR="002977CB" w:rsidRDefault="002977CB">
      <w:pPr>
        <w:pStyle w:val="paragraph"/>
        <w:rPr>
          <w:szCs w:val="22"/>
        </w:rPr>
      </w:pPr>
      <w:r>
        <w:tab/>
        <w:t>(b)</w:t>
      </w:r>
      <w:r>
        <w:tab/>
      </w:r>
      <w:r>
        <w:rPr>
          <w:szCs w:val="22"/>
        </w:rPr>
        <w:t xml:space="preserve">the service is </w:t>
      </w:r>
      <w:r>
        <w:rPr>
          <w:i/>
          <w:iCs/>
          <w:szCs w:val="22"/>
        </w:rPr>
        <w:t xml:space="preserve">not </w:t>
      </w:r>
      <w:r>
        <w:rPr>
          <w:szCs w:val="22"/>
        </w:rPr>
        <w:t xml:space="preserve">limited to searching for items on a </w:t>
      </w:r>
      <w:r w:rsidRPr="00FA20BD">
        <w:rPr>
          <w:szCs w:val="22"/>
        </w:rPr>
        <w:t>limited</w:t>
      </w:r>
      <w:r>
        <w:rPr>
          <w:szCs w:val="22"/>
        </w:rPr>
        <w:t xml:space="preserve"> database rather than searching for items on the internet more broadly;</w:t>
      </w:r>
    </w:p>
    <w:p w14:paraId="5E6A3DF9" w14:textId="77777777" w:rsidR="002977CB" w:rsidRPr="00F4343D" w:rsidRDefault="002977CB">
      <w:pPr>
        <w:pStyle w:val="paragraph"/>
      </w:pPr>
      <w:r>
        <w:tab/>
        <w:t>(c)</w:t>
      </w:r>
      <w:r>
        <w:tab/>
        <w:t xml:space="preserve">the service is </w:t>
      </w:r>
      <w:r>
        <w:rPr>
          <w:i/>
          <w:iCs/>
          <w:szCs w:val="22"/>
        </w:rPr>
        <w:t>not</w:t>
      </w:r>
      <w:r>
        <w:t xml:space="preserve"> limited to searching for items </w:t>
      </w:r>
      <w:r w:rsidRPr="00FA20BD">
        <w:t>to compare prices for particular goods or services, or across a particular sector,</w:t>
      </w:r>
      <w:r>
        <w:t xml:space="preserve"> </w:t>
      </w:r>
      <w:r>
        <w:rPr>
          <w:szCs w:val="22"/>
        </w:rPr>
        <w:t>rather than searching for items on the internet more broadly;</w:t>
      </w:r>
    </w:p>
    <w:p w14:paraId="2CD87338" w14:textId="77777777" w:rsidR="002977CB" w:rsidRDefault="002977CB">
      <w:pPr>
        <w:pStyle w:val="paragraph"/>
        <w:rPr>
          <w:szCs w:val="22"/>
        </w:rPr>
      </w:pPr>
      <w:r>
        <w:tab/>
        <w:t>(d)</w:t>
      </w:r>
      <w:r>
        <w:tab/>
      </w:r>
      <w:r w:rsidRPr="00C46880">
        <w:t xml:space="preserve">the service is </w:t>
      </w:r>
      <w:r w:rsidRPr="00F5239B" w:rsidDel="00835EA3">
        <w:rPr>
          <w:i/>
          <w:iCs/>
        </w:rPr>
        <w:t>not</w:t>
      </w:r>
      <w:r w:rsidDel="00835EA3">
        <w:t xml:space="preserve"> </w:t>
      </w:r>
      <w:r w:rsidRPr="00C46880" w:rsidDel="003A354A">
        <w:t xml:space="preserve">a </w:t>
      </w:r>
      <w:r w:rsidRPr="001924F2">
        <w:t>designated</w:t>
      </w:r>
      <w:r w:rsidRPr="00C46880" w:rsidDel="003A354A">
        <w:t xml:space="preserve"> </w:t>
      </w:r>
      <w:r w:rsidRPr="00C46880">
        <w:t>social media service</w:t>
      </w:r>
      <w:r>
        <w:rPr>
          <w:szCs w:val="22"/>
        </w:rPr>
        <w:t>.</w:t>
      </w:r>
    </w:p>
    <w:p w14:paraId="72B2A71E" w14:textId="772190D4" w:rsidR="006C1195" w:rsidRPr="006C1195" w:rsidRDefault="00834E3C" w:rsidP="00834E3C">
      <w:pPr>
        <w:pStyle w:val="ActHead5"/>
      </w:pPr>
      <w:bookmarkStart w:id="19" w:name="_Toc212735160"/>
      <w:r w:rsidRPr="00834E3C">
        <w:rPr>
          <w:rStyle w:val="CharSectno"/>
        </w:rPr>
        <w:t>7</w:t>
      </w:r>
      <w:r>
        <w:t xml:space="preserve">  Designated social media service</w:t>
      </w:r>
      <w:bookmarkEnd w:id="19"/>
    </w:p>
    <w:p w14:paraId="12128424" w14:textId="77777777" w:rsidR="00E67245" w:rsidRDefault="00E67245" w:rsidP="00E67245">
      <w:pPr>
        <w:pStyle w:val="subsection"/>
      </w:pPr>
      <w:r w:rsidRPr="00FB4F9F">
        <w:tab/>
      </w:r>
      <w:r w:rsidRPr="00FB4F9F">
        <w:tab/>
        <w:t xml:space="preserve">For the purposes of this instrument, a </w:t>
      </w:r>
      <w:r w:rsidRPr="001924F2">
        <w:rPr>
          <w:b/>
          <w:bCs/>
          <w:i/>
          <w:iCs/>
        </w:rPr>
        <w:t>designated</w:t>
      </w:r>
      <w:r>
        <w:rPr>
          <w:b/>
          <w:i/>
        </w:rPr>
        <w:t xml:space="preserve"> s</w:t>
      </w:r>
      <w:r w:rsidRPr="00CC0D52">
        <w:rPr>
          <w:b/>
          <w:bCs/>
          <w:i/>
          <w:iCs/>
        </w:rPr>
        <w:t>ocial media service</w:t>
      </w:r>
      <w:r w:rsidRPr="00FB4F9F">
        <w:t xml:space="preserve"> </w:t>
      </w:r>
      <w:r w:rsidRPr="00F71897">
        <w:t>is an electronic service that satisfies</w:t>
      </w:r>
      <w:r>
        <w:t xml:space="preserve"> all of</w:t>
      </w:r>
      <w:r w:rsidRPr="00F71897">
        <w:t xml:space="preserve"> the following</w:t>
      </w:r>
      <w:r>
        <w:t xml:space="preserve"> conditions:</w:t>
      </w:r>
    </w:p>
    <w:p w14:paraId="6B64153E" w14:textId="77777777" w:rsidR="00E67245" w:rsidRDefault="00E67245" w:rsidP="00E67245">
      <w:pPr>
        <w:pStyle w:val="paragraph"/>
      </w:pPr>
      <w:r>
        <w:tab/>
        <w:t>(a)</w:t>
      </w:r>
      <w:r>
        <w:tab/>
      </w:r>
      <w:r w:rsidRPr="00C46880">
        <w:t>the service is a social media service</w:t>
      </w:r>
      <w:r>
        <w:t>;</w:t>
      </w:r>
    </w:p>
    <w:p w14:paraId="798FE641" w14:textId="77777777" w:rsidR="00E67245" w:rsidRPr="00FB4F9F" w:rsidRDefault="00E67245" w:rsidP="00E67245">
      <w:pPr>
        <w:pStyle w:val="paragraph"/>
      </w:pPr>
      <w:r>
        <w:tab/>
        <w:t>(b)</w:t>
      </w:r>
      <w:r>
        <w:tab/>
      </w:r>
      <w:r w:rsidRPr="00FB4F9F">
        <w:t xml:space="preserve">the provision of that service </w:t>
      </w:r>
      <w:r w:rsidRPr="00E914A2">
        <w:t>by an entity</w:t>
      </w:r>
      <w:r w:rsidRPr="00CC0D52">
        <w:t xml:space="preserve"> </w:t>
      </w:r>
      <w:r w:rsidRPr="00FB4F9F">
        <w:t xml:space="preserve">is </w:t>
      </w:r>
      <w:r>
        <w:rPr>
          <w:i/>
          <w:iCs/>
        </w:rPr>
        <w:t xml:space="preserve">not </w:t>
      </w:r>
      <w:r w:rsidRPr="00FB4F9F">
        <w:t xml:space="preserve">ancillary or incidental to the provision of </w:t>
      </w:r>
      <w:r w:rsidRPr="00E914A2">
        <w:t>one or more</w:t>
      </w:r>
      <w:r w:rsidRPr="006666A9">
        <w:rPr>
          <w:i/>
        </w:rPr>
        <w:t xml:space="preserve"> </w:t>
      </w:r>
      <w:r w:rsidRPr="00FB4F9F">
        <w:t>other electronic services</w:t>
      </w:r>
      <w:r>
        <w:t xml:space="preserve"> </w:t>
      </w:r>
      <w:r w:rsidRPr="00A40022">
        <w:rPr>
          <w:iCs/>
        </w:rPr>
        <w:t>by that entity</w:t>
      </w:r>
      <w:r w:rsidRPr="00FB4F9F">
        <w:t>.</w:t>
      </w:r>
    </w:p>
    <w:p w14:paraId="208139D6" w14:textId="77777777" w:rsidR="00E67245" w:rsidRDefault="00E67245" w:rsidP="00E67245">
      <w:pPr>
        <w:pStyle w:val="notetext"/>
      </w:pPr>
      <w:r w:rsidRPr="00CC0D52">
        <w:t>Example:</w:t>
      </w:r>
      <w:r w:rsidRPr="00CC0D52">
        <w:tab/>
        <w:t>In addition to enabling end</w:t>
      </w:r>
      <w:r w:rsidRPr="00CC0D52">
        <w:noBreakHyphen/>
        <w:t>users to play online games with other end</w:t>
      </w:r>
      <w:r w:rsidRPr="00CC0D52">
        <w:noBreakHyphen/>
        <w:t>users, an online gaming service also enables online social interaction between end</w:t>
      </w:r>
      <w:r w:rsidRPr="00CC0D52">
        <w:noBreakHyphen/>
        <w:t xml:space="preserve">users, as an ancillary service to the main service of online gaming. This service would </w:t>
      </w:r>
      <w:r w:rsidRPr="00377853">
        <w:rPr>
          <w:i/>
        </w:rPr>
        <w:t>not</w:t>
      </w:r>
      <w:r w:rsidRPr="00CC0D52">
        <w:t xml:space="preserve"> be a designated social media service for the purposes of this instrument.</w:t>
      </w:r>
    </w:p>
    <w:p w14:paraId="242D82D7" w14:textId="7C01A981" w:rsidR="00834E3C" w:rsidRDefault="00434BDC" w:rsidP="00434BDC">
      <w:pPr>
        <w:pStyle w:val="ActHead5"/>
      </w:pPr>
      <w:bookmarkStart w:id="20" w:name="_Toc212735161"/>
      <w:r w:rsidRPr="00434BDC">
        <w:rPr>
          <w:rStyle w:val="CharSectno"/>
        </w:rPr>
        <w:t>8</w:t>
      </w:r>
      <w:r>
        <w:t xml:space="preserve">  Active Australian user test</w:t>
      </w:r>
      <w:bookmarkEnd w:id="20"/>
    </w:p>
    <w:p w14:paraId="35FF2523" w14:textId="77777777" w:rsidR="0083684B" w:rsidRDefault="0083684B" w:rsidP="0083684B">
      <w:pPr>
        <w:pStyle w:val="subsection"/>
      </w:pPr>
      <w:r>
        <w:tab/>
        <w:t>(1)</w:t>
      </w:r>
      <w:r>
        <w:tab/>
        <w:t>A service</w:t>
      </w:r>
      <w:r w:rsidRPr="00C721F1">
        <w:t xml:space="preserve"> </w:t>
      </w:r>
      <w:r>
        <w:t xml:space="preserve">satisfies the active Australian user test on 1 January each year (the </w:t>
      </w:r>
      <w:r>
        <w:rPr>
          <w:b/>
          <w:bCs/>
          <w:i/>
          <w:iCs/>
        </w:rPr>
        <w:t>test time</w:t>
      </w:r>
      <w:r>
        <w:t>) and each day of that calendar year if, for the financial year (</w:t>
      </w:r>
      <w:r w:rsidRPr="00C721F1">
        <w:t xml:space="preserve">the </w:t>
      </w:r>
      <w:r w:rsidRPr="004B25E9">
        <w:rPr>
          <w:b/>
          <w:bCs/>
          <w:i/>
          <w:iCs/>
        </w:rPr>
        <w:t>test year</w:t>
      </w:r>
      <w:r>
        <w:t xml:space="preserve">) ending immediately before the test time, </w:t>
      </w:r>
      <w:r w:rsidRPr="00A6712B">
        <w:t>the average monthly active</w:t>
      </w:r>
      <w:r>
        <w:t xml:space="preserve"> Australian</w:t>
      </w:r>
      <w:r w:rsidRPr="00A6712B">
        <w:t xml:space="preserve"> users </w:t>
      </w:r>
      <w:r>
        <w:t>of</w:t>
      </w:r>
      <w:r w:rsidRPr="00A6712B">
        <w:t xml:space="preserve"> the service </w:t>
      </w:r>
      <w:r w:rsidRPr="007733C2">
        <w:t>is 500</w:t>
      </w:r>
      <w:r w:rsidRPr="00A6712B">
        <w:t>,000 or more</w:t>
      </w:r>
      <w:r>
        <w:t>.</w:t>
      </w:r>
    </w:p>
    <w:p w14:paraId="18408450" w14:textId="5E46E393" w:rsidR="0083684B" w:rsidRDefault="0083684B" w:rsidP="0083684B">
      <w:pPr>
        <w:pStyle w:val="notetext"/>
      </w:pPr>
      <w:r>
        <w:lastRenderedPageBreak/>
        <w:t>Note:</w:t>
      </w:r>
      <w:r>
        <w:tab/>
      </w:r>
      <w:r w:rsidRPr="00211D78">
        <w:t>A service does</w:t>
      </w:r>
      <w:r w:rsidRPr="00916674">
        <w:rPr>
          <w:i/>
          <w:iCs/>
        </w:rPr>
        <w:t xml:space="preserve"> not </w:t>
      </w:r>
      <w:r w:rsidRPr="00211D78">
        <w:t xml:space="preserve">satisfy the active user test at any time during a calendar year if it does </w:t>
      </w:r>
      <w:r w:rsidRPr="00A5224D">
        <w:rPr>
          <w:i/>
        </w:rPr>
        <w:t>not</w:t>
      </w:r>
      <w:r w:rsidRPr="00211D78">
        <w:t xml:space="preserve"> satisfy th</w:t>
      </w:r>
      <w:r>
        <w:t>at</w:t>
      </w:r>
      <w:r w:rsidRPr="00211D78">
        <w:t xml:space="preserve"> test on 1</w:t>
      </w:r>
      <w:r w:rsidR="007C3348">
        <w:t> </w:t>
      </w:r>
      <w:r w:rsidRPr="00211D78">
        <w:t>January of that calendar year.</w:t>
      </w:r>
    </w:p>
    <w:p w14:paraId="7E20A74F" w14:textId="77777777" w:rsidR="0083684B" w:rsidRDefault="0083684B" w:rsidP="0083684B">
      <w:pPr>
        <w:pStyle w:val="subsection"/>
      </w:pPr>
      <w:r>
        <w:tab/>
        <w:t>(2)</w:t>
      </w:r>
      <w:r>
        <w:tab/>
      </w:r>
      <w:r w:rsidRPr="004169C5">
        <w:t>For the purposes of subsection</w:t>
      </w:r>
      <w:r>
        <w:t> </w:t>
      </w:r>
      <w:r w:rsidRPr="004169C5">
        <w:t xml:space="preserve">(1), a person is an active </w:t>
      </w:r>
      <w:r>
        <w:t xml:space="preserve">Australian </w:t>
      </w:r>
      <w:r w:rsidRPr="004169C5">
        <w:t xml:space="preserve">user of a service if the person </w:t>
      </w:r>
      <w:r>
        <w:t>access</w:t>
      </w:r>
      <w:r w:rsidRPr="004169C5">
        <w:t>e</w:t>
      </w:r>
      <w:r>
        <w:t>s</w:t>
      </w:r>
      <w:r w:rsidRPr="004169C5">
        <w:t xml:space="preserve"> the service </w:t>
      </w:r>
      <w:r w:rsidRPr="00C665C7">
        <w:t>from within</w:t>
      </w:r>
      <w:r>
        <w:t xml:space="preserve"> Australia</w:t>
      </w:r>
      <w:r w:rsidRPr="004169C5">
        <w:t xml:space="preserve"> at least once during the test year</w:t>
      </w:r>
      <w:r>
        <w:t>.</w:t>
      </w:r>
    </w:p>
    <w:p w14:paraId="0C01F648" w14:textId="5212999E" w:rsidR="00434BDC" w:rsidRDefault="00171D68" w:rsidP="00171D68">
      <w:pPr>
        <w:pStyle w:val="ActHead5"/>
      </w:pPr>
      <w:bookmarkStart w:id="21" w:name="_Toc212735162"/>
      <w:r w:rsidRPr="00171D68">
        <w:rPr>
          <w:rStyle w:val="CharSectno"/>
        </w:rPr>
        <w:t>9</w:t>
      </w:r>
      <w:r>
        <w:t xml:space="preserve">  Meaning of </w:t>
      </w:r>
      <w:r w:rsidRPr="00171D68">
        <w:rPr>
          <w:i/>
          <w:iCs/>
        </w:rPr>
        <w:t>Australian revenue</w:t>
      </w:r>
      <w:bookmarkEnd w:id="21"/>
    </w:p>
    <w:p w14:paraId="6A54A055" w14:textId="77777777" w:rsidR="009C0B81" w:rsidRPr="00E6218B" w:rsidRDefault="009C0B81" w:rsidP="009C0B81">
      <w:pPr>
        <w:pStyle w:val="subsection"/>
      </w:pPr>
      <w:r>
        <w:tab/>
      </w:r>
      <w:r>
        <w:tab/>
        <w:t>For the purposes of this instrument,</w:t>
      </w:r>
      <w:r w:rsidRPr="009514D5">
        <w:rPr>
          <w:rFonts w:eastAsiaTheme="minorHAnsi" w:cstheme="minorBidi"/>
          <w:lang w:eastAsia="en-US"/>
        </w:rPr>
        <w:t xml:space="preserve"> </w:t>
      </w:r>
      <w:r w:rsidRPr="009514D5">
        <w:t xml:space="preserve">an entity’s </w:t>
      </w:r>
      <w:r w:rsidRPr="009514D5">
        <w:rPr>
          <w:b/>
          <w:bCs/>
          <w:i/>
          <w:iCs/>
        </w:rPr>
        <w:t>Australian revenue</w:t>
      </w:r>
      <w:r w:rsidRPr="009514D5">
        <w:t xml:space="preserve"> is so much of the entity’s gross revenue, determined in accordance with accounting standards that is attributable to transactions or assets within Australia, or transactions into Australia</w:t>
      </w:r>
      <w:r>
        <w:t>.</w:t>
      </w:r>
    </w:p>
    <w:p w14:paraId="6666094E" w14:textId="7D620075" w:rsidR="00171D68" w:rsidRDefault="009C0B81" w:rsidP="009C0B81">
      <w:pPr>
        <w:pStyle w:val="ActHead5"/>
      </w:pPr>
      <w:bookmarkStart w:id="22" w:name="_Toc212735163"/>
      <w:r w:rsidRPr="009C0B81">
        <w:rPr>
          <w:rStyle w:val="CharSectno"/>
        </w:rPr>
        <w:t>10</w:t>
      </w:r>
      <w:r>
        <w:t xml:space="preserve">  Revenue test</w:t>
      </w:r>
      <w:bookmarkEnd w:id="22"/>
    </w:p>
    <w:p w14:paraId="6099C715" w14:textId="77777777" w:rsidR="00B4650E" w:rsidRDefault="00B4650E" w:rsidP="00B4650E">
      <w:pPr>
        <w:pStyle w:val="subsection"/>
      </w:pPr>
      <w:r>
        <w:tab/>
        <w:t>(1)</w:t>
      </w:r>
      <w:r>
        <w:tab/>
      </w:r>
      <w:r w:rsidRPr="00C721F1">
        <w:t>A</w:t>
      </w:r>
      <w:r>
        <w:t xml:space="preserve">n entity </w:t>
      </w:r>
      <w:r w:rsidRPr="00C721F1">
        <w:t xml:space="preserve">satisfies the revenue test </w:t>
      </w:r>
      <w:r>
        <w:t xml:space="preserve">on 1 January each year (the </w:t>
      </w:r>
      <w:r>
        <w:rPr>
          <w:b/>
          <w:bCs/>
          <w:i/>
          <w:iCs/>
        </w:rPr>
        <w:t>test time</w:t>
      </w:r>
      <w:r>
        <w:t>) and each day of that calendar year if either of the following apply:</w:t>
      </w:r>
    </w:p>
    <w:p w14:paraId="06775616" w14:textId="0BDACB55" w:rsidR="00B4650E" w:rsidRDefault="00B4650E" w:rsidP="00B4650E">
      <w:pPr>
        <w:pStyle w:val="paragraph"/>
      </w:pPr>
      <w:r>
        <w:tab/>
        <w:t>(a)</w:t>
      </w:r>
      <w:r>
        <w:tab/>
        <w:t xml:space="preserve">the entity meets the threshold in subsection (2) </w:t>
      </w:r>
      <w:r w:rsidRPr="00C721F1">
        <w:t xml:space="preserve">for </w:t>
      </w:r>
      <w:r w:rsidRPr="009514D5">
        <w:t>the entity’s most recently ended 12</w:t>
      </w:r>
      <w:r w:rsidR="006F34D0">
        <w:noBreakHyphen/>
      </w:r>
      <w:r w:rsidRPr="009514D5">
        <w:t>month financial reporting period</w:t>
      </w:r>
      <w:r>
        <w:t xml:space="preserve"> ending immediately before the test time;</w:t>
      </w:r>
    </w:p>
    <w:p w14:paraId="2B2E3B39" w14:textId="77777777" w:rsidR="00B4650E" w:rsidRDefault="00B4650E" w:rsidP="00B4650E">
      <w:pPr>
        <w:pStyle w:val="paragraph"/>
      </w:pPr>
      <w:r>
        <w:tab/>
        <w:t>(b)</w:t>
      </w:r>
      <w:r>
        <w:tab/>
        <w:t xml:space="preserve">the entity meets the threshold in subsection (2) </w:t>
      </w:r>
      <w:r w:rsidRPr="00630ECB">
        <w:t xml:space="preserve">in at </w:t>
      </w:r>
      <w:r w:rsidRPr="00737B63">
        <w:t>least</w:t>
      </w:r>
      <w:r>
        <w:t xml:space="preserve"> </w:t>
      </w:r>
      <w:r w:rsidRPr="00BD1601">
        <w:t>2</w:t>
      </w:r>
      <w:r w:rsidRPr="00630ECB">
        <w:t xml:space="preserve"> of the </w:t>
      </w:r>
      <w:r>
        <w:t xml:space="preserve">last </w:t>
      </w:r>
      <w:r w:rsidRPr="00630ECB">
        <w:t>3</w:t>
      </w:r>
      <w:r>
        <w:t> </w:t>
      </w:r>
      <w:r w:rsidRPr="00737B63">
        <w:t>financial</w:t>
      </w:r>
      <w:r w:rsidRPr="00630ECB">
        <w:t xml:space="preserve"> </w:t>
      </w:r>
      <w:r>
        <w:t>reporting periods ending</w:t>
      </w:r>
      <w:r w:rsidRPr="00630ECB">
        <w:t xml:space="preserve"> immediately before the test </w:t>
      </w:r>
      <w:r>
        <w:t>time.</w:t>
      </w:r>
    </w:p>
    <w:p w14:paraId="27A2BA26" w14:textId="77777777" w:rsidR="00B4650E" w:rsidRDefault="00B4650E" w:rsidP="00B4650E">
      <w:pPr>
        <w:pStyle w:val="notetext"/>
      </w:pPr>
      <w:r w:rsidRPr="00EC402D">
        <w:t>Note:</w:t>
      </w:r>
      <w:r w:rsidRPr="00EC402D">
        <w:tab/>
        <w:t>A</w:t>
      </w:r>
      <w:r>
        <w:t>n entity</w:t>
      </w:r>
      <w:r w:rsidRPr="00EC402D">
        <w:t xml:space="preserve"> does </w:t>
      </w:r>
      <w:r w:rsidRPr="000A482D">
        <w:rPr>
          <w:i/>
          <w:iCs/>
        </w:rPr>
        <w:t>not</w:t>
      </w:r>
      <w:r w:rsidRPr="00EC402D">
        <w:t xml:space="preserve"> satisfy the </w:t>
      </w:r>
      <w:r>
        <w:t>revenue</w:t>
      </w:r>
      <w:r w:rsidRPr="00EC402D">
        <w:t xml:space="preserve"> test at any time during a calendar year if it does not satisfy th</w:t>
      </w:r>
      <w:r>
        <w:t>at</w:t>
      </w:r>
      <w:r w:rsidRPr="00EC402D">
        <w:t xml:space="preserve"> test on 1</w:t>
      </w:r>
      <w:r>
        <w:t> </w:t>
      </w:r>
      <w:r w:rsidRPr="00EC402D">
        <w:t>January of that calendar year.</w:t>
      </w:r>
    </w:p>
    <w:p w14:paraId="28CBFF60" w14:textId="77777777" w:rsidR="00B4650E" w:rsidRDefault="00B4650E" w:rsidP="00B4650E">
      <w:pPr>
        <w:pStyle w:val="subsection"/>
      </w:pPr>
      <w:r>
        <w:tab/>
        <w:t>(2)</w:t>
      </w:r>
      <w:r>
        <w:tab/>
        <w:t>For the purposes of subsection (1), an entity meets the threshold if either of the following apply:</w:t>
      </w:r>
    </w:p>
    <w:p w14:paraId="3510C8DD" w14:textId="6F439406" w:rsidR="00B4650E" w:rsidRDefault="00B4650E" w:rsidP="00B4650E">
      <w:pPr>
        <w:pStyle w:val="paragraph"/>
      </w:pPr>
      <w:r>
        <w:tab/>
        <w:t>(a)</w:t>
      </w:r>
      <w:r>
        <w:tab/>
      </w:r>
      <w:r w:rsidRPr="00C721F1">
        <w:t xml:space="preserve">the </w:t>
      </w:r>
      <w:r>
        <w:t>sum of the following is $100</w:t>
      </w:r>
      <w:r w:rsidR="006F34D0">
        <w:t> </w:t>
      </w:r>
      <w:r>
        <w:t>million or more:</w:t>
      </w:r>
    </w:p>
    <w:p w14:paraId="5FF68898" w14:textId="77777777" w:rsidR="00B4650E" w:rsidRDefault="00B4650E" w:rsidP="00B4650E">
      <w:pPr>
        <w:pStyle w:val="paragraphsub"/>
      </w:pPr>
      <w:r>
        <w:tab/>
        <w:t>(i)</w:t>
      </w:r>
      <w:r>
        <w:tab/>
      </w:r>
      <w:r w:rsidRPr="005D7590">
        <w:t xml:space="preserve">the </w:t>
      </w:r>
      <w:r w:rsidRPr="00CC0D52">
        <w:t>Australian revenue</w:t>
      </w:r>
      <w:r w:rsidRPr="005D7590">
        <w:t xml:space="preserve"> of</w:t>
      </w:r>
      <w:r>
        <w:t xml:space="preserve"> the entity;</w:t>
      </w:r>
    </w:p>
    <w:p w14:paraId="0FE325E9" w14:textId="77777777" w:rsidR="00B4650E" w:rsidRDefault="00B4650E" w:rsidP="00B4650E">
      <w:pPr>
        <w:pStyle w:val="paragraphsub"/>
      </w:pPr>
      <w:r>
        <w:tab/>
        <w:t>(ii)</w:t>
      </w:r>
      <w:r>
        <w:tab/>
      </w:r>
      <w:r w:rsidRPr="006B48A1">
        <w:t xml:space="preserve">the </w:t>
      </w:r>
      <w:r w:rsidRPr="00CC0D52">
        <w:t>Australian revenue</w:t>
      </w:r>
      <w:r>
        <w:t xml:space="preserve"> </w:t>
      </w:r>
      <w:r w:rsidRPr="006B48A1">
        <w:t xml:space="preserve">of each </w:t>
      </w:r>
      <w:r>
        <w:t xml:space="preserve">controlled entity </w:t>
      </w:r>
      <w:r w:rsidRPr="006B48A1">
        <w:t xml:space="preserve">of the </w:t>
      </w:r>
      <w:r>
        <w:t xml:space="preserve">entity </w:t>
      </w:r>
      <w:r w:rsidRPr="006B48A1">
        <w:t>mentioned in</w:t>
      </w:r>
      <w:r>
        <w:t xml:space="preserve"> subparagraph (i);</w:t>
      </w:r>
    </w:p>
    <w:p w14:paraId="18320455" w14:textId="77777777" w:rsidR="00B4650E" w:rsidRDefault="00B4650E" w:rsidP="00B4650E">
      <w:pPr>
        <w:pStyle w:val="paragraphsub"/>
      </w:pPr>
      <w:r>
        <w:tab/>
        <w:t>(iii)</w:t>
      </w:r>
      <w:r>
        <w:tab/>
        <w:t xml:space="preserve">the Australian revenue of each entity that controls the entity </w:t>
      </w:r>
      <w:r w:rsidRPr="006B48A1">
        <w:t>mentioned in</w:t>
      </w:r>
      <w:r>
        <w:t xml:space="preserve"> subparagraph (i);</w:t>
      </w:r>
    </w:p>
    <w:p w14:paraId="51DCFC8E" w14:textId="3A5F61EB" w:rsidR="00B4650E" w:rsidRPr="00FD57FA" w:rsidRDefault="00B4650E" w:rsidP="00B4650E">
      <w:pPr>
        <w:pStyle w:val="paragraphsub"/>
      </w:pPr>
      <w:r>
        <w:tab/>
        <w:t>(iv)</w:t>
      </w:r>
      <w:r>
        <w:tab/>
        <w:t>the Australian revenue of each controlled entity of an entity mentioned in subparagraph</w:t>
      </w:r>
      <w:r w:rsidR="006F34D0">
        <w:t> </w:t>
      </w:r>
      <w:r>
        <w:t>(iii);</w:t>
      </w:r>
    </w:p>
    <w:p w14:paraId="25D1BEF6" w14:textId="5444A73A" w:rsidR="00B4650E" w:rsidRDefault="00B4650E" w:rsidP="00B4650E">
      <w:pPr>
        <w:pStyle w:val="paragraph"/>
      </w:pPr>
      <w:r>
        <w:tab/>
        <w:t>(b)</w:t>
      </w:r>
      <w:r>
        <w:tab/>
      </w:r>
      <w:r w:rsidRPr="00C721F1">
        <w:t>the</w:t>
      </w:r>
      <w:r>
        <w:t xml:space="preserve"> sum of the following is</w:t>
      </w:r>
      <w:r w:rsidR="006F34D0">
        <w:t xml:space="preserve"> </w:t>
      </w:r>
      <w:r>
        <w:t>$1</w:t>
      </w:r>
      <w:r w:rsidR="006F34D0">
        <w:t> </w:t>
      </w:r>
      <w:r>
        <w:t>billion or more:</w:t>
      </w:r>
    </w:p>
    <w:p w14:paraId="7A97A201" w14:textId="77777777" w:rsidR="00B4650E" w:rsidRDefault="00B4650E" w:rsidP="00B4650E">
      <w:pPr>
        <w:pStyle w:val="paragraphsub"/>
      </w:pPr>
      <w:r>
        <w:tab/>
        <w:t>(i)</w:t>
      </w:r>
      <w:r>
        <w:tab/>
      </w:r>
      <w:r w:rsidRPr="005D7590">
        <w:t xml:space="preserve">the </w:t>
      </w:r>
      <w:r w:rsidRPr="009514D5">
        <w:t>gross revenue, determined in accordance with accounting standards</w:t>
      </w:r>
      <w:r>
        <w:t>,</w:t>
      </w:r>
      <w:r w:rsidRPr="005D7590">
        <w:t xml:space="preserve"> of</w:t>
      </w:r>
      <w:r>
        <w:t xml:space="preserve"> the entity;</w:t>
      </w:r>
    </w:p>
    <w:p w14:paraId="262EFADF" w14:textId="77777777" w:rsidR="00B4650E" w:rsidRDefault="00B4650E" w:rsidP="00B4650E">
      <w:pPr>
        <w:pStyle w:val="paragraphsub"/>
      </w:pPr>
      <w:r>
        <w:tab/>
        <w:t>(ii)</w:t>
      </w:r>
      <w:r>
        <w:tab/>
      </w:r>
      <w:r w:rsidRPr="006B48A1">
        <w:t xml:space="preserve">the </w:t>
      </w:r>
      <w:r w:rsidRPr="009514D5">
        <w:t>gross revenue, determined in accordance with accounting standards</w:t>
      </w:r>
      <w:r>
        <w:t>,</w:t>
      </w:r>
      <w:r w:rsidRPr="006B48A1">
        <w:t xml:space="preserve"> of each </w:t>
      </w:r>
      <w:r>
        <w:t xml:space="preserve">controlled entity </w:t>
      </w:r>
      <w:r w:rsidRPr="006B48A1">
        <w:t xml:space="preserve">of the </w:t>
      </w:r>
      <w:r>
        <w:t xml:space="preserve">entity </w:t>
      </w:r>
      <w:r w:rsidRPr="006B48A1">
        <w:t>mentioned in</w:t>
      </w:r>
      <w:r>
        <w:t xml:space="preserve"> subparagraph (i);</w:t>
      </w:r>
    </w:p>
    <w:p w14:paraId="735B1640" w14:textId="77777777" w:rsidR="00B4650E" w:rsidRDefault="00B4650E" w:rsidP="00B4650E">
      <w:pPr>
        <w:pStyle w:val="paragraphsub"/>
      </w:pPr>
      <w:r>
        <w:tab/>
        <w:t>(iii)</w:t>
      </w:r>
      <w:r>
        <w:tab/>
        <w:t xml:space="preserve">the </w:t>
      </w:r>
      <w:r w:rsidRPr="009514D5">
        <w:t>gross revenue, determined in accordance with accounting standards</w:t>
      </w:r>
      <w:r>
        <w:t xml:space="preserve">, of each entity that controls the entity </w:t>
      </w:r>
      <w:r w:rsidRPr="006B48A1">
        <w:t>mentioned in</w:t>
      </w:r>
      <w:r>
        <w:t xml:space="preserve"> subparagraph (i);</w:t>
      </w:r>
    </w:p>
    <w:p w14:paraId="08717BE8" w14:textId="77777777" w:rsidR="00B4650E" w:rsidRPr="00FD57FA" w:rsidRDefault="00B4650E" w:rsidP="00B4650E">
      <w:pPr>
        <w:pStyle w:val="paragraphsub"/>
      </w:pPr>
      <w:r>
        <w:tab/>
        <w:t>(iv)</w:t>
      </w:r>
      <w:r>
        <w:tab/>
      </w:r>
      <w:r w:rsidRPr="006B48A1">
        <w:t xml:space="preserve">the </w:t>
      </w:r>
      <w:r w:rsidRPr="009514D5">
        <w:t>gross revenue, determined in accordance with accounting standards</w:t>
      </w:r>
      <w:r>
        <w:t>,</w:t>
      </w:r>
      <w:r w:rsidRPr="006B48A1">
        <w:t xml:space="preserve"> of each </w:t>
      </w:r>
      <w:r>
        <w:t xml:space="preserve">controlled entity </w:t>
      </w:r>
      <w:r w:rsidRPr="006B48A1">
        <w:t xml:space="preserve">of </w:t>
      </w:r>
      <w:r>
        <w:t>an</w:t>
      </w:r>
      <w:r w:rsidRPr="006B48A1">
        <w:t xml:space="preserve"> </w:t>
      </w:r>
      <w:r>
        <w:t xml:space="preserve">entity </w:t>
      </w:r>
      <w:r w:rsidRPr="006B48A1">
        <w:t>mentioned in</w:t>
      </w:r>
      <w:r>
        <w:t xml:space="preserve"> subparagraph (iii).</w:t>
      </w:r>
    </w:p>
    <w:p w14:paraId="04AB2111" w14:textId="77777777" w:rsidR="00B4650E" w:rsidRDefault="00B4650E" w:rsidP="00B4650E">
      <w:pPr>
        <w:pStyle w:val="subsection"/>
      </w:pPr>
      <w:r>
        <w:lastRenderedPageBreak/>
        <w:tab/>
        <w:t>(3)</w:t>
      </w:r>
      <w:r>
        <w:tab/>
      </w:r>
      <w:r w:rsidRPr="005D072B">
        <w:t xml:space="preserve">For the purposes of </w:t>
      </w:r>
      <w:r>
        <w:t>paragraphs </w:t>
      </w:r>
      <w:r w:rsidRPr="005D072B">
        <w:t>(</w:t>
      </w:r>
      <w:r>
        <w:t>2</w:t>
      </w:r>
      <w:r w:rsidRPr="005D072B">
        <w:t>)</w:t>
      </w:r>
      <w:r>
        <w:t>(a) and (b)</w:t>
      </w:r>
      <w:r w:rsidRPr="005D072B">
        <w:t>, do</w:t>
      </w:r>
      <w:r>
        <w:rPr>
          <w:i/>
          <w:iCs/>
        </w:rPr>
        <w:t xml:space="preserve"> </w:t>
      </w:r>
      <w:r w:rsidRPr="005D072B">
        <w:rPr>
          <w:i/>
          <w:iCs/>
        </w:rPr>
        <w:t>not</w:t>
      </w:r>
      <w:r>
        <w:rPr>
          <w:i/>
          <w:iCs/>
        </w:rPr>
        <w:t xml:space="preserve"> </w:t>
      </w:r>
      <w:r w:rsidRPr="005D072B">
        <w:t xml:space="preserve">include the Australian revenue </w:t>
      </w:r>
      <w:r>
        <w:t xml:space="preserve">or gross revenue (as relevant) </w:t>
      </w:r>
      <w:r w:rsidRPr="005D072B">
        <w:t xml:space="preserve">of any entity mentioned in a </w:t>
      </w:r>
      <w:r>
        <w:t>subparagraph of</w:t>
      </w:r>
      <w:r w:rsidRPr="005D072B">
        <w:t xml:space="preserve"> </w:t>
      </w:r>
      <w:r>
        <w:t>paragraph </w:t>
      </w:r>
      <w:r w:rsidRPr="005D072B">
        <w:t>(</w:t>
      </w:r>
      <w:r>
        <w:t>2</w:t>
      </w:r>
      <w:r w:rsidRPr="005D072B">
        <w:t>)</w:t>
      </w:r>
      <w:r>
        <w:t>(a)</w:t>
      </w:r>
      <w:r w:rsidRPr="005D072B">
        <w:t xml:space="preserve"> </w:t>
      </w:r>
      <w:r>
        <w:t xml:space="preserve">or (b) </w:t>
      </w:r>
      <w:r w:rsidRPr="005D072B">
        <w:t xml:space="preserve">if the entity’s revenue is </w:t>
      </w:r>
      <w:r>
        <w:t xml:space="preserve">already </w:t>
      </w:r>
      <w:r w:rsidRPr="005D072B">
        <w:t xml:space="preserve">included in the revenue of another entity mentioned in a </w:t>
      </w:r>
      <w:r>
        <w:t>sub</w:t>
      </w:r>
      <w:r w:rsidRPr="005D072B">
        <w:t xml:space="preserve">paragraph </w:t>
      </w:r>
      <w:r>
        <w:t>of that paragraph</w:t>
      </w:r>
      <w:r w:rsidRPr="005D072B">
        <w:t>.</w:t>
      </w:r>
    </w:p>
    <w:p w14:paraId="34203BFA" w14:textId="77777777" w:rsidR="00B4650E" w:rsidRDefault="00B4650E" w:rsidP="00B4650E">
      <w:pPr>
        <w:pStyle w:val="notetext"/>
      </w:pPr>
      <w:r w:rsidRPr="004D736D">
        <w:t>Note:</w:t>
      </w:r>
      <w:r>
        <w:tab/>
      </w:r>
      <w:r w:rsidRPr="004D736D">
        <w:t>When an entity controls one or more entities, the first entity is generally required to prepare consolidated financial statements</w:t>
      </w:r>
      <w:r>
        <w:t>.</w:t>
      </w:r>
      <w:r w:rsidRPr="004D736D">
        <w:t xml:space="preserve"> To avoid double counting, the Australian </w:t>
      </w:r>
      <w:r w:rsidRPr="00FC3392">
        <w:t>revenue or gross revenue of a controlled entity should not be included in the calculation if the parent entity’s consolidated revenue is also being included.</w:t>
      </w:r>
    </w:p>
    <w:p w14:paraId="7C8D7FDC" w14:textId="51A20659" w:rsidR="00516AB0" w:rsidRPr="00516AB0" w:rsidRDefault="00516AB0" w:rsidP="00516AB0">
      <w:pPr>
        <w:pStyle w:val="ActHead2"/>
        <w:pageBreakBefore/>
        <w:rPr>
          <w:lang w:eastAsia="en-US"/>
        </w:rPr>
      </w:pPr>
      <w:bookmarkStart w:id="23" w:name="_Toc212735164"/>
      <w:r w:rsidRPr="00516AB0">
        <w:rPr>
          <w:rStyle w:val="CharPartNo"/>
        </w:rPr>
        <w:lastRenderedPageBreak/>
        <w:t>Part 2</w:t>
      </w:r>
      <w:r>
        <w:t>—</w:t>
      </w:r>
      <w:r w:rsidR="00D53801">
        <w:rPr>
          <w:rStyle w:val="CharPartText"/>
        </w:rPr>
        <w:t>Designation of regulated sector</w:t>
      </w:r>
      <w:r>
        <w:rPr>
          <w:rStyle w:val="CharPartText"/>
        </w:rPr>
        <w:t>—</w:t>
      </w:r>
      <w:r w:rsidRPr="00516AB0">
        <w:rPr>
          <w:rStyle w:val="CharPartText"/>
        </w:rPr>
        <w:t>banking</w:t>
      </w:r>
      <w:bookmarkEnd w:id="23"/>
    </w:p>
    <w:p w14:paraId="5E7490E6" w14:textId="104ABB5F" w:rsidR="002E5AC9" w:rsidRDefault="0046172F" w:rsidP="002E5AC9">
      <w:pPr>
        <w:pStyle w:val="ActHead5"/>
      </w:pPr>
      <w:bookmarkStart w:id="24" w:name="_Toc212735165"/>
      <w:r>
        <w:rPr>
          <w:rStyle w:val="CharSectno"/>
        </w:rPr>
        <w:t>11</w:t>
      </w:r>
      <w:r w:rsidR="002E5AC9">
        <w:t xml:space="preserve">  Designation o</w:t>
      </w:r>
      <w:r w:rsidR="005F634B">
        <w:t>f</w:t>
      </w:r>
      <w:r w:rsidR="00F0168A">
        <w:t xml:space="preserve"> </w:t>
      </w:r>
      <w:r w:rsidR="005F634B">
        <w:t>services</w:t>
      </w:r>
      <w:r w:rsidR="00F0168A">
        <w:t xml:space="preserve"> as regulated sector—banking</w:t>
      </w:r>
      <w:bookmarkEnd w:id="24"/>
    </w:p>
    <w:p w14:paraId="082E8919" w14:textId="05600974" w:rsidR="00C35693" w:rsidRDefault="00C35693" w:rsidP="00C35693">
      <w:pPr>
        <w:pStyle w:val="subsection"/>
      </w:pPr>
      <w:r>
        <w:tab/>
        <w:t>(1)</w:t>
      </w:r>
      <w:r>
        <w:tab/>
        <w:t>For the purposes of subsection</w:t>
      </w:r>
      <w:r w:rsidR="001970A7">
        <w:t> </w:t>
      </w:r>
      <w:r>
        <w:t>58AC(1)</w:t>
      </w:r>
      <w:r w:rsidR="007744CA">
        <w:t xml:space="preserve"> of the </w:t>
      </w:r>
      <w:r w:rsidR="007744CA" w:rsidRPr="00027D0D">
        <w:t>Act</w:t>
      </w:r>
      <w:r w:rsidR="004F2728">
        <w:t>,</w:t>
      </w:r>
      <w:r w:rsidRPr="00027D0D">
        <w:t xml:space="preserve"> </w:t>
      </w:r>
      <w:r w:rsidR="00AA26DD">
        <w:t>covered</w:t>
      </w:r>
      <w:r w:rsidR="00AA26DD" w:rsidRPr="00027D0D">
        <w:t xml:space="preserve"> </w:t>
      </w:r>
      <w:r w:rsidR="003C0F67" w:rsidRPr="00027D0D">
        <w:t>banking services are</w:t>
      </w:r>
      <w:r w:rsidRPr="00027D0D">
        <w:t xml:space="preserve"> designated as a</w:t>
      </w:r>
      <w:r>
        <w:t xml:space="preserve"> regulated </w:t>
      </w:r>
      <w:r w:rsidRPr="001A3CDE">
        <w:t>sector of the Australian economy.</w:t>
      </w:r>
    </w:p>
    <w:p w14:paraId="7823B6D8" w14:textId="5D6EA858" w:rsidR="004F3EC6" w:rsidRDefault="00C35693" w:rsidP="00C8423C">
      <w:pPr>
        <w:pStyle w:val="subsection"/>
      </w:pPr>
      <w:r>
        <w:tab/>
        <w:t>(2)</w:t>
      </w:r>
      <w:r>
        <w:tab/>
      </w:r>
      <w:r w:rsidR="007C64D1">
        <w:t>Subject to subsection</w:t>
      </w:r>
      <w:r w:rsidR="001970A7">
        <w:t> </w:t>
      </w:r>
      <w:r w:rsidR="007C64D1">
        <w:t>(3), a</w:t>
      </w:r>
      <w:r>
        <w:t xml:space="preserve"> </w:t>
      </w:r>
      <w:r w:rsidR="00AA26DD">
        <w:rPr>
          <w:b/>
          <w:bCs/>
          <w:i/>
          <w:iCs/>
        </w:rPr>
        <w:t>covered</w:t>
      </w:r>
      <w:r w:rsidR="00AA26DD" w:rsidRPr="00CE6635">
        <w:rPr>
          <w:b/>
          <w:bCs/>
          <w:i/>
          <w:iCs/>
        </w:rPr>
        <w:t xml:space="preserve"> </w:t>
      </w:r>
      <w:r w:rsidRPr="00CE6635">
        <w:rPr>
          <w:b/>
          <w:bCs/>
          <w:i/>
          <w:iCs/>
        </w:rPr>
        <w:t>banking service</w:t>
      </w:r>
      <w:r>
        <w:t xml:space="preserve"> </w:t>
      </w:r>
      <w:r w:rsidR="00600BA8">
        <w:t>is</w:t>
      </w:r>
      <w:r w:rsidR="004F3EC6">
        <w:t xml:space="preserve"> </w:t>
      </w:r>
      <w:r w:rsidR="00CB665D">
        <w:t>either of the following</w:t>
      </w:r>
      <w:r w:rsidR="002C78DB">
        <w:t xml:space="preserve"> services</w:t>
      </w:r>
      <w:r w:rsidR="004F3EC6">
        <w:t>:</w:t>
      </w:r>
    </w:p>
    <w:p w14:paraId="59E0E5E0" w14:textId="7A9B7630" w:rsidR="002E5AC9" w:rsidRDefault="004F3EC6" w:rsidP="009F7C09">
      <w:pPr>
        <w:pStyle w:val="paragraph"/>
      </w:pPr>
      <w:r>
        <w:tab/>
      </w:r>
      <w:r w:rsidR="009F7C09">
        <w:t>(a)</w:t>
      </w:r>
      <w:r w:rsidR="009F7C09">
        <w:tab/>
        <w:t xml:space="preserve">a service provided </w:t>
      </w:r>
      <w:r w:rsidR="00A61FD5">
        <w:t xml:space="preserve">by an ADI </w:t>
      </w:r>
      <w:r w:rsidR="00C35693">
        <w:t xml:space="preserve">in the course </w:t>
      </w:r>
      <w:r w:rsidR="00A61FD5">
        <w:t>of</w:t>
      </w:r>
      <w:r w:rsidR="002D7F84">
        <w:t xml:space="preserve"> </w:t>
      </w:r>
      <w:r w:rsidR="00193338">
        <w:t>carrying on</w:t>
      </w:r>
      <w:r w:rsidR="00C35693">
        <w:t xml:space="preserve"> its banking business</w:t>
      </w:r>
      <w:r w:rsidR="009F7C09">
        <w:t>;</w:t>
      </w:r>
    </w:p>
    <w:p w14:paraId="5C984819" w14:textId="09BF3C67" w:rsidR="005F4A32" w:rsidRDefault="009F7C09" w:rsidP="00BE299F">
      <w:pPr>
        <w:pStyle w:val="paragraph"/>
      </w:pPr>
      <w:r>
        <w:tab/>
        <w:t>(b)</w:t>
      </w:r>
      <w:r>
        <w:tab/>
      </w:r>
      <w:r w:rsidR="00E34667">
        <w:t xml:space="preserve">to the extent that it is </w:t>
      </w:r>
      <w:r w:rsidR="00E34667" w:rsidRPr="008A733E">
        <w:rPr>
          <w:i/>
          <w:iCs/>
        </w:rPr>
        <w:t>not</w:t>
      </w:r>
      <w:r w:rsidR="00E34667">
        <w:t xml:space="preserve"> covered by paragraph</w:t>
      </w:r>
      <w:r w:rsidR="001970A7">
        <w:t> </w:t>
      </w:r>
      <w:r w:rsidR="00E34667">
        <w:t>(a)—</w:t>
      </w:r>
      <w:r w:rsidR="00344FB2">
        <w:t xml:space="preserve">the provision of </w:t>
      </w:r>
      <w:r w:rsidR="00501181" w:rsidRPr="00501181">
        <w:t xml:space="preserve">a purchased payment facility (within the meaning of the </w:t>
      </w:r>
      <w:r w:rsidR="00501181" w:rsidRPr="00501181">
        <w:rPr>
          <w:i/>
          <w:iCs/>
        </w:rPr>
        <w:t>Payment Systems (Regulation) Act</w:t>
      </w:r>
      <w:r w:rsidR="001970A7">
        <w:rPr>
          <w:i/>
          <w:iCs/>
        </w:rPr>
        <w:t> </w:t>
      </w:r>
      <w:r w:rsidR="00501181" w:rsidRPr="00501181">
        <w:rPr>
          <w:i/>
          <w:iCs/>
        </w:rPr>
        <w:t>1998</w:t>
      </w:r>
      <w:r w:rsidR="00501181" w:rsidRPr="00501181">
        <w:t>)</w:t>
      </w:r>
      <w:r w:rsidR="004D3209">
        <w:t xml:space="preserve"> by an ADI</w:t>
      </w:r>
      <w:r w:rsidR="00E34667">
        <w:t>.</w:t>
      </w:r>
    </w:p>
    <w:p w14:paraId="2C697080" w14:textId="5D3C2068" w:rsidR="002F2A15" w:rsidRPr="002F2A15" w:rsidRDefault="002F2A15" w:rsidP="002F2A15">
      <w:pPr>
        <w:pStyle w:val="subsection"/>
      </w:pPr>
      <w:r>
        <w:tab/>
        <w:t>(3)</w:t>
      </w:r>
      <w:r>
        <w:tab/>
        <w:t xml:space="preserve">A service is a </w:t>
      </w:r>
      <w:r w:rsidRPr="00517C2C">
        <w:rPr>
          <w:i/>
          <w:iCs/>
        </w:rPr>
        <w:t>not</w:t>
      </w:r>
      <w:r>
        <w:t xml:space="preserve"> a </w:t>
      </w:r>
      <w:r>
        <w:rPr>
          <w:b/>
          <w:bCs/>
          <w:i/>
          <w:iCs/>
        </w:rPr>
        <w:t>covered banking service</w:t>
      </w:r>
      <w:r>
        <w:t xml:space="preserve"> if the service is provided by a restricted ADI.</w:t>
      </w:r>
    </w:p>
    <w:p w14:paraId="12E04F17" w14:textId="5FDA0A25" w:rsidR="006F42C5" w:rsidRDefault="0046172F" w:rsidP="006F42C5">
      <w:pPr>
        <w:pStyle w:val="ActHead5"/>
      </w:pPr>
      <w:bookmarkStart w:id="25" w:name="_Toc212735166"/>
      <w:r>
        <w:rPr>
          <w:rStyle w:val="CharSectno"/>
        </w:rPr>
        <w:t>12</w:t>
      </w:r>
      <w:r w:rsidR="006F42C5">
        <w:t xml:space="preserve">  Designation of SPF sector regulator</w:t>
      </w:r>
      <w:r w:rsidR="00F0168A">
        <w:t>—banking</w:t>
      </w:r>
      <w:bookmarkEnd w:id="25"/>
    </w:p>
    <w:p w14:paraId="7A7F78F8" w14:textId="2C91E9EC" w:rsidR="0002546A" w:rsidRDefault="002C5200" w:rsidP="00CC6160">
      <w:pPr>
        <w:pStyle w:val="subsection"/>
      </w:pPr>
      <w:r>
        <w:tab/>
      </w:r>
      <w:r>
        <w:tab/>
        <w:t>For the purposes of subsection</w:t>
      </w:r>
      <w:r w:rsidR="00AC0671">
        <w:t> </w:t>
      </w:r>
      <w:r>
        <w:t xml:space="preserve">58ED(1) of the Act, </w:t>
      </w:r>
      <w:r w:rsidR="00A74A0C">
        <w:t>A</w:t>
      </w:r>
      <w:r w:rsidR="00420CEA">
        <w:t xml:space="preserve">SIC is </w:t>
      </w:r>
      <w:r w:rsidR="00B0490B">
        <w:t>designated as</w:t>
      </w:r>
      <w:r w:rsidR="008828FD">
        <w:t xml:space="preserve"> the</w:t>
      </w:r>
      <w:r w:rsidR="00B0490B">
        <w:t xml:space="preserve"> </w:t>
      </w:r>
      <w:r w:rsidR="006D23A4">
        <w:t xml:space="preserve">SPF sector regulator for </w:t>
      </w:r>
      <w:r w:rsidR="006D23A4" w:rsidRPr="001223CF">
        <w:t xml:space="preserve">the </w:t>
      </w:r>
      <w:r w:rsidR="001471CF" w:rsidRPr="001223CF">
        <w:t xml:space="preserve">regulated </w:t>
      </w:r>
      <w:r w:rsidR="006D23A4" w:rsidRPr="001223CF">
        <w:t xml:space="preserve">sector described in </w:t>
      </w:r>
      <w:r w:rsidR="006D23A4" w:rsidRPr="0057211E">
        <w:t>section</w:t>
      </w:r>
      <w:r w:rsidR="00AC0671" w:rsidRPr="0057211E">
        <w:t> </w:t>
      </w:r>
      <w:r w:rsidR="009D4973" w:rsidRPr="0057211E">
        <w:t>11</w:t>
      </w:r>
      <w:r w:rsidR="006D23A4" w:rsidRPr="001223CF">
        <w:t>.</w:t>
      </w:r>
    </w:p>
    <w:p w14:paraId="7AA1F442" w14:textId="74C404C1" w:rsidR="00D852B7" w:rsidRPr="005F5346" w:rsidRDefault="005F5346" w:rsidP="005F5346">
      <w:pPr>
        <w:pStyle w:val="ActHead2"/>
        <w:pageBreakBefore/>
        <w:rPr>
          <w:lang w:eastAsia="en-US"/>
        </w:rPr>
      </w:pPr>
      <w:bookmarkStart w:id="26" w:name="_Toc212735167"/>
      <w:r w:rsidRPr="005F5346">
        <w:rPr>
          <w:rStyle w:val="CharPartNo"/>
        </w:rPr>
        <w:lastRenderedPageBreak/>
        <w:t>Part 3</w:t>
      </w:r>
      <w:r>
        <w:t>—</w:t>
      </w:r>
      <w:r w:rsidRPr="005F5346">
        <w:rPr>
          <w:rStyle w:val="CharPartText"/>
        </w:rPr>
        <w:t>Designation of regulated sector—telecommunications</w:t>
      </w:r>
      <w:bookmarkEnd w:id="26"/>
    </w:p>
    <w:p w14:paraId="68EA8A54" w14:textId="2E433BE0" w:rsidR="00001FB1" w:rsidRDefault="00001FB1" w:rsidP="00001FB1">
      <w:pPr>
        <w:pStyle w:val="ActHead5"/>
      </w:pPr>
      <w:bookmarkStart w:id="27" w:name="_Toc212735168"/>
      <w:r w:rsidRPr="00001FB1">
        <w:rPr>
          <w:rStyle w:val="CharSectno"/>
        </w:rPr>
        <w:t>13</w:t>
      </w:r>
      <w:r>
        <w:t xml:space="preserve">  Designation of services as regulated sector—telecommunications</w:t>
      </w:r>
      <w:bookmarkEnd w:id="27"/>
    </w:p>
    <w:p w14:paraId="29FD0038" w14:textId="3F8D0D31" w:rsidR="00001FB1" w:rsidRDefault="00001FB1" w:rsidP="00001FB1">
      <w:pPr>
        <w:pStyle w:val="subsection"/>
      </w:pPr>
      <w:r>
        <w:tab/>
        <w:t>(1)</w:t>
      </w:r>
      <w:r>
        <w:tab/>
        <w:t>For the purposes of subsection</w:t>
      </w:r>
      <w:r w:rsidR="009D4973">
        <w:t> </w:t>
      </w:r>
      <w:r>
        <w:t>58AC(1) of the Act, covered telecommunications services are designated as a regulated sector of the Australian economy.</w:t>
      </w:r>
    </w:p>
    <w:p w14:paraId="69FE362A" w14:textId="77777777" w:rsidR="00001FB1" w:rsidRDefault="00001FB1" w:rsidP="00001FB1">
      <w:pPr>
        <w:pStyle w:val="subsection"/>
      </w:pPr>
      <w:r>
        <w:tab/>
        <w:t>(2)</w:t>
      </w:r>
      <w:r>
        <w:tab/>
        <w:t xml:space="preserve">A </w:t>
      </w:r>
      <w:r w:rsidRPr="00696873">
        <w:rPr>
          <w:b/>
          <w:bCs/>
          <w:i/>
          <w:iCs/>
        </w:rPr>
        <w:t>covered telecommunications service</w:t>
      </w:r>
      <w:r>
        <w:t xml:space="preserve"> is either of the following services:</w:t>
      </w:r>
    </w:p>
    <w:p w14:paraId="5870D095" w14:textId="77777777" w:rsidR="00001FB1" w:rsidRDefault="00001FB1" w:rsidP="00001FB1">
      <w:pPr>
        <w:pStyle w:val="paragraph"/>
      </w:pPr>
      <w:r>
        <w:tab/>
        <w:t>(a)</w:t>
      </w:r>
      <w:r>
        <w:tab/>
        <w:t>a voice call service;</w:t>
      </w:r>
    </w:p>
    <w:p w14:paraId="7AFED079" w14:textId="77777777" w:rsidR="00001FB1" w:rsidRDefault="00001FB1" w:rsidP="00001FB1">
      <w:pPr>
        <w:pStyle w:val="paragraph"/>
      </w:pPr>
      <w:r>
        <w:tab/>
        <w:t>(b)</w:t>
      </w:r>
      <w:r>
        <w:tab/>
        <w:t>a message service;</w:t>
      </w:r>
    </w:p>
    <w:p w14:paraId="1C90A4D3" w14:textId="77777777" w:rsidR="00001FB1" w:rsidRDefault="00001FB1" w:rsidP="00001FB1">
      <w:pPr>
        <w:pStyle w:val="subsection2"/>
      </w:pPr>
      <w:r>
        <w:t>if the service is:</w:t>
      </w:r>
    </w:p>
    <w:p w14:paraId="740FF7A9" w14:textId="77777777" w:rsidR="00001FB1" w:rsidRPr="00EE7C7D" w:rsidRDefault="00001FB1" w:rsidP="00001FB1">
      <w:pPr>
        <w:pStyle w:val="paragraph"/>
      </w:pPr>
      <w:r w:rsidRPr="00EE7C7D">
        <w:tab/>
        <w:t>(c)</w:t>
      </w:r>
      <w:r w:rsidRPr="00EE7C7D">
        <w:tab/>
      </w:r>
      <w:r>
        <w:t>provid</w:t>
      </w:r>
      <w:r w:rsidRPr="00067E02">
        <w:t>ed</w:t>
      </w:r>
      <w:r w:rsidRPr="00EE7C7D">
        <w:t xml:space="preserve"> by a</w:t>
      </w:r>
      <w:r>
        <w:t xml:space="preserve"> carrier and a</w:t>
      </w:r>
      <w:r w:rsidRPr="00EE7C7D">
        <w:t xml:space="preserve"> public carriage service provider; and</w:t>
      </w:r>
    </w:p>
    <w:p w14:paraId="239CF366" w14:textId="77777777" w:rsidR="00001FB1" w:rsidRPr="00EE7C7D" w:rsidRDefault="00001FB1" w:rsidP="00001FB1">
      <w:pPr>
        <w:pStyle w:val="paragraph"/>
      </w:pPr>
      <w:r w:rsidRPr="00EE7C7D">
        <w:tab/>
        <w:t>(d)</w:t>
      </w:r>
      <w:r w:rsidRPr="00EE7C7D">
        <w:tab/>
      </w:r>
      <w:r>
        <w:t>provid</w:t>
      </w:r>
      <w:r w:rsidRPr="00067E02">
        <w:t>ed using a listed carriage service</w:t>
      </w:r>
      <w:r w:rsidRPr="00EE7C7D">
        <w:t>.</w:t>
      </w:r>
    </w:p>
    <w:p w14:paraId="57326433" w14:textId="77777777" w:rsidR="00001FB1" w:rsidRDefault="00001FB1" w:rsidP="00001FB1">
      <w:pPr>
        <w:pStyle w:val="notetext"/>
      </w:pPr>
      <w:r w:rsidDel="000B044E">
        <w:t>Note</w:t>
      </w:r>
      <w:r>
        <w:t>:</w:t>
      </w:r>
      <w:r>
        <w:tab/>
        <w:t>T</w:t>
      </w:r>
      <w:r w:rsidRPr="00311E54">
        <w:t xml:space="preserve">he supply of a </w:t>
      </w:r>
      <w:r>
        <w:t>covered telecommunications service</w:t>
      </w:r>
      <w:r w:rsidRPr="00311E54">
        <w:t xml:space="preserve"> requires </w:t>
      </w:r>
      <w:r>
        <w:t>a person acting in the capacity of a carrier and a public carriage service provider. It may be the same person or a different person.</w:t>
      </w:r>
    </w:p>
    <w:p w14:paraId="3C9AC673" w14:textId="6D29DB8C" w:rsidR="00001FB1" w:rsidRDefault="00001FB1" w:rsidP="00001FB1">
      <w:pPr>
        <w:pStyle w:val="ActHead5"/>
      </w:pPr>
      <w:bookmarkStart w:id="28" w:name="_Toc212735169"/>
      <w:r w:rsidRPr="00001FB1">
        <w:rPr>
          <w:rStyle w:val="CharSectno"/>
        </w:rPr>
        <w:t>14</w:t>
      </w:r>
      <w:r>
        <w:t xml:space="preserve">  Designation of SPF sector regulator—telecommunications</w:t>
      </w:r>
      <w:bookmarkEnd w:id="28"/>
    </w:p>
    <w:p w14:paraId="4E08CB14" w14:textId="2BA33969" w:rsidR="005F5346" w:rsidRDefault="00001FB1" w:rsidP="00001FB1">
      <w:pPr>
        <w:pStyle w:val="subsection"/>
      </w:pPr>
      <w:r>
        <w:tab/>
      </w:r>
      <w:r>
        <w:tab/>
        <w:t>For the purposes of subsection</w:t>
      </w:r>
      <w:r w:rsidR="007C11B0">
        <w:t> </w:t>
      </w:r>
      <w:r>
        <w:t xml:space="preserve">58ED(1) of the Act, ACMA is designated as the SPF sector regulator for </w:t>
      </w:r>
      <w:r w:rsidRPr="001223CF">
        <w:t>the regulated sector described in section</w:t>
      </w:r>
      <w:r w:rsidR="007C11B0">
        <w:t> </w:t>
      </w:r>
      <w:r>
        <w:t>13</w:t>
      </w:r>
      <w:r w:rsidRPr="001223CF">
        <w:t>.</w:t>
      </w:r>
    </w:p>
    <w:p w14:paraId="6467720C" w14:textId="45405DBA" w:rsidR="00C16F40" w:rsidRPr="005F5346" w:rsidRDefault="00C16F40" w:rsidP="00C16F40">
      <w:pPr>
        <w:pStyle w:val="ActHead2"/>
        <w:pageBreakBefore/>
        <w:rPr>
          <w:lang w:eastAsia="en-US"/>
        </w:rPr>
      </w:pPr>
      <w:bookmarkStart w:id="29" w:name="_Toc212735170"/>
      <w:r w:rsidRPr="005F5346">
        <w:rPr>
          <w:rStyle w:val="CharPartNo"/>
        </w:rPr>
        <w:lastRenderedPageBreak/>
        <w:t>Part </w:t>
      </w:r>
      <w:r w:rsidR="007139AA">
        <w:rPr>
          <w:rStyle w:val="CharPartNo"/>
        </w:rPr>
        <w:t>4</w:t>
      </w:r>
      <w:r>
        <w:t>—</w:t>
      </w:r>
      <w:r w:rsidRPr="005F5346">
        <w:rPr>
          <w:rStyle w:val="CharPartText"/>
        </w:rPr>
        <w:t>Designation of regulated sector—</w:t>
      </w:r>
      <w:r w:rsidR="007139AA">
        <w:rPr>
          <w:rStyle w:val="CharPartText"/>
        </w:rPr>
        <w:t>digital platform</w:t>
      </w:r>
      <w:r w:rsidRPr="005F5346">
        <w:rPr>
          <w:rStyle w:val="CharPartText"/>
        </w:rPr>
        <w:t>s</w:t>
      </w:r>
      <w:bookmarkEnd w:id="29"/>
    </w:p>
    <w:p w14:paraId="562A4FD2" w14:textId="4B54BC3F" w:rsidR="00FC3B48" w:rsidRDefault="00043D02" w:rsidP="00043D02">
      <w:pPr>
        <w:pStyle w:val="ActHead5"/>
      </w:pPr>
      <w:bookmarkStart w:id="30" w:name="_Toc212735171"/>
      <w:r w:rsidRPr="00043D02">
        <w:rPr>
          <w:rStyle w:val="CharSectno"/>
        </w:rPr>
        <w:t>15</w:t>
      </w:r>
      <w:r>
        <w:t xml:space="preserve">  Designation of services as regulated sector—digital platforms</w:t>
      </w:r>
      <w:bookmarkEnd w:id="30"/>
    </w:p>
    <w:p w14:paraId="3CA67DAF" w14:textId="77777777" w:rsidR="00840438" w:rsidRDefault="00840438" w:rsidP="00840438">
      <w:pPr>
        <w:pStyle w:val="subsection"/>
      </w:pPr>
      <w:r>
        <w:tab/>
        <w:t>(1)</w:t>
      </w:r>
      <w:r>
        <w:tab/>
        <w:t xml:space="preserve">For the purposes of subsection 58AC(1) of the Act, covered digital </w:t>
      </w:r>
      <w:r w:rsidRPr="00FE005F">
        <w:t>platform</w:t>
      </w:r>
      <w:r>
        <w:t xml:space="preserve"> services are designated as a regulated sector of the Australian economy.</w:t>
      </w:r>
    </w:p>
    <w:p w14:paraId="5A306B41" w14:textId="77777777" w:rsidR="00840438" w:rsidRPr="000953DF" w:rsidRDefault="00840438" w:rsidP="00840438">
      <w:pPr>
        <w:pStyle w:val="subsection"/>
      </w:pPr>
      <w:r>
        <w:tab/>
      </w:r>
      <w:r w:rsidRPr="000953DF">
        <w:t>(2)</w:t>
      </w:r>
      <w:r w:rsidRPr="000953DF">
        <w:tab/>
        <w:t xml:space="preserve">A service is a </w:t>
      </w:r>
      <w:r w:rsidRPr="000953DF">
        <w:rPr>
          <w:b/>
          <w:bCs/>
          <w:i/>
          <w:iCs/>
        </w:rPr>
        <w:t>covered digital platform service</w:t>
      </w:r>
      <w:r>
        <w:t xml:space="preserve">, at a time, </w:t>
      </w:r>
      <w:r w:rsidRPr="000953DF">
        <w:t>if:</w:t>
      </w:r>
    </w:p>
    <w:p w14:paraId="0E8F7DCC" w14:textId="77777777" w:rsidR="00840438" w:rsidRDefault="00840438" w:rsidP="00840438">
      <w:pPr>
        <w:pStyle w:val="paragraph"/>
      </w:pPr>
      <w:r w:rsidRPr="00317F49">
        <w:tab/>
        <w:t>(</w:t>
      </w:r>
      <w:r>
        <w:t>a</w:t>
      </w:r>
      <w:r w:rsidRPr="00317F49">
        <w:t>)</w:t>
      </w:r>
      <w:r w:rsidRPr="00317F49">
        <w:tab/>
        <w:t xml:space="preserve">the service is </w:t>
      </w:r>
      <w:r>
        <w:t>any one of the following:</w:t>
      </w:r>
    </w:p>
    <w:p w14:paraId="31D9C524" w14:textId="77777777" w:rsidR="00840438" w:rsidRDefault="00840438" w:rsidP="00840438">
      <w:pPr>
        <w:pStyle w:val="paragraphsub"/>
      </w:pPr>
      <w:r>
        <w:tab/>
        <w:t>(i)</w:t>
      </w:r>
      <w:r>
        <w:tab/>
        <w:t>a designated instant messaging service;</w:t>
      </w:r>
    </w:p>
    <w:p w14:paraId="0A6CBB3E" w14:textId="77777777" w:rsidR="00840438" w:rsidRDefault="00840438" w:rsidP="00840438">
      <w:pPr>
        <w:pStyle w:val="paragraphsub"/>
      </w:pPr>
      <w:r>
        <w:tab/>
        <w:t>(iii)</w:t>
      </w:r>
      <w:r>
        <w:tab/>
        <w:t xml:space="preserve">a designated internet search engine service; </w:t>
      </w:r>
    </w:p>
    <w:p w14:paraId="0857DFBE" w14:textId="77777777" w:rsidR="00840438" w:rsidRPr="00175975" w:rsidRDefault="00840438" w:rsidP="00840438">
      <w:pPr>
        <w:pStyle w:val="paragraphsub"/>
      </w:pPr>
      <w:r>
        <w:tab/>
        <w:t>(iii)</w:t>
      </w:r>
      <w:r>
        <w:tab/>
        <w:t xml:space="preserve">a designated social media service; </w:t>
      </w:r>
      <w:r w:rsidRPr="00317F49">
        <w:t>and</w:t>
      </w:r>
    </w:p>
    <w:p w14:paraId="2E2F2190" w14:textId="77777777" w:rsidR="00840438" w:rsidRDefault="00840438" w:rsidP="00840438">
      <w:pPr>
        <w:pStyle w:val="paragraph"/>
      </w:pPr>
      <w:r>
        <w:tab/>
      </w:r>
      <w:r w:rsidRPr="000F0DC7">
        <w:t>(</w:t>
      </w:r>
      <w:r>
        <w:t>b</w:t>
      </w:r>
      <w:r w:rsidRPr="000F0DC7">
        <w:t>)</w:t>
      </w:r>
      <w:r w:rsidRPr="000F0DC7">
        <w:tab/>
      </w:r>
      <w:r>
        <w:t xml:space="preserve">the service </w:t>
      </w:r>
      <w:r w:rsidRPr="00EF3C90">
        <w:t>is accessible to, or delivered to, one or more end-users in Australia</w:t>
      </w:r>
      <w:r>
        <w:t>; and</w:t>
      </w:r>
    </w:p>
    <w:p w14:paraId="61276B3A" w14:textId="77777777" w:rsidR="00840438" w:rsidRDefault="00840438" w:rsidP="00840438">
      <w:pPr>
        <w:pStyle w:val="paragraph"/>
      </w:pPr>
      <w:r>
        <w:tab/>
        <w:t>(c)</w:t>
      </w:r>
      <w:r>
        <w:tab/>
        <w:t>at least one of the following is satisfied:</w:t>
      </w:r>
    </w:p>
    <w:p w14:paraId="404968B6" w14:textId="77777777" w:rsidR="00840438" w:rsidRDefault="00840438" w:rsidP="00840438">
      <w:pPr>
        <w:pStyle w:val="paragraphsub"/>
      </w:pPr>
      <w:r>
        <w:tab/>
        <w:t>(i)</w:t>
      </w:r>
      <w:r>
        <w:tab/>
      </w:r>
      <w:r w:rsidRPr="0078607B">
        <w:t xml:space="preserve">the </w:t>
      </w:r>
      <w:r w:rsidRPr="00CC0D52">
        <w:t>service</w:t>
      </w:r>
      <w:r w:rsidRPr="0078607B">
        <w:t xml:space="preserve"> meets the active </w:t>
      </w:r>
      <w:r>
        <w:t xml:space="preserve">Australian </w:t>
      </w:r>
      <w:r w:rsidRPr="0078607B">
        <w:t>user test</w:t>
      </w:r>
      <w:r>
        <w:t xml:space="preserve"> at that time; or</w:t>
      </w:r>
    </w:p>
    <w:p w14:paraId="5B42E362" w14:textId="77777777" w:rsidR="00840438" w:rsidRDefault="00840438" w:rsidP="00840438">
      <w:pPr>
        <w:pStyle w:val="paragraphsub"/>
      </w:pPr>
      <w:r>
        <w:tab/>
        <w:t>(ii)</w:t>
      </w:r>
      <w:r>
        <w:tab/>
        <w:t>the</w:t>
      </w:r>
      <w:r w:rsidRPr="00D36CB9">
        <w:t xml:space="preserve"> </w:t>
      </w:r>
      <w:r>
        <w:t>entity</w:t>
      </w:r>
      <w:r w:rsidRPr="000F0DC7">
        <w:t xml:space="preserve"> </w:t>
      </w:r>
      <w:r w:rsidRPr="00D36CB9">
        <w:t>that provides the service meets the revenue test</w:t>
      </w:r>
      <w:r>
        <w:t xml:space="preserve"> at that time</w:t>
      </w:r>
      <w:r w:rsidRPr="0078607B">
        <w:t>.</w:t>
      </w:r>
    </w:p>
    <w:p w14:paraId="21A49B31" w14:textId="795C49A8" w:rsidR="00AD13BC" w:rsidRPr="00DD3AD5" w:rsidRDefault="00DD3AD5" w:rsidP="00DD3AD5">
      <w:pPr>
        <w:pStyle w:val="ActHead2"/>
        <w:pageBreakBefore/>
        <w:rPr>
          <w:lang w:eastAsia="en-US"/>
        </w:rPr>
      </w:pPr>
      <w:bookmarkStart w:id="31" w:name="_Toc212735172"/>
      <w:r w:rsidRPr="00DD3AD5">
        <w:rPr>
          <w:rStyle w:val="CharPartNo"/>
        </w:rPr>
        <w:lastRenderedPageBreak/>
        <w:t>Part 10</w:t>
      </w:r>
      <w:r>
        <w:t>—</w:t>
      </w:r>
      <w:r w:rsidRPr="00DD3AD5">
        <w:rPr>
          <w:rStyle w:val="CharPartText"/>
        </w:rPr>
        <w:t>Miscellaneous</w:t>
      </w:r>
      <w:bookmarkEnd w:id="31"/>
    </w:p>
    <w:p w14:paraId="6DF0A806" w14:textId="3D20B0E2" w:rsidR="00043D02" w:rsidRDefault="0049082C" w:rsidP="0049082C">
      <w:pPr>
        <w:pStyle w:val="ActHead5"/>
      </w:pPr>
      <w:bookmarkStart w:id="32" w:name="_Toc212735173"/>
      <w:r w:rsidRPr="0049082C">
        <w:rPr>
          <w:rStyle w:val="CharSectno"/>
        </w:rPr>
        <w:t>50</w:t>
      </w:r>
      <w:r>
        <w:t xml:space="preserve">  Translation of amounts into Australian currency</w:t>
      </w:r>
      <w:bookmarkEnd w:id="32"/>
    </w:p>
    <w:p w14:paraId="117D3FEE" w14:textId="77777777" w:rsidR="00B86D3C" w:rsidRPr="00E8452B" w:rsidRDefault="00B86D3C" w:rsidP="00B86D3C">
      <w:pPr>
        <w:pStyle w:val="subsection"/>
      </w:pPr>
      <w:r w:rsidRPr="00E8452B">
        <w:tab/>
        <w:t>(1)</w:t>
      </w:r>
      <w:r w:rsidRPr="00E8452B">
        <w:tab/>
        <w:t>For the purposes of this instrument, an amount (including an amount which is an element in the calculation of another amount) expressed in a currency other than Australian currency (</w:t>
      </w:r>
      <w:r w:rsidRPr="00E8452B">
        <w:rPr>
          <w:b/>
          <w:bCs/>
          <w:i/>
          <w:iCs/>
        </w:rPr>
        <w:t>foreign currency</w:t>
      </w:r>
      <w:r w:rsidRPr="00E8452B">
        <w:t>) is to be translated into Australian currency.</w:t>
      </w:r>
    </w:p>
    <w:p w14:paraId="0D0A45E3" w14:textId="77777777" w:rsidR="00B86D3C" w:rsidRPr="00E8452B" w:rsidRDefault="00B86D3C" w:rsidP="00B86D3C">
      <w:pPr>
        <w:pStyle w:val="notetext"/>
      </w:pPr>
      <w:r w:rsidRPr="00E8452B">
        <w:t>Example:</w:t>
      </w:r>
      <w:r w:rsidRPr="00E8452B">
        <w:tab/>
        <w:t>Where the accounting records and financial reports of an entity are expressed in a foreign currency, the Australian revenue of the entity will need to be translated into Australian currency before the tests in this instrument are applied.</w:t>
      </w:r>
    </w:p>
    <w:p w14:paraId="5E27C053" w14:textId="77777777" w:rsidR="00B86D3C" w:rsidRPr="00E8452B" w:rsidRDefault="00B86D3C" w:rsidP="00B86D3C">
      <w:pPr>
        <w:pStyle w:val="SubsectionHead"/>
      </w:pPr>
      <w:r w:rsidRPr="00E8452B">
        <w:t>Translation in accordance with accounting standards</w:t>
      </w:r>
    </w:p>
    <w:p w14:paraId="360A0619" w14:textId="77777777" w:rsidR="00B86D3C" w:rsidRPr="00E8452B" w:rsidRDefault="00B86D3C" w:rsidP="00B86D3C">
      <w:pPr>
        <w:pStyle w:val="subsection"/>
      </w:pPr>
      <w:r w:rsidRPr="00E8452B">
        <w:tab/>
        <w:t>(2)</w:t>
      </w:r>
      <w:r w:rsidRPr="00E8452B">
        <w:tab/>
        <w:t>Where:</w:t>
      </w:r>
    </w:p>
    <w:p w14:paraId="3998ADAC" w14:textId="77777777" w:rsidR="00B86D3C" w:rsidRPr="00E8452B" w:rsidRDefault="00B86D3C" w:rsidP="00B86D3C">
      <w:pPr>
        <w:pStyle w:val="paragraph"/>
      </w:pPr>
      <w:r w:rsidRPr="00E8452B">
        <w:tab/>
        <w:t>(a)</w:t>
      </w:r>
      <w:r w:rsidRPr="00E8452B">
        <w:tab/>
        <w:t>an amount is derived from a financial report prepared by an entity; and</w:t>
      </w:r>
    </w:p>
    <w:p w14:paraId="314B68FE" w14:textId="77777777" w:rsidR="00B86D3C" w:rsidRPr="00E8452B" w:rsidRDefault="00B86D3C" w:rsidP="00B86D3C">
      <w:pPr>
        <w:pStyle w:val="paragraph"/>
      </w:pPr>
      <w:r w:rsidRPr="00E8452B">
        <w:tab/>
        <w:t>(b)</w:t>
      </w:r>
      <w:r w:rsidRPr="00E8452B">
        <w:tab/>
        <w:t>the report is prepared in accordance with accounting standards; and</w:t>
      </w:r>
    </w:p>
    <w:p w14:paraId="35079305" w14:textId="4D4CF0B5" w:rsidR="00B86D3C" w:rsidRPr="00E8452B" w:rsidRDefault="00B86D3C" w:rsidP="00B86D3C">
      <w:pPr>
        <w:pStyle w:val="paragraph"/>
      </w:pPr>
      <w:r w:rsidRPr="00E8452B">
        <w:tab/>
        <w:t>(c)</w:t>
      </w:r>
      <w:r w:rsidRPr="00E8452B">
        <w:tab/>
        <w:t>the report has been audited in accordance with the</w:t>
      </w:r>
      <w:r w:rsidR="009A547A">
        <w:t xml:space="preserve"> </w:t>
      </w:r>
      <w:r w:rsidRPr="00E8452B">
        <w:rPr>
          <w:i/>
          <w:iCs/>
        </w:rPr>
        <w:t>Corporations Act</w:t>
      </w:r>
      <w:r w:rsidR="009A547A">
        <w:rPr>
          <w:i/>
          <w:iCs/>
        </w:rPr>
        <w:t> </w:t>
      </w:r>
      <w:r w:rsidRPr="00E8452B">
        <w:rPr>
          <w:i/>
          <w:iCs/>
        </w:rPr>
        <w:t>2001</w:t>
      </w:r>
      <w:r w:rsidRPr="00E8452B">
        <w:t xml:space="preserve"> (or a corresponding and equivalent law of a foreign country); and</w:t>
      </w:r>
    </w:p>
    <w:p w14:paraId="7E9FE9E0" w14:textId="77777777" w:rsidR="00B86D3C" w:rsidRPr="00E8452B" w:rsidRDefault="00B86D3C" w:rsidP="00B86D3C">
      <w:pPr>
        <w:pStyle w:val="paragraph"/>
      </w:pPr>
      <w:r w:rsidRPr="00E8452B">
        <w:tab/>
        <w:t>(d)</w:t>
      </w:r>
      <w:r w:rsidRPr="00E8452B">
        <w:tab/>
        <w:t>the entity, or another entity, wishes to translate an amount into Australian currency using the exchange rate or rates used in that financial report;</w:t>
      </w:r>
    </w:p>
    <w:p w14:paraId="57DC2604" w14:textId="77777777" w:rsidR="00B86D3C" w:rsidRPr="00E8452B" w:rsidRDefault="00B86D3C" w:rsidP="00B86D3C">
      <w:pPr>
        <w:pStyle w:val="subsection2"/>
      </w:pPr>
      <w:r w:rsidRPr="00E8452B">
        <w:t>the entity mentioned in paragraph (d) must translate all amounts into Australian currency using the exchange rates that were used in that financial report and as used in that report.</w:t>
      </w:r>
    </w:p>
    <w:p w14:paraId="33AB5A2B" w14:textId="77777777" w:rsidR="00B86D3C" w:rsidRPr="00E8452B" w:rsidRDefault="00B86D3C" w:rsidP="00B86D3C">
      <w:pPr>
        <w:pStyle w:val="SubsectionHead"/>
      </w:pPr>
      <w:r w:rsidRPr="00E8452B">
        <w:t>Translation using published average exchange rates</w:t>
      </w:r>
    </w:p>
    <w:p w14:paraId="4FAF00FB" w14:textId="788F182A" w:rsidR="00B86D3C" w:rsidRPr="00E8452B" w:rsidRDefault="00B86D3C" w:rsidP="00B86D3C">
      <w:pPr>
        <w:pStyle w:val="subsection"/>
      </w:pPr>
      <w:r w:rsidRPr="00E8452B">
        <w:tab/>
        <w:t>(3)</w:t>
      </w:r>
      <w:r w:rsidRPr="00E8452B">
        <w:tab/>
        <w:t>Unless subsection</w:t>
      </w:r>
      <w:r w:rsidR="002977CB">
        <w:t> </w:t>
      </w:r>
      <w:r w:rsidRPr="00E8452B">
        <w:t>(2) applies, an entity must translate all amounts in foreign currency into Australian currency using:</w:t>
      </w:r>
    </w:p>
    <w:p w14:paraId="07C58377" w14:textId="77777777" w:rsidR="00B86D3C" w:rsidRPr="00E8452B" w:rsidRDefault="00B86D3C" w:rsidP="00B86D3C">
      <w:pPr>
        <w:pStyle w:val="paragraph"/>
      </w:pPr>
      <w:r w:rsidRPr="00E8452B">
        <w:tab/>
        <w:t>(a)</w:t>
      </w:r>
      <w:r w:rsidRPr="00E8452B">
        <w:tab/>
        <w:t>an average exchange rate for the period most closely corresponding to the period to which the amount relates; and</w:t>
      </w:r>
    </w:p>
    <w:p w14:paraId="3F511D62" w14:textId="77777777" w:rsidR="00B86D3C" w:rsidRPr="00E8452B" w:rsidRDefault="00B86D3C" w:rsidP="00B86D3C">
      <w:pPr>
        <w:pStyle w:val="paragraph"/>
      </w:pPr>
      <w:r w:rsidRPr="00E8452B">
        <w:tab/>
        <w:t>(b)</w:t>
      </w:r>
      <w:r w:rsidRPr="00E8452B">
        <w:tab/>
        <w:t>either:</w:t>
      </w:r>
    </w:p>
    <w:p w14:paraId="25E11870" w14:textId="77777777" w:rsidR="00B86D3C" w:rsidRPr="00E8452B" w:rsidRDefault="00B86D3C" w:rsidP="00B86D3C">
      <w:pPr>
        <w:pStyle w:val="paragraphsub"/>
      </w:pPr>
      <w:r w:rsidRPr="00E8452B">
        <w:tab/>
        <w:t>(i)</w:t>
      </w:r>
      <w:r w:rsidRPr="00E8452B">
        <w:tab/>
        <w:t>the exchange rates published by the Reserve Bank of Australia; or</w:t>
      </w:r>
    </w:p>
    <w:p w14:paraId="47734060" w14:textId="77777777" w:rsidR="00B86D3C" w:rsidRPr="00E8452B" w:rsidRDefault="00B86D3C" w:rsidP="00B86D3C">
      <w:pPr>
        <w:pStyle w:val="paragraphsub"/>
      </w:pPr>
      <w:r w:rsidRPr="00E8452B">
        <w:tab/>
        <w:t>(ii)</w:t>
      </w:r>
      <w:r w:rsidRPr="00E8452B">
        <w:tab/>
        <w:t xml:space="preserve">if the amount is in a currency for which the Reserve Bank of Australia does </w:t>
      </w:r>
      <w:r w:rsidRPr="00E8452B">
        <w:rPr>
          <w:i/>
          <w:iCs/>
        </w:rPr>
        <w:t>not</w:t>
      </w:r>
      <w:r w:rsidRPr="00E8452B">
        <w:t xml:space="preserve"> publish an exchange rate—a publicly and commercially available market exchange rate.</w:t>
      </w:r>
    </w:p>
    <w:p w14:paraId="287F36EE" w14:textId="7BD75D87" w:rsidR="00CD5237" w:rsidRPr="00CD5237" w:rsidRDefault="00CD5237" w:rsidP="00CD5237">
      <w:pPr>
        <w:pStyle w:val="ActHead2"/>
        <w:pageBreakBefore/>
        <w:rPr>
          <w:lang w:eastAsia="en-US"/>
        </w:rPr>
      </w:pPr>
      <w:bookmarkStart w:id="33" w:name="_Toc212735174"/>
      <w:r w:rsidRPr="00CD5237">
        <w:rPr>
          <w:rStyle w:val="CharPartNo"/>
        </w:rPr>
        <w:lastRenderedPageBreak/>
        <w:t>Part 20</w:t>
      </w:r>
      <w:r>
        <w:t>—</w:t>
      </w:r>
      <w:r w:rsidRPr="00CD5237">
        <w:rPr>
          <w:rStyle w:val="CharPartText"/>
        </w:rPr>
        <w:t>Application and transitional provisions</w:t>
      </w:r>
      <w:bookmarkEnd w:id="33"/>
    </w:p>
    <w:p w14:paraId="7D8E4091" w14:textId="54771389" w:rsidR="0049082C" w:rsidRDefault="004049F3" w:rsidP="004049F3">
      <w:pPr>
        <w:pStyle w:val="ActHead5"/>
      </w:pPr>
      <w:bookmarkStart w:id="34" w:name="_Toc212735175"/>
      <w:r w:rsidRPr="004049F3">
        <w:rPr>
          <w:rStyle w:val="CharSectno"/>
        </w:rPr>
        <w:t>100</w:t>
      </w:r>
      <w:r>
        <w:t xml:space="preserve">  Application—active Australian user test and revenue test</w:t>
      </w:r>
      <w:bookmarkEnd w:id="34"/>
    </w:p>
    <w:p w14:paraId="0D56EBAA" w14:textId="403EB90A" w:rsidR="005F5346" w:rsidRPr="005F5346" w:rsidRDefault="00AE21BA" w:rsidP="00001FB1">
      <w:pPr>
        <w:pStyle w:val="subsection"/>
      </w:pPr>
      <w:r>
        <w:tab/>
      </w:r>
      <w:r>
        <w:tab/>
        <w:t>In applying the tests in section 8 (the active Australian user test) and section 10 (the revenue test) at any time during the 2026</w:t>
      </w:r>
      <w:r w:rsidR="002977CB">
        <w:t> </w:t>
      </w:r>
      <w:r>
        <w:t xml:space="preserve">calendar year, treat the </w:t>
      </w:r>
      <w:r w:rsidRPr="1F1C84DB">
        <w:rPr>
          <w:b/>
          <w:bCs/>
          <w:i/>
          <w:iCs/>
        </w:rPr>
        <w:t>test time</w:t>
      </w:r>
      <w:r>
        <w:t xml:space="preserve"> mentioned in those sections </w:t>
      </w:r>
      <w:r w:rsidRPr="0009219A">
        <w:t xml:space="preserve">as if </w:t>
      </w:r>
      <w:r>
        <w:t>the reference to 1</w:t>
      </w:r>
      <w:r w:rsidR="002977CB">
        <w:t> </w:t>
      </w:r>
      <w:r>
        <w:t>January were a reference to 1</w:t>
      </w:r>
      <w:r w:rsidR="002977CB">
        <w:t> </w:t>
      </w:r>
      <w:r>
        <w:t>July.</w:t>
      </w:r>
    </w:p>
    <w:sectPr w:rsidR="005F5346" w:rsidRPr="005F5346" w:rsidSect="00351C80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88377" w14:textId="77777777" w:rsidR="00D33C5A" w:rsidRDefault="00D33C5A" w:rsidP="00FA06CA">
      <w:pPr>
        <w:spacing w:line="240" w:lineRule="auto"/>
      </w:pPr>
      <w:r>
        <w:separator/>
      </w:r>
    </w:p>
  </w:endnote>
  <w:endnote w:type="continuationSeparator" w:id="0">
    <w:p w14:paraId="3A83A26F" w14:textId="77777777" w:rsidR="00D33C5A" w:rsidRDefault="00D33C5A" w:rsidP="00FA06CA">
      <w:pPr>
        <w:spacing w:line="240" w:lineRule="auto"/>
      </w:pPr>
      <w:r>
        <w:continuationSeparator/>
      </w:r>
    </w:p>
  </w:endnote>
  <w:endnote w:type="continuationNotice" w:id="1">
    <w:p w14:paraId="5278E2B0" w14:textId="77777777" w:rsidR="00D33C5A" w:rsidRDefault="00D33C5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11A0A" w14:textId="57AE4823" w:rsidR="00A03EBF" w:rsidRDefault="00A03EB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4123EAE" wp14:editId="37CDFDDD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191391776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9B874F" w14:textId="6EF6C167" w:rsidR="00A03EBF" w:rsidRPr="00A03EBF" w:rsidRDefault="00A03EBF" w:rsidP="00A03E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B5F2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23EA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0;margin-top:793.7pt;width:347.5pt;height:31.15pt;z-index:-2516500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k4ROw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" stroked="f" strokeweight=".5pt">
              <v:path arrowok="t"/>
              <v:textbox>
                <w:txbxContent>
                  <w:p w14:paraId="7E9B874F" w14:textId="6EF6C167" w:rsidR="00A03EBF" w:rsidRPr="00A03EBF" w:rsidRDefault="00A03EBF" w:rsidP="00A03EB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B5F2D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ED81B" w14:textId="4B910765" w:rsidR="00A03EBF" w:rsidRDefault="00A03EB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5D585F6" wp14:editId="6FD80CDB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77876805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3CAEF3" w14:textId="32A1BD99" w:rsidR="00A03EBF" w:rsidRPr="00A03EBF" w:rsidRDefault="00A03EBF" w:rsidP="00A03E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B5F2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D585F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793.7pt;width:347.5pt;height:31.15pt;z-index:-2516510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AHEOg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" stroked="f" strokeweight=".5pt">
              <v:path arrowok="t"/>
              <v:textbox>
                <w:txbxContent>
                  <w:p w14:paraId="5A3CAEF3" w14:textId="32A1BD99" w:rsidR="00A03EBF" w:rsidRPr="00A03EBF" w:rsidRDefault="00A03EBF" w:rsidP="00A03EB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B5F2D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64E50" w14:textId="77777777" w:rsidR="00FA06CA" w:rsidRPr="00A03EBF" w:rsidRDefault="00FA06CA" w:rsidP="00A03EBF">
    <w:pPr>
      <w:pStyle w:val="Footer"/>
    </w:pPr>
    <w:bookmarkStart w:id="2" w:name="_Hlk26286431"/>
    <w:bookmarkStart w:id="3" w:name="_Hlk26286432"/>
    <w:bookmarkStart w:id="4" w:name="_Hlk26286443"/>
    <w:bookmarkStart w:id="5" w:name="_Hlk26286444"/>
    <w:bookmarkEnd w:id="2"/>
    <w:bookmarkEnd w:id="3"/>
    <w:bookmarkEnd w:id="4"/>
    <w:bookmarkEnd w:id="5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3573E" w14:textId="7E27BFEC" w:rsidR="00FA06CA" w:rsidRPr="00E33C1C" w:rsidRDefault="00A03EBF" w:rsidP="00351C8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5FAB4A6" wp14:editId="0C13CA3F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13550788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1300A8" w14:textId="6FA29F42" w:rsidR="00A03EBF" w:rsidRPr="00A03EBF" w:rsidRDefault="00A03EBF" w:rsidP="00A03E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B5F2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FAB4A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0;margin-top:793.7pt;width:347.5pt;height:31.15pt;z-index:-2516480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5LyOg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" stroked="f" strokeweight=".5pt">
              <v:path arrowok="t"/>
              <v:textbox>
                <w:txbxContent>
                  <w:p w14:paraId="631300A8" w14:textId="6FA29F42" w:rsidR="00A03EBF" w:rsidRPr="00A03EBF" w:rsidRDefault="00A03EBF" w:rsidP="00A03EB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B5F2D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A06CA" w14:paraId="166E8677" w14:textId="77777777" w:rsidTr="00D8543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8A6B5C5" w14:textId="77777777" w:rsidR="00FA06CA" w:rsidRDefault="00FA06CA" w:rsidP="00351C8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E983502" w14:textId="0961DBD5" w:rsidR="00FA06CA" w:rsidRDefault="00FA06CA" w:rsidP="00351C80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EB5F2D">
            <w:rPr>
              <w:i/>
              <w:noProof/>
              <w:sz w:val="18"/>
            </w:rPr>
            <w:t>Competition and Consumer (Scams Prevention Framework—Regulated Sectors) Designation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FE80481" w14:textId="77777777" w:rsidR="00A03EBF" w:rsidRDefault="00A03EBF" w:rsidP="00351C80">
          <w:pPr>
            <w:spacing w:line="0" w:lineRule="atLeast"/>
            <w:jc w:val="right"/>
            <w:rPr>
              <w:sz w:val="18"/>
            </w:rPr>
          </w:pPr>
        </w:p>
        <w:p w14:paraId="103683E4" w14:textId="1163E229" w:rsidR="00FA06CA" w:rsidRDefault="00FA06CA" w:rsidP="00351C80">
          <w:pPr>
            <w:spacing w:line="0" w:lineRule="atLeast"/>
            <w:jc w:val="right"/>
            <w:rPr>
              <w:sz w:val="18"/>
            </w:rPr>
          </w:pPr>
        </w:p>
      </w:tc>
    </w:tr>
  </w:tbl>
  <w:p w14:paraId="5C88348E" w14:textId="77777777" w:rsidR="00FA06CA" w:rsidRPr="00ED79B6" w:rsidRDefault="00FA06CA" w:rsidP="00351C80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1AFCB" w14:textId="422E5F3A" w:rsidR="00FA06CA" w:rsidRPr="00E33C1C" w:rsidRDefault="00A03EBF" w:rsidP="00351C8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6" w:name="_Hlk26286441"/>
    <w:bookmarkStart w:id="7" w:name="_Hlk26286442"/>
    <w:bookmarkStart w:id="8" w:name="_Hlk26286445"/>
    <w:bookmarkStart w:id="9" w:name="_Hlk26286446"/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808054C" wp14:editId="2DEFD3D7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3996140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AA80A0" w14:textId="282132D5" w:rsidR="00A03EBF" w:rsidRPr="00A03EBF" w:rsidRDefault="00A03EBF" w:rsidP="00A03E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B5F2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08054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style="position:absolute;margin-left:0;margin-top:793.7pt;width:347.5pt;height:31.15pt;z-index:-2516490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" stroked="f" strokeweight=".5pt">
              <v:path arrowok="t"/>
              <v:textbox>
                <w:txbxContent>
                  <w:p w14:paraId="07AA80A0" w14:textId="282132D5" w:rsidR="00A03EBF" w:rsidRPr="00A03EBF" w:rsidRDefault="00A03EBF" w:rsidP="00A03EB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B5F2D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FA06CA" w14:paraId="317824D6" w14:textId="77777777" w:rsidTr="00351C8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F01C04F" w14:textId="77777777" w:rsidR="00FA06CA" w:rsidRDefault="00FA06CA" w:rsidP="00351C80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113B6E12" w14:textId="3C214695" w:rsidR="00FA06CA" w:rsidRDefault="00FA06CA" w:rsidP="00351C80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400BD2">
            <w:rPr>
              <w:i/>
              <w:noProof/>
              <w:sz w:val="18"/>
            </w:rPr>
            <w:t>Competition and Consumer (Scams Prevention Framework—Regulated Sectors) Designation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FFA5413" w14:textId="77777777" w:rsidR="00FA06CA" w:rsidRDefault="00FA06CA" w:rsidP="00351C8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6"/>
    <w:bookmarkEnd w:id="7"/>
    <w:bookmarkEnd w:id="8"/>
    <w:bookmarkEnd w:id="9"/>
  </w:tbl>
  <w:p w14:paraId="2AA5DCDA" w14:textId="77777777" w:rsidR="00FA06CA" w:rsidRPr="00ED79B6" w:rsidRDefault="00FA06CA" w:rsidP="00351C80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50F0C" w14:textId="1CADE500" w:rsidR="008828FD" w:rsidRPr="00E33C1C" w:rsidRDefault="00A03EBF" w:rsidP="00351C8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636F0FD" wp14:editId="64CB0B58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84263645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3CB792" w14:textId="522301D5" w:rsidR="00A03EBF" w:rsidRPr="00A03EBF" w:rsidRDefault="00A03EBF" w:rsidP="00A03E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B5F2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36F0FD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6" type="#_x0000_t202" style="position:absolute;margin-left:0;margin-top:793.7pt;width:347.5pt;height:31.15pt;z-index:2516705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OVIOwIAAHY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" stroked="f" strokeweight=".5pt">
              <v:path arrowok="t"/>
              <v:textbox>
                <w:txbxContent>
                  <w:p w14:paraId="583CB792" w14:textId="522301D5" w:rsidR="00A03EBF" w:rsidRPr="00A03EBF" w:rsidRDefault="00A03EBF" w:rsidP="00A03EB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B5F2D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51C80" w14:paraId="640E7AE2" w14:textId="77777777" w:rsidTr="00D8543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54F10CF" w14:textId="77777777" w:rsidR="008828FD" w:rsidRDefault="00636078" w:rsidP="00351C8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54499AF" w14:textId="28FB7598" w:rsidR="008828FD" w:rsidRDefault="00636078" w:rsidP="00351C80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400BD2">
            <w:rPr>
              <w:i/>
              <w:noProof/>
              <w:sz w:val="18"/>
            </w:rPr>
            <w:t>Competition and Consumer (Scams Prevention Framework—Regulated Sectors) Designation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DC8044A" w14:textId="77777777" w:rsidR="00A03EBF" w:rsidRDefault="00A03EBF" w:rsidP="00351C80">
          <w:pPr>
            <w:spacing w:line="0" w:lineRule="atLeast"/>
            <w:jc w:val="right"/>
            <w:rPr>
              <w:sz w:val="18"/>
            </w:rPr>
          </w:pPr>
        </w:p>
        <w:p w14:paraId="23C8A92A" w14:textId="5864601C" w:rsidR="008828FD" w:rsidRDefault="008828FD" w:rsidP="00351C80">
          <w:pPr>
            <w:spacing w:line="0" w:lineRule="atLeast"/>
            <w:jc w:val="right"/>
            <w:rPr>
              <w:sz w:val="18"/>
            </w:rPr>
          </w:pPr>
        </w:p>
      </w:tc>
    </w:tr>
  </w:tbl>
  <w:p w14:paraId="0770DCEE" w14:textId="77777777" w:rsidR="008828FD" w:rsidRPr="00ED79B6" w:rsidRDefault="008828FD" w:rsidP="00351C80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31C23" w14:textId="413C49C7" w:rsidR="008828FD" w:rsidRPr="00E33C1C" w:rsidRDefault="00A03EBF" w:rsidP="00351C8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39" w:name="_Hlk26286453"/>
    <w:bookmarkStart w:id="40" w:name="_Hlk26286454"/>
    <w:bookmarkStart w:id="41" w:name="_Hlk26286457"/>
    <w:bookmarkStart w:id="42" w:name="_Hlk26286458"/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0E73ADF" wp14:editId="08A1676E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178092139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EBAD50E" w14:textId="2C3AC4E5" w:rsidR="00A03EBF" w:rsidRPr="00A03EBF" w:rsidRDefault="00A03EBF" w:rsidP="00A03E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B5F2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E73AD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7" type="#_x0000_t202" style="position:absolute;margin-left:0;margin-top:793.7pt;width:347.5pt;height:31.15pt;z-index:2516695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" stroked="f" strokeweight=".5pt">
              <v:path arrowok="t"/>
              <v:textbox>
                <w:txbxContent>
                  <w:p w14:paraId="1EBAD50E" w14:textId="2C3AC4E5" w:rsidR="00A03EBF" w:rsidRPr="00A03EBF" w:rsidRDefault="00A03EBF" w:rsidP="00A03EB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B5F2D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351C80" w14:paraId="2B4B4A28" w14:textId="77777777" w:rsidTr="00D85436">
      <w:tc>
        <w:tcPr>
          <w:tcW w:w="1357" w:type="dxa"/>
          <w:tcBorders>
            <w:top w:val="nil"/>
            <w:left w:val="nil"/>
            <w:bottom w:val="nil"/>
            <w:right w:val="nil"/>
          </w:tcBorders>
        </w:tcPr>
        <w:p w14:paraId="52FB7555" w14:textId="77777777" w:rsidR="008828FD" w:rsidRDefault="008828FD" w:rsidP="00351C80">
          <w:pPr>
            <w:spacing w:line="0" w:lineRule="atLeast"/>
            <w:rPr>
              <w:sz w:val="18"/>
            </w:rPr>
          </w:pPr>
        </w:p>
      </w:tc>
      <w:tc>
        <w:tcPr>
          <w:tcW w:w="6257" w:type="dxa"/>
          <w:tcBorders>
            <w:top w:val="nil"/>
            <w:left w:val="nil"/>
            <w:bottom w:val="nil"/>
            <w:right w:val="nil"/>
          </w:tcBorders>
        </w:tcPr>
        <w:p w14:paraId="13D11938" w14:textId="1DE1A0A7" w:rsidR="008828FD" w:rsidRDefault="00636078" w:rsidP="00351C80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400BD2">
            <w:rPr>
              <w:i/>
              <w:noProof/>
              <w:sz w:val="18"/>
            </w:rPr>
            <w:t>Competition and Consumer (Scams Prevention Framework—Regulated Sectors) Designation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699" w:type="dxa"/>
          <w:tcBorders>
            <w:top w:val="nil"/>
            <w:left w:val="nil"/>
            <w:bottom w:val="nil"/>
            <w:right w:val="nil"/>
          </w:tcBorders>
        </w:tcPr>
        <w:p w14:paraId="57C13CEE" w14:textId="77777777" w:rsidR="008828FD" w:rsidRDefault="00636078" w:rsidP="00351C8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9"/>
    <w:bookmarkEnd w:id="40"/>
    <w:bookmarkEnd w:id="41"/>
    <w:bookmarkEnd w:id="42"/>
  </w:tbl>
  <w:p w14:paraId="4267447B" w14:textId="77777777" w:rsidR="008828FD" w:rsidRPr="00ED79B6" w:rsidRDefault="008828FD" w:rsidP="00351C80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05F8C" w14:textId="77777777" w:rsidR="008828FD" w:rsidRPr="00E33C1C" w:rsidRDefault="008828FD" w:rsidP="00351C80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45" w:name="_Hlk26286455"/>
    <w:bookmarkStart w:id="46" w:name="_Hlk26286456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9"/>
      <w:gridCol w:w="6254"/>
      <w:gridCol w:w="700"/>
    </w:tblGrid>
    <w:tr w:rsidR="00351C80" w14:paraId="076EBB64" w14:textId="77777777" w:rsidTr="00D85436">
      <w:tc>
        <w:tcPr>
          <w:tcW w:w="1359" w:type="dxa"/>
          <w:tcBorders>
            <w:top w:val="nil"/>
            <w:left w:val="nil"/>
            <w:bottom w:val="nil"/>
            <w:right w:val="nil"/>
          </w:tcBorders>
        </w:tcPr>
        <w:p w14:paraId="44FE2ECA" w14:textId="77777777" w:rsidR="008828FD" w:rsidRDefault="008828FD" w:rsidP="00351C80">
          <w:pPr>
            <w:spacing w:line="0" w:lineRule="atLeast"/>
            <w:rPr>
              <w:sz w:val="18"/>
            </w:rPr>
          </w:pPr>
        </w:p>
      </w:tc>
      <w:tc>
        <w:tcPr>
          <w:tcW w:w="6254" w:type="dxa"/>
          <w:tcBorders>
            <w:top w:val="nil"/>
            <w:left w:val="nil"/>
            <w:bottom w:val="nil"/>
            <w:right w:val="nil"/>
          </w:tcBorders>
        </w:tcPr>
        <w:p w14:paraId="6655C64F" w14:textId="1331F95D" w:rsidR="008828FD" w:rsidRDefault="00636078" w:rsidP="00351C8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B5F2D">
            <w:rPr>
              <w:i/>
              <w:sz w:val="18"/>
            </w:rPr>
            <w:t>Competition and Consumer (Scams Prevention Framework—Regulated Sectors) Designation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0" w:type="dxa"/>
          <w:tcBorders>
            <w:top w:val="nil"/>
            <w:left w:val="nil"/>
            <w:bottom w:val="nil"/>
            <w:right w:val="nil"/>
          </w:tcBorders>
        </w:tcPr>
        <w:p w14:paraId="03A5B71E" w14:textId="77777777" w:rsidR="008828FD" w:rsidRDefault="00636078" w:rsidP="00351C8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45"/>
    <w:bookmarkEnd w:id="46"/>
  </w:tbl>
  <w:p w14:paraId="41A83465" w14:textId="77777777" w:rsidR="008828FD" w:rsidRPr="00ED79B6" w:rsidRDefault="008828FD" w:rsidP="00351C80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91088" w14:textId="77777777" w:rsidR="00D33C5A" w:rsidRDefault="00D33C5A" w:rsidP="00FA06CA">
      <w:pPr>
        <w:spacing w:line="240" w:lineRule="auto"/>
      </w:pPr>
      <w:r>
        <w:separator/>
      </w:r>
    </w:p>
  </w:footnote>
  <w:footnote w:type="continuationSeparator" w:id="0">
    <w:p w14:paraId="5227190A" w14:textId="77777777" w:rsidR="00D33C5A" w:rsidRDefault="00D33C5A" w:rsidP="00FA06CA">
      <w:pPr>
        <w:spacing w:line="240" w:lineRule="auto"/>
      </w:pPr>
      <w:r>
        <w:continuationSeparator/>
      </w:r>
    </w:p>
  </w:footnote>
  <w:footnote w:type="continuationNotice" w:id="1">
    <w:p w14:paraId="161D44D9" w14:textId="77777777" w:rsidR="00D33C5A" w:rsidRDefault="00D33C5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8892C" w14:textId="2072D4C1" w:rsidR="00FA06CA" w:rsidRPr="005F1388" w:rsidRDefault="00A03EBF" w:rsidP="00351C80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058A9E1" wp14:editId="458BE2B3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1287791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C1FB90A" w14:textId="310031AA" w:rsidR="00A03EBF" w:rsidRPr="00A03EBF" w:rsidRDefault="00A03EBF" w:rsidP="00A03E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B5F2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58A9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1.3pt;width:347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" stroked="f" strokeweight=".5pt">
              <v:path arrowok="t"/>
              <v:textbox>
                <w:txbxContent>
                  <w:p w14:paraId="0C1FB90A" w14:textId="310031AA" w:rsidR="00A03EBF" w:rsidRPr="00A03EBF" w:rsidRDefault="00A03EBF" w:rsidP="00A03EB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B5F2D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9542" w14:textId="515648B7" w:rsidR="00FA06CA" w:rsidRPr="005F1388" w:rsidRDefault="00A03EBF" w:rsidP="00351C80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6307B0E" wp14:editId="42A3370A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81174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8333BA" w14:textId="1C47F2DE" w:rsidR="00A03EBF" w:rsidRPr="00A03EBF" w:rsidRDefault="00A03EBF" w:rsidP="00A03E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B5F2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307B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11.3pt;width:347.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" stroked="f" strokeweight=".5pt">
              <v:path arrowok="t"/>
              <v:textbox>
                <w:txbxContent>
                  <w:p w14:paraId="508333BA" w14:textId="1C47F2DE" w:rsidR="00A03EBF" w:rsidRPr="00A03EBF" w:rsidRDefault="00A03EBF" w:rsidP="00A03EB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B5F2D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9968" w14:textId="77777777" w:rsidR="00FA06CA" w:rsidRPr="005F1388" w:rsidRDefault="00FA06CA" w:rsidP="00351C80">
    <w:pPr>
      <w:pStyle w:val="Header"/>
      <w:tabs>
        <w:tab w:val="clear" w:pos="4150"/>
        <w:tab w:val="clear" w:pos="8307"/>
      </w:tabs>
    </w:pPr>
    <w:bookmarkStart w:id="0" w:name="_Hlk26286425"/>
    <w:bookmarkStart w:id="1" w:name="_Hlk26286426"/>
    <w:bookmarkEnd w:id="0"/>
    <w:bookmarkEnd w:id="1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27C25" w14:textId="6EC06E5F" w:rsidR="00FA06CA" w:rsidRPr="00ED79B6" w:rsidRDefault="00A03EBF" w:rsidP="00351C80">
    <w:pPr>
      <w:pBdr>
        <w:bottom w:val="single" w:sz="6" w:space="1" w:color="auto"/>
      </w:pBdr>
      <w:spacing w:before="100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57218E" wp14:editId="7DC1265F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188128204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DB42BF" w14:textId="669DBD65" w:rsidR="00A03EBF" w:rsidRPr="00A03EBF" w:rsidRDefault="00A03EBF" w:rsidP="00A03E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B5F2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57218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0;margin-top:11.3pt;width:347.5pt;height:31.1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XyDOg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" stroked="f" strokeweight=".5pt">
              <v:path arrowok="t"/>
              <v:textbox>
                <w:txbxContent>
                  <w:p w14:paraId="69DB42BF" w14:textId="669DBD65" w:rsidR="00A03EBF" w:rsidRPr="00A03EBF" w:rsidRDefault="00A03EBF" w:rsidP="00A03EB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B5F2D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839E7" w14:textId="7FF453D2" w:rsidR="00FA06CA" w:rsidRPr="00ED79B6" w:rsidRDefault="00A03EBF" w:rsidP="00351C80">
    <w:pPr>
      <w:pBdr>
        <w:bottom w:val="single" w:sz="6" w:space="1" w:color="auto"/>
      </w:pBdr>
      <w:spacing w:before="100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B408E55" wp14:editId="00A14749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126909955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8C9A02" w14:textId="73FD68BF" w:rsidR="00A03EBF" w:rsidRPr="00A03EBF" w:rsidRDefault="00A03EBF" w:rsidP="00A03E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B5F2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408E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0;margin-top:11.3pt;width:347.5pt;height:31.1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zNWOg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" stroked="f" strokeweight=".5pt">
              <v:path arrowok="t"/>
              <v:textbox>
                <w:txbxContent>
                  <w:p w14:paraId="1F8C9A02" w14:textId="73FD68BF" w:rsidR="00A03EBF" w:rsidRPr="00A03EBF" w:rsidRDefault="00A03EBF" w:rsidP="00A03EB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B5F2D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5B443" w14:textId="77777777" w:rsidR="00FA06CA" w:rsidRPr="00ED79B6" w:rsidRDefault="00FA06CA" w:rsidP="00351C80">
    <w:pPr>
      <w:pStyle w:val="Header"/>
      <w:tabs>
        <w:tab w:val="clear" w:pos="4150"/>
        <w:tab w:val="clear" w:pos="8307"/>
      </w:tabs>
    </w:pPr>
    <w:bookmarkStart w:id="10" w:name="_Hlk26286437"/>
    <w:bookmarkStart w:id="11" w:name="_Hlk26286438"/>
    <w:bookmarkEnd w:id="10"/>
    <w:bookmarkEnd w:id="11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EDC5F" w14:textId="2CC97250" w:rsidR="008828FD" w:rsidRDefault="00A03EBF" w:rsidP="00351C80">
    <w:pPr>
      <w:rPr>
        <w:sz w:val="20"/>
      </w:rPr>
    </w:pPr>
    <w:r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F7ED229" wp14:editId="7A220D9C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45792509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876881" w14:textId="6C5F02B4" w:rsidR="00A03EBF" w:rsidRPr="00A03EBF" w:rsidRDefault="00A03EBF" w:rsidP="00A03E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B5F2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7ED22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4" type="#_x0000_t202" style="position:absolute;margin-left:0;margin-top:11.3pt;width:347.5pt;height:31.15pt;z-index:-2516520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" stroked="f" strokeweight=".5pt">
              <v:path arrowok="t"/>
              <v:textbox>
                <w:txbxContent>
                  <w:p w14:paraId="6C876881" w14:textId="6C5F02B4" w:rsidR="00A03EBF" w:rsidRPr="00A03EBF" w:rsidRDefault="00A03EBF" w:rsidP="00A03EB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B5F2D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636078" w:rsidRPr="007A1328">
      <w:rPr>
        <w:b/>
        <w:sz w:val="20"/>
      </w:rPr>
      <w:fldChar w:fldCharType="begin"/>
    </w:r>
    <w:r w:rsidR="00636078" w:rsidRPr="007A1328">
      <w:rPr>
        <w:b/>
        <w:sz w:val="20"/>
      </w:rPr>
      <w:instrText xml:space="preserve"> STYLEREF CharChapNo </w:instrText>
    </w:r>
    <w:r w:rsidR="00636078" w:rsidRPr="007A1328">
      <w:rPr>
        <w:b/>
        <w:sz w:val="20"/>
      </w:rPr>
      <w:fldChar w:fldCharType="end"/>
    </w:r>
    <w:r w:rsidR="00636078" w:rsidRPr="007A1328">
      <w:rPr>
        <w:b/>
        <w:sz w:val="20"/>
      </w:rPr>
      <w:t xml:space="preserve"> </w:t>
    </w:r>
    <w:r w:rsidR="00636078">
      <w:rPr>
        <w:sz w:val="20"/>
      </w:rPr>
      <w:t xml:space="preserve"> </w:t>
    </w:r>
    <w:r w:rsidR="00636078">
      <w:rPr>
        <w:sz w:val="20"/>
      </w:rPr>
      <w:fldChar w:fldCharType="begin"/>
    </w:r>
    <w:r w:rsidR="00636078">
      <w:rPr>
        <w:sz w:val="20"/>
      </w:rPr>
      <w:instrText xml:space="preserve"> STYLEREF CharChapText </w:instrText>
    </w:r>
    <w:r w:rsidR="00636078">
      <w:rPr>
        <w:sz w:val="20"/>
      </w:rPr>
      <w:fldChar w:fldCharType="end"/>
    </w:r>
  </w:p>
  <w:p w14:paraId="4428F83C" w14:textId="06292F32" w:rsidR="008828FD" w:rsidRDefault="00636078" w:rsidP="00351C80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400BD2">
      <w:rPr>
        <w:b/>
        <w:noProof/>
        <w:sz w:val="20"/>
      </w:rPr>
      <w:t>Part 20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400BD2">
      <w:rPr>
        <w:noProof/>
        <w:sz w:val="20"/>
      </w:rPr>
      <w:t>Application and transitional provisions</w:t>
    </w:r>
    <w:r>
      <w:rPr>
        <w:sz w:val="20"/>
      </w:rPr>
      <w:fldChar w:fldCharType="end"/>
    </w:r>
  </w:p>
  <w:p w14:paraId="72C7F9D3" w14:textId="0DFFD07C" w:rsidR="008828FD" w:rsidRPr="007A1328" w:rsidRDefault="00636078" w:rsidP="00351C80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7CC8004C" w14:textId="77777777" w:rsidR="008828FD" w:rsidRPr="007A1328" w:rsidRDefault="008828FD" w:rsidP="00351C80">
    <w:pPr>
      <w:rPr>
        <w:b/>
        <w:sz w:val="24"/>
      </w:rPr>
    </w:pPr>
  </w:p>
  <w:p w14:paraId="1FC04C23" w14:textId="23ACA8F5" w:rsidR="008828FD" w:rsidRPr="007A1328" w:rsidRDefault="001E6AFD" w:rsidP="00351C80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 w:rsidR="00636078" w:rsidRPr="007A1328">
      <w:rPr>
        <w:sz w:val="24"/>
      </w:rPr>
      <w:fldChar w:fldCharType="begin"/>
    </w:r>
    <w:r w:rsidR="00636078" w:rsidRPr="007A1328">
      <w:rPr>
        <w:sz w:val="24"/>
      </w:rPr>
      <w:instrText xml:space="preserve"> STYLEREF CharSectno </w:instrText>
    </w:r>
    <w:r w:rsidR="00636078" w:rsidRPr="007A1328">
      <w:rPr>
        <w:sz w:val="24"/>
      </w:rPr>
      <w:fldChar w:fldCharType="separate"/>
    </w:r>
    <w:r w:rsidR="00400BD2">
      <w:rPr>
        <w:noProof/>
        <w:sz w:val="24"/>
      </w:rPr>
      <w:t>100</w:t>
    </w:r>
    <w:r w:rsidR="00636078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BA59C" w14:textId="0AE5687E" w:rsidR="008828FD" w:rsidRPr="007A1328" w:rsidRDefault="00A03EBF" w:rsidP="00351C80">
    <w:pPr>
      <w:jc w:val="right"/>
      <w:rPr>
        <w:sz w:val="20"/>
      </w:rPr>
    </w:pPr>
    <w:bookmarkStart w:id="35" w:name="_Hlk26286447"/>
    <w:bookmarkStart w:id="36" w:name="_Hlk26286448"/>
    <w:bookmarkStart w:id="37" w:name="_Hlk26286451"/>
    <w:bookmarkStart w:id="38" w:name="_Hlk26286452"/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8099031" wp14:editId="5CC54919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18919518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CB4D3F" w14:textId="2A2689C1" w:rsidR="00A03EBF" w:rsidRPr="00A03EBF" w:rsidRDefault="00A03EBF" w:rsidP="00A03E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B5F2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09903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5" type="#_x0000_t202" style="position:absolute;left:0;text-align:left;margin-left:0;margin-top:11.3pt;width:347.5pt;height:31.15pt;z-index:-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" stroked="f" strokeweight=".5pt">
              <v:path arrowok="t"/>
              <v:textbox>
                <w:txbxContent>
                  <w:p w14:paraId="65CB4D3F" w14:textId="2A2689C1" w:rsidR="00A03EBF" w:rsidRPr="00A03EBF" w:rsidRDefault="00A03EBF" w:rsidP="00A03EB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B5F2D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636078" w:rsidRPr="007A1328">
      <w:rPr>
        <w:sz w:val="20"/>
      </w:rPr>
      <w:fldChar w:fldCharType="begin"/>
    </w:r>
    <w:r w:rsidR="00636078" w:rsidRPr="007A1328">
      <w:rPr>
        <w:sz w:val="20"/>
      </w:rPr>
      <w:instrText xml:space="preserve"> STYLEREF CharChapText </w:instrText>
    </w:r>
    <w:r w:rsidR="00636078" w:rsidRPr="007A1328">
      <w:rPr>
        <w:sz w:val="20"/>
      </w:rPr>
      <w:fldChar w:fldCharType="end"/>
    </w:r>
    <w:r w:rsidR="00636078" w:rsidRPr="007A1328">
      <w:rPr>
        <w:sz w:val="20"/>
      </w:rPr>
      <w:t xml:space="preserve"> </w:t>
    </w:r>
    <w:r w:rsidR="00636078" w:rsidRPr="007A1328">
      <w:rPr>
        <w:b/>
        <w:sz w:val="20"/>
      </w:rPr>
      <w:t xml:space="preserve"> </w:t>
    </w:r>
    <w:r w:rsidR="00636078">
      <w:rPr>
        <w:b/>
        <w:sz w:val="20"/>
      </w:rPr>
      <w:fldChar w:fldCharType="begin"/>
    </w:r>
    <w:r w:rsidR="00636078">
      <w:rPr>
        <w:b/>
        <w:sz w:val="20"/>
      </w:rPr>
      <w:instrText xml:space="preserve"> STYLEREF CharChapNo </w:instrText>
    </w:r>
    <w:r w:rsidR="00636078">
      <w:rPr>
        <w:b/>
        <w:sz w:val="20"/>
      </w:rPr>
      <w:fldChar w:fldCharType="end"/>
    </w:r>
  </w:p>
  <w:p w14:paraId="236D187B" w14:textId="4DBD5DF4" w:rsidR="008828FD" w:rsidRPr="007A1328" w:rsidRDefault="00636078" w:rsidP="00351C80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400BD2">
      <w:rPr>
        <w:sz w:val="20"/>
      </w:rPr>
      <w:fldChar w:fldCharType="separate"/>
    </w:r>
    <w:r w:rsidR="00400BD2">
      <w:rPr>
        <w:noProof/>
        <w:sz w:val="20"/>
      </w:rPr>
      <w:t>Preliminary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400BD2">
      <w:rPr>
        <w:b/>
        <w:sz w:val="20"/>
      </w:rPr>
      <w:fldChar w:fldCharType="separate"/>
    </w:r>
    <w:r w:rsidR="00400BD2">
      <w:rPr>
        <w:b/>
        <w:noProof/>
        <w:sz w:val="20"/>
      </w:rPr>
      <w:t>Part 1</w:t>
    </w:r>
    <w:r>
      <w:rPr>
        <w:b/>
        <w:sz w:val="20"/>
      </w:rPr>
      <w:fldChar w:fldCharType="end"/>
    </w:r>
  </w:p>
  <w:p w14:paraId="2B50F31D" w14:textId="08014B68" w:rsidR="008828FD" w:rsidRPr="007A1328" w:rsidRDefault="00636078" w:rsidP="00351C80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5B8B5D80" w14:textId="77777777" w:rsidR="008828FD" w:rsidRPr="007A1328" w:rsidRDefault="008828FD" w:rsidP="00351C80">
    <w:pPr>
      <w:jc w:val="right"/>
      <w:rPr>
        <w:b/>
        <w:sz w:val="24"/>
      </w:rPr>
    </w:pPr>
  </w:p>
  <w:p w14:paraId="0C8ED9A9" w14:textId="5A3CD625" w:rsidR="008828FD" w:rsidRPr="007A1328" w:rsidRDefault="001E6AFD" w:rsidP="00351C80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>Section</w:t>
    </w:r>
    <w:r w:rsidR="00636078" w:rsidRPr="007A1328">
      <w:rPr>
        <w:sz w:val="24"/>
      </w:rPr>
      <w:t xml:space="preserve"> </w:t>
    </w:r>
    <w:r w:rsidR="00636078" w:rsidRPr="007A1328">
      <w:rPr>
        <w:sz w:val="24"/>
      </w:rPr>
      <w:fldChar w:fldCharType="begin"/>
    </w:r>
    <w:r w:rsidR="00636078" w:rsidRPr="007A1328">
      <w:rPr>
        <w:sz w:val="24"/>
      </w:rPr>
      <w:instrText xml:space="preserve"> STYLEREF CharSectno </w:instrText>
    </w:r>
    <w:r w:rsidR="00636078" w:rsidRPr="007A1328">
      <w:rPr>
        <w:sz w:val="24"/>
      </w:rPr>
      <w:fldChar w:fldCharType="separate"/>
    </w:r>
    <w:r w:rsidR="00400BD2">
      <w:rPr>
        <w:noProof/>
        <w:sz w:val="24"/>
      </w:rPr>
      <w:t>1</w:t>
    </w:r>
    <w:r w:rsidR="00636078" w:rsidRPr="007A1328">
      <w:rPr>
        <w:sz w:val="24"/>
      </w:rPr>
      <w:fldChar w:fldCharType="end"/>
    </w:r>
    <w:bookmarkEnd w:id="35"/>
    <w:bookmarkEnd w:id="36"/>
    <w:bookmarkEnd w:id="37"/>
    <w:bookmarkEnd w:id="38"/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4863F" w14:textId="77777777" w:rsidR="008828FD" w:rsidRPr="007A1328" w:rsidRDefault="008828FD" w:rsidP="00351C80">
    <w:bookmarkStart w:id="43" w:name="_Hlk26286449"/>
    <w:bookmarkStart w:id="44" w:name="_Hlk26286450"/>
    <w:bookmarkEnd w:id="43"/>
    <w:bookmarkEnd w:id="4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97CF7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E438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607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E2C4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22BD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C09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8E6C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CAE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5A7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505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242EF"/>
    <w:multiLevelType w:val="hybridMultilevel"/>
    <w:tmpl w:val="C4B2841E"/>
    <w:lvl w:ilvl="0" w:tplc="76E0FC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417626373">
    <w:abstractNumId w:val="9"/>
  </w:num>
  <w:num w:numId="2" w16cid:durableId="322634904">
    <w:abstractNumId w:val="7"/>
  </w:num>
  <w:num w:numId="3" w16cid:durableId="495730770">
    <w:abstractNumId w:val="6"/>
  </w:num>
  <w:num w:numId="4" w16cid:durableId="1589540727">
    <w:abstractNumId w:val="5"/>
  </w:num>
  <w:num w:numId="5" w16cid:durableId="42020013">
    <w:abstractNumId w:val="4"/>
  </w:num>
  <w:num w:numId="6" w16cid:durableId="1130586809">
    <w:abstractNumId w:val="8"/>
  </w:num>
  <w:num w:numId="7" w16cid:durableId="1391533069">
    <w:abstractNumId w:val="3"/>
  </w:num>
  <w:num w:numId="8" w16cid:durableId="95297043">
    <w:abstractNumId w:val="2"/>
  </w:num>
  <w:num w:numId="9" w16cid:durableId="1504472200">
    <w:abstractNumId w:val="1"/>
  </w:num>
  <w:num w:numId="10" w16cid:durableId="874394171">
    <w:abstractNumId w:val="0"/>
  </w:num>
  <w:num w:numId="11" w16cid:durableId="886795032">
    <w:abstractNumId w:val="12"/>
  </w:num>
  <w:num w:numId="12" w16cid:durableId="1870944749">
    <w:abstractNumId w:val="10"/>
  </w:num>
  <w:num w:numId="13" w16cid:durableId="13182655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trackRevisions/>
  <w:documentProtection w:edit="trackedChanges" w:enforcement="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6F"/>
    <w:rsid w:val="00001FB1"/>
    <w:rsid w:val="000046DC"/>
    <w:rsid w:val="0000554F"/>
    <w:rsid w:val="00011F89"/>
    <w:rsid w:val="00012335"/>
    <w:rsid w:val="000138E5"/>
    <w:rsid w:val="0001684F"/>
    <w:rsid w:val="0002546A"/>
    <w:rsid w:val="000270AE"/>
    <w:rsid w:val="00027D0D"/>
    <w:rsid w:val="0003245A"/>
    <w:rsid w:val="0003279E"/>
    <w:rsid w:val="000360EC"/>
    <w:rsid w:val="00036FB0"/>
    <w:rsid w:val="00037BEE"/>
    <w:rsid w:val="00043D02"/>
    <w:rsid w:val="00044695"/>
    <w:rsid w:val="00051933"/>
    <w:rsid w:val="00054E82"/>
    <w:rsid w:val="00056C18"/>
    <w:rsid w:val="00057702"/>
    <w:rsid w:val="000621FF"/>
    <w:rsid w:val="0006525C"/>
    <w:rsid w:val="00065B30"/>
    <w:rsid w:val="000662A3"/>
    <w:rsid w:val="00066F75"/>
    <w:rsid w:val="000712D0"/>
    <w:rsid w:val="00075977"/>
    <w:rsid w:val="00096CE9"/>
    <w:rsid w:val="0009700F"/>
    <w:rsid w:val="00097BD7"/>
    <w:rsid w:val="000A045A"/>
    <w:rsid w:val="000A2FEF"/>
    <w:rsid w:val="000A3439"/>
    <w:rsid w:val="000A35E6"/>
    <w:rsid w:val="000A36F0"/>
    <w:rsid w:val="000A560B"/>
    <w:rsid w:val="000A73FC"/>
    <w:rsid w:val="000A7685"/>
    <w:rsid w:val="000A78F4"/>
    <w:rsid w:val="000A7E9E"/>
    <w:rsid w:val="000C0CD9"/>
    <w:rsid w:val="000C1C07"/>
    <w:rsid w:val="000C7ACF"/>
    <w:rsid w:val="000D51B0"/>
    <w:rsid w:val="000D7A68"/>
    <w:rsid w:val="000E1D3A"/>
    <w:rsid w:val="000E1F3C"/>
    <w:rsid w:val="000E355D"/>
    <w:rsid w:val="000E3662"/>
    <w:rsid w:val="000F1BC2"/>
    <w:rsid w:val="000F5B44"/>
    <w:rsid w:val="00107072"/>
    <w:rsid w:val="00111D27"/>
    <w:rsid w:val="0011430C"/>
    <w:rsid w:val="00114882"/>
    <w:rsid w:val="00116437"/>
    <w:rsid w:val="0012153B"/>
    <w:rsid w:val="001223CF"/>
    <w:rsid w:val="00124630"/>
    <w:rsid w:val="00125E4F"/>
    <w:rsid w:val="0012618E"/>
    <w:rsid w:val="00127AAC"/>
    <w:rsid w:val="00132390"/>
    <w:rsid w:val="001379F8"/>
    <w:rsid w:val="001471CF"/>
    <w:rsid w:val="00147E62"/>
    <w:rsid w:val="0015370B"/>
    <w:rsid w:val="00154939"/>
    <w:rsid w:val="00154E9C"/>
    <w:rsid w:val="00160CB1"/>
    <w:rsid w:val="00163384"/>
    <w:rsid w:val="00165013"/>
    <w:rsid w:val="00166F08"/>
    <w:rsid w:val="001674E1"/>
    <w:rsid w:val="00167EEC"/>
    <w:rsid w:val="00171D68"/>
    <w:rsid w:val="00172E3B"/>
    <w:rsid w:val="00173E3A"/>
    <w:rsid w:val="001758BA"/>
    <w:rsid w:val="00183688"/>
    <w:rsid w:val="00193338"/>
    <w:rsid w:val="001963FF"/>
    <w:rsid w:val="001970A7"/>
    <w:rsid w:val="001A1A0A"/>
    <w:rsid w:val="001A3CDE"/>
    <w:rsid w:val="001B0319"/>
    <w:rsid w:val="001B2F83"/>
    <w:rsid w:val="001B5E6B"/>
    <w:rsid w:val="001B65A2"/>
    <w:rsid w:val="001B6BBA"/>
    <w:rsid w:val="001B7108"/>
    <w:rsid w:val="001C0B25"/>
    <w:rsid w:val="001C5E2C"/>
    <w:rsid w:val="001C6049"/>
    <w:rsid w:val="001D171C"/>
    <w:rsid w:val="001E0024"/>
    <w:rsid w:val="001E33E7"/>
    <w:rsid w:val="001E6AFD"/>
    <w:rsid w:val="001F0620"/>
    <w:rsid w:val="001F0B9A"/>
    <w:rsid w:val="001F3DC2"/>
    <w:rsid w:val="001F41CF"/>
    <w:rsid w:val="001F6B82"/>
    <w:rsid w:val="00201AA2"/>
    <w:rsid w:val="00204267"/>
    <w:rsid w:val="00204E3A"/>
    <w:rsid w:val="00204FA4"/>
    <w:rsid w:val="002062AD"/>
    <w:rsid w:val="00210055"/>
    <w:rsid w:val="00211D98"/>
    <w:rsid w:val="00212022"/>
    <w:rsid w:val="002137E8"/>
    <w:rsid w:val="00223E31"/>
    <w:rsid w:val="00224548"/>
    <w:rsid w:val="0023018E"/>
    <w:rsid w:val="002341D3"/>
    <w:rsid w:val="0023637B"/>
    <w:rsid w:val="00237172"/>
    <w:rsid w:val="00237D00"/>
    <w:rsid w:val="0024164C"/>
    <w:rsid w:val="00243E23"/>
    <w:rsid w:val="00261749"/>
    <w:rsid w:val="00262966"/>
    <w:rsid w:val="002641DE"/>
    <w:rsid w:val="00273215"/>
    <w:rsid w:val="00274E9D"/>
    <w:rsid w:val="00277DC5"/>
    <w:rsid w:val="002800EE"/>
    <w:rsid w:val="002802BA"/>
    <w:rsid w:val="00283042"/>
    <w:rsid w:val="00291DCB"/>
    <w:rsid w:val="00292639"/>
    <w:rsid w:val="00292CAF"/>
    <w:rsid w:val="00292E74"/>
    <w:rsid w:val="00296FD1"/>
    <w:rsid w:val="002977CB"/>
    <w:rsid w:val="002A78D5"/>
    <w:rsid w:val="002B10B3"/>
    <w:rsid w:val="002B23C4"/>
    <w:rsid w:val="002B4802"/>
    <w:rsid w:val="002B7454"/>
    <w:rsid w:val="002C1E6D"/>
    <w:rsid w:val="002C5200"/>
    <w:rsid w:val="002C747B"/>
    <w:rsid w:val="002C78DB"/>
    <w:rsid w:val="002D002A"/>
    <w:rsid w:val="002D15FE"/>
    <w:rsid w:val="002D3100"/>
    <w:rsid w:val="002D7F84"/>
    <w:rsid w:val="002E22A6"/>
    <w:rsid w:val="002E2739"/>
    <w:rsid w:val="002E2AC3"/>
    <w:rsid w:val="002E3E32"/>
    <w:rsid w:val="002E5AC9"/>
    <w:rsid w:val="002E65A3"/>
    <w:rsid w:val="002E7A0E"/>
    <w:rsid w:val="002F19D8"/>
    <w:rsid w:val="002F2A15"/>
    <w:rsid w:val="002F304B"/>
    <w:rsid w:val="002F6550"/>
    <w:rsid w:val="00301783"/>
    <w:rsid w:val="003017D8"/>
    <w:rsid w:val="00304C42"/>
    <w:rsid w:val="003059DF"/>
    <w:rsid w:val="00306A98"/>
    <w:rsid w:val="003079D2"/>
    <w:rsid w:val="0031349E"/>
    <w:rsid w:val="00321D36"/>
    <w:rsid w:val="00323260"/>
    <w:rsid w:val="00333151"/>
    <w:rsid w:val="003333F2"/>
    <w:rsid w:val="00333540"/>
    <w:rsid w:val="00333CE6"/>
    <w:rsid w:val="00334606"/>
    <w:rsid w:val="003346D6"/>
    <w:rsid w:val="00334896"/>
    <w:rsid w:val="00334FBA"/>
    <w:rsid w:val="00344FB2"/>
    <w:rsid w:val="00351C80"/>
    <w:rsid w:val="003572A3"/>
    <w:rsid w:val="00361B2B"/>
    <w:rsid w:val="003655AE"/>
    <w:rsid w:val="003657FF"/>
    <w:rsid w:val="0037432C"/>
    <w:rsid w:val="003761E0"/>
    <w:rsid w:val="00377853"/>
    <w:rsid w:val="00381048"/>
    <w:rsid w:val="00382C35"/>
    <w:rsid w:val="0038493C"/>
    <w:rsid w:val="0039602A"/>
    <w:rsid w:val="003A157C"/>
    <w:rsid w:val="003A1BBA"/>
    <w:rsid w:val="003A402A"/>
    <w:rsid w:val="003C0F67"/>
    <w:rsid w:val="003C1D91"/>
    <w:rsid w:val="003C4A74"/>
    <w:rsid w:val="003D1FD5"/>
    <w:rsid w:val="003D30EB"/>
    <w:rsid w:val="003D3379"/>
    <w:rsid w:val="003D4426"/>
    <w:rsid w:val="003D5D57"/>
    <w:rsid w:val="003E25F4"/>
    <w:rsid w:val="003E7275"/>
    <w:rsid w:val="003F3085"/>
    <w:rsid w:val="003F5828"/>
    <w:rsid w:val="003F718E"/>
    <w:rsid w:val="003F7E6A"/>
    <w:rsid w:val="00400BD2"/>
    <w:rsid w:val="004049F3"/>
    <w:rsid w:val="00404E42"/>
    <w:rsid w:val="00405AEA"/>
    <w:rsid w:val="00406376"/>
    <w:rsid w:val="004124C5"/>
    <w:rsid w:val="004145C1"/>
    <w:rsid w:val="00420553"/>
    <w:rsid w:val="00420CEA"/>
    <w:rsid w:val="004211F2"/>
    <w:rsid w:val="00421280"/>
    <w:rsid w:val="00434BDC"/>
    <w:rsid w:val="00437749"/>
    <w:rsid w:val="00443FC5"/>
    <w:rsid w:val="00444547"/>
    <w:rsid w:val="00451999"/>
    <w:rsid w:val="004534EA"/>
    <w:rsid w:val="00453E17"/>
    <w:rsid w:val="004567AF"/>
    <w:rsid w:val="00457593"/>
    <w:rsid w:val="004601E2"/>
    <w:rsid w:val="00461336"/>
    <w:rsid w:val="0046172F"/>
    <w:rsid w:val="00471923"/>
    <w:rsid w:val="00472376"/>
    <w:rsid w:val="004738D6"/>
    <w:rsid w:val="004760DE"/>
    <w:rsid w:val="0047764A"/>
    <w:rsid w:val="004778AD"/>
    <w:rsid w:val="00477E89"/>
    <w:rsid w:val="0048204C"/>
    <w:rsid w:val="00483828"/>
    <w:rsid w:val="00484338"/>
    <w:rsid w:val="00485BD2"/>
    <w:rsid w:val="00485E51"/>
    <w:rsid w:val="00486576"/>
    <w:rsid w:val="0049082C"/>
    <w:rsid w:val="004A02F6"/>
    <w:rsid w:val="004A1413"/>
    <w:rsid w:val="004A1711"/>
    <w:rsid w:val="004A296A"/>
    <w:rsid w:val="004A37EC"/>
    <w:rsid w:val="004A6DF6"/>
    <w:rsid w:val="004B14AD"/>
    <w:rsid w:val="004B1D02"/>
    <w:rsid w:val="004B22E6"/>
    <w:rsid w:val="004B459A"/>
    <w:rsid w:val="004C1825"/>
    <w:rsid w:val="004D1895"/>
    <w:rsid w:val="004D2302"/>
    <w:rsid w:val="004D2B71"/>
    <w:rsid w:val="004D3209"/>
    <w:rsid w:val="004D376D"/>
    <w:rsid w:val="004E058C"/>
    <w:rsid w:val="004E28BC"/>
    <w:rsid w:val="004E3DB6"/>
    <w:rsid w:val="004E4977"/>
    <w:rsid w:val="004E695A"/>
    <w:rsid w:val="004E75AA"/>
    <w:rsid w:val="004F2728"/>
    <w:rsid w:val="004F387C"/>
    <w:rsid w:val="004F3EC6"/>
    <w:rsid w:val="00501181"/>
    <w:rsid w:val="00501F77"/>
    <w:rsid w:val="00502A84"/>
    <w:rsid w:val="00503545"/>
    <w:rsid w:val="00505527"/>
    <w:rsid w:val="00513DBA"/>
    <w:rsid w:val="00516AB0"/>
    <w:rsid w:val="00517C2C"/>
    <w:rsid w:val="005206C6"/>
    <w:rsid w:val="00527280"/>
    <w:rsid w:val="00534D46"/>
    <w:rsid w:val="00535291"/>
    <w:rsid w:val="005372B4"/>
    <w:rsid w:val="00541436"/>
    <w:rsid w:val="00542D5D"/>
    <w:rsid w:val="00544D18"/>
    <w:rsid w:val="005548D2"/>
    <w:rsid w:val="00555A1C"/>
    <w:rsid w:val="00555F15"/>
    <w:rsid w:val="00556D9B"/>
    <w:rsid w:val="0055713C"/>
    <w:rsid w:val="00560BC4"/>
    <w:rsid w:val="00562B33"/>
    <w:rsid w:val="00567E4A"/>
    <w:rsid w:val="0057211E"/>
    <w:rsid w:val="00573C70"/>
    <w:rsid w:val="00574E94"/>
    <w:rsid w:val="005765AD"/>
    <w:rsid w:val="0057698F"/>
    <w:rsid w:val="00576E64"/>
    <w:rsid w:val="00577CAD"/>
    <w:rsid w:val="005826A8"/>
    <w:rsid w:val="0058785A"/>
    <w:rsid w:val="00587FA1"/>
    <w:rsid w:val="00593DD4"/>
    <w:rsid w:val="00597317"/>
    <w:rsid w:val="00597A2E"/>
    <w:rsid w:val="005A1CE0"/>
    <w:rsid w:val="005A59AC"/>
    <w:rsid w:val="005A5A0E"/>
    <w:rsid w:val="005A7456"/>
    <w:rsid w:val="005B14D9"/>
    <w:rsid w:val="005B79B9"/>
    <w:rsid w:val="005C041E"/>
    <w:rsid w:val="005C0612"/>
    <w:rsid w:val="005C330C"/>
    <w:rsid w:val="005C38CB"/>
    <w:rsid w:val="005C484F"/>
    <w:rsid w:val="005C5387"/>
    <w:rsid w:val="005E0292"/>
    <w:rsid w:val="005E1577"/>
    <w:rsid w:val="005E15D3"/>
    <w:rsid w:val="005E6200"/>
    <w:rsid w:val="005E6207"/>
    <w:rsid w:val="005E6ED5"/>
    <w:rsid w:val="005F23CB"/>
    <w:rsid w:val="005F2F8B"/>
    <w:rsid w:val="005F4A32"/>
    <w:rsid w:val="005F5346"/>
    <w:rsid w:val="005F634B"/>
    <w:rsid w:val="00600BA8"/>
    <w:rsid w:val="00604F9A"/>
    <w:rsid w:val="00611330"/>
    <w:rsid w:val="00611E0F"/>
    <w:rsid w:val="00613674"/>
    <w:rsid w:val="00613CEC"/>
    <w:rsid w:val="0061498D"/>
    <w:rsid w:val="006154BA"/>
    <w:rsid w:val="00620CEA"/>
    <w:rsid w:val="00620EC5"/>
    <w:rsid w:val="00624133"/>
    <w:rsid w:val="00624CB3"/>
    <w:rsid w:val="00625EE9"/>
    <w:rsid w:val="00633E98"/>
    <w:rsid w:val="0063407D"/>
    <w:rsid w:val="00636078"/>
    <w:rsid w:val="006414E4"/>
    <w:rsid w:val="00642F13"/>
    <w:rsid w:val="00644D5D"/>
    <w:rsid w:val="0064508D"/>
    <w:rsid w:val="006506AF"/>
    <w:rsid w:val="00656967"/>
    <w:rsid w:val="00656D4D"/>
    <w:rsid w:val="006610EF"/>
    <w:rsid w:val="006659C2"/>
    <w:rsid w:val="00670516"/>
    <w:rsid w:val="00676C90"/>
    <w:rsid w:val="006800DC"/>
    <w:rsid w:val="00681B82"/>
    <w:rsid w:val="006821C9"/>
    <w:rsid w:val="006956E3"/>
    <w:rsid w:val="00696723"/>
    <w:rsid w:val="00696AB8"/>
    <w:rsid w:val="006970B7"/>
    <w:rsid w:val="00697663"/>
    <w:rsid w:val="00697668"/>
    <w:rsid w:val="006A0173"/>
    <w:rsid w:val="006A0B76"/>
    <w:rsid w:val="006A1572"/>
    <w:rsid w:val="006A164A"/>
    <w:rsid w:val="006A1D23"/>
    <w:rsid w:val="006A3F8C"/>
    <w:rsid w:val="006A4C8C"/>
    <w:rsid w:val="006A6B90"/>
    <w:rsid w:val="006C1195"/>
    <w:rsid w:val="006C610C"/>
    <w:rsid w:val="006D23A4"/>
    <w:rsid w:val="006D674F"/>
    <w:rsid w:val="006E0BEA"/>
    <w:rsid w:val="006E1FA0"/>
    <w:rsid w:val="006E3E5E"/>
    <w:rsid w:val="006E7707"/>
    <w:rsid w:val="006F1ED7"/>
    <w:rsid w:val="006F34D0"/>
    <w:rsid w:val="006F42C5"/>
    <w:rsid w:val="006F5EDF"/>
    <w:rsid w:val="006F6CB9"/>
    <w:rsid w:val="006F797B"/>
    <w:rsid w:val="00701245"/>
    <w:rsid w:val="007113FF"/>
    <w:rsid w:val="00711445"/>
    <w:rsid w:val="007139AA"/>
    <w:rsid w:val="0071415A"/>
    <w:rsid w:val="00721C86"/>
    <w:rsid w:val="0072212A"/>
    <w:rsid w:val="0072363B"/>
    <w:rsid w:val="00725A95"/>
    <w:rsid w:val="007269DB"/>
    <w:rsid w:val="0073271E"/>
    <w:rsid w:val="0073336F"/>
    <w:rsid w:val="00735669"/>
    <w:rsid w:val="00744740"/>
    <w:rsid w:val="00750432"/>
    <w:rsid w:val="00757009"/>
    <w:rsid w:val="00763D41"/>
    <w:rsid w:val="00765232"/>
    <w:rsid w:val="00766E51"/>
    <w:rsid w:val="007744CA"/>
    <w:rsid w:val="007769CC"/>
    <w:rsid w:val="0078616F"/>
    <w:rsid w:val="007969ED"/>
    <w:rsid w:val="007A2623"/>
    <w:rsid w:val="007A3492"/>
    <w:rsid w:val="007B2572"/>
    <w:rsid w:val="007B2FC0"/>
    <w:rsid w:val="007B312C"/>
    <w:rsid w:val="007B34D3"/>
    <w:rsid w:val="007B44D9"/>
    <w:rsid w:val="007C11B0"/>
    <w:rsid w:val="007C1C58"/>
    <w:rsid w:val="007C3348"/>
    <w:rsid w:val="007C4020"/>
    <w:rsid w:val="007C64D1"/>
    <w:rsid w:val="007D0E1F"/>
    <w:rsid w:val="007D38CD"/>
    <w:rsid w:val="007D7A94"/>
    <w:rsid w:val="007F51D5"/>
    <w:rsid w:val="007F5FBC"/>
    <w:rsid w:val="008010C0"/>
    <w:rsid w:val="00807029"/>
    <w:rsid w:val="00807057"/>
    <w:rsid w:val="00810434"/>
    <w:rsid w:val="00812087"/>
    <w:rsid w:val="0081408A"/>
    <w:rsid w:val="0082025D"/>
    <w:rsid w:val="008319C8"/>
    <w:rsid w:val="00834BE4"/>
    <w:rsid w:val="00834E3C"/>
    <w:rsid w:val="0083684B"/>
    <w:rsid w:val="00840438"/>
    <w:rsid w:val="0084303C"/>
    <w:rsid w:val="0084538E"/>
    <w:rsid w:val="00847F21"/>
    <w:rsid w:val="0085195F"/>
    <w:rsid w:val="0085620A"/>
    <w:rsid w:val="008574E3"/>
    <w:rsid w:val="0086571A"/>
    <w:rsid w:val="00871D9D"/>
    <w:rsid w:val="0087260B"/>
    <w:rsid w:val="00872A20"/>
    <w:rsid w:val="00873D68"/>
    <w:rsid w:val="008762DB"/>
    <w:rsid w:val="008821B5"/>
    <w:rsid w:val="008828FD"/>
    <w:rsid w:val="008847CB"/>
    <w:rsid w:val="00884DBD"/>
    <w:rsid w:val="00892B96"/>
    <w:rsid w:val="00893A5F"/>
    <w:rsid w:val="00895C2E"/>
    <w:rsid w:val="008A1097"/>
    <w:rsid w:val="008A2148"/>
    <w:rsid w:val="008A733E"/>
    <w:rsid w:val="008B1638"/>
    <w:rsid w:val="008B3699"/>
    <w:rsid w:val="008B3D2B"/>
    <w:rsid w:val="008C16BA"/>
    <w:rsid w:val="008C7B00"/>
    <w:rsid w:val="008D3D29"/>
    <w:rsid w:val="008D5537"/>
    <w:rsid w:val="008D605A"/>
    <w:rsid w:val="008D6D54"/>
    <w:rsid w:val="008E0973"/>
    <w:rsid w:val="008E4228"/>
    <w:rsid w:val="008E5244"/>
    <w:rsid w:val="008E7F31"/>
    <w:rsid w:val="008F200E"/>
    <w:rsid w:val="008F6EC2"/>
    <w:rsid w:val="00901C23"/>
    <w:rsid w:val="00903900"/>
    <w:rsid w:val="00912BD6"/>
    <w:rsid w:val="00915132"/>
    <w:rsid w:val="00915B61"/>
    <w:rsid w:val="00917F48"/>
    <w:rsid w:val="009211F8"/>
    <w:rsid w:val="0092373F"/>
    <w:rsid w:val="009245A8"/>
    <w:rsid w:val="00925437"/>
    <w:rsid w:val="00933353"/>
    <w:rsid w:val="00935CF4"/>
    <w:rsid w:val="00940AA6"/>
    <w:rsid w:val="00943ADE"/>
    <w:rsid w:val="0095016A"/>
    <w:rsid w:val="009523E6"/>
    <w:rsid w:val="00954016"/>
    <w:rsid w:val="009638C2"/>
    <w:rsid w:val="00963D6D"/>
    <w:rsid w:val="00967260"/>
    <w:rsid w:val="009676A0"/>
    <w:rsid w:val="00971C6F"/>
    <w:rsid w:val="00972D58"/>
    <w:rsid w:val="009738DA"/>
    <w:rsid w:val="00975404"/>
    <w:rsid w:val="00977E8C"/>
    <w:rsid w:val="0098174D"/>
    <w:rsid w:val="00981ACB"/>
    <w:rsid w:val="00984937"/>
    <w:rsid w:val="00984A3F"/>
    <w:rsid w:val="00985603"/>
    <w:rsid w:val="00985F0E"/>
    <w:rsid w:val="00987C5F"/>
    <w:rsid w:val="0099106D"/>
    <w:rsid w:val="009A0D26"/>
    <w:rsid w:val="009A547A"/>
    <w:rsid w:val="009A5743"/>
    <w:rsid w:val="009B0AFF"/>
    <w:rsid w:val="009B40A4"/>
    <w:rsid w:val="009B5349"/>
    <w:rsid w:val="009B6D4C"/>
    <w:rsid w:val="009C0B81"/>
    <w:rsid w:val="009C7802"/>
    <w:rsid w:val="009C7A18"/>
    <w:rsid w:val="009C7ED9"/>
    <w:rsid w:val="009D1086"/>
    <w:rsid w:val="009D25A4"/>
    <w:rsid w:val="009D2A9D"/>
    <w:rsid w:val="009D39BC"/>
    <w:rsid w:val="009D3CE9"/>
    <w:rsid w:val="009D4973"/>
    <w:rsid w:val="009D5B1A"/>
    <w:rsid w:val="009E6764"/>
    <w:rsid w:val="009E7E72"/>
    <w:rsid w:val="009F0BF6"/>
    <w:rsid w:val="009F14A2"/>
    <w:rsid w:val="009F266A"/>
    <w:rsid w:val="009F2A21"/>
    <w:rsid w:val="009F5217"/>
    <w:rsid w:val="009F7C09"/>
    <w:rsid w:val="00A0000D"/>
    <w:rsid w:val="00A03EBF"/>
    <w:rsid w:val="00A05E64"/>
    <w:rsid w:val="00A10809"/>
    <w:rsid w:val="00A108BC"/>
    <w:rsid w:val="00A11AA5"/>
    <w:rsid w:val="00A11C0D"/>
    <w:rsid w:val="00A14EC5"/>
    <w:rsid w:val="00A20227"/>
    <w:rsid w:val="00A24522"/>
    <w:rsid w:val="00A30A56"/>
    <w:rsid w:val="00A327FE"/>
    <w:rsid w:val="00A35CB1"/>
    <w:rsid w:val="00A369C4"/>
    <w:rsid w:val="00A40606"/>
    <w:rsid w:val="00A41741"/>
    <w:rsid w:val="00A4616B"/>
    <w:rsid w:val="00A478B6"/>
    <w:rsid w:val="00A50B09"/>
    <w:rsid w:val="00A51419"/>
    <w:rsid w:val="00A55244"/>
    <w:rsid w:val="00A609CA"/>
    <w:rsid w:val="00A6161B"/>
    <w:rsid w:val="00A61FD5"/>
    <w:rsid w:val="00A625E4"/>
    <w:rsid w:val="00A64552"/>
    <w:rsid w:val="00A72308"/>
    <w:rsid w:val="00A74A0B"/>
    <w:rsid w:val="00A74A0C"/>
    <w:rsid w:val="00A773E6"/>
    <w:rsid w:val="00A8179E"/>
    <w:rsid w:val="00A900F4"/>
    <w:rsid w:val="00A944B9"/>
    <w:rsid w:val="00AA26DD"/>
    <w:rsid w:val="00AA546A"/>
    <w:rsid w:val="00AB2EEB"/>
    <w:rsid w:val="00AB3D84"/>
    <w:rsid w:val="00AB42E4"/>
    <w:rsid w:val="00AB57F0"/>
    <w:rsid w:val="00AB694F"/>
    <w:rsid w:val="00AC0671"/>
    <w:rsid w:val="00AC0FFC"/>
    <w:rsid w:val="00AC37F8"/>
    <w:rsid w:val="00AC677A"/>
    <w:rsid w:val="00AC6B69"/>
    <w:rsid w:val="00AD13BC"/>
    <w:rsid w:val="00AD1924"/>
    <w:rsid w:val="00AD1B99"/>
    <w:rsid w:val="00AD2046"/>
    <w:rsid w:val="00AE075E"/>
    <w:rsid w:val="00AE21BA"/>
    <w:rsid w:val="00AE53C1"/>
    <w:rsid w:val="00AF10D4"/>
    <w:rsid w:val="00B0490B"/>
    <w:rsid w:val="00B052C1"/>
    <w:rsid w:val="00B07ABC"/>
    <w:rsid w:val="00B1038E"/>
    <w:rsid w:val="00B12932"/>
    <w:rsid w:val="00B1344C"/>
    <w:rsid w:val="00B142CD"/>
    <w:rsid w:val="00B14F20"/>
    <w:rsid w:val="00B1536B"/>
    <w:rsid w:val="00B158F3"/>
    <w:rsid w:val="00B205EB"/>
    <w:rsid w:val="00B22A56"/>
    <w:rsid w:val="00B364A4"/>
    <w:rsid w:val="00B36A7C"/>
    <w:rsid w:val="00B4650E"/>
    <w:rsid w:val="00B46EA5"/>
    <w:rsid w:val="00B53A26"/>
    <w:rsid w:val="00B56AB7"/>
    <w:rsid w:val="00B6064F"/>
    <w:rsid w:val="00B61DCC"/>
    <w:rsid w:val="00B6528A"/>
    <w:rsid w:val="00B72291"/>
    <w:rsid w:val="00B77843"/>
    <w:rsid w:val="00B808DC"/>
    <w:rsid w:val="00B826A3"/>
    <w:rsid w:val="00B8342A"/>
    <w:rsid w:val="00B83698"/>
    <w:rsid w:val="00B84A85"/>
    <w:rsid w:val="00B86D3C"/>
    <w:rsid w:val="00B921B5"/>
    <w:rsid w:val="00B94A24"/>
    <w:rsid w:val="00BA03DE"/>
    <w:rsid w:val="00BA0927"/>
    <w:rsid w:val="00BA1D1B"/>
    <w:rsid w:val="00BA2005"/>
    <w:rsid w:val="00BA4A40"/>
    <w:rsid w:val="00BA76A5"/>
    <w:rsid w:val="00BA7CCD"/>
    <w:rsid w:val="00BC14E9"/>
    <w:rsid w:val="00BC17D2"/>
    <w:rsid w:val="00BC4F56"/>
    <w:rsid w:val="00BD05C7"/>
    <w:rsid w:val="00BD0C66"/>
    <w:rsid w:val="00BD30D9"/>
    <w:rsid w:val="00BD420C"/>
    <w:rsid w:val="00BD4918"/>
    <w:rsid w:val="00BD70E1"/>
    <w:rsid w:val="00BE299F"/>
    <w:rsid w:val="00BE3F0A"/>
    <w:rsid w:val="00BE7FC3"/>
    <w:rsid w:val="00BF1211"/>
    <w:rsid w:val="00BF14BC"/>
    <w:rsid w:val="00BF2D54"/>
    <w:rsid w:val="00C0236E"/>
    <w:rsid w:val="00C059A0"/>
    <w:rsid w:val="00C100CE"/>
    <w:rsid w:val="00C11A22"/>
    <w:rsid w:val="00C15960"/>
    <w:rsid w:val="00C1617E"/>
    <w:rsid w:val="00C16F40"/>
    <w:rsid w:val="00C176C4"/>
    <w:rsid w:val="00C222A3"/>
    <w:rsid w:val="00C24B9E"/>
    <w:rsid w:val="00C259F1"/>
    <w:rsid w:val="00C3066E"/>
    <w:rsid w:val="00C30D5D"/>
    <w:rsid w:val="00C3303D"/>
    <w:rsid w:val="00C35693"/>
    <w:rsid w:val="00C35E9A"/>
    <w:rsid w:val="00C36095"/>
    <w:rsid w:val="00C416E8"/>
    <w:rsid w:val="00C41881"/>
    <w:rsid w:val="00C420C2"/>
    <w:rsid w:val="00C46777"/>
    <w:rsid w:val="00C471F7"/>
    <w:rsid w:val="00C5141C"/>
    <w:rsid w:val="00C53081"/>
    <w:rsid w:val="00C55935"/>
    <w:rsid w:val="00C60B9C"/>
    <w:rsid w:val="00C633B7"/>
    <w:rsid w:val="00C63CB3"/>
    <w:rsid w:val="00C63F9B"/>
    <w:rsid w:val="00C66DEC"/>
    <w:rsid w:val="00C67267"/>
    <w:rsid w:val="00C67A93"/>
    <w:rsid w:val="00C706FB"/>
    <w:rsid w:val="00C743AA"/>
    <w:rsid w:val="00C752F2"/>
    <w:rsid w:val="00C8423C"/>
    <w:rsid w:val="00C92043"/>
    <w:rsid w:val="00C9209D"/>
    <w:rsid w:val="00C929DE"/>
    <w:rsid w:val="00C9500F"/>
    <w:rsid w:val="00CA2652"/>
    <w:rsid w:val="00CA44BD"/>
    <w:rsid w:val="00CA684C"/>
    <w:rsid w:val="00CB0402"/>
    <w:rsid w:val="00CB37BB"/>
    <w:rsid w:val="00CB665D"/>
    <w:rsid w:val="00CB6F20"/>
    <w:rsid w:val="00CC6160"/>
    <w:rsid w:val="00CC6E4F"/>
    <w:rsid w:val="00CD1942"/>
    <w:rsid w:val="00CD240C"/>
    <w:rsid w:val="00CD462A"/>
    <w:rsid w:val="00CD5237"/>
    <w:rsid w:val="00CE3D0F"/>
    <w:rsid w:val="00CE6635"/>
    <w:rsid w:val="00CF2185"/>
    <w:rsid w:val="00CF3AF4"/>
    <w:rsid w:val="00D013DA"/>
    <w:rsid w:val="00D0235F"/>
    <w:rsid w:val="00D02FE8"/>
    <w:rsid w:val="00D164F2"/>
    <w:rsid w:val="00D16DF5"/>
    <w:rsid w:val="00D212F0"/>
    <w:rsid w:val="00D24745"/>
    <w:rsid w:val="00D2609D"/>
    <w:rsid w:val="00D26C86"/>
    <w:rsid w:val="00D30F69"/>
    <w:rsid w:val="00D33C5A"/>
    <w:rsid w:val="00D35F71"/>
    <w:rsid w:val="00D368CD"/>
    <w:rsid w:val="00D37DF4"/>
    <w:rsid w:val="00D44E47"/>
    <w:rsid w:val="00D53801"/>
    <w:rsid w:val="00D54A68"/>
    <w:rsid w:val="00D56046"/>
    <w:rsid w:val="00D564E3"/>
    <w:rsid w:val="00D56B61"/>
    <w:rsid w:val="00D57977"/>
    <w:rsid w:val="00D603CD"/>
    <w:rsid w:val="00D611FA"/>
    <w:rsid w:val="00D63B64"/>
    <w:rsid w:val="00D64740"/>
    <w:rsid w:val="00D677E6"/>
    <w:rsid w:val="00D7011F"/>
    <w:rsid w:val="00D708C2"/>
    <w:rsid w:val="00D73250"/>
    <w:rsid w:val="00D7702B"/>
    <w:rsid w:val="00D839CB"/>
    <w:rsid w:val="00D852B7"/>
    <w:rsid w:val="00D85436"/>
    <w:rsid w:val="00D85AA9"/>
    <w:rsid w:val="00D9152C"/>
    <w:rsid w:val="00D931D9"/>
    <w:rsid w:val="00D93B1B"/>
    <w:rsid w:val="00D94316"/>
    <w:rsid w:val="00DA0F8E"/>
    <w:rsid w:val="00DA3025"/>
    <w:rsid w:val="00DA319D"/>
    <w:rsid w:val="00DA5F74"/>
    <w:rsid w:val="00DA626A"/>
    <w:rsid w:val="00DB0F32"/>
    <w:rsid w:val="00DB2A6B"/>
    <w:rsid w:val="00DB5127"/>
    <w:rsid w:val="00DB6425"/>
    <w:rsid w:val="00DB7B35"/>
    <w:rsid w:val="00DC0097"/>
    <w:rsid w:val="00DC57F9"/>
    <w:rsid w:val="00DC69C8"/>
    <w:rsid w:val="00DC7DF0"/>
    <w:rsid w:val="00DD0507"/>
    <w:rsid w:val="00DD1E07"/>
    <w:rsid w:val="00DD3AD5"/>
    <w:rsid w:val="00DD3F99"/>
    <w:rsid w:val="00DE0AF9"/>
    <w:rsid w:val="00DF3E63"/>
    <w:rsid w:val="00DF75E7"/>
    <w:rsid w:val="00E01781"/>
    <w:rsid w:val="00E02372"/>
    <w:rsid w:val="00E07680"/>
    <w:rsid w:val="00E10014"/>
    <w:rsid w:val="00E15A34"/>
    <w:rsid w:val="00E15CC3"/>
    <w:rsid w:val="00E16519"/>
    <w:rsid w:val="00E212C1"/>
    <w:rsid w:val="00E2298D"/>
    <w:rsid w:val="00E22CD7"/>
    <w:rsid w:val="00E22FC3"/>
    <w:rsid w:val="00E27E76"/>
    <w:rsid w:val="00E325E5"/>
    <w:rsid w:val="00E33DF9"/>
    <w:rsid w:val="00E34667"/>
    <w:rsid w:val="00E40995"/>
    <w:rsid w:val="00E409E4"/>
    <w:rsid w:val="00E42A17"/>
    <w:rsid w:val="00E4310C"/>
    <w:rsid w:val="00E460A5"/>
    <w:rsid w:val="00E46D7C"/>
    <w:rsid w:val="00E53FF4"/>
    <w:rsid w:val="00E542DC"/>
    <w:rsid w:val="00E56B4C"/>
    <w:rsid w:val="00E577A1"/>
    <w:rsid w:val="00E57C2C"/>
    <w:rsid w:val="00E57CFE"/>
    <w:rsid w:val="00E662CB"/>
    <w:rsid w:val="00E6692F"/>
    <w:rsid w:val="00E67245"/>
    <w:rsid w:val="00E70757"/>
    <w:rsid w:val="00E71F44"/>
    <w:rsid w:val="00E7316E"/>
    <w:rsid w:val="00E74DBB"/>
    <w:rsid w:val="00E7523E"/>
    <w:rsid w:val="00E75C71"/>
    <w:rsid w:val="00E77D18"/>
    <w:rsid w:val="00E807A2"/>
    <w:rsid w:val="00E83443"/>
    <w:rsid w:val="00E8528B"/>
    <w:rsid w:val="00E87F9D"/>
    <w:rsid w:val="00E97345"/>
    <w:rsid w:val="00EA10B3"/>
    <w:rsid w:val="00EA111C"/>
    <w:rsid w:val="00EA2A1B"/>
    <w:rsid w:val="00EA4F94"/>
    <w:rsid w:val="00EA6A14"/>
    <w:rsid w:val="00EA6C05"/>
    <w:rsid w:val="00EB1E5B"/>
    <w:rsid w:val="00EB4924"/>
    <w:rsid w:val="00EB5F2D"/>
    <w:rsid w:val="00EC37BD"/>
    <w:rsid w:val="00ED1535"/>
    <w:rsid w:val="00ED4E81"/>
    <w:rsid w:val="00ED525E"/>
    <w:rsid w:val="00EE1B69"/>
    <w:rsid w:val="00EE2400"/>
    <w:rsid w:val="00EE46A9"/>
    <w:rsid w:val="00EE5B75"/>
    <w:rsid w:val="00EE74D6"/>
    <w:rsid w:val="00EF1CAB"/>
    <w:rsid w:val="00EF37B4"/>
    <w:rsid w:val="00F0168A"/>
    <w:rsid w:val="00F15580"/>
    <w:rsid w:val="00F15655"/>
    <w:rsid w:val="00F25BE6"/>
    <w:rsid w:val="00F3222C"/>
    <w:rsid w:val="00F330CD"/>
    <w:rsid w:val="00F33FAE"/>
    <w:rsid w:val="00F36AD0"/>
    <w:rsid w:val="00F37977"/>
    <w:rsid w:val="00F41D57"/>
    <w:rsid w:val="00F42192"/>
    <w:rsid w:val="00F42B09"/>
    <w:rsid w:val="00F51CB6"/>
    <w:rsid w:val="00F51EEE"/>
    <w:rsid w:val="00F553FE"/>
    <w:rsid w:val="00F57CFE"/>
    <w:rsid w:val="00F63151"/>
    <w:rsid w:val="00F652F6"/>
    <w:rsid w:val="00F72586"/>
    <w:rsid w:val="00F73016"/>
    <w:rsid w:val="00F768F9"/>
    <w:rsid w:val="00F840B2"/>
    <w:rsid w:val="00F8564D"/>
    <w:rsid w:val="00F85A05"/>
    <w:rsid w:val="00F96DCB"/>
    <w:rsid w:val="00FA06CA"/>
    <w:rsid w:val="00FA344E"/>
    <w:rsid w:val="00FA4964"/>
    <w:rsid w:val="00FB0374"/>
    <w:rsid w:val="00FB204C"/>
    <w:rsid w:val="00FB3FD5"/>
    <w:rsid w:val="00FB7873"/>
    <w:rsid w:val="00FC0A84"/>
    <w:rsid w:val="00FC24C9"/>
    <w:rsid w:val="00FC3B48"/>
    <w:rsid w:val="00FC3E7F"/>
    <w:rsid w:val="00FD0BD0"/>
    <w:rsid w:val="00FD4E59"/>
    <w:rsid w:val="00FE4C6F"/>
    <w:rsid w:val="00FE57EE"/>
    <w:rsid w:val="00FE60DB"/>
    <w:rsid w:val="00FE7CF9"/>
    <w:rsid w:val="00FF5BB1"/>
    <w:rsid w:val="00FF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14C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06CA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6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6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6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6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6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6C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6C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6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6C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6C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6C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6CA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6CA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6CA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6CA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6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A06CA"/>
  </w:style>
  <w:style w:type="paragraph" w:customStyle="1" w:styleId="OPCParaBase">
    <w:name w:val="OPCParaBase"/>
    <w:qFormat/>
    <w:rsid w:val="00FA06CA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A06C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A06C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A06C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A06C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A06C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A06C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A06C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A06C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A06CA"/>
  </w:style>
  <w:style w:type="paragraph" w:customStyle="1" w:styleId="Blocks">
    <w:name w:val="Blocks"/>
    <w:aliases w:val="bb"/>
    <w:basedOn w:val="OPCParaBase"/>
    <w:qFormat/>
    <w:rsid w:val="00FA06C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A06C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A06CA"/>
    <w:rPr>
      <w:i/>
    </w:rPr>
  </w:style>
  <w:style w:type="paragraph" w:customStyle="1" w:styleId="BoxList">
    <w:name w:val="BoxList"/>
    <w:aliases w:val="bl"/>
    <w:basedOn w:val="BoxText"/>
    <w:qFormat/>
    <w:rsid w:val="00FA06C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A06C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A06C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A06CA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FA06CA"/>
  </w:style>
  <w:style w:type="character" w:customStyle="1" w:styleId="CharAmPartText">
    <w:name w:val="CharAmPartText"/>
    <w:basedOn w:val="OPCCharBase"/>
    <w:uiPriority w:val="1"/>
    <w:qFormat/>
    <w:rsid w:val="00FA06CA"/>
  </w:style>
  <w:style w:type="character" w:customStyle="1" w:styleId="CharAmSchNo">
    <w:name w:val="CharAmSchNo"/>
    <w:basedOn w:val="OPCCharBase"/>
    <w:uiPriority w:val="1"/>
    <w:qFormat/>
    <w:rsid w:val="00FA06CA"/>
  </w:style>
  <w:style w:type="character" w:customStyle="1" w:styleId="CharAmSchText">
    <w:name w:val="CharAmSchText"/>
    <w:basedOn w:val="OPCCharBase"/>
    <w:uiPriority w:val="1"/>
    <w:qFormat/>
    <w:rsid w:val="00FA06CA"/>
  </w:style>
  <w:style w:type="character" w:customStyle="1" w:styleId="CharBoldItalic">
    <w:name w:val="CharBoldItalic"/>
    <w:basedOn w:val="OPCCharBase"/>
    <w:uiPriority w:val="1"/>
    <w:qFormat/>
    <w:rsid w:val="00FA06CA"/>
    <w:rPr>
      <w:b/>
      <w:i/>
    </w:rPr>
  </w:style>
  <w:style w:type="character" w:customStyle="1" w:styleId="CharChapNo">
    <w:name w:val="CharChapNo"/>
    <w:basedOn w:val="OPCCharBase"/>
    <w:qFormat/>
    <w:rsid w:val="00FA06CA"/>
  </w:style>
  <w:style w:type="character" w:customStyle="1" w:styleId="CharChapText">
    <w:name w:val="CharChapText"/>
    <w:basedOn w:val="OPCCharBase"/>
    <w:qFormat/>
    <w:rsid w:val="00FA06CA"/>
  </w:style>
  <w:style w:type="character" w:customStyle="1" w:styleId="CharDivNo">
    <w:name w:val="CharDivNo"/>
    <w:basedOn w:val="OPCCharBase"/>
    <w:qFormat/>
    <w:rsid w:val="00FA06CA"/>
  </w:style>
  <w:style w:type="character" w:customStyle="1" w:styleId="CharDivText">
    <w:name w:val="CharDivText"/>
    <w:basedOn w:val="OPCCharBase"/>
    <w:qFormat/>
    <w:rsid w:val="00FA06CA"/>
  </w:style>
  <w:style w:type="character" w:customStyle="1" w:styleId="CharItalic">
    <w:name w:val="CharItalic"/>
    <w:basedOn w:val="OPCCharBase"/>
    <w:uiPriority w:val="1"/>
    <w:qFormat/>
    <w:rsid w:val="00FA06CA"/>
    <w:rPr>
      <w:i/>
    </w:rPr>
  </w:style>
  <w:style w:type="character" w:customStyle="1" w:styleId="CharPartNo">
    <w:name w:val="CharPartNo"/>
    <w:basedOn w:val="OPCCharBase"/>
    <w:qFormat/>
    <w:rsid w:val="00FA06CA"/>
  </w:style>
  <w:style w:type="character" w:customStyle="1" w:styleId="CharPartText">
    <w:name w:val="CharPartText"/>
    <w:basedOn w:val="OPCCharBase"/>
    <w:qFormat/>
    <w:rsid w:val="00FA06CA"/>
  </w:style>
  <w:style w:type="character" w:customStyle="1" w:styleId="CharSectno">
    <w:name w:val="CharSectno"/>
    <w:basedOn w:val="OPCCharBase"/>
    <w:qFormat/>
    <w:rsid w:val="00FA06CA"/>
  </w:style>
  <w:style w:type="character" w:customStyle="1" w:styleId="CharSubdNo">
    <w:name w:val="CharSubdNo"/>
    <w:basedOn w:val="OPCCharBase"/>
    <w:uiPriority w:val="1"/>
    <w:qFormat/>
    <w:rsid w:val="00FA06CA"/>
  </w:style>
  <w:style w:type="character" w:customStyle="1" w:styleId="CharSubdText">
    <w:name w:val="CharSubdText"/>
    <w:basedOn w:val="OPCCharBase"/>
    <w:uiPriority w:val="1"/>
    <w:qFormat/>
    <w:rsid w:val="00FA06CA"/>
  </w:style>
  <w:style w:type="paragraph" w:customStyle="1" w:styleId="CTA--">
    <w:name w:val="CTA --"/>
    <w:basedOn w:val="OPCParaBase"/>
    <w:next w:val="Normal"/>
    <w:rsid w:val="00FA06C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A06C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A06C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A06C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A06C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A06C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A06C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A06C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A06C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A06C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A06C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A06C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A06C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t_Main,Subsection"/>
    <w:basedOn w:val="OPCParaBase"/>
    <w:link w:val="subsectionChar"/>
    <w:qFormat/>
    <w:rsid w:val="00FA06C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A06C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A06C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A06C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A06C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A06C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A06C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A06C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A06CA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A06C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A06C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A06C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A06C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A06C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A06C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A06C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A06C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A06C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A06C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A06C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A06C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,indent(a)"/>
    <w:basedOn w:val="OPCParaBase"/>
    <w:link w:val="paragraphChar"/>
    <w:rsid w:val="00FA06C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A06C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A06C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A06C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A06C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A06C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A06C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A06C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link w:val="subsection2Char"/>
    <w:rsid w:val="00FA06C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A06C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A06C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A06C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A06C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A06C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A06C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A06C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A06C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FA06C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A06C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A06C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A06C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A06C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A06C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A06C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A06C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A06C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A06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A06CA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06CA"/>
    <w:rPr>
      <w:sz w:val="16"/>
    </w:rPr>
  </w:style>
  <w:style w:type="table" w:customStyle="1" w:styleId="CFlag">
    <w:name w:val="CFlag"/>
    <w:basedOn w:val="TableNormal"/>
    <w:uiPriority w:val="99"/>
    <w:rsid w:val="00FA0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A06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06CA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A06C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A06C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A06C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A06C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A06CA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A06C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A06C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A06C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A06C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A06C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A06C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A06C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A06C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A06C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A06C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A06C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A06C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A06C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A06C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A06C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A06CA"/>
  </w:style>
  <w:style w:type="character" w:customStyle="1" w:styleId="CharSubPartNoCASA">
    <w:name w:val="CharSubPartNo(CASA)"/>
    <w:basedOn w:val="OPCCharBase"/>
    <w:uiPriority w:val="1"/>
    <w:rsid w:val="00FA06CA"/>
  </w:style>
  <w:style w:type="paragraph" w:customStyle="1" w:styleId="ENoteTTIndentHeadingSub">
    <w:name w:val="ENoteTTIndentHeadingSub"/>
    <w:aliases w:val="enTTHis"/>
    <w:basedOn w:val="OPCParaBase"/>
    <w:rsid w:val="00FA06C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A06C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A06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A06C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,n_Main"/>
    <w:basedOn w:val="OPCParaBase"/>
    <w:link w:val="notetextChar"/>
    <w:rsid w:val="00FA06C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A06CA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A06CA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A06C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A06C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A06CA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A06CA"/>
  </w:style>
  <w:style w:type="paragraph" w:customStyle="1" w:styleId="TableHeading">
    <w:name w:val="TableHeading"/>
    <w:aliases w:val="th"/>
    <w:basedOn w:val="OPCParaBase"/>
    <w:next w:val="Tabletext"/>
    <w:rsid w:val="00FA06C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A06C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A06CA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A06C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A06CA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A06C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A06CA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A06C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A06CA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A06CA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A06C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,t_Main Char"/>
    <w:basedOn w:val="DefaultParagraphFont"/>
    <w:link w:val="subsection"/>
    <w:locked/>
    <w:rsid w:val="00FA06CA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,n_Main Char"/>
    <w:basedOn w:val="DefaultParagraphFont"/>
    <w:link w:val="notetext"/>
    <w:rsid w:val="00FA06CA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E3D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3DB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3DB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D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DB6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E3D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DB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61749"/>
    <w:pPr>
      <w:spacing w:after="0" w:line="240" w:lineRule="auto"/>
    </w:pPr>
    <w:rPr>
      <w:rFonts w:ascii="Times New Roman" w:hAnsi="Times New Roman"/>
      <w:szCs w:val="20"/>
    </w:rPr>
  </w:style>
  <w:style w:type="character" w:customStyle="1" w:styleId="paragraphChar">
    <w:name w:val="paragraph Char"/>
    <w:aliases w:val="a Char"/>
    <w:link w:val="paragraph"/>
    <w:locked/>
    <w:rsid w:val="008D605A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2Char">
    <w:name w:val="subsection2 Char"/>
    <w:aliases w:val="ss2 Char"/>
    <w:link w:val="subsection2"/>
    <w:rsid w:val="004D1895"/>
    <w:rPr>
      <w:rFonts w:ascii="Times New Roman" w:eastAsia="Times New Roman" w:hAnsi="Times New Roman" w:cs="Times New Roman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1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measures</TermName>
          <TermId xmlns="http://schemas.microsoft.com/office/infopath/2007/PartnerControls">0d31ce10-0017-4a46-8d2d-ba60058cb6a2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bc5c492f-641e-4b74-8651-322acd553d0f</TermId>
        </TermInfo>
      </Terms>
    </kfc39f3e4e2747ae990d3c8bb74a5a64>
    <Keydoc_x003f_ xmlns="1fb18721-c3a1-4d75-89f3-c98e46760fb0">false</Keydoc_x003f_>
    <MeasureOrigin xmlns="1fb18721-c3a1-4d75-89f3-c98e46760fb0" xsi:nil="true"/>
    <Parliament xmlns="1fb18721-c3a1-4d75-89f3-c98e46760fb0" xsi:nil="true"/>
    <ge25bdd0d6464e36b066695d9e81d63d xmlns="fe39d773-a83d-4623-ae74-f25711a76616">
      <Terms xmlns="http://schemas.microsoft.com/office/infopath/2007/PartnerControls"/>
    </ge25bdd0d6464e36b066695d9e81d63d>
    <ProjectName xmlns="1fb18721-c3a1-4d75-89f3-c98e46760fb0" xsi:nil="true"/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Act_x0028_s_x0029_BeingAmended xmlns="1fb18721-c3a1-4d75-89f3-c98e46760fb0" xsi:nil="true"/>
    <TaxCatchAll xmlns="ff38c824-6e29-4496-8487-69f397e7ed29">
      <Value>68</Value>
      <Value>95</Value>
      <Value>1</Value>
      <Value>28</Value>
    </TaxCatchAll>
    <PT_x002f_MeasureNo_x002e_ xmlns="1fb18721-c3a1-4d75-89f3-c98e46760fb0" xsi:nil="true"/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Consumer</TermName>
          <TermId xmlns="http://schemas.microsoft.com/office/infopath/2007/PartnerControls">061f16b5-21de-40bb-a136-07b896bfb829</TermId>
        </TermInfo>
      </Terms>
    </gfba5f33532c49208d2320ce38cc3c2b>
    <_dlc_DocId xmlns="fe39d773-a83d-4623-ae74-f25711a76616">5D7SUYYWNZQE-823359493-729</_dlc_DocId>
    <_dlc_DocIdUrl xmlns="fe39d773-a83d-4623-ae74-f25711a76616">
      <Url>https://austreasury.sharepoint.com/sites/leg-meas-function/_layouts/15/DocIdRedir.aspx?ID=5D7SUYYWNZQE-823359493-729</Url>
      <Description>5D7SUYYWNZQE-823359493-729</Description>
    </_dlc_DocIdUrl>
    <TSY_ModifiedByDivision xmlns="ff38c824-6e29-4496-8487-69f397e7ed29">Small Business Corporate and Law Group - Law Division</TSY_ModifiedByDivision>
    <TSY_CreatedByDivision xmlns="ff38c824-6e29-4496-8487-69f397e7ed29">Small Business Corporate and Law Group - Law Division</TSY_CreatedByDivi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6A637C9B22DD4591F5F979C8C033B7" ma:contentTypeVersion="21" ma:contentTypeDescription="Create a new document." ma:contentTypeScope="" ma:versionID="4361c178432e903a60f2e50327efc695">
  <xsd:schema xmlns:xsd="http://www.w3.org/2001/XMLSchema" xmlns:xs="http://www.w3.org/2001/XMLSchema" xmlns:p="http://schemas.microsoft.com/office/2006/metadata/properties" xmlns:ns2="ff38c824-6e29-4496-8487-69f397e7ed29" xmlns:ns3="fe39d773-a83d-4623-ae74-f25711a76616" xmlns:ns4="1fb18721-c3a1-4d75-89f3-c98e46760fb0" targetNamespace="http://schemas.microsoft.com/office/2006/metadata/properties" ma:root="true" ma:fieldsID="f8b05b7dbe2f2de827456baf55bbee3a" ns2:_="" ns3:_="" ns4:_="">
    <xsd:import namespace="ff38c824-6e29-4496-8487-69f397e7ed29"/>
    <xsd:import namespace="fe39d773-a83d-4623-ae74-f25711a76616"/>
    <xsd:import namespace="1fb18721-c3a1-4d75-89f3-c98e46760fb0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a48f371a4a874164b16a8c4aab488f5c"/>
                <xsd:element ref="ns2:TaxCatchAll" minOccurs="0"/>
                <xsd:element ref="ns2:TaxCatchAllLabel" minOccurs="0"/>
                <xsd:element ref="ns3:e4fe7dcdd1c0411bbf19a4de3665191f"/>
                <xsd:element ref="ns3:gfba5f33532c49208d2320ce38cc3c2b"/>
                <xsd:element ref="ns3:kfc39f3e4e2747ae990d3c8bb74a5a64"/>
                <xsd:element ref="ns3:ge25bdd0d6464e36b066695d9e81d63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2:TSY_CreatedByDivision" minOccurs="0"/>
                <xsd:element ref="ns2:TSY_ModifiedByDivision" minOccurs="0"/>
                <xsd:element ref="ns4:Parliament" minOccurs="0"/>
                <xsd:element ref="ns4:PT_x002f_MeasureNo_x002e_" minOccurs="0"/>
                <xsd:element ref="ns4:MeasureOrigin" minOccurs="0"/>
                <xsd:element ref="ns4:Act_x0028_s_x0029_BeingAmended" minOccurs="0"/>
                <xsd:element ref="ns4:ProjectName" minOccurs="0"/>
                <xsd:element ref="ns4:Keydoc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1235a-ff49-47a8-898e-6f6472b160f4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d71235a-ff49-47a8-898e-6f6472b160f4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SY_CreatedByDivision" ma:index="27" nillable="true" ma:displayName="Created By Division" ma:internalName="TSY_CreatedByDivision" ma:readOnly="true">
      <xsd:simpleType>
        <xsd:restriction base="dms:Text"/>
      </xsd:simpleType>
    </xsd:element>
    <xsd:element name="TSY_ModifiedByDivision" ma:index="28" nillable="true" ma:displayName="Modified By Division" ma:internalName="TSY_ModifiedByDivi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28;#Legislative measures|0d31ce10-0017-4a46-8d2d-ba60058cb6a2" ma:fieldId="{e4fe7dcd-d1c0-411b-bf19-a4de3665191f}" ma:sspId="218240cd-c75f-40bd-87f4-262ac964b25b" ma:termSetId="b4be457e-5c7d-4d18-a155-e172d00387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2ff3be35-0a0f-4026-b5c8-217e69393a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7065a85d-cd15-46f8-9e6e-4898c90348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TSY 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18721-c3a1-4d75-89f3-c98e46760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arliament" ma:index="29" nillable="true" ma:displayName="Parliament" ma:description="Optional tag, designed for client advisers to use at the end of each Parliament to filter out delivered measures in the default view" ma:format="Dropdown" ma:internalName="Parliam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47th"/>
                    <xsd:enumeration value="48th"/>
                  </xsd:restriction>
                </xsd:simpleType>
              </xsd:element>
            </xsd:sequence>
          </xsd:extension>
        </xsd:complexContent>
      </xsd:complexType>
    </xsd:element>
    <xsd:element name="PT_x002f_MeasureNo_x002e_" ma:index="30" nillable="true" ma:displayName="PT/Measure No." ma:format="Dropdown" ma:internalName="PT_x002f_MeasureNo_x002e_">
      <xsd:simpleType>
        <xsd:restriction base="dms:Text">
          <xsd:maxLength value="255"/>
        </xsd:restriction>
      </xsd:simpleType>
    </xsd:element>
    <xsd:element name="MeasureOrigin" ma:index="31" nillable="true" ma:displayName="Measure Origin" ma:description="Optional tag to identify measure origin (e.g. Budget, Financial Services Royal Commission)" ma:format="Dropdown" ma:internalName="MeasureOrigin">
      <xsd:simpleType>
        <xsd:restriction base="dms:Text">
          <xsd:maxLength value="255"/>
        </xsd:restriction>
      </xsd:simpleType>
    </xsd:element>
    <xsd:element name="Act_x0028_s_x0029_BeingAmended" ma:index="32" nillable="true" ma:displayName="Act(s) Being Amended" ma:description="Optional tag to identify Act(s) being amended by your measure" ma:format="Dropdown" ma:internalName="Act_x0028_s_x0029_BeingAmended">
      <xsd:simpleType>
        <xsd:restriction base="dms:Note">
          <xsd:maxLength value="255"/>
        </xsd:restriction>
      </xsd:simpleType>
    </xsd:element>
    <xsd:element name="ProjectName" ma:index="33" nillable="true" ma:displayName="Project Name" ma:description="Optional tag if you have several PT-numbered measures which are the same project in substance (e.g. 'digital tax')" ma:format="Dropdown" ma:internalName="ProjectName">
      <xsd:simpleType>
        <xsd:restriction base="dms:Text">
          <xsd:maxLength value="255"/>
        </xsd:restriction>
      </xsd:simpleType>
    </xsd:element>
    <xsd:element name="Keydoc_x003f_" ma:index="34" nillable="true" ma:displayName="Key doc?" ma:default="0" ma:description="Optional tag to help keep track of key documents in a measure (e.g. the exposure draft, introduced versions of explanatory memoranda, a finalised NPP, particularly important legal advices)" ma:format="Dropdown" ma:internalName="Keydoc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56014-3A39-4295-B459-4D13BEDA442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C254370-BBE1-4082-AC66-0218F8DB1D7D}">
  <ds:schemaRefs>
    <ds:schemaRef ds:uri="http://schemas.microsoft.com/office/2006/metadata/properties"/>
    <ds:schemaRef ds:uri="http://schemas.microsoft.com/office/infopath/2007/PartnerControls"/>
    <ds:schemaRef ds:uri="fe39d773-a83d-4623-ae74-f25711a76616"/>
    <ds:schemaRef ds:uri="1fb18721-c3a1-4d75-89f3-c98e46760fb0"/>
    <ds:schemaRef ds:uri="ff38c824-6e29-4496-8487-69f397e7ed29"/>
  </ds:schemaRefs>
</ds:datastoreItem>
</file>

<file path=customXml/itemProps3.xml><?xml version="1.0" encoding="utf-8"?>
<ds:datastoreItem xmlns:ds="http://schemas.openxmlformats.org/officeDocument/2006/customXml" ds:itemID="{2C9D87A9-B417-4DFD-A514-F852CCAAB8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1FBFA7-76DF-4557-9CCE-1829927E5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8c824-6e29-4496-8487-69f397e7ed29"/>
    <ds:schemaRef ds:uri="fe39d773-a83d-4623-ae74-f25711a76616"/>
    <ds:schemaRef ds:uri="1fb18721-c3a1-4d75-89f3-c98e46760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AD96223-32D1-49EA-AA1C-BF373F3A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14</Pages>
  <Words>2458</Words>
  <Characters>14012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instrument: Competition and Consumer (Scams Prevention Framework—Regulated Sectors) Designation 2025</dc:title>
  <dc:subject/>
  <dc:creator>Treasury</dc:creator>
  <cp:keywords/>
  <dc:description/>
  <cp:lastModifiedBy/>
  <cp:revision>1</cp:revision>
  <dcterms:created xsi:type="dcterms:W3CDTF">2025-11-27T05:12:00Z</dcterms:created>
  <dcterms:modified xsi:type="dcterms:W3CDTF">2025-11-27T05:12:00Z</dcterms:modified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0x010100256A637C9B22DD4591F5F979C8C033B7</vt:lpwstr>
  </property>
  <property fmtid="{D5CDD505-2E9C-101B-9397-08002B2CF9AE}" pid="3" name="eTopic">
    <vt:lpwstr>95;#Consumer|061f16b5-21de-40bb-a136-07b896bfb829</vt:lpwstr>
  </property>
  <property fmtid="{D5CDD505-2E9C-101B-9397-08002B2CF9AE}" pid="4" name="_dlc_DocIdItemGuid">
    <vt:lpwstr>30aba54f-7847-4c01-8210-105e3a1d884a</vt:lpwstr>
  </property>
  <property fmtid="{D5CDD505-2E9C-101B-9397-08002B2CF9AE}" pid="5" name="TSYStatus">
    <vt:lpwstr/>
  </property>
  <property fmtid="{D5CDD505-2E9C-101B-9397-08002B2CF9AE}" pid="6" name="eDocumentType">
    <vt:lpwstr>68;#Legislation|bc5c492f-641e-4b74-8651-322acd553d0f</vt:lpwstr>
  </property>
  <property fmtid="{D5CDD505-2E9C-101B-9397-08002B2CF9AE}" pid="7" name="eTheme">
    <vt:lpwstr>1</vt:lpwstr>
  </property>
  <property fmtid="{D5CDD505-2E9C-101B-9397-08002B2CF9AE}" pid="8" name="eActivity">
    <vt:lpwstr>28</vt:lpwstr>
  </property>
  <property fmtid="{D5CDD505-2E9C-101B-9397-08002B2CF9AE}" pid="9" name="Classification">
    <vt:lpwstr>EXPOSURE DRAFT</vt:lpwstr>
  </property>
  <property fmtid="{D5CDD505-2E9C-101B-9397-08002B2CF9AE}" pid="10" name="DLM">
    <vt:lpwstr>No DLM</vt:lpwstr>
  </property>
  <property fmtid="{D5CDD505-2E9C-101B-9397-08002B2CF9AE}" pid="11" name="ShortT">
    <vt:lpwstr>Competition and Consumer (Scams Prevention Framework—Regulated Sectors) Designation 2025</vt:lpwstr>
  </property>
  <property fmtid="{D5CDD505-2E9C-101B-9397-08002B2CF9AE}" pid="12" name="Actno">
    <vt:lpwstr/>
  </property>
  <property fmtid="{D5CDD505-2E9C-101B-9397-08002B2CF9AE}" pid="13" name="Class">
    <vt:lpwstr/>
  </property>
  <property fmtid="{D5CDD505-2E9C-101B-9397-08002B2CF9AE}" pid="14" name="Type">
    <vt:lpwstr>LI</vt:lpwstr>
  </property>
  <property fmtid="{D5CDD505-2E9C-101B-9397-08002B2CF9AE}" pid="15" name="DocType">
    <vt:lpwstr>NEW</vt:lpwstr>
  </property>
  <property fmtid="{D5CDD505-2E9C-101B-9397-08002B2CF9AE}" pid="16" name="DateMade">
    <vt:lpwstr> </vt:lpwstr>
  </property>
  <property fmtid="{D5CDD505-2E9C-101B-9397-08002B2CF9AE}" pid="17" name="EXCO">
    <vt:lpwstr> </vt:lpwstr>
  </property>
  <property fmtid="{D5CDD505-2E9C-101B-9397-08002B2CF9AE}" pid="18" name="Authority">
    <vt:lpwstr> </vt:lpwstr>
  </property>
  <property fmtid="{D5CDD505-2E9C-101B-9397-08002B2CF9AE}" pid="19" name="MSIP_Label_4f932d64-9ab1-4d9b-81d2-a3a8b82dd47d_Enabled">
    <vt:lpwstr>true</vt:lpwstr>
  </property>
  <property fmtid="{D5CDD505-2E9C-101B-9397-08002B2CF9AE}" pid="20" name="MSIP_Label_4f932d64-9ab1-4d9b-81d2-a3a8b82dd47d_SetDate">
    <vt:lpwstr>2025-11-27T05:06:45Z</vt:lpwstr>
  </property>
  <property fmtid="{D5CDD505-2E9C-101B-9397-08002B2CF9AE}" pid="21" name="MSIP_Label_4f932d64-9ab1-4d9b-81d2-a3a8b82dd47d_Method">
    <vt:lpwstr>Privileged</vt:lpwstr>
  </property>
  <property fmtid="{D5CDD505-2E9C-101B-9397-08002B2CF9AE}" pid="22" name="MSIP_Label_4f932d64-9ab1-4d9b-81d2-a3a8b82dd47d_Name">
    <vt:lpwstr>OFFICIAL No Visual Marking</vt:lpwstr>
  </property>
  <property fmtid="{D5CDD505-2E9C-101B-9397-08002B2CF9AE}" pid="23" name="MSIP_Label_4f932d64-9ab1-4d9b-81d2-a3a8b82dd47d_SiteId">
    <vt:lpwstr>214f1646-2021-47cc-8397-e3d3a7ba7d9d</vt:lpwstr>
  </property>
  <property fmtid="{D5CDD505-2E9C-101B-9397-08002B2CF9AE}" pid="24" name="MSIP_Label_4f932d64-9ab1-4d9b-81d2-a3a8b82dd47d_ActionId">
    <vt:lpwstr>579f82fb-15b4-48ed-acde-f809932ca756</vt:lpwstr>
  </property>
  <property fmtid="{D5CDD505-2E9C-101B-9397-08002B2CF9AE}" pid="25" name="MSIP_Label_4f932d64-9ab1-4d9b-81d2-a3a8b82dd47d_ContentBits">
    <vt:lpwstr>0</vt:lpwstr>
  </property>
  <property fmtid="{D5CDD505-2E9C-101B-9397-08002B2CF9AE}" pid="26" name="MSIP_Label_4f932d64-9ab1-4d9b-81d2-a3a8b82dd47d_Tag">
    <vt:lpwstr>10, 0, 1, 1</vt:lpwstr>
  </property>
</Properties>
</file>