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19B3" w14:textId="3384F16F" w:rsidR="0048364F" w:rsidRPr="00552A7B" w:rsidRDefault="00C87BA9" w:rsidP="0048364F">
      <w:pPr>
        <w:pStyle w:val="Session"/>
      </w:pPr>
      <w:r>
        <w:t>2025</w:t>
      </w:r>
      <w:r w:rsidR="00545E1E">
        <w:noBreakHyphen/>
      </w:r>
      <w:r>
        <w:t>2026</w:t>
      </w:r>
    </w:p>
    <w:p w14:paraId="0799C8FD" w14:textId="77777777" w:rsidR="0048364F" w:rsidRDefault="0048364F" w:rsidP="0048364F">
      <w:pPr>
        <w:rPr>
          <w:sz w:val="28"/>
        </w:rPr>
      </w:pPr>
    </w:p>
    <w:p w14:paraId="31C04709" w14:textId="77777777" w:rsidR="0048364F" w:rsidRDefault="0048364F" w:rsidP="0048364F">
      <w:pPr>
        <w:rPr>
          <w:sz w:val="28"/>
        </w:rPr>
      </w:pPr>
      <w:r>
        <w:rPr>
          <w:sz w:val="28"/>
        </w:rPr>
        <w:t>The Parliament of the</w:t>
      </w:r>
    </w:p>
    <w:p w14:paraId="3871F5CB" w14:textId="77777777" w:rsidR="0048364F" w:rsidRDefault="0048364F" w:rsidP="0048364F">
      <w:pPr>
        <w:rPr>
          <w:sz w:val="28"/>
        </w:rPr>
      </w:pPr>
      <w:r>
        <w:rPr>
          <w:sz w:val="28"/>
        </w:rPr>
        <w:t>Commonwealth of Australia</w:t>
      </w:r>
    </w:p>
    <w:p w14:paraId="06EF3834" w14:textId="77777777" w:rsidR="0048364F" w:rsidRDefault="0048364F" w:rsidP="0048364F">
      <w:pPr>
        <w:rPr>
          <w:sz w:val="28"/>
        </w:rPr>
      </w:pPr>
    </w:p>
    <w:p w14:paraId="224BD2FF" w14:textId="77777777" w:rsidR="0048364F" w:rsidRDefault="0048364F" w:rsidP="0048364F">
      <w:pPr>
        <w:pStyle w:val="House"/>
      </w:pPr>
      <w:r>
        <w:t>HOUSE OF REPRESENTATIVES/THE SENATE</w:t>
      </w:r>
    </w:p>
    <w:p w14:paraId="51EA4BA4" w14:textId="77777777" w:rsidR="0048364F" w:rsidRDefault="0048364F" w:rsidP="0048364F"/>
    <w:p w14:paraId="2464A59A" w14:textId="77777777" w:rsidR="0048364F" w:rsidRDefault="0048364F" w:rsidP="0048364F"/>
    <w:p w14:paraId="4431C250" w14:textId="77777777" w:rsidR="0048364F" w:rsidRDefault="0048364F" w:rsidP="0048364F"/>
    <w:p w14:paraId="43F847D6" w14:textId="77777777" w:rsidR="0048364F" w:rsidRDefault="0048364F" w:rsidP="0048364F"/>
    <w:p w14:paraId="47979079" w14:textId="77777777" w:rsidR="0048364F" w:rsidRDefault="0048364F" w:rsidP="0048364F">
      <w:pPr>
        <w:rPr>
          <w:sz w:val="19"/>
        </w:rPr>
      </w:pPr>
    </w:p>
    <w:p w14:paraId="1C8E5F94" w14:textId="77777777" w:rsidR="0048364F" w:rsidRDefault="0048364F" w:rsidP="0048364F">
      <w:pPr>
        <w:rPr>
          <w:sz w:val="19"/>
        </w:rPr>
      </w:pPr>
    </w:p>
    <w:p w14:paraId="1CF580A4" w14:textId="77777777" w:rsidR="0048364F" w:rsidRDefault="0048364F" w:rsidP="0048364F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F56E56" w14:paraId="0A8041BA" w14:textId="77777777" w:rsidTr="00F56E56">
        <w:tc>
          <w:tcPr>
            <w:tcW w:w="5000" w:type="pct"/>
          </w:tcPr>
          <w:p w14:paraId="47C47F82" w14:textId="77777777" w:rsidR="00F56E56" w:rsidRDefault="00F56E56" w:rsidP="00F56E5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102FBBD" w14:textId="472C0C84" w:rsidR="00F56E56" w:rsidRPr="00F56E56" w:rsidRDefault="00F56E56" w:rsidP="00F56E56">
            <w:pPr>
              <w:rPr>
                <w:b/>
                <w:sz w:val="20"/>
              </w:rPr>
            </w:pPr>
          </w:p>
        </w:tc>
      </w:tr>
    </w:tbl>
    <w:p w14:paraId="1154DF2F" w14:textId="77777777" w:rsidR="0048364F" w:rsidRDefault="0048364F" w:rsidP="0048364F">
      <w:pPr>
        <w:rPr>
          <w:sz w:val="19"/>
        </w:rPr>
      </w:pPr>
    </w:p>
    <w:p w14:paraId="3251973E" w14:textId="77777777" w:rsidR="00F56E56" w:rsidRDefault="00F56E56" w:rsidP="0048364F">
      <w:pPr>
        <w:rPr>
          <w:sz w:val="19"/>
        </w:rPr>
      </w:pPr>
    </w:p>
    <w:p w14:paraId="0002CC1E" w14:textId="64EC6BAC" w:rsidR="0048364F" w:rsidRDefault="00B97526" w:rsidP="0048364F">
      <w:pPr>
        <w:pStyle w:val="ShortT"/>
      </w:pPr>
      <w:r w:rsidRPr="00CE6F9C">
        <w:t>Competition and Consumer Amendment (Unfair Trading Practices)</w:t>
      </w:r>
      <w:r w:rsidR="00C164CA">
        <w:t xml:space="preserve"> Bill </w:t>
      </w:r>
      <w:r w:rsidR="00C87BA9">
        <w:t>2026</w:t>
      </w:r>
    </w:p>
    <w:p w14:paraId="065D5DAA" w14:textId="77777777" w:rsidR="0048364F" w:rsidRDefault="0048364F" w:rsidP="0048364F"/>
    <w:p w14:paraId="46DEF02A" w14:textId="77777777" w:rsidR="0048364F" w:rsidRDefault="00C164CA" w:rsidP="0048364F">
      <w:pPr>
        <w:pStyle w:val="Actno"/>
      </w:pPr>
      <w:r>
        <w:t xml:space="preserve">No.      , </w:t>
      </w:r>
      <w:r w:rsidR="00C87BA9">
        <w:t>2026</w:t>
      </w:r>
    </w:p>
    <w:p w14:paraId="71B065C6" w14:textId="77777777" w:rsidR="0048364F" w:rsidRDefault="0048364F" w:rsidP="0048364F"/>
    <w:p w14:paraId="173D60F5" w14:textId="7FA2DD8A" w:rsidR="0048364F" w:rsidRDefault="0048364F" w:rsidP="0048364F">
      <w:pPr>
        <w:pStyle w:val="Portfolio"/>
      </w:pPr>
      <w:r>
        <w:t>(</w:t>
      </w:r>
      <w:r w:rsidR="00B97526">
        <w:t>Treasury</w:t>
      </w:r>
      <w:r>
        <w:t>)</w:t>
      </w:r>
    </w:p>
    <w:p w14:paraId="28BD4C94" w14:textId="77777777" w:rsidR="0048364F" w:rsidRDefault="0048364F" w:rsidP="0048364F"/>
    <w:p w14:paraId="012F9EBD" w14:textId="77777777" w:rsidR="0048364F" w:rsidRDefault="0048364F" w:rsidP="00D300CA">
      <w:pPr>
        <w:jc w:val="right"/>
      </w:pPr>
    </w:p>
    <w:p w14:paraId="1AE96B64" w14:textId="77777777" w:rsidR="0048364F" w:rsidRDefault="0048364F" w:rsidP="0048364F"/>
    <w:p w14:paraId="07C98DAF" w14:textId="35EA79CF" w:rsidR="0048364F" w:rsidRDefault="0048364F" w:rsidP="0048364F">
      <w:pPr>
        <w:pStyle w:val="LongT"/>
      </w:pPr>
      <w:r>
        <w:t xml:space="preserve">A Bill for an Act to </w:t>
      </w:r>
      <w:r w:rsidR="00B97526" w:rsidRPr="001305FB">
        <w:t xml:space="preserve">amend the </w:t>
      </w:r>
      <w:r w:rsidR="00B97526" w:rsidRPr="001305FB">
        <w:rPr>
          <w:i/>
          <w:iCs/>
        </w:rPr>
        <w:t>Competition and Consumer Act 2010</w:t>
      </w:r>
      <w:r>
        <w:t>, and for related purposes</w:t>
      </w:r>
    </w:p>
    <w:p w14:paraId="5A4D33F3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545E1E">
        <w:rPr>
          <w:rStyle w:val="CharAmSchNo"/>
        </w:rPr>
        <w:t xml:space="preserve"> </w:t>
      </w:r>
      <w:r w:rsidRPr="00545E1E">
        <w:rPr>
          <w:rStyle w:val="CharAmSchText"/>
        </w:rPr>
        <w:t xml:space="preserve"> </w:t>
      </w:r>
    </w:p>
    <w:p w14:paraId="5ECECA67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545E1E">
        <w:rPr>
          <w:rStyle w:val="CharAmPartNo"/>
        </w:rPr>
        <w:t xml:space="preserve"> </w:t>
      </w:r>
      <w:r w:rsidRPr="00545E1E">
        <w:rPr>
          <w:rStyle w:val="CharAmPartText"/>
        </w:rPr>
        <w:t xml:space="preserve"> </w:t>
      </w:r>
    </w:p>
    <w:p w14:paraId="3E37C0C3" w14:textId="77777777" w:rsidR="0048364F" w:rsidRDefault="0048364F" w:rsidP="0048364F">
      <w:pPr>
        <w:sectPr w:rsidR="0048364F" w:rsidSect="00545E1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BEACF87" w14:textId="77777777" w:rsidR="0048364F" w:rsidRPr="007A1328" w:rsidRDefault="0048364F" w:rsidP="0048364F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14:paraId="1582F866" w14:textId="4B8F6AAA" w:rsidR="00545E1E" w:rsidRDefault="00545E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45E1E">
        <w:rPr>
          <w:noProof/>
        </w:rPr>
        <w:tab/>
      </w:r>
      <w:r w:rsidRPr="00545E1E">
        <w:rPr>
          <w:noProof/>
        </w:rPr>
        <w:fldChar w:fldCharType="begin"/>
      </w:r>
      <w:r w:rsidRPr="00545E1E">
        <w:rPr>
          <w:noProof/>
        </w:rPr>
        <w:instrText xml:space="preserve"> PAGEREF _Toc221112662 \h </w:instrText>
      </w:r>
      <w:r w:rsidRPr="00545E1E">
        <w:rPr>
          <w:noProof/>
        </w:rPr>
      </w:r>
      <w:r w:rsidRPr="00545E1E">
        <w:rPr>
          <w:noProof/>
        </w:rPr>
        <w:fldChar w:fldCharType="separate"/>
      </w:r>
      <w:r w:rsidR="00F56E56">
        <w:rPr>
          <w:noProof/>
        </w:rPr>
        <w:t>1</w:t>
      </w:r>
      <w:r w:rsidRPr="00545E1E">
        <w:rPr>
          <w:noProof/>
        </w:rPr>
        <w:fldChar w:fldCharType="end"/>
      </w:r>
    </w:p>
    <w:p w14:paraId="5C802757" w14:textId="72BFA5F1" w:rsidR="00545E1E" w:rsidRDefault="00545E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45E1E">
        <w:rPr>
          <w:noProof/>
        </w:rPr>
        <w:tab/>
      </w:r>
      <w:r w:rsidRPr="00545E1E">
        <w:rPr>
          <w:noProof/>
        </w:rPr>
        <w:fldChar w:fldCharType="begin"/>
      </w:r>
      <w:r w:rsidRPr="00545E1E">
        <w:rPr>
          <w:noProof/>
        </w:rPr>
        <w:instrText xml:space="preserve"> PAGEREF _Toc221112663 \h </w:instrText>
      </w:r>
      <w:r w:rsidRPr="00545E1E">
        <w:rPr>
          <w:noProof/>
        </w:rPr>
      </w:r>
      <w:r w:rsidRPr="00545E1E">
        <w:rPr>
          <w:noProof/>
        </w:rPr>
        <w:fldChar w:fldCharType="separate"/>
      </w:r>
      <w:r w:rsidR="00F56E56">
        <w:rPr>
          <w:noProof/>
        </w:rPr>
        <w:t>1</w:t>
      </w:r>
      <w:r w:rsidRPr="00545E1E">
        <w:rPr>
          <w:noProof/>
        </w:rPr>
        <w:fldChar w:fldCharType="end"/>
      </w:r>
    </w:p>
    <w:p w14:paraId="3B720D9F" w14:textId="74F526BD" w:rsidR="00545E1E" w:rsidRDefault="00545E1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45E1E">
        <w:rPr>
          <w:noProof/>
        </w:rPr>
        <w:tab/>
      </w:r>
      <w:r w:rsidRPr="00545E1E">
        <w:rPr>
          <w:noProof/>
        </w:rPr>
        <w:fldChar w:fldCharType="begin"/>
      </w:r>
      <w:r w:rsidRPr="00545E1E">
        <w:rPr>
          <w:noProof/>
        </w:rPr>
        <w:instrText xml:space="preserve"> PAGEREF _Toc221112664 \h </w:instrText>
      </w:r>
      <w:r w:rsidRPr="00545E1E">
        <w:rPr>
          <w:noProof/>
        </w:rPr>
      </w:r>
      <w:r w:rsidRPr="00545E1E">
        <w:rPr>
          <w:noProof/>
        </w:rPr>
        <w:fldChar w:fldCharType="separate"/>
      </w:r>
      <w:r w:rsidR="00F56E56">
        <w:rPr>
          <w:noProof/>
        </w:rPr>
        <w:t>2</w:t>
      </w:r>
      <w:r w:rsidRPr="00545E1E">
        <w:rPr>
          <w:noProof/>
        </w:rPr>
        <w:fldChar w:fldCharType="end"/>
      </w:r>
    </w:p>
    <w:p w14:paraId="21815E83" w14:textId="460DF9A8" w:rsidR="00545E1E" w:rsidRDefault="00545E1E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1—Amendments</w:t>
      </w:r>
      <w:r w:rsidRPr="00545E1E">
        <w:rPr>
          <w:b w:val="0"/>
          <w:noProof/>
          <w:sz w:val="18"/>
        </w:rPr>
        <w:tab/>
      </w:r>
      <w:r w:rsidRPr="00545E1E">
        <w:rPr>
          <w:b w:val="0"/>
          <w:noProof/>
          <w:sz w:val="18"/>
        </w:rPr>
        <w:fldChar w:fldCharType="begin"/>
      </w:r>
      <w:r w:rsidRPr="00545E1E">
        <w:rPr>
          <w:b w:val="0"/>
          <w:noProof/>
          <w:sz w:val="18"/>
        </w:rPr>
        <w:instrText xml:space="preserve"> PAGEREF _Toc221112665 \h </w:instrText>
      </w:r>
      <w:r w:rsidRPr="00545E1E">
        <w:rPr>
          <w:b w:val="0"/>
          <w:noProof/>
          <w:sz w:val="18"/>
        </w:rPr>
      </w:r>
      <w:r w:rsidRPr="00545E1E">
        <w:rPr>
          <w:b w:val="0"/>
          <w:noProof/>
          <w:sz w:val="18"/>
        </w:rPr>
        <w:fldChar w:fldCharType="separate"/>
      </w:r>
      <w:r w:rsidR="00F56E56">
        <w:rPr>
          <w:b w:val="0"/>
          <w:noProof/>
          <w:sz w:val="18"/>
        </w:rPr>
        <w:t>3</w:t>
      </w:r>
      <w:r w:rsidRPr="00545E1E">
        <w:rPr>
          <w:b w:val="0"/>
          <w:noProof/>
          <w:sz w:val="18"/>
        </w:rPr>
        <w:fldChar w:fldCharType="end"/>
      </w:r>
    </w:p>
    <w:p w14:paraId="7B138195" w14:textId="35F4E895" w:rsidR="00545E1E" w:rsidRDefault="00545E1E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1—Unfair trading practices</w:t>
      </w:r>
      <w:r w:rsidRPr="00545E1E">
        <w:rPr>
          <w:noProof/>
          <w:sz w:val="18"/>
        </w:rPr>
        <w:tab/>
      </w:r>
      <w:r w:rsidRPr="00545E1E">
        <w:rPr>
          <w:noProof/>
          <w:sz w:val="18"/>
        </w:rPr>
        <w:fldChar w:fldCharType="begin"/>
      </w:r>
      <w:r w:rsidRPr="00545E1E">
        <w:rPr>
          <w:noProof/>
          <w:sz w:val="18"/>
        </w:rPr>
        <w:instrText xml:space="preserve"> PAGEREF _Toc221112666 \h </w:instrText>
      </w:r>
      <w:r w:rsidRPr="00545E1E">
        <w:rPr>
          <w:noProof/>
          <w:sz w:val="18"/>
        </w:rPr>
      </w:r>
      <w:r w:rsidRPr="00545E1E">
        <w:rPr>
          <w:noProof/>
          <w:sz w:val="18"/>
        </w:rPr>
        <w:fldChar w:fldCharType="separate"/>
      </w:r>
      <w:r w:rsidR="00F56E56">
        <w:rPr>
          <w:noProof/>
          <w:sz w:val="18"/>
        </w:rPr>
        <w:t>3</w:t>
      </w:r>
      <w:r w:rsidRPr="00545E1E">
        <w:rPr>
          <w:noProof/>
          <w:sz w:val="18"/>
        </w:rPr>
        <w:fldChar w:fldCharType="end"/>
      </w:r>
    </w:p>
    <w:p w14:paraId="365F2199" w14:textId="70D563D2" w:rsidR="00545E1E" w:rsidRDefault="00545E1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Competition and Consumer Act 2010</w:t>
      </w:r>
      <w:r w:rsidRPr="00545E1E">
        <w:rPr>
          <w:i w:val="0"/>
          <w:noProof/>
          <w:sz w:val="18"/>
        </w:rPr>
        <w:tab/>
      </w:r>
      <w:r w:rsidRPr="00545E1E">
        <w:rPr>
          <w:i w:val="0"/>
          <w:noProof/>
          <w:sz w:val="18"/>
        </w:rPr>
        <w:fldChar w:fldCharType="begin"/>
      </w:r>
      <w:r w:rsidRPr="00545E1E">
        <w:rPr>
          <w:i w:val="0"/>
          <w:noProof/>
          <w:sz w:val="18"/>
        </w:rPr>
        <w:instrText xml:space="preserve"> PAGEREF _Toc221112667 \h </w:instrText>
      </w:r>
      <w:r w:rsidRPr="00545E1E">
        <w:rPr>
          <w:i w:val="0"/>
          <w:noProof/>
          <w:sz w:val="18"/>
        </w:rPr>
      </w:r>
      <w:r w:rsidRPr="00545E1E">
        <w:rPr>
          <w:i w:val="0"/>
          <w:noProof/>
          <w:sz w:val="18"/>
        </w:rPr>
        <w:fldChar w:fldCharType="separate"/>
      </w:r>
      <w:r w:rsidR="00F56E56">
        <w:rPr>
          <w:i w:val="0"/>
          <w:noProof/>
          <w:sz w:val="18"/>
        </w:rPr>
        <w:t>3</w:t>
      </w:r>
      <w:r w:rsidRPr="00545E1E">
        <w:rPr>
          <w:i w:val="0"/>
          <w:noProof/>
          <w:sz w:val="18"/>
        </w:rPr>
        <w:fldChar w:fldCharType="end"/>
      </w:r>
    </w:p>
    <w:p w14:paraId="234F3992" w14:textId="0F71AC49" w:rsidR="00545E1E" w:rsidRDefault="00545E1E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2—Subscription contracts</w:t>
      </w:r>
      <w:r w:rsidRPr="00545E1E">
        <w:rPr>
          <w:noProof/>
          <w:sz w:val="18"/>
        </w:rPr>
        <w:tab/>
      </w:r>
      <w:r w:rsidRPr="00545E1E">
        <w:rPr>
          <w:noProof/>
          <w:sz w:val="18"/>
        </w:rPr>
        <w:fldChar w:fldCharType="begin"/>
      </w:r>
      <w:r w:rsidRPr="00545E1E">
        <w:rPr>
          <w:noProof/>
          <w:sz w:val="18"/>
        </w:rPr>
        <w:instrText xml:space="preserve"> PAGEREF _Toc221112670 \h </w:instrText>
      </w:r>
      <w:r w:rsidRPr="00545E1E">
        <w:rPr>
          <w:noProof/>
          <w:sz w:val="18"/>
        </w:rPr>
      </w:r>
      <w:r w:rsidRPr="00545E1E">
        <w:rPr>
          <w:noProof/>
          <w:sz w:val="18"/>
        </w:rPr>
        <w:fldChar w:fldCharType="separate"/>
      </w:r>
      <w:r w:rsidR="00F56E56">
        <w:rPr>
          <w:noProof/>
          <w:sz w:val="18"/>
        </w:rPr>
        <w:t>6</w:t>
      </w:r>
      <w:r w:rsidRPr="00545E1E">
        <w:rPr>
          <w:noProof/>
          <w:sz w:val="18"/>
        </w:rPr>
        <w:fldChar w:fldCharType="end"/>
      </w:r>
    </w:p>
    <w:p w14:paraId="31606CCF" w14:textId="584DC7BE" w:rsidR="00545E1E" w:rsidRDefault="00545E1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Competition and Consumer Act 2010</w:t>
      </w:r>
      <w:r w:rsidRPr="00545E1E">
        <w:rPr>
          <w:i w:val="0"/>
          <w:noProof/>
          <w:sz w:val="18"/>
        </w:rPr>
        <w:tab/>
      </w:r>
      <w:r w:rsidRPr="00545E1E">
        <w:rPr>
          <w:i w:val="0"/>
          <w:noProof/>
          <w:sz w:val="18"/>
        </w:rPr>
        <w:fldChar w:fldCharType="begin"/>
      </w:r>
      <w:r w:rsidRPr="00545E1E">
        <w:rPr>
          <w:i w:val="0"/>
          <w:noProof/>
          <w:sz w:val="18"/>
        </w:rPr>
        <w:instrText xml:space="preserve"> PAGEREF _Toc221112671 \h </w:instrText>
      </w:r>
      <w:r w:rsidRPr="00545E1E">
        <w:rPr>
          <w:i w:val="0"/>
          <w:noProof/>
          <w:sz w:val="18"/>
        </w:rPr>
      </w:r>
      <w:r w:rsidRPr="00545E1E">
        <w:rPr>
          <w:i w:val="0"/>
          <w:noProof/>
          <w:sz w:val="18"/>
        </w:rPr>
        <w:fldChar w:fldCharType="separate"/>
      </w:r>
      <w:r w:rsidR="00F56E56">
        <w:rPr>
          <w:i w:val="0"/>
          <w:noProof/>
          <w:sz w:val="18"/>
        </w:rPr>
        <w:t>6</w:t>
      </w:r>
      <w:r w:rsidRPr="00545E1E">
        <w:rPr>
          <w:i w:val="0"/>
          <w:noProof/>
          <w:sz w:val="18"/>
        </w:rPr>
        <w:fldChar w:fldCharType="end"/>
      </w:r>
    </w:p>
    <w:p w14:paraId="5D3834B8" w14:textId="57EB3B57" w:rsidR="00545E1E" w:rsidRDefault="00545E1E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3—Drip pricing</w:t>
      </w:r>
      <w:r w:rsidRPr="00545E1E">
        <w:rPr>
          <w:noProof/>
          <w:sz w:val="18"/>
        </w:rPr>
        <w:tab/>
      </w:r>
      <w:r w:rsidRPr="00545E1E">
        <w:rPr>
          <w:noProof/>
          <w:sz w:val="18"/>
        </w:rPr>
        <w:fldChar w:fldCharType="begin"/>
      </w:r>
      <w:r w:rsidRPr="00545E1E">
        <w:rPr>
          <w:noProof/>
          <w:sz w:val="18"/>
        </w:rPr>
        <w:instrText xml:space="preserve"> PAGEREF _Toc221112686 \h </w:instrText>
      </w:r>
      <w:r w:rsidRPr="00545E1E">
        <w:rPr>
          <w:noProof/>
          <w:sz w:val="18"/>
        </w:rPr>
      </w:r>
      <w:r w:rsidRPr="00545E1E">
        <w:rPr>
          <w:noProof/>
          <w:sz w:val="18"/>
        </w:rPr>
        <w:fldChar w:fldCharType="separate"/>
      </w:r>
      <w:r w:rsidR="00F56E56">
        <w:rPr>
          <w:noProof/>
          <w:sz w:val="18"/>
        </w:rPr>
        <w:t>20</w:t>
      </w:r>
      <w:r w:rsidRPr="00545E1E">
        <w:rPr>
          <w:noProof/>
          <w:sz w:val="18"/>
        </w:rPr>
        <w:fldChar w:fldCharType="end"/>
      </w:r>
    </w:p>
    <w:p w14:paraId="504B6523" w14:textId="04B3B75B" w:rsidR="00545E1E" w:rsidRDefault="00545E1E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Competition and Consumer Act 2010</w:t>
      </w:r>
      <w:r w:rsidRPr="00545E1E">
        <w:rPr>
          <w:i w:val="0"/>
          <w:noProof/>
          <w:sz w:val="18"/>
        </w:rPr>
        <w:tab/>
      </w:r>
      <w:r w:rsidRPr="00545E1E">
        <w:rPr>
          <w:i w:val="0"/>
          <w:noProof/>
          <w:sz w:val="18"/>
        </w:rPr>
        <w:fldChar w:fldCharType="begin"/>
      </w:r>
      <w:r w:rsidRPr="00545E1E">
        <w:rPr>
          <w:i w:val="0"/>
          <w:noProof/>
          <w:sz w:val="18"/>
        </w:rPr>
        <w:instrText xml:space="preserve"> PAGEREF _Toc221112687 \h </w:instrText>
      </w:r>
      <w:r w:rsidRPr="00545E1E">
        <w:rPr>
          <w:i w:val="0"/>
          <w:noProof/>
          <w:sz w:val="18"/>
        </w:rPr>
      </w:r>
      <w:r w:rsidRPr="00545E1E">
        <w:rPr>
          <w:i w:val="0"/>
          <w:noProof/>
          <w:sz w:val="18"/>
        </w:rPr>
        <w:fldChar w:fldCharType="separate"/>
      </w:r>
      <w:r w:rsidR="00F56E56">
        <w:rPr>
          <w:i w:val="0"/>
          <w:noProof/>
          <w:sz w:val="18"/>
        </w:rPr>
        <w:t>20</w:t>
      </w:r>
      <w:r w:rsidRPr="00545E1E">
        <w:rPr>
          <w:i w:val="0"/>
          <w:noProof/>
          <w:sz w:val="18"/>
        </w:rPr>
        <w:fldChar w:fldCharType="end"/>
      </w:r>
    </w:p>
    <w:p w14:paraId="7A287450" w14:textId="3230056E" w:rsidR="00055B5C" w:rsidRDefault="00545E1E" w:rsidP="0048364F">
      <w:r>
        <w:fldChar w:fldCharType="end"/>
      </w:r>
    </w:p>
    <w:p w14:paraId="7D030E14" w14:textId="77777777" w:rsidR="00060FF9" w:rsidRDefault="00060FF9" w:rsidP="0048364F"/>
    <w:p w14:paraId="7940208E" w14:textId="77777777" w:rsidR="00FE7F93" w:rsidRDefault="00FE7F93" w:rsidP="0048364F">
      <w:pPr>
        <w:sectPr w:rsidR="00FE7F93" w:rsidSect="00545E1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CFCAF2C" w14:textId="4D9A307F" w:rsidR="0048364F" w:rsidRDefault="0048364F" w:rsidP="00F56E56">
      <w:pPr>
        <w:pStyle w:val="Page1"/>
      </w:pPr>
      <w:r>
        <w:t xml:space="preserve">A Bill for an Act to </w:t>
      </w:r>
      <w:r w:rsidR="00B97526" w:rsidRPr="001305FB">
        <w:t xml:space="preserve">amend the </w:t>
      </w:r>
      <w:r w:rsidR="00B97526" w:rsidRPr="001305FB">
        <w:rPr>
          <w:i/>
          <w:iCs/>
        </w:rPr>
        <w:t>Competition and Consumer Act 2010</w:t>
      </w:r>
      <w:r>
        <w:t>, and for related purposes</w:t>
      </w:r>
    </w:p>
    <w:p w14:paraId="54D8E68D" w14:textId="77777777" w:rsidR="0048364F" w:rsidRDefault="0048364F" w:rsidP="00545E1E">
      <w:pPr>
        <w:spacing w:before="240" w:line="240" w:lineRule="auto"/>
        <w:rPr>
          <w:sz w:val="32"/>
        </w:rPr>
      </w:pPr>
      <w:r>
        <w:rPr>
          <w:sz w:val="32"/>
        </w:rPr>
        <w:t>The Parliament of Australia enacts:</w:t>
      </w:r>
    </w:p>
    <w:p w14:paraId="20119893" w14:textId="77777777" w:rsidR="0048364F" w:rsidRDefault="0048364F" w:rsidP="00545E1E">
      <w:pPr>
        <w:pStyle w:val="ActHead5"/>
      </w:pPr>
      <w:bookmarkStart w:id="0" w:name="_Toc221112662"/>
      <w:r w:rsidRPr="00545E1E">
        <w:rPr>
          <w:rStyle w:val="CharSectno"/>
        </w:rPr>
        <w:t>1</w:t>
      </w:r>
      <w:r>
        <w:t xml:space="preserve">  Short title</w:t>
      </w:r>
      <w:bookmarkEnd w:id="0"/>
    </w:p>
    <w:p w14:paraId="5E1701B6" w14:textId="2733C2BD" w:rsidR="0048364F" w:rsidRDefault="0048364F" w:rsidP="00545E1E">
      <w:pPr>
        <w:pStyle w:val="subsection"/>
      </w:pPr>
      <w:r>
        <w:tab/>
      </w:r>
      <w:r>
        <w:tab/>
        <w:t xml:space="preserve">This Act </w:t>
      </w:r>
      <w:r w:rsidR="00275197">
        <w:t xml:space="preserve">is </w:t>
      </w:r>
      <w:r>
        <w:t xml:space="preserve">the </w:t>
      </w:r>
      <w:r w:rsidR="00B97526" w:rsidRPr="00FC053D">
        <w:rPr>
          <w:i/>
        </w:rPr>
        <w:t>Competition and Consumer Amendment (Unfair Trading Practices)</w:t>
      </w:r>
      <w:r w:rsidR="00EE3E36">
        <w:rPr>
          <w:i/>
        </w:rPr>
        <w:t xml:space="preserve"> Act </w:t>
      </w:r>
      <w:r w:rsidR="00C87BA9">
        <w:rPr>
          <w:i/>
        </w:rPr>
        <w:t>2026</w:t>
      </w:r>
      <w:r>
        <w:t>.</w:t>
      </w:r>
    </w:p>
    <w:p w14:paraId="33A999CE" w14:textId="77777777" w:rsidR="0048364F" w:rsidRDefault="0048364F" w:rsidP="00545E1E">
      <w:pPr>
        <w:pStyle w:val="ActHead5"/>
      </w:pPr>
      <w:bookmarkStart w:id="1" w:name="_Toc221112663"/>
      <w:r w:rsidRPr="00545E1E">
        <w:rPr>
          <w:rStyle w:val="CharSectno"/>
        </w:rPr>
        <w:t>2</w:t>
      </w:r>
      <w:r>
        <w:t xml:space="preserve">  Commencement</w:t>
      </w:r>
      <w:bookmarkEnd w:id="1"/>
    </w:p>
    <w:p w14:paraId="0C7E42E4" w14:textId="77777777" w:rsidR="0048364F" w:rsidRDefault="0048364F" w:rsidP="00545E1E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2D8CA24" w14:textId="77777777" w:rsidR="0048364F" w:rsidRDefault="0048364F" w:rsidP="00545E1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14:paraId="07FDCAC9" w14:textId="77777777" w:rsidTr="00780C9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31CFB274" w14:textId="77777777" w:rsidR="0048364F" w:rsidRDefault="0048364F" w:rsidP="00545E1E">
            <w:pPr>
              <w:pStyle w:val="TableHeading"/>
            </w:pPr>
            <w:r>
              <w:t>Commencement information</w:t>
            </w:r>
          </w:p>
        </w:tc>
      </w:tr>
      <w:tr w:rsidR="0048364F" w14:paraId="2CF3AAAC" w14:textId="77777777" w:rsidTr="00780C9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2E592ECD" w14:textId="77777777" w:rsidR="0048364F" w:rsidRDefault="0048364F" w:rsidP="00545E1E">
            <w:pPr>
              <w:pStyle w:val="TableHeading"/>
            </w:pPr>
            <w: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2E6547A4" w14:textId="77777777" w:rsidR="0048364F" w:rsidRDefault="0048364F" w:rsidP="00545E1E">
            <w:pPr>
              <w:pStyle w:val="TableHeading"/>
            </w:pPr>
            <w: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</w:tcPr>
          <w:p w14:paraId="7E7A17E5" w14:textId="77777777" w:rsidR="0048364F" w:rsidRDefault="0048364F" w:rsidP="00545E1E">
            <w:pPr>
              <w:pStyle w:val="TableHeading"/>
            </w:pPr>
            <w:r>
              <w:t>Column 3</w:t>
            </w:r>
          </w:p>
        </w:tc>
      </w:tr>
      <w:tr w:rsidR="0048364F" w14:paraId="7C4D56AA" w14:textId="77777777" w:rsidTr="00780C9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1AE75357" w14:textId="77777777" w:rsidR="0048364F" w:rsidRDefault="0048364F" w:rsidP="00545E1E">
            <w:pPr>
              <w:pStyle w:val="TableHeading"/>
            </w:pPr>
            <w:r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</w:tcPr>
          <w:p w14:paraId="3774F5B1" w14:textId="77777777" w:rsidR="0048364F" w:rsidRDefault="0048364F" w:rsidP="00545E1E">
            <w:pPr>
              <w:pStyle w:val="TableHeading"/>
            </w:pPr>
            <w: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</w:tcPr>
          <w:p w14:paraId="1D024CE9" w14:textId="77777777" w:rsidR="0048364F" w:rsidRDefault="0048364F" w:rsidP="00545E1E">
            <w:pPr>
              <w:pStyle w:val="TableHeading"/>
            </w:pPr>
            <w:r>
              <w:t>Date/Details</w:t>
            </w:r>
          </w:p>
        </w:tc>
      </w:tr>
      <w:tr w:rsidR="0048364F" w14:paraId="34CA2C7C" w14:textId="77777777" w:rsidTr="00780C97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E02B7A9" w14:textId="611E4B28" w:rsidR="0048364F" w:rsidRDefault="0048364F" w:rsidP="00545E1E">
            <w:pPr>
              <w:pStyle w:val="Tabletext"/>
            </w:pPr>
            <w:r>
              <w:t xml:space="preserve">1.  </w:t>
            </w:r>
            <w:r w:rsidR="00780C97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14:paraId="094CAAA3" w14:textId="625AEB5A" w:rsidR="0048364F" w:rsidRDefault="006E121B" w:rsidP="00545E1E">
            <w:pPr>
              <w:pStyle w:val="Tabletext"/>
            </w:pPr>
            <w:r>
              <w:t>1 July</w:t>
            </w:r>
            <w:r w:rsidR="00780C97">
              <w:t xml:space="preserve"> 2027.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</w:tcPr>
          <w:p w14:paraId="5D3AD354" w14:textId="0AA896D3" w:rsidR="0048364F" w:rsidRDefault="006E121B" w:rsidP="00545E1E">
            <w:pPr>
              <w:pStyle w:val="Tabletext"/>
            </w:pPr>
            <w:r>
              <w:t>1 July</w:t>
            </w:r>
            <w:r w:rsidR="00780C97">
              <w:t xml:space="preserve"> 2027</w:t>
            </w:r>
          </w:p>
        </w:tc>
      </w:tr>
    </w:tbl>
    <w:p w14:paraId="2316F473" w14:textId="77777777" w:rsidR="0048364F" w:rsidRPr="00AC1E75" w:rsidRDefault="00201D27" w:rsidP="00545E1E">
      <w:pPr>
        <w:pStyle w:val="notetext"/>
      </w:pPr>
      <w:r w:rsidRPr="00AC1E75">
        <w:t>Note:</w:t>
      </w:r>
      <w:r w:rsidRPr="00AC1E75">
        <w:tab/>
        <w:t>This table relates only to the provisions of this Act as originally enacted. It will not be amended to deal with any later amendments of this Act.</w:t>
      </w:r>
    </w:p>
    <w:p w14:paraId="42AC97C0" w14:textId="77777777" w:rsidR="0048364F" w:rsidRDefault="0048364F" w:rsidP="00545E1E">
      <w:pPr>
        <w:pStyle w:val="subsection"/>
      </w:pPr>
      <w:r>
        <w:tab/>
        <w:t>(2)</w:t>
      </w:r>
      <w:r>
        <w:tab/>
      </w:r>
      <w:r w:rsidR="00201D27" w:rsidRPr="005F477A">
        <w:t xml:space="preserve">Any information in </w:t>
      </w:r>
      <w:r w:rsidR="00877D48">
        <w:t>c</w:t>
      </w:r>
      <w:r w:rsidR="00201D27" w:rsidRPr="005F477A">
        <w:t>olumn 3 of the table is not part of this Act. Information may be inserted in this column, or information in it may be edited, in any published version of this Act.</w:t>
      </w:r>
    </w:p>
    <w:p w14:paraId="72466E86" w14:textId="77777777" w:rsidR="0048364F" w:rsidRDefault="0048364F" w:rsidP="00545E1E">
      <w:pPr>
        <w:pStyle w:val="ActHead5"/>
      </w:pPr>
      <w:bookmarkStart w:id="2" w:name="_Toc221112664"/>
      <w:r w:rsidRPr="00545E1E">
        <w:rPr>
          <w:rStyle w:val="CharSectno"/>
        </w:rPr>
        <w:t>3</w:t>
      </w:r>
      <w:r>
        <w:t xml:space="preserve">  Schedules</w:t>
      </w:r>
      <w:bookmarkEnd w:id="2"/>
    </w:p>
    <w:p w14:paraId="130AF95A" w14:textId="77777777" w:rsidR="0048364F" w:rsidRDefault="0048364F" w:rsidP="00545E1E">
      <w:pPr>
        <w:pStyle w:val="subsection"/>
      </w:pPr>
      <w:r>
        <w:tab/>
      </w:r>
      <w:r>
        <w:tab/>
      </w:r>
      <w:r w:rsidR="0020261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CCD07C7" w14:textId="65B5D271" w:rsidR="008D3E94" w:rsidRPr="007D10A8" w:rsidRDefault="0048364F" w:rsidP="00545E1E">
      <w:pPr>
        <w:pStyle w:val="ActHead6"/>
        <w:pageBreakBefore/>
      </w:pPr>
      <w:bookmarkStart w:id="3" w:name="_Toc221112665"/>
      <w:r w:rsidRPr="00545E1E">
        <w:rPr>
          <w:rStyle w:val="CharAmSchNo"/>
        </w:rPr>
        <w:t>Schedule 1</w:t>
      </w:r>
      <w:r>
        <w:t>—</w:t>
      </w:r>
      <w:r w:rsidR="00203592" w:rsidRPr="00545E1E">
        <w:rPr>
          <w:rStyle w:val="CharAmSchText"/>
        </w:rPr>
        <w:t>Amendments</w:t>
      </w:r>
      <w:bookmarkEnd w:id="3"/>
    </w:p>
    <w:p w14:paraId="1557C715" w14:textId="77777777" w:rsidR="00CA20C0" w:rsidRPr="005E6DA9" w:rsidRDefault="00CA20C0" w:rsidP="00545E1E">
      <w:pPr>
        <w:pStyle w:val="ActHead7"/>
      </w:pPr>
      <w:bookmarkStart w:id="4" w:name="_Toc221112666"/>
      <w:r w:rsidRPr="00545E1E">
        <w:rPr>
          <w:rStyle w:val="CharAmPartNo"/>
        </w:rPr>
        <w:t>Part 1</w:t>
      </w:r>
      <w:r w:rsidRPr="005E6DA9">
        <w:t>—</w:t>
      </w:r>
      <w:r w:rsidRPr="00545E1E">
        <w:rPr>
          <w:rStyle w:val="CharAmPartText"/>
        </w:rPr>
        <w:t>Unfair trading practices</w:t>
      </w:r>
      <w:bookmarkEnd w:id="4"/>
    </w:p>
    <w:p w14:paraId="637D1D82" w14:textId="77777777" w:rsidR="00CA20C0" w:rsidRPr="005E6DA9" w:rsidRDefault="00CA20C0" w:rsidP="00545E1E">
      <w:pPr>
        <w:pStyle w:val="ActHead9"/>
      </w:pPr>
      <w:bookmarkStart w:id="5" w:name="_Toc221112667"/>
      <w:r w:rsidRPr="005E6DA9">
        <w:t>Competition and Consumer Act 2010</w:t>
      </w:r>
      <w:bookmarkEnd w:id="5"/>
    </w:p>
    <w:p w14:paraId="51E1FCDC" w14:textId="77777777" w:rsidR="00CA20C0" w:rsidRPr="005E6DA9" w:rsidRDefault="00CA20C0" w:rsidP="00545E1E">
      <w:pPr>
        <w:pStyle w:val="ItemHead"/>
      </w:pPr>
      <w:r w:rsidRPr="005E6DA9">
        <w:t>1  After paragraph 134A(2)(a)</w:t>
      </w:r>
    </w:p>
    <w:p w14:paraId="65AE6EB1" w14:textId="77777777" w:rsidR="00CA20C0" w:rsidRPr="005E6DA9" w:rsidRDefault="00CA20C0" w:rsidP="00545E1E">
      <w:pPr>
        <w:pStyle w:val="Item"/>
      </w:pPr>
      <w:r w:rsidRPr="005E6DA9">
        <w:t>Insert:</w:t>
      </w:r>
    </w:p>
    <w:p w14:paraId="6FD97648" w14:textId="10995EB0" w:rsidR="00CA20C0" w:rsidRPr="005E6DA9" w:rsidRDefault="00CA20C0" w:rsidP="00545E1E">
      <w:pPr>
        <w:pStyle w:val="paragraph"/>
      </w:pPr>
      <w:r w:rsidRPr="005E6DA9">
        <w:tab/>
        <w:t>(aa)</w:t>
      </w:r>
      <w:r w:rsidRPr="005E6DA9">
        <w:tab/>
        <w:t>a provision of Part 2</w:t>
      </w:r>
      <w:r w:rsidR="00545E1E">
        <w:noBreakHyphen/>
      </w:r>
      <w:r w:rsidRPr="005E6DA9">
        <w:t>4;</w:t>
      </w:r>
    </w:p>
    <w:p w14:paraId="049B9D46" w14:textId="77777777" w:rsidR="00CA20C0" w:rsidRPr="005E6DA9" w:rsidRDefault="00CA20C0" w:rsidP="00545E1E">
      <w:pPr>
        <w:pStyle w:val="ItemHead"/>
      </w:pPr>
      <w:r w:rsidRPr="005E6DA9">
        <w:t>2  Section 134C (after table item 1)</w:t>
      </w:r>
    </w:p>
    <w:p w14:paraId="60ED364F" w14:textId="77777777" w:rsidR="00CA20C0" w:rsidRPr="005E6DA9" w:rsidRDefault="00CA20C0" w:rsidP="00545E1E">
      <w:pPr>
        <w:pStyle w:val="Item"/>
      </w:pPr>
      <w:r w:rsidRPr="005E6DA9">
        <w:t>Insert: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555"/>
      </w:tblGrid>
      <w:tr w:rsidR="00CA20C0" w:rsidRPr="005E6DA9" w14:paraId="43AE287D" w14:textId="77777777" w:rsidTr="008626C1">
        <w:trPr>
          <w:cantSplit/>
        </w:trPr>
        <w:tc>
          <w:tcPr>
            <w:tcW w:w="709" w:type="dxa"/>
          </w:tcPr>
          <w:p w14:paraId="0749512A" w14:textId="77777777" w:rsidR="00CA20C0" w:rsidRPr="005E6DA9" w:rsidRDefault="00CA20C0" w:rsidP="00545E1E">
            <w:pPr>
              <w:pStyle w:val="Tabletext"/>
            </w:pPr>
            <w:r w:rsidRPr="005E6DA9">
              <w:t>1A</w:t>
            </w:r>
          </w:p>
        </w:tc>
        <w:tc>
          <w:tcPr>
            <w:tcW w:w="2693" w:type="dxa"/>
          </w:tcPr>
          <w:p w14:paraId="22BB7148" w14:textId="2B335AB2" w:rsidR="00CA20C0" w:rsidRPr="005E6DA9" w:rsidRDefault="00CA20C0" w:rsidP="00545E1E">
            <w:pPr>
              <w:pStyle w:val="Tabletext"/>
            </w:pPr>
            <w:r w:rsidRPr="005E6DA9">
              <w:t>a provision of Part 2</w:t>
            </w:r>
            <w:r w:rsidR="00545E1E">
              <w:noBreakHyphen/>
            </w:r>
            <w:r w:rsidRPr="005E6DA9">
              <w:t>4</w:t>
            </w:r>
          </w:p>
        </w:tc>
        <w:tc>
          <w:tcPr>
            <w:tcW w:w="2555" w:type="dxa"/>
          </w:tcPr>
          <w:p w14:paraId="0BF59367" w14:textId="77777777" w:rsidR="00CA20C0" w:rsidRPr="005E6DA9" w:rsidRDefault="00CA20C0" w:rsidP="00545E1E">
            <w:pPr>
              <w:pStyle w:val="Tablea"/>
            </w:pPr>
            <w:r w:rsidRPr="005E6DA9">
              <w:t>(a) if the person is a listed corporation—600 penalty units; or</w:t>
            </w:r>
          </w:p>
          <w:p w14:paraId="67248B64" w14:textId="77777777" w:rsidR="00CA20C0" w:rsidRPr="005E6DA9" w:rsidRDefault="00CA20C0" w:rsidP="00545E1E">
            <w:pPr>
              <w:pStyle w:val="Tablea"/>
            </w:pPr>
            <w:r w:rsidRPr="005E6DA9">
              <w:t>(b) if the person is a body corporate other than a listed corporation—60 penalty units; or</w:t>
            </w:r>
          </w:p>
          <w:p w14:paraId="00046548" w14:textId="77777777" w:rsidR="00CA20C0" w:rsidRPr="005E6DA9" w:rsidRDefault="00CA20C0" w:rsidP="00545E1E">
            <w:pPr>
              <w:pStyle w:val="Tablea"/>
            </w:pPr>
            <w:r w:rsidRPr="005E6DA9">
              <w:t>(c) if the person is not a body corporate—12 penalty units.</w:t>
            </w:r>
          </w:p>
        </w:tc>
      </w:tr>
    </w:tbl>
    <w:p w14:paraId="0B541922" w14:textId="77777777" w:rsidR="00CA20C0" w:rsidRPr="005E6DA9" w:rsidRDefault="00CA20C0" w:rsidP="00545E1E">
      <w:pPr>
        <w:pStyle w:val="ItemHead"/>
      </w:pPr>
      <w:r w:rsidRPr="005E6DA9">
        <w:t>3  At the end of Chapter 2 of Schedule 2</w:t>
      </w:r>
    </w:p>
    <w:p w14:paraId="3454E6E6" w14:textId="77777777" w:rsidR="00CA20C0" w:rsidRPr="005E6DA9" w:rsidRDefault="00CA20C0" w:rsidP="00545E1E">
      <w:pPr>
        <w:pStyle w:val="Item"/>
      </w:pPr>
      <w:r w:rsidRPr="005E6DA9">
        <w:t>Add:</w:t>
      </w:r>
    </w:p>
    <w:p w14:paraId="382ACC36" w14:textId="50E44161" w:rsidR="00CA20C0" w:rsidRPr="005E6DA9" w:rsidRDefault="00CA20C0" w:rsidP="00545E1E">
      <w:pPr>
        <w:pStyle w:val="ActHead2"/>
      </w:pPr>
      <w:bookmarkStart w:id="6" w:name="_Toc221112668"/>
      <w:r w:rsidRPr="00545E1E">
        <w:rPr>
          <w:rStyle w:val="CharPartNo"/>
        </w:rPr>
        <w:t>Part 2</w:t>
      </w:r>
      <w:r w:rsidR="00545E1E" w:rsidRPr="00545E1E">
        <w:rPr>
          <w:rStyle w:val="CharPartNo"/>
        </w:rPr>
        <w:noBreakHyphen/>
      </w:r>
      <w:r w:rsidRPr="00545E1E">
        <w:rPr>
          <w:rStyle w:val="CharPartNo"/>
        </w:rPr>
        <w:t>4</w:t>
      </w:r>
      <w:r w:rsidRPr="005E6DA9">
        <w:t>—</w:t>
      </w:r>
      <w:r w:rsidRPr="00545E1E">
        <w:rPr>
          <w:rStyle w:val="CharPartText"/>
        </w:rPr>
        <w:t>Unfair trading practices</w:t>
      </w:r>
      <w:bookmarkEnd w:id="6"/>
    </w:p>
    <w:p w14:paraId="5CE91878" w14:textId="77777777" w:rsidR="00CA20C0" w:rsidRPr="005E6DA9" w:rsidRDefault="00CA20C0" w:rsidP="00545E1E">
      <w:pPr>
        <w:pStyle w:val="Header"/>
      </w:pPr>
      <w:r w:rsidRPr="00545E1E">
        <w:rPr>
          <w:rStyle w:val="CharDivNo"/>
        </w:rPr>
        <w:t xml:space="preserve"> </w:t>
      </w:r>
      <w:r w:rsidRPr="00545E1E">
        <w:rPr>
          <w:rStyle w:val="CharDivText"/>
        </w:rPr>
        <w:t xml:space="preserve"> </w:t>
      </w:r>
    </w:p>
    <w:p w14:paraId="755CA029" w14:textId="62648D02" w:rsidR="00CA20C0" w:rsidRPr="005E6DA9" w:rsidRDefault="00CA20C0" w:rsidP="00545E1E">
      <w:pPr>
        <w:pStyle w:val="ActHead5"/>
      </w:pPr>
      <w:bookmarkStart w:id="7" w:name="_Toc221112669"/>
      <w:r w:rsidRPr="00545E1E">
        <w:rPr>
          <w:rStyle w:val="CharSectno"/>
        </w:rPr>
        <w:t>28B</w:t>
      </w:r>
      <w:r w:rsidRPr="005E6DA9">
        <w:t xml:space="preserve">  Unfair trading practices towards consumers</w:t>
      </w:r>
      <w:bookmarkEnd w:id="7"/>
    </w:p>
    <w:p w14:paraId="7D794CA9" w14:textId="77777777" w:rsidR="00CA20C0" w:rsidRPr="005E6DA9" w:rsidRDefault="00CA20C0" w:rsidP="00545E1E">
      <w:pPr>
        <w:pStyle w:val="subsection"/>
      </w:pPr>
      <w:r w:rsidRPr="005E6DA9">
        <w:tab/>
        <w:t>(1)</w:t>
      </w:r>
      <w:r w:rsidRPr="005E6DA9">
        <w:tab/>
        <w:t>A person must not, in trade or commerce, in connection with supply of, or an offer to supply, goods or services to a consumer, engage in conduct that:</w:t>
      </w:r>
    </w:p>
    <w:p w14:paraId="317EF4B1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does or is likely to do either or both of the following:</w:t>
      </w:r>
    </w:p>
    <w:p w14:paraId="6E7E0988" w14:textId="77777777" w:rsidR="00CA20C0" w:rsidRPr="005E6DA9" w:rsidRDefault="00CA20C0" w:rsidP="00545E1E">
      <w:pPr>
        <w:pStyle w:val="paragraphsub"/>
      </w:pPr>
      <w:r w:rsidRPr="005E6DA9">
        <w:tab/>
        <w:t>(i)</w:t>
      </w:r>
      <w:r w:rsidRPr="005E6DA9">
        <w:tab/>
        <w:t>unreasonably manipulate the consumer;</w:t>
      </w:r>
    </w:p>
    <w:p w14:paraId="7440A170" w14:textId="77777777" w:rsidR="00CA20C0" w:rsidRPr="005E6DA9" w:rsidRDefault="00CA20C0" w:rsidP="00545E1E">
      <w:pPr>
        <w:pStyle w:val="paragraphsub"/>
      </w:pPr>
      <w:r w:rsidRPr="005E6DA9">
        <w:tab/>
        <w:t>(ii)</w:t>
      </w:r>
      <w:r w:rsidRPr="005E6DA9">
        <w:tab/>
        <w:t>unreasonably distort the environment in which the consumer makes, or is likely to make, a decision; and</w:t>
      </w:r>
    </w:p>
    <w:p w14:paraId="6E7E296A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causes or is likely to cause detriment (whether financial or otherwise) to the consumer.</w:t>
      </w:r>
    </w:p>
    <w:p w14:paraId="7907BEB7" w14:textId="77777777" w:rsidR="00CA20C0" w:rsidRDefault="00CA20C0" w:rsidP="00545E1E">
      <w:pPr>
        <w:pStyle w:val="notetext"/>
      </w:pPr>
      <w:r w:rsidRPr="005E6DA9">
        <w:t>Note:</w:t>
      </w:r>
      <w:r w:rsidRPr="005E6DA9">
        <w:tab/>
        <w:t>A pecuniary penalty may be imposed for a contravention of this subsection.</w:t>
      </w:r>
    </w:p>
    <w:p w14:paraId="392C7262" w14:textId="77777777" w:rsidR="00CA20C0" w:rsidRPr="005E6DA9" w:rsidRDefault="00CA20C0" w:rsidP="00545E1E">
      <w:pPr>
        <w:pStyle w:val="subsection"/>
      </w:pPr>
      <w:r w:rsidRPr="005E6DA9">
        <w:tab/>
        <w:t>(2)</w:t>
      </w:r>
      <w:r w:rsidRPr="005E6DA9">
        <w:tab/>
        <w:t>Subsection (1) does not apply if the consumer is a body corporate.</w:t>
      </w:r>
    </w:p>
    <w:p w14:paraId="792CF5D6" w14:textId="77777777" w:rsidR="00CA20C0" w:rsidRPr="005E6DA9" w:rsidRDefault="00CA20C0" w:rsidP="00545E1E">
      <w:pPr>
        <w:pStyle w:val="subsection"/>
      </w:pPr>
      <w:r w:rsidRPr="005E6DA9">
        <w:tab/>
        <w:t>(3)</w:t>
      </w:r>
      <w:r w:rsidRPr="005E6DA9">
        <w:tab/>
        <w:t>Subsection (1) does not apply if the supply is in the course of the consumer carrying on a business.</w:t>
      </w:r>
    </w:p>
    <w:p w14:paraId="4CE00395" w14:textId="12B32BEC" w:rsidR="00CA20C0" w:rsidRPr="005E6DA9" w:rsidRDefault="00CA20C0" w:rsidP="00545E1E">
      <w:pPr>
        <w:pStyle w:val="subsection"/>
      </w:pPr>
      <w:r w:rsidRPr="005E6DA9">
        <w:tab/>
        <w:t>(4)</w:t>
      </w:r>
      <w:r w:rsidRPr="005E6DA9">
        <w:tab/>
        <w:t xml:space="preserve">A person who wishes to rely on </w:t>
      </w:r>
      <w:r w:rsidR="00545E1E">
        <w:t>subsection (</w:t>
      </w:r>
      <w:r w:rsidRPr="005E6DA9">
        <w:t>2) or (3) in proceedings bears an evidential burden in relation to that matter.</w:t>
      </w:r>
    </w:p>
    <w:p w14:paraId="48F65A3F" w14:textId="4C5BDB12" w:rsidR="00CA20C0" w:rsidRPr="005E6DA9" w:rsidRDefault="00CA20C0" w:rsidP="00545E1E">
      <w:pPr>
        <w:pStyle w:val="subsection"/>
      </w:pPr>
      <w:r w:rsidRPr="005E6DA9">
        <w:tab/>
        <w:t>(5)</w:t>
      </w:r>
      <w:r w:rsidRPr="005E6DA9">
        <w:tab/>
        <w:t xml:space="preserve">Without limiting </w:t>
      </w:r>
      <w:r w:rsidR="00545E1E">
        <w:t>subsection (</w:t>
      </w:r>
      <w:r w:rsidRPr="005E6DA9">
        <w:t xml:space="preserve">1), the following are examples of conduct that may contravene </w:t>
      </w:r>
      <w:r w:rsidR="00545E1E">
        <w:t>subsection (</w:t>
      </w:r>
      <w:r w:rsidRPr="005E6DA9">
        <w:t>1):</w:t>
      </w:r>
    </w:p>
    <w:p w14:paraId="2DF10B0A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interference with the consumer’s ability to exercise legal rights, or seek legal remedies, in relation to the supply;</w:t>
      </w:r>
    </w:p>
    <w:p w14:paraId="1341448B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failure to disclose material information, or disclosure of material information in a complex or ineffective way, to the consumer;</w:t>
      </w:r>
    </w:p>
    <w:p w14:paraId="49EF4E07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creation of an environment which places the consumer under unreasonable pressure in relation to, or obstructs the consumer from, making or fulfilling the consumer’s decision.</w:t>
      </w:r>
    </w:p>
    <w:p w14:paraId="6E022806" w14:textId="77777777" w:rsidR="00CA20C0" w:rsidRPr="005E6DA9" w:rsidRDefault="00CA20C0" w:rsidP="00545E1E">
      <w:pPr>
        <w:pStyle w:val="ItemHead"/>
      </w:pPr>
      <w:r w:rsidRPr="005E6DA9">
        <w:t>4  After subparagraph 224(1)(a)(iia) of Schedule 2</w:t>
      </w:r>
    </w:p>
    <w:p w14:paraId="63C6707A" w14:textId="77777777" w:rsidR="00CA20C0" w:rsidRPr="005E6DA9" w:rsidRDefault="00CA20C0" w:rsidP="00545E1E">
      <w:pPr>
        <w:pStyle w:val="Item"/>
      </w:pPr>
      <w:r w:rsidRPr="005E6DA9">
        <w:t>Insert:</w:t>
      </w:r>
    </w:p>
    <w:p w14:paraId="4ED5F3BA" w14:textId="02BB1866" w:rsidR="00CA20C0" w:rsidRPr="005E6DA9" w:rsidRDefault="00CA20C0" w:rsidP="00545E1E">
      <w:pPr>
        <w:pStyle w:val="paragraphsub"/>
      </w:pPr>
      <w:r w:rsidRPr="005E6DA9">
        <w:tab/>
        <w:t>(iib)</w:t>
      </w:r>
      <w:r w:rsidRPr="005E6DA9">
        <w:tab/>
        <w:t>a provision of Part 2</w:t>
      </w:r>
      <w:r w:rsidR="00545E1E">
        <w:noBreakHyphen/>
      </w:r>
      <w:r w:rsidRPr="005E6DA9">
        <w:t>4 (which is about unfair trading practices);</w:t>
      </w:r>
    </w:p>
    <w:p w14:paraId="00F406A2" w14:textId="77777777" w:rsidR="00CA20C0" w:rsidRPr="005E6DA9" w:rsidRDefault="00CA20C0" w:rsidP="00545E1E">
      <w:pPr>
        <w:pStyle w:val="ItemHead"/>
      </w:pPr>
      <w:r w:rsidRPr="005E6DA9">
        <w:t>5  Subsection 224(3) of Schedule 2 (after table row 2A)</w:t>
      </w:r>
    </w:p>
    <w:p w14:paraId="2CAF2315" w14:textId="77777777" w:rsidR="00CA20C0" w:rsidRPr="005E6DA9" w:rsidRDefault="00CA20C0" w:rsidP="00545E1E">
      <w:pPr>
        <w:pStyle w:val="Item"/>
      </w:pPr>
      <w:r w:rsidRPr="005E6DA9">
        <w:t>Insert:</w:t>
      </w:r>
    </w:p>
    <w:tbl>
      <w:tblPr>
        <w:tblW w:w="7087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984"/>
        <w:gridCol w:w="1701"/>
      </w:tblGrid>
      <w:tr w:rsidR="00CA20C0" w:rsidRPr="005E6DA9" w14:paraId="3FA8FB64" w14:textId="77777777" w:rsidTr="008626C1">
        <w:tc>
          <w:tcPr>
            <w:tcW w:w="709" w:type="dxa"/>
          </w:tcPr>
          <w:p w14:paraId="55E1B93E" w14:textId="77777777" w:rsidR="00CA20C0" w:rsidRPr="005E6DA9" w:rsidRDefault="00CA20C0" w:rsidP="00545E1E">
            <w:pPr>
              <w:pStyle w:val="Tabletext"/>
            </w:pPr>
            <w:r w:rsidRPr="005E6DA9">
              <w:t>2B</w:t>
            </w:r>
          </w:p>
        </w:tc>
        <w:tc>
          <w:tcPr>
            <w:tcW w:w="2693" w:type="dxa"/>
          </w:tcPr>
          <w:p w14:paraId="4F8C51FB" w14:textId="46E792E3" w:rsidR="00CA20C0" w:rsidRPr="005E6DA9" w:rsidRDefault="00CA20C0" w:rsidP="00545E1E">
            <w:pPr>
              <w:pStyle w:val="Tabletext"/>
            </w:pPr>
            <w:r w:rsidRPr="005E6DA9">
              <w:t>a provision of Part 2</w:t>
            </w:r>
            <w:r w:rsidR="00545E1E">
              <w:noBreakHyphen/>
            </w:r>
            <w:r w:rsidRPr="005E6DA9">
              <w:t>4</w:t>
            </w:r>
          </w:p>
        </w:tc>
        <w:tc>
          <w:tcPr>
            <w:tcW w:w="1984" w:type="dxa"/>
          </w:tcPr>
          <w:p w14:paraId="5531F33B" w14:textId="6793B2B4" w:rsidR="00CA20C0" w:rsidRPr="005E6DA9" w:rsidRDefault="00CA20C0" w:rsidP="00545E1E">
            <w:pPr>
              <w:pStyle w:val="Tabletext"/>
            </w:pPr>
            <w:r w:rsidRPr="005E6DA9">
              <w:t xml:space="preserve">the greater of the amounts mentioned in </w:t>
            </w:r>
            <w:r w:rsidR="00545E1E">
              <w:t>subsection (</w:t>
            </w:r>
            <w:r w:rsidRPr="005E6DA9">
              <w:t>3A)</w:t>
            </w:r>
          </w:p>
        </w:tc>
        <w:tc>
          <w:tcPr>
            <w:tcW w:w="1701" w:type="dxa"/>
          </w:tcPr>
          <w:p w14:paraId="784D1198" w14:textId="77777777" w:rsidR="00CA20C0" w:rsidRPr="005E6DA9" w:rsidRDefault="00CA20C0" w:rsidP="00545E1E">
            <w:pPr>
              <w:pStyle w:val="Tabletext"/>
            </w:pPr>
            <w:r w:rsidRPr="005E6DA9">
              <w:t>$2,500,000</w:t>
            </w:r>
          </w:p>
        </w:tc>
      </w:tr>
    </w:tbl>
    <w:p w14:paraId="50C0F8E1" w14:textId="77777777" w:rsidR="00CA20C0" w:rsidRPr="005E6DA9" w:rsidRDefault="00CA20C0" w:rsidP="00545E1E">
      <w:pPr>
        <w:pStyle w:val="ItemHead"/>
      </w:pPr>
      <w:r w:rsidRPr="005E6DA9">
        <w:t>6  Subsection 224(3A) of Schedule 2</w:t>
      </w:r>
    </w:p>
    <w:p w14:paraId="1618A981" w14:textId="77777777" w:rsidR="00CA20C0" w:rsidRPr="005E6DA9" w:rsidRDefault="00CA20C0" w:rsidP="00545E1E">
      <w:pPr>
        <w:pStyle w:val="Item"/>
      </w:pPr>
      <w:r w:rsidRPr="005E6DA9">
        <w:t>After “2A,”, insert “2B,”.</w:t>
      </w:r>
    </w:p>
    <w:p w14:paraId="4B2B8491" w14:textId="77777777" w:rsidR="00CA20C0" w:rsidRPr="005E6DA9" w:rsidRDefault="00CA20C0" w:rsidP="00545E1E">
      <w:pPr>
        <w:pStyle w:val="ItemHead"/>
      </w:pPr>
      <w:bookmarkStart w:id="8" w:name="_Hlk220676650"/>
      <w:r w:rsidRPr="005E6DA9">
        <w:t>7  After subparagraph 248(1)(a)(ia) of Schedule 2</w:t>
      </w:r>
    </w:p>
    <w:p w14:paraId="5F898C2F" w14:textId="77777777" w:rsidR="00CA20C0" w:rsidRPr="005E6DA9" w:rsidRDefault="00CA20C0" w:rsidP="00545E1E">
      <w:pPr>
        <w:pStyle w:val="Item"/>
      </w:pPr>
      <w:r w:rsidRPr="005E6DA9">
        <w:t>Insert:</w:t>
      </w:r>
    </w:p>
    <w:p w14:paraId="3AD3DB4A" w14:textId="7EDD1EF4" w:rsidR="00CA20C0" w:rsidRPr="005E6DA9" w:rsidRDefault="00CA20C0" w:rsidP="00545E1E">
      <w:pPr>
        <w:pStyle w:val="paragraphsub"/>
      </w:pPr>
      <w:r w:rsidRPr="005E6DA9">
        <w:tab/>
        <w:t>(ib)</w:t>
      </w:r>
      <w:r w:rsidRPr="005E6DA9">
        <w:tab/>
        <w:t>a provision of Part 2</w:t>
      </w:r>
      <w:r w:rsidR="00545E1E">
        <w:noBreakHyphen/>
      </w:r>
      <w:r w:rsidRPr="005E6DA9">
        <w:t>4 (which is about unfair trading practices);</w:t>
      </w:r>
    </w:p>
    <w:bookmarkEnd w:id="8"/>
    <w:p w14:paraId="6C907528" w14:textId="77777777" w:rsidR="00CA20C0" w:rsidRPr="005E6DA9" w:rsidRDefault="00CA20C0" w:rsidP="00545E1E">
      <w:pPr>
        <w:pStyle w:val="ItemHead"/>
      </w:pPr>
      <w:r w:rsidRPr="005E6DA9">
        <w:t>8  Subsection 251(1) of Schedule 2</w:t>
      </w:r>
    </w:p>
    <w:p w14:paraId="7CEB601C" w14:textId="01C7211B" w:rsidR="00CA20C0" w:rsidRPr="005E6DA9" w:rsidRDefault="00CA20C0" w:rsidP="00545E1E">
      <w:pPr>
        <w:pStyle w:val="Item"/>
      </w:pPr>
      <w:r w:rsidRPr="005E6DA9">
        <w:t>Omit “or 2</w:t>
      </w:r>
      <w:r w:rsidR="00545E1E">
        <w:noBreakHyphen/>
      </w:r>
      <w:r w:rsidRPr="005E6DA9">
        <w:t>2”, substitute “, 2</w:t>
      </w:r>
      <w:r w:rsidR="00545E1E">
        <w:noBreakHyphen/>
      </w:r>
      <w:r w:rsidRPr="005E6DA9">
        <w:t>2 or 2</w:t>
      </w:r>
      <w:r w:rsidR="00545E1E">
        <w:noBreakHyphen/>
      </w:r>
      <w:r w:rsidRPr="005E6DA9">
        <w:t>4”.</w:t>
      </w:r>
    </w:p>
    <w:p w14:paraId="6CD3179E" w14:textId="77777777" w:rsidR="00CA20C0" w:rsidRPr="005E6DA9" w:rsidRDefault="00CA20C0" w:rsidP="00545E1E">
      <w:pPr>
        <w:pStyle w:val="ActHead7"/>
        <w:pageBreakBefore/>
      </w:pPr>
      <w:bookmarkStart w:id="9" w:name="_Toc221112670"/>
      <w:r w:rsidRPr="00545E1E">
        <w:rPr>
          <w:rStyle w:val="CharAmPartNo"/>
        </w:rPr>
        <w:t>Part 2</w:t>
      </w:r>
      <w:r w:rsidRPr="005E6DA9">
        <w:t>—</w:t>
      </w:r>
      <w:r w:rsidRPr="00545E1E">
        <w:rPr>
          <w:rStyle w:val="CharAmPartText"/>
        </w:rPr>
        <w:t>Subscription contracts</w:t>
      </w:r>
      <w:bookmarkEnd w:id="9"/>
    </w:p>
    <w:p w14:paraId="793DF591" w14:textId="77777777" w:rsidR="00CA20C0" w:rsidRPr="005E6DA9" w:rsidRDefault="00CA20C0" w:rsidP="00545E1E">
      <w:pPr>
        <w:pStyle w:val="ActHead9"/>
      </w:pPr>
      <w:bookmarkStart w:id="10" w:name="_Toc221112671"/>
      <w:r w:rsidRPr="005E6DA9">
        <w:t>Competition and Consumer Act 2010</w:t>
      </w:r>
      <w:bookmarkEnd w:id="10"/>
    </w:p>
    <w:p w14:paraId="5902AE8A" w14:textId="77777777" w:rsidR="00CA20C0" w:rsidRPr="005E6DA9" w:rsidRDefault="00CA20C0" w:rsidP="00545E1E">
      <w:pPr>
        <w:pStyle w:val="ItemHead"/>
      </w:pPr>
      <w:r w:rsidRPr="005E6DA9">
        <w:t>9  Subsection 2(1) of Schedule 2</w:t>
      </w:r>
    </w:p>
    <w:p w14:paraId="56EECF81" w14:textId="77777777" w:rsidR="00CA20C0" w:rsidRPr="005E6DA9" w:rsidRDefault="00CA20C0" w:rsidP="00545E1E">
      <w:pPr>
        <w:pStyle w:val="Item"/>
      </w:pPr>
      <w:r w:rsidRPr="005E6DA9">
        <w:t>Insert:</w:t>
      </w:r>
    </w:p>
    <w:p w14:paraId="229B6CDE" w14:textId="77777777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excluded subscription contract</w:t>
      </w:r>
      <w:r w:rsidRPr="005E6DA9">
        <w:t xml:space="preserve"> means:</w:t>
      </w:r>
    </w:p>
    <w:p w14:paraId="3FAC54CB" w14:textId="70214F5E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a contract for supply of a public utility;</w:t>
      </w:r>
      <w:r w:rsidR="00F21DF6">
        <w:t xml:space="preserve"> or</w:t>
      </w:r>
    </w:p>
    <w:p w14:paraId="513DC8E9" w14:textId="3C11DB4F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a lease;</w:t>
      </w:r>
      <w:r w:rsidR="00F21DF6">
        <w:t xml:space="preserve"> or</w:t>
      </w:r>
    </w:p>
    <w:p w14:paraId="4A517254" w14:textId="16DF0651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a licence in respect of real property;</w:t>
      </w:r>
      <w:r w:rsidR="00F21DF6">
        <w:t xml:space="preserve"> or</w:t>
      </w:r>
    </w:p>
    <w:p w14:paraId="319BD8A2" w14:textId="71F86851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>a contract of hire</w:t>
      </w:r>
      <w:r w:rsidR="00545E1E">
        <w:noBreakHyphen/>
      </w:r>
      <w:r w:rsidRPr="005E6DA9">
        <w:t>purchase;</w:t>
      </w:r>
      <w:r w:rsidR="00F21DF6">
        <w:t xml:space="preserve"> or</w:t>
      </w:r>
    </w:p>
    <w:p w14:paraId="42D289B5" w14:textId="4E77CA77" w:rsidR="00CA20C0" w:rsidRPr="005E6DA9" w:rsidRDefault="00CA20C0" w:rsidP="00545E1E">
      <w:pPr>
        <w:pStyle w:val="paragraph"/>
      </w:pPr>
      <w:r w:rsidRPr="005E6DA9">
        <w:tab/>
        <w:t>(e)</w:t>
      </w:r>
      <w:r w:rsidRPr="005E6DA9">
        <w:tab/>
        <w:t>a contract for payment in instalments;</w:t>
      </w:r>
      <w:r w:rsidR="00F21DF6">
        <w:t xml:space="preserve"> or</w:t>
      </w:r>
    </w:p>
    <w:p w14:paraId="21F9A9D7" w14:textId="7E8D1ACC" w:rsidR="00CA20C0" w:rsidRPr="005E6DA9" w:rsidRDefault="00CA20C0" w:rsidP="00545E1E">
      <w:pPr>
        <w:pStyle w:val="paragraph"/>
      </w:pPr>
      <w:r w:rsidRPr="005E6DA9">
        <w:tab/>
        <w:t>(f)</w:t>
      </w:r>
      <w:r w:rsidRPr="005E6DA9">
        <w:tab/>
        <w:t>a contract for supply of prescription healthcare products;</w:t>
      </w:r>
      <w:r w:rsidR="00F21DF6">
        <w:t xml:space="preserve"> or</w:t>
      </w:r>
    </w:p>
    <w:p w14:paraId="01F562B8" w14:textId="2E5B6EBA" w:rsidR="00CA20C0" w:rsidRPr="005E6DA9" w:rsidRDefault="00CA20C0" w:rsidP="00545E1E">
      <w:pPr>
        <w:pStyle w:val="paragraph"/>
      </w:pPr>
      <w:r w:rsidRPr="005E6DA9">
        <w:tab/>
        <w:t>(g)</w:t>
      </w:r>
      <w:r w:rsidRPr="005E6DA9">
        <w:tab/>
        <w:t>a contract for supply of childcare;</w:t>
      </w:r>
      <w:r w:rsidR="00F21DF6">
        <w:t xml:space="preserve"> or</w:t>
      </w:r>
    </w:p>
    <w:p w14:paraId="3DD8D681" w14:textId="53709EF1" w:rsidR="00CA20C0" w:rsidRPr="005E6DA9" w:rsidRDefault="00CA20C0" w:rsidP="00545E1E">
      <w:pPr>
        <w:pStyle w:val="paragraph"/>
      </w:pPr>
      <w:r w:rsidRPr="005E6DA9">
        <w:tab/>
        <w:t>(h)</w:t>
      </w:r>
      <w:r w:rsidRPr="005E6DA9">
        <w:tab/>
        <w:t>a contract for supply by a pre</w:t>
      </w:r>
      <w:r w:rsidR="00545E1E">
        <w:noBreakHyphen/>
      </w:r>
      <w:r w:rsidRPr="005E6DA9">
        <w:t>school or school of tuition at a pre</w:t>
      </w:r>
      <w:r w:rsidR="00545E1E">
        <w:noBreakHyphen/>
      </w:r>
      <w:r w:rsidRPr="005E6DA9">
        <w:t>school, pre</w:t>
      </w:r>
      <w:r w:rsidR="00545E1E">
        <w:noBreakHyphen/>
      </w:r>
      <w:r w:rsidRPr="005E6DA9">
        <w:t>primary, primary or secondary level;</w:t>
      </w:r>
      <w:r w:rsidR="00F21DF6">
        <w:t xml:space="preserve"> or</w:t>
      </w:r>
    </w:p>
    <w:p w14:paraId="42A9EC68" w14:textId="77777777" w:rsidR="00CA20C0" w:rsidRPr="005E6DA9" w:rsidRDefault="00CA20C0" w:rsidP="00545E1E">
      <w:pPr>
        <w:pStyle w:val="paragraph"/>
      </w:pPr>
      <w:r w:rsidRPr="005E6DA9">
        <w:tab/>
        <w:t>(i)</w:t>
      </w:r>
      <w:r w:rsidRPr="005E6DA9">
        <w:tab/>
        <w:t>a contract of a kind prescribed for the purposes of this paragraph.</w:t>
      </w:r>
    </w:p>
    <w:p w14:paraId="4621824D" w14:textId="4C2830A5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fixed term subscription contract</w:t>
      </w:r>
      <w:r w:rsidRPr="005E6DA9">
        <w:t>: see subsection 48D(1).</w:t>
      </w:r>
    </w:p>
    <w:p w14:paraId="0E90A17D" w14:textId="3CDF0581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free trial or promotional period subscription contract</w:t>
      </w:r>
      <w:r w:rsidRPr="005E6DA9">
        <w:t>: see subsection 48E(1).</w:t>
      </w:r>
    </w:p>
    <w:p w14:paraId="5D8FDFE5" w14:textId="52E2FE5A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indefinite term subscription contract</w:t>
      </w:r>
      <w:r w:rsidRPr="005E6DA9">
        <w:t>: see subsection 48C(1).</w:t>
      </w:r>
    </w:p>
    <w:p w14:paraId="738D49D3" w14:textId="6944B063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meets the consumer requirement</w:t>
      </w:r>
      <w:r w:rsidRPr="005E6DA9">
        <w:t>: see subsection 48H(1).</w:t>
      </w:r>
    </w:p>
    <w:p w14:paraId="0E562A9A" w14:textId="0B2FC32C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meets the small business requirement</w:t>
      </w:r>
      <w:r w:rsidRPr="005E6DA9">
        <w:t>: see subsection 48H(2).</w:t>
      </w:r>
    </w:p>
    <w:p w14:paraId="1AAD0EAB" w14:textId="77777777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public utility</w:t>
      </w:r>
      <w:r w:rsidRPr="005E6DA9">
        <w:t xml:space="preserve"> means a reticulated product or service (such as electricity, gas, water, sewerage or drainage) other than telecommunication or transport services.</w:t>
      </w:r>
    </w:p>
    <w:p w14:paraId="7C187CDA" w14:textId="77777777" w:rsidR="00CA20C0" w:rsidRPr="005E6DA9" w:rsidRDefault="00CA20C0" w:rsidP="00545E1E">
      <w:pPr>
        <w:pStyle w:val="ItemHead"/>
      </w:pPr>
      <w:r w:rsidRPr="005E6DA9">
        <w:t xml:space="preserve">10  Subsection 2(1) of Schedule 2 (definition of </w:t>
      </w:r>
      <w:r w:rsidRPr="005E6DA9">
        <w:rPr>
          <w:i/>
        </w:rPr>
        <w:t>standard form contract</w:t>
      </w:r>
      <w:r w:rsidRPr="005E6DA9">
        <w:t>)</w:t>
      </w:r>
    </w:p>
    <w:p w14:paraId="527AA304" w14:textId="77777777" w:rsidR="00CA20C0" w:rsidRPr="005E6DA9" w:rsidRDefault="00CA20C0" w:rsidP="00545E1E">
      <w:pPr>
        <w:pStyle w:val="Item"/>
      </w:pPr>
      <w:r w:rsidRPr="005E6DA9">
        <w:t>Repeal the definition, substitute:</w:t>
      </w:r>
    </w:p>
    <w:p w14:paraId="45CCB8FA" w14:textId="77777777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standard form contract</w:t>
      </w:r>
      <w:r w:rsidRPr="005E6DA9">
        <w:t>:</w:t>
      </w:r>
    </w:p>
    <w:p w14:paraId="59E13792" w14:textId="4C4B03DC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in Part 2</w:t>
      </w:r>
      <w:r w:rsidR="00545E1E">
        <w:noBreakHyphen/>
      </w:r>
      <w:r w:rsidRPr="005E6DA9">
        <w:t>3 and sections 243B and 250—has a meaning affected by section 27; and</w:t>
      </w:r>
    </w:p>
    <w:p w14:paraId="301DB355" w14:textId="425F36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in Division 4A of Part 3</w:t>
      </w:r>
      <w:r w:rsidR="00545E1E">
        <w:noBreakHyphen/>
      </w:r>
      <w:r w:rsidRPr="005E6DA9">
        <w:t>1—has a meaning affected by section 48J.</w:t>
      </w:r>
    </w:p>
    <w:p w14:paraId="7EF4673F" w14:textId="77777777" w:rsidR="00CA20C0" w:rsidRPr="005E6DA9" w:rsidRDefault="00CA20C0" w:rsidP="00545E1E">
      <w:pPr>
        <w:pStyle w:val="ItemHead"/>
      </w:pPr>
      <w:r w:rsidRPr="005E6DA9">
        <w:t>11  Subsection 2(1) of Schedule 2</w:t>
      </w:r>
    </w:p>
    <w:p w14:paraId="0129EA2E" w14:textId="77777777" w:rsidR="00CA20C0" w:rsidRPr="005E6DA9" w:rsidRDefault="00CA20C0" w:rsidP="00545E1E">
      <w:pPr>
        <w:pStyle w:val="Item"/>
      </w:pPr>
      <w:r w:rsidRPr="005E6DA9">
        <w:t>Insert:</w:t>
      </w:r>
    </w:p>
    <w:p w14:paraId="400997CA" w14:textId="77777777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subscriber</w:t>
      </w:r>
      <w:r w:rsidRPr="005E6DA9">
        <w:t>, in relation to a contract for supply of goods or services, means a person who incurs, or may incur, liability to pay for a supply under the contract.</w:t>
      </w:r>
    </w:p>
    <w:p w14:paraId="4B10F940" w14:textId="77777777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subscription contract</w:t>
      </w:r>
      <w:r w:rsidRPr="005E6DA9">
        <w:t xml:space="preserve"> means:</w:t>
      </w:r>
    </w:p>
    <w:p w14:paraId="6536DB86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a fixed term subscription contract; or</w:t>
      </w:r>
    </w:p>
    <w:p w14:paraId="04908444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a free trial or promotional period</w:t>
      </w:r>
      <w:r w:rsidRPr="005E6DA9">
        <w:rPr>
          <w:b/>
          <w:bCs/>
        </w:rPr>
        <w:t xml:space="preserve"> </w:t>
      </w:r>
      <w:r w:rsidRPr="005E6DA9">
        <w:t>subscription contract; or</w:t>
      </w:r>
    </w:p>
    <w:p w14:paraId="372EDD5A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an indefinite term subscription contract.</w:t>
      </w:r>
    </w:p>
    <w:p w14:paraId="1BEE8576" w14:textId="77777777" w:rsidR="00CA20C0" w:rsidRPr="005E6DA9" w:rsidRDefault="00CA20C0" w:rsidP="00545E1E">
      <w:pPr>
        <w:pStyle w:val="ItemHead"/>
      </w:pPr>
      <w:r w:rsidRPr="005E6DA9">
        <w:t>12  At the end of section 27 of Schedule 2</w:t>
      </w:r>
    </w:p>
    <w:p w14:paraId="2882C973" w14:textId="77777777" w:rsidR="00CA20C0" w:rsidRPr="005E6DA9" w:rsidRDefault="00CA20C0" w:rsidP="00545E1E">
      <w:pPr>
        <w:pStyle w:val="Item"/>
      </w:pPr>
      <w:r w:rsidRPr="005E6DA9">
        <w:t>Add:</w:t>
      </w:r>
    </w:p>
    <w:p w14:paraId="3C77027D" w14:textId="20D488BD" w:rsidR="00CA20C0" w:rsidRPr="005E6DA9" w:rsidRDefault="00CA20C0" w:rsidP="00545E1E">
      <w:pPr>
        <w:pStyle w:val="subsection"/>
      </w:pPr>
      <w:r w:rsidRPr="005E6DA9">
        <w:tab/>
        <w:t>(4)</w:t>
      </w:r>
      <w:r w:rsidRPr="005E6DA9">
        <w:tab/>
        <w:t>This section does not apply for the purposes of Division 4A of Part 3</w:t>
      </w:r>
      <w:r w:rsidR="00545E1E">
        <w:noBreakHyphen/>
      </w:r>
      <w:r w:rsidRPr="005E6DA9">
        <w:t>1.</w:t>
      </w:r>
    </w:p>
    <w:p w14:paraId="3CA75AB7" w14:textId="59B95802" w:rsidR="00CA20C0" w:rsidRPr="005E6DA9" w:rsidRDefault="00CA20C0" w:rsidP="00545E1E">
      <w:pPr>
        <w:pStyle w:val="notetext"/>
      </w:pPr>
      <w:r w:rsidRPr="005E6DA9">
        <w:t>Note:</w:t>
      </w:r>
      <w:r w:rsidRPr="005E6DA9">
        <w:tab/>
        <w:t>Section 48J deals with standard form contracts for the purposes of Division 4A of Part 3</w:t>
      </w:r>
      <w:r w:rsidR="00545E1E">
        <w:noBreakHyphen/>
      </w:r>
      <w:r w:rsidRPr="005E6DA9">
        <w:t>1.</w:t>
      </w:r>
    </w:p>
    <w:p w14:paraId="7B4FE822" w14:textId="227384DE" w:rsidR="00CA20C0" w:rsidRPr="005E6DA9" w:rsidRDefault="00CA20C0" w:rsidP="00545E1E">
      <w:pPr>
        <w:pStyle w:val="ItemHead"/>
      </w:pPr>
      <w:r w:rsidRPr="005E6DA9">
        <w:t>13  After Division 4 of Part 3</w:t>
      </w:r>
      <w:r w:rsidR="00545E1E">
        <w:noBreakHyphen/>
      </w:r>
      <w:r w:rsidRPr="005E6DA9">
        <w:t>1 of Schedule 2</w:t>
      </w:r>
    </w:p>
    <w:p w14:paraId="43894F65" w14:textId="77777777" w:rsidR="00CA20C0" w:rsidRPr="005E6DA9" w:rsidRDefault="00CA20C0" w:rsidP="00545E1E">
      <w:pPr>
        <w:pStyle w:val="Item"/>
      </w:pPr>
      <w:r w:rsidRPr="005E6DA9">
        <w:t>Insert:</w:t>
      </w:r>
    </w:p>
    <w:p w14:paraId="05B7B707" w14:textId="77777777" w:rsidR="00CA20C0" w:rsidRPr="005E6DA9" w:rsidRDefault="00CA20C0" w:rsidP="00545E1E">
      <w:pPr>
        <w:pStyle w:val="ActHead3"/>
      </w:pPr>
      <w:bookmarkStart w:id="11" w:name="_Toc221112672"/>
      <w:r w:rsidRPr="00545E1E">
        <w:rPr>
          <w:rStyle w:val="CharDivNo"/>
        </w:rPr>
        <w:t>Division 4A</w:t>
      </w:r>
      <w:r w:rsidRPr="005E6DA9">
        <w:t>—</w:t>
      </w:r>
      <w:r w:rsidRPr="00545E1E">
        <w:rPr>
          <w:rStyle w:val="CharDivText"/>
        </w:rPr>
        <w:t>Subscription contracts</w:t>
      </w:r>
      <w:bookmarkEnd w:id="11"/>
    </w:p>
    <w:p w14:paraId="73F53925" w14:textId="77777777" w:rsidR="00CA20C0" w:rsidRPr="005E6DA9" w:rsidRDefault="00CA20C0" w:rsidP="00545E1E">
      <w:pPr>
        <w:pStyle w:val="ActHead4"/>
      </w:pPr>
      <w:bookmarkStart w:id="12" w:name="_Toc221112673"/>
      <w:r w:rsidRPr="00545E1E">
        <w:rPr>
          <w:rStyle w:val="CharSubdNo"/>
        </w:rPr>
        <w:t>Subdivision A</w:t>
      </w:r>
      <w:r w:rsidRPr="005E6DA9">
        <w:t>—</w:t>
      </w:r>
      <w:r w:rsidRPr="00545E1E">
        <w:rPr>
          <w:rStyle w:val="CharSubdText"/>
        </w:rPr>
        <w:t>Information requirements</w:t>
      </w:r>
      <w:bookmarkEnd w:id="12"/>
    </w:p>
    <w:p w14:paraId="219E23B9" w14:textId="36722A55" w:rsidR="00CA20C0" w:rsidRPr="005E6DA9" w:rsidRDefault="00CA20C0" w:rsidP="00545E1E">
      <w:pPr>
        <w:pStyle w:val="ActHead5"/>
      </w:pPr>
      <w:bookmarkStart w:id="13" w:name="_Toc221112674"/>
      <w:r w:rsidRPr="00545E1E">
        <w:rPr>
          <w:rStyle w:val="CharSectno"/>
        </w:rPr>
        <w:t>48B</w:t>
      </w:r>
      <w:r w:rsidRPr="005E6DA9">
        <w:t xml:space="preserve">  Statement and information that must be disclosed when offering goods or services under a subscription contract</w:t>
      </w:r>
      <w:bookmarkEnd w:id="13"/>
    </w:p>
    <w:p w14:paraId="4ACD3D9C" w14:textId="77777777" w:rsidR="00CA20C0" w:rsidRPr="005E6DA9" w:rsidRDefault="00CA20C0" w:rsidP="00545E1E">
      <w:pPr>
        <w:pStyle w:val="SubsectionHead"/>
      </w:pPr>
      <w:r w:rsidRPr="005E6DA9">
        <w:t>Scope</w:t>
      </w:r>
    </w:p>
    <w:p w14:paraId="3EC15580" w14:textId="77777777" w:rsidR="00CA20C0" w:rsidRPr="005E6DA9" w:rsidRDefault="00CA20C0" w:rsidP="00545E1E">
      <w:pPr>
        <w:pStyle w:val="subsection"/>
      </w:pPr>
      <w:r w:rsidRPr="005E6DA9">
        <w:tab/>
        <w:t>(1)</w:t>
      </w:r>
      <w:r w:rsidRPr="005E6DA9">
        <w:tab/>
        <w:t>This section applies if:</w:t>
      </w:r>
    </w:p>
    <w:p w14:paraId="19F9E273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 xml:space="preserve">a person (the </w:t>
      </w:r>
      <w:r w:rsidRPr="005E6DA9">
        <w:rPr>
          <w:b/>
          <w:bCs/>
          <w:i/>
          <w:iCs/>
        </w:rPr>
        <w:t>supplier</w:t>
      </w:r>
      <w:r w:rsidRPr="005E6DA9">
        <w:t>), in trade or commerce, offers to supply, under a contract, goods or services; and</w:t>
      </w:r>
    </w:p>
    <w:p w14:paraId="22710C2D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if the contract were entered, the contract would be a subscription contract (assuming the consumer requirement or small business requirement were met).</w:t>
      </w:r>
    </w:p>
    <w:p w14:paraId="4DA2EFA5" w14:textId="77777777" w:rsidR="00CA20C0" w:rsidRPr="005E6DA9" w:rsidRDefault="00CA20C0" w:rsidP="00545E1E">
      <w:pPr>
        <w:pStyle w:val="SubsectionHead"/>
      </w:pPr>
      <w:r w:rsidRPr="005E6DA9">
        <w:t>Requirement to disclose</w:t>
      </w:r>
    </w:p>
    <w:p w14:paraId="7ED069C6" w14:textId="0EF4FE74" w:rsidR="00CA20C0" w:rsidRPr="005E6DA9" w:rsidRDefault="00CA20C0" w:rsidP="00545E1E">
      <w:pPr>
        <w:pStyle w:val="subsection"/>
      </w:pPr>
      <w:r w:rsidRPr="005E6DA9">
        <w:tab/>
        <w:t>(2)</w:t>
      </w:r>
      <w:r w:rsidRPr="005E6DA9">
        <w:tab/>
        <w:t xml:space="preserve">The supplier must, when making the offer, disclose, in accordance with </w:t>
      </w:r>
      <w:r w:rsidR="00545E1E">
        <w:t>subsection (</w:t>
      </w:r>
      <w:r w:rsidRPr="005E6DA9">
        <w:t>3):</w:t>
      </w:r>
    </w:p>
    <w:p w14:paraId="1C76D328" w14:textId="0A1D6494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 xml:space="preserve">a statement containing the matters mentioned in </w:t>
      </w:r>
      <w:r w:rsidR="00545E1E">
        <w:t>subsection (</w:t>
      </w:r>
      <w:r w:rsidRPr="005E6DA9">
        <w:t>4); and</w:t>
      </w:r>
    </w:p>
    <w:p w14:paraId="158F73AF" w14:textId="6237F26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 xml:space="preserve">information about the matters mentioned in </w:t>
      </w:r>
      <w:r w:rsidR="00545E1E">
        <w:t>subsection (</w:t>
      </w:r>
      <w:r w:rsidRPr="005E6DA9">
        <w:t>5).</w:t>
      </w:r>
    </w:p>
    <w:p w14:paraId="3B55C55C" w14:textId="77777777" w:rsidR="00CA20C0" w:rsidRPr="005E6DA9" w:rsidRDefault="00CA20C0" w:rsidP="00545E1E">
      <w:pPr>
        <w:pStyle w:val="notetext"/>
      </w:pPr>
      <w:r w:rsidRPr="005E6DA9">
        <w:t>Note:</w:t>
      </w:r>
      <w:r w:rsidRPr="005E6DA9">
        <w:tab/>
        <w:t>A pecuniary penalty may be imposed for a contravention of this subsection.</w:t>
      </w:r>
    </w:p>
    <w:p w14:paraId="64812A85" w14:textId="77777777" w:rsidR="00CA20C0" w:rsidRPr="005E6DA9" w:rsidRDefault="00CA20C0" w:rsidP="00545E1E">
      <w:pPr>
        <w:pStyle w:val="SubsectionHead"/>
      </w:pPr>
      <w:r w:rsidRPr="005E6DA9">
        <w:t>Manner of disclosure</w:t>
      </w:r>
    </w:p>
    <w:p w14:paraId="4A4910D3" w14:textId="77777777" w:rsidR="00CA20C0" w:rsidRPr="005E6DA9" w:rsidRDefault="00CA20C0" w:rsidP="00545E1E">
      <w:pPr>
        <w:pStyle w:val="subsection"/>
      </w:pPr>
      <w:r w:rsidRPr="005E6DA9">
        <w:tab/>
        <w:t>(3)</w:t>
      </w:r>
      <w:r w:rsidRPr="005E6DA9">
        <w:tab/>
        <w:t>The statement and information must be disclosed:</w:t>
      </w:r>
    </w:p>
    <w:p w14:paraId="701746B1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if the goods or services are of a kind (if any) prescribed for the purposes of this paragraph—in the manner prescribed for goods or services of that kind; or</w:t>
      </w:r>
    </w:p>
    <w:p w14:paraId="47FFDE8D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in circumstances (if any) prescribed for the purposes of this paragraph—in the manner prescribed for those circumstances; or</w:t>
      </w:r>
    </w:p>
    <w:p w14:paraId="3CCCF44E" w14:textId="213B6E9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in any other case</w:t>
      </w:r>
      <w:r w:rsidR="00093D7E">
        <w:t>—either</w:t>
      </w:r>
      <w:r w:rsidRPr="005E6DA9">
        <w:t>:</w:t>
      </w:r>
    </w:p>
    <w:p w14:paraId="23B8130E" w14:textId="67BFD534" w:rsidR="00093D7E" w:rsidRPr="005E6DA9" w:rsidRDefault="00093D7E" w:rsidP="00545E1E">
      <w:pPr>
        <w:pStyle w:val="paragraphsub"/>
      </w:pPr>
      <w:r w:rsidRPr="005E6DA9">
        <w:tab/>
        <w:t>(</w:t>
      </w:r>
      <w:r>
        <w:t>i</w:t>
      </w:r>
      <w:r w:rsidRPr="005E6DA9">
        <w:t>)</w:t>
      </w:r>
      <w:r w:rsidRPr="005E6DA9">
        <w:tab/>
        <w:t xml:space="preserve">in a comprehensible, audible </w:t>
      </w:r>
      <w:r w:rsidRPr="00D86209">
        <w:t>and unambiguous</w:t>
      </w:r>
      <w:r w:rsidRPr="00965858">
        <w:t xml:space="preserve"> </w:t>
      </w:r>
      <w:r w:rsidRPr="005E6DA9">
        <w:t>way</w:t>
      </w:r>
      <w:r>
        <w:t xml:space="preserve"> </w:t>
      </w:r>
      <w:r w:rsidRPr="005E6DA9">
        <w:t>within a reasonable time before a person could agree to enter the contract; or</w:t>
      </w:r>
    </w:p>
    <w:p w14:paraId="2F8C5167" w14:textId="78A596A8" w:rsidR="00CA20C0" w:rsidRPr="005E6DA9" w:rsidRDefault="00CA20C0" w:rsidP="00545E1E">
      <w:pPr>
        <w:pStyle w:val="paragraphsub"/>
      </w:pPr>
      <w:r w:rsidRPr="005E6DA9">
        <w:tab/>
        <w:t>(i</w:t>
      </w:r>
      <w:r w:rsidR="00093D7E">
        <w:t>i</w:t>
      </w:r>
      <w:r w:rsidRPr="005E6DA9">
        <w:t>)</w:t>
      </w:r>
      <w:r w:rsidRPr="005E6DA9">
        <w:tab/>
        <w:t>in a legible, prominent and unambiguous way</w:t>
      </w:r>
      <w:r w:rsidR="00093D7E">
        <w:t xml:space="preserve"> </w:t>
      </w:r>
      <w:r w:rsidRPr="005E6DA9">
        <w:t>in close proximity to where a person (other than the supplier) can agree to enter the contract</w:t>
      </w:r>
      <w:r w:rsidR="00093D7E">
        <w:t>.</w:t>
      </w:r>
    </w:p>
    <w:p w14:paraId="273FC0FA" w14:textId="77777777" w:rsidR="00CA20C0" w:rsidRPr="005E6DA9" w:rsidRDefault="00CA20C0" w:rsidP="00545E1E">
      <w:pPr>
        <w:pStyle w:val="SubsectionHead"/>
      </w:pPr>
      <w:r w:rsidRPr="005E6DA9">
        <w:t>Content of the statement</w:t>
      </w:r>
    </w:p>
    <w:p w14:paraId="53DAECEB" w14:textId="77777777" w:rsidR="00CA20C0" w:rsidRPr="005E6DA9" w:rsidRDefault="00CA20C0" w:rsidP="00545E1E">
      <w:pPr>
        <w:pStyle w:val="subsection"/>
      </w:pPr>
      <w:r w:rsidRPr="005E6DA9">
        <w:tab/>
        <w:t>(4)</w:t>
      </w:r>
      <w:r w:rsidRPr="005E6DA9">
        <w:tab/>
        <w:t>The following matters must be contained in the statement:</w:t>
      </w:r>
    </w:p>
    <w:p w14:paraId="10BFD2C2" w14:textId="42B8A18F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 xml:space="preserve">that, if entered, the contract would be </w:t>
      </w:r>
      <w:r w:rsidR="00093D7E">
        <w:t xml:space="preserve">for </w:t>
      </w:r>
      <w:r w:rsidRPr="005E6DA9">
        <w:t>a subscription;</w:t>
      </w:r>
    </w:p>
    <w:p w14:paraId="2A0518B8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if, when entered, the contract would be for a fixed term—that the contract would be for a fixed term;</w:t>
      </w:r>
    </w:p>
    <w:p w14:paraId="2092262F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if, when entered, the contract would be for an indefinite term—that the contract would be for an indefinite term;</w:t>
      </w:r>
    </w:p>
    <w:p w14:paraId="21CF9CA9" w14:textId="77777777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>if, when entered, the contract would provide for supply of goods or services for a period free of charge—that the contract would have a free trial period;</w:t>
      </w:r>
    </w:p>
    <w:p w14:paraId="34B9D317" w14:textId="77777777" w:rsidR="00CA20C0" w:rsidRPr="005E6DA9" w:rsidRDefault="00CA20C0" w:rsidP="00545E1E">
      <w:pPr>
        <w:pStyle w:val="paragraph"/>
      </w:pPr>
      <w:r w:rsidRPr="005E6DA9">
        <w:tab/>
        <w:t>(e)</w:t>
      </w:r>
      <w:r w:rsidRPr="005E6DA9">
        <w:tab/>
        <w:t>if, when entered, the contract would provide for supply of goods or services at a lower rate for a period—that the contract would have a promotional period.</w:t>
      </w:r>
    </w:p>
    <w:p w14:paraId="57E3EF13" w14:textId="77777777" w:rsidR="00CA20C0" w:rsidRPr="005E6DA9" w:rsidRDefault="00CA20C0" w:rsidP="00545E1E">
      <w:pPr>
        <w:pStyle w:val="SubsectionHead"/>
      </w:pPr>
      <w:r w:rsidRPr="005E6DA9">
        <w:t>Information to be disclosed</w:t>
      </w:r>
    </w:p>
    <w:p w14:paraId="5E577DF3" w14:textId="77777777" w:rsidR="00CA20C0" w:rsidRPr="005E6DA9" w:rsidRDefault="00CA20C0" w:rsidP="00545E1E">
      <w:pPr>
        <w:pStyle w:val="subsection"/>
      </w:pPr>
      <w:r w:rsidRPr="005E6DA9">
        <w:tab/>
        <w:t>(5)</w:t>
      </w:r>
      <w:r w:rsidRPr="005E6DA9">
        <w:tab/>
        <w:t>Information about the following matters must be disclosed:</w:t>
      </w:r>
    </w:p>
    <w:p w14:paraId="5D87A925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liabilities to pay that a party to the contract (other than the supplier) would or may incur under the contract;</w:t>
      </w:r>
    </w:p>
    <w:p w14:paraId="3870D06D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period of the contract;</w:t>
      </w:r>
    </w:p>
    <w:p w14:paraId="5AF8B339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renewal of the contract;</w:t>
      </w:r>
    </w:p>
    <w:p w14:paraId="12007271" w14:textId="77777777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>any notice required before a party to the contract (other than the supplier) can end the contract;</w:t>
      </w:r>
    </w:p>
    <w:p w14:paraId="36331FA2" w14:textId="77777777" w:rsidR="00CA20C0" w:rsidRPr="005E6DA9" w:rsidRDefault="00CA20C0" w:rsidP="00545E1E">
      <w:pPr>
        <w:pStyle w:val="paragraph"/>
      </w:pPr>
      <w:r w:rsidRPr="005E6DA9">
        <w:tab/>
        <w:t>(e)</w:t>
      </w:r>
      <w:r w:rsidRPr="005E6DA9">
        <w:tab/>
        <w:t>how a party to the contract (other than the supplier) can end the contract;</w:t>
      </w:r>
    </w:p>
    <w:p w14:paraId="625167BC" w14:textId="77777777" w:rsidR="00CA20C0" w:rsidRPr="005E6DA9" w:rsidRDefault="00CA20C0" w:rsidP="00545E1E">
      <w:pPr>
        <w:pStyle w:val="paragraph"/>
      </w:pPr>
      <w:r w:rsidRPr="005E6DA9">
        <w:tab/>
        <w:t>(f)</w:t>
      </w:r>
      <w:r w:rsidRPr="005E6DA9">
        <w:tab/>
        <w:t>any matter prescribed for the purposes of this paragraph.</w:t>
      </w:r>
    </w:p>
    <w:p w14:paraId="00A26103" w14:textId="12D87B3B" w:rsidR="00CA20C0" w:rsidRPr="005E6DA9" w:rsidRDefault="00CA20C0" w:rsidP="00545E1E">
      <w:pPr>
        <w:pStyle w:val="ActHead5"/>
      </w:pPr>
      <w:bookmarkStart w:id="14" w:name="_Toc221112675"/>
      <w:r w:rsidRPr="00545E1E">
        <w:rPr>
          <w:rStyle w:val="CharSectno"/>
        </w:rPr>
        <w:t>48C</w:t>
      </w:r>
      <w:r w:rsidRPr="005E6DA9">
        <w:t xml:space="preserve">  Information to be given while indefinite term subscription contract is in effect</w:t>
      </w:r>
      <w:bookmarkEnd w:id="14"/>
    </w:p>
    <w:p w14:paraId="70705720" w14:textId="77777777" w:rsidR="00CA20C0" w:rsidRPr="005E6DA9" w:rsidRDefault="00CA20C0" w:rsidP="00545E1E">
      <w:pPr>
        <w:pStyle w:val="subsection"/>
      </w:pPr>
      <w:r w:rsidRPr="005E6DA9">
        <w:tab/>
        <w:t>(1)</w:t>
      </w:r>
      <w:r w:rsidRPr="005E6DA9">
        <w:tab/>
        <w:t xml:space="preserve">This section applies in relation to a contract (an </w:t>
      </w:r>
      <w:r w:rsidRPr="005E6DA9">
        <w:rPr>
          <w:b/>
          <w:bCs/>
          <w:i/>
          <w:iCs/>
        </w:rPr>
        <w:t>indefinite term subscription contract</w:t>
      </w:r>
      <w:r w:rsidRPr="005E6DA9">
        <w:t>) that:</w:t>
      </w:r>
    </w:p>
    <w:p w14:paraId="20CB58D2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meets the consumer requirement or the small business requirement; and</w:t>
      </w:r>
    </w:p>
    <w:p w14:paraId="341B2869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is not an excluded subscription contract; and</w:t>
      </w:r>
    </w:p>
    <w:p w14:paraId="10EA1FDC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 xml:space="preserve"> contains terms that have the effect of providing:</w:t>
      </w:r>
    </w:p>
    <w:p w14:paraId="00D4FAFD" w14:textId="77777777" w:rsidR="00CA20C0" w:rsidRPr="005E6DA9" w:rsidRDefault="00CA20C0" w:rsidP="00545E1E">
      <w:pPr>
        <w:pStyle w:val="paragraphsub"/>
      </w:pPr>
      <w:r w:rsidRPr="005E6DA9">
        <w:tab/>
        <w:t>(i)</w:t>
      </w:r>
      <w:r w:rsidRPr="005E6DA9">
        <w:tab/>
        <w:t>for recurring or continuing supply of goods or services for an indefinite period; and</w:t>
      </w:r>
    </w:p>
    <w:p w14:paraId="05AD7B01" w14:textId="77777777" w:rsidR="00CA20C0" w:rsidRPr="005E6DA9" w:rsidRDefault="00CA20C0" w:rsidP="00545E1E">
      <w:pPr>
        <w:pStyle w:val="paragraphsub"/>
      </w:pPr>
      <w:r w:rsidRPr="005E6DA9">
        <w:tab/>
        <w:t>(ii)</w:t>
      </w:r>
      <w:r w:rsidRPr="005E6DA9">
        <w:tab/>
        <w:t>for a person to automatically incur liability to pay for a supply or recurring liabilities to pay for the continuing supply; and</w:t>
      </w:r>
    </w:p>
    <w:p w14:paraId="6B548697" w14:textId="77777777" w:rsidR="00CA20C0" w:rsidRPr="005E6DA9" w:rsidRDefault="00CA20C0" w:rsidP="00545E1E">
      <w:pPr>
        <w:pStyle w:val="paragraphsub"/>
      </w:pPr>
      <w:r w:rsidRPr="005E6DA9">
        <w:tab/>
        <w:t>(iii)</w:t>
      </w:r>
      <w:r w:rsidRPr="005E6DA9">
        <w:tab/>
        <w:t>a right for that person to end the contract.</w:t>
      </w:r>
    </w:p>
    <w:p w14:paraId="651C5E24" w14:textId="2445548F" w:rsidR="00CA20C0" w:rsidRPr="005E6DA9" w:rsidRDefault="00CA20C0" w:rsidP="00545E1E">
      <w:pPr>
        <w:pStyle w:val="subsection"/>
      </w:pPr>
      <w:r w:rsidRPr="005E6DA9">
        <w:tab/>
        <w:t>(2)</w:t>
      </w:r>
      <w:r w:rsidRPr="005E6DA9">
        <w:tab/>
        <w:t xml:space="preserve">A person who, in trade or commerce, supplies goods or services under an indefinite term subscription contract must give the subscriber, in a legible, prominent and unambiguous way, information about the matters mentioned in </w:t>
      </w:r>
      <w:r w:rsidR="00545E1E">
        <w:t>subsection (</w:t>
      </w:r>
      <w:r w:rsidRPr="005E6DA9">
        <w:t>4) each 6 months while the contract is in effect.</w:t>
      </w:r>
    </w:p>
    <w:p w14:paraId="0C547747" w14:textId="77777777" w:rsidR="00CA20C0" w:rsidRPr="005E6DA9" w:rsidRDefault="00CA20C0" w:rsidP="00545E1E">
      <w:pPr>
        <w:pStyle w:val="notetext"/>
      </w:pPr>
      <w:r w:rsidRPr="005E6DA9">
        <w:t>Note 1:</w:t>
      </w:r>
      <w:r w:rsidRPr="005E6DA9">
        <w:tab/>
        <w:t>A pecuniary penalty may be imposed for a contravention of this subsection.</w:t>
      </w:r>
    </w:p>
    <w:p w14:paraId="1F709D5C" w14:textId="4224AB4B" w:rsidR="00CA20C0" w:rsidRPr="005E6DA9" w:rsidRDefault="00CA20C0" w:rsidP="00545E1E">
      <w:pPr>
        <w:pStyle w:val="notetext"/>
      </w:pPr>
      <w:r w:rsidRPr="005E6DA9">
        <w:t>Note 2:</w:t>
      </w:r>
      <w:r w:rsidRPr="005E6DA9">
        <w:tab/>
        <w:t>Additional requirements apply to indefinite term subscription contracts that are also free trial or promotional period subscription contracts: see section 48E.</w:t>
      </w:r>
    </w:p>
    <w:p w14:paraId="3E519F99" w14:textId="13CC2B26" w:rsidR="00CA20C0" w:rsidRPr="005E6DA9" w:rsidRDefault="00CA20C0" w:rsidP="00545E1E">
      <w:pPr>
        <w:pStyle w:val="subsection"/>
      </w:pPr>
      <w:r w:rsidRPr="005E6DA9">
        <w:tab/>
        <w:t>(3)</w:t>
      </w:r>
      <w:r w:rsidRPr="005E6DA9">
        <w:tab/>
        <w:t xml:space="preserve">If the contract is a free trial or promotional period subscription contract, </w:t>
      </w:r>
      <w:r w:rsidR="00545E1E">
        <w:t>subsection (</w:t>
      </w:r>
      <w:r w:rsidRPr="005E6DA9">
        <w:t>2) does not apply before the time the person is required to give the subscriber information under subsection 48E(</w:t>
      </w:r>
      <w:r w:rsidR="00A53043">
        <w:t>4</w:t>
      </w:r>
      <w:r w:rsidRPr="005E6DA9">
        <w:t>) in relation to the contract.</w:t>
      </w:r>
    </w:p>
    <w:p w14:paraId="5C648DDE" w14:textId="77777777" w:rsidR="00CA20C0" w:rsidRPr="005E6DA9" w:rsidRDefault="00CA20C0" w:rsidP="00545E1E">
      <w:pPr>
        <w:pStyle w:val="subsection"/>
      </w:pPr>
      <w:r w:rsidRPr="005E6DA9">
        <w:tab/>
        <w:t>(4)</w:t>
      </w:r>
      <w:r w:rsidRPr="005E6DA9">
        <w:tab/>
        <w:t>The matters are:</w:t>
      </w:r>
    </w:p>
    <w:p w14:paraId="18A35CF6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liabilities to pay that the subscriber would or may incur under the contract in future; and</w:t>
      </w:r>
    </w:p>
    <w:p w14:paraId="4E31FEA4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the indefinite period of the contract; and</w:t>
      </w:r>
    </w:p>
    <w:p w14:paraId="6F02B909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any notice required before the subscriber can end the contract; and</w:t>
      </w:r>
    </w:p>
    <w:p w14:paraId="568177D8" w14:textId="77777777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>how the subscriber can end the contract; and</w:t>
      </w:r>
    </w:p>
    <w:p w14:paraId="3FDF70C3" w14:textId="77777777" w:rsidR="00CA20C0" w:rsidRDefault="00CA20C0" w:rsidP="00545E1E">
      <w:pPr>
        <w:pStyle w:val="paragraph"/>
      </w:pPr>
      <w:r w:rsidRPr="005E6DA9">
        <w:tab/>
        <w:t>(e)</w:t>
      </w:r>
      <w:r w:rsidRPr="005E6DA9">
        <w:tab/>
        <w:t>any matter prescribed for the purposes of this paragraph.</w:t>
      </w:r>
    </w:p>
    <w:p w14:paraId="79F5B3C4" w14:textId="1AA00E8C" w:rsidR="00CA20C0" w:rsidRPr="005E6DA9" w:rsidRDefault="00CA20C0" w:rsidP="00545E1E">
      <w:pPr>
        <w:pStyle w:val="ActHead5"/>
      </w:pPr>
      <w:bookmarkStart w:id="15" w:name="_Toc221112676"/>
      <w:r w:rsidRPr="00545E1E">
        <w:rPr>
          <w:rStyle w:val="CharSectno"/>
        </w:rPr>
        <w:t>48D</w:t>
      </w:r>
      <w:r w:rsidRPr="005E6DA9">
        <w:t xml:space="preserve">  Information to be given while fixed term subscription contract is in effect</w:t>
      </w:r>
      <w:bookmarkEnd w:id="15"/>
    </w:p>
    <w:p w14:paraId="61FE589E" w14:textId="77777777" w:rsidR="00CA20C0" w:rsidRPr="005E6DA9" w:rsidRDefault="00CA20C0" w:rsidP="00545E1E">
      <w:pPr>
        <w:pStyle w:val="subsection"/>
      </w:pPr>
      <w:r w:rsidRPr="005E6DA9">
        <w:tab/>
        <w:t>(1)</w:t>
      </w:r>
      <w:r w:rsidRPr="005E6DA9">
        <w:tab/>
        <w:t xml:space="preserve">This section applies in relation to a contract (a </w:t>
      </w:r>
      <w:r w:rsidRPr="005E6DA9">
        <w:rPr>
          <w:b/>
          <w:bCs/>
          <w:i/>
          <w:iCs/>
        </w:rPr>
        <w:t>fixed term subscription contract</w:t>
      </w:r>
      <w:r w:rsidRPr="005E6DA9">
        <w:t>) that:</w:t>
      </w:r>
    </w:p>
    <w:p w14:paraId="759A8D52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meets the consumer requirement or the small business requirement; and</w:t>
      </w:r>
    </w:p>
    <w:p w14:paraId="452C8085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is not an excluded subscription contract; and</w:t>
      </w:r>
    </w:p>
    <w:p w14:paraId="574B405D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contains terms that have the effect of providing:</w:t>
      </w:r>
    </w:p>
    <w:p w14:paraId="7CF105A6" w14:textId="77777777" w:rsidR="00CA20C0" w:rsidRPr="005E6DA9" w:rsidRDefault="00CA20C0" w:rsidP="00545E1E">
      <w:pPr>
        <w:pStyle w:val="paragraphsub"/>
      </w:pPr>
      <w:r w:rsidRPr="005E6DA9">
        <w:tab/>
        <w:t>(i)</w:t>
      </w:r>
      <w:r w:rsidRPr="005E6DA9">
        <w:tab/>
        <w:t>for supply of goods or services in, or recurring or continuing supply of goods or services for, the initial term of the contract; and</w:t>
      </w:r>
    </w:p>
    <w:p w14:paraId="4572B7A7" w14:textId="77777777" w:rsidR="00CA20C0" w:rsidRPr="005E6DA9" w:rsidRDefault="00CA20C0" w:rsidP="00545E1E">
      <w:pPr>
        <w:pStyle w:val="paragraphsub"/>
      </w:pPr>
      <w:r w:rsidRPr="005E6DA9">
        <w:tab/>
        <w:t>(ii)</w:t>
      </w:r>
      <w:r w:rsidRPr="005E6DA9">
        <w:tab/>
        <w:t>for supply of goods or services in, or recurring or continuing supply of goods or services for, a period after the initial term of the contract if the contract is renewed; and</w:t>
      </w:r>
    </w:p>
    <w:p w14:paraId="5CFC4F5E" w14:textId="77777777" w:rsidR="00CA20C0" w:rsidRPr="005E6DA9" w:rsidRDefault="00CA20C0" w:rsidP="00545E1E">
      <w:pPr>
        <w:pStyle w:val="paragraphsub"/>
      </w:pPr>
      <w:r w:rsidRPr="005E6DA9">
        <w:tab/>
        <w:t>(iii)</w:t>
      </w:r>
      <w:r w:rsidRPr="005E6DA9">
        <w:tab/>
        <w:t>for a person to automatically incur liability to pay for a supply, or recurring liabilities to pay for the continuing supply, if the contract is renewed; and</w:t>
      </w:r>
    </w:p>
    <w:p w14:paraId="567DB0D9" w14:textId="77777777" w:rsidR="00CA20C0" w:rsidRPr="005E6DA9" w:rsidRDefault="00CA20C0" w:rsidP="00545E1E">
      <w:pPr>
        <w:pStyle w:val="paragraphsub"/>
      </w:pPr>
      <w:r w:rsidRPr="005E6DA9">
        <w:tab/>
        <w:t>(iv)</w:t>
      </w:r>
      <w:r w:rsidRPr="005E6DA9">
        <w:tab/>
        <w:t>for the contract to renew at the end of its term unless the renewal is stopped by that person or otherwise; and</w:t>
      </w:r>
    </w:p>
    <w:p w14:paraId="2EF65DA8" w14:textId="77777777" w:rsidR="00CA20C0" w:rsidRPr="005E6DA9" w:rsidRDefault="00CA20C0" w:rsidP="00545E1E">
      <w:pPr>
        <w:pStyle w:val="paragraphsub"/>
      </w:pPr>
      <w:r w:rsidRPr="005E6DA9">
        <w:tab/>
        <w:t>(v)</w:t>
      </w:r>
      <w:r w:rsidRPr="005E6DA9">
        <w:tab/>
        <w:t>a right for that person to end the contract.</w:t>
      </w:r>
    </w:p>
    <w:p w14:paraId="3C73D44B" w14:textId="45129A0E" w:rsidR="00CA20C0" w:rsidRPr="005E6DA9" w:rsidRDefault="00CA20C0" w:rsidP="00545E1E">
      <w:pPr>
        <w:pStyle w:val="notetext"/>
      </w:pPr>
      <w:r w:rsidRPr="005E6DA9">
        <w:t>Example 1:</w:t>
      </w:r>
      <w:r w:rsidRPr="005E6DA9">
        <w:tab/>
        <w:t>The initial term of the contract may be a discount period for a free trial or promotional period subscription contract: see subsection</w:t>
      </w:r>
      <w:r w:rsidR="00A53043">
        <w:t>s</w:t>
      </w:r>
      <w:r w:rsidRPr="005E6DA9">
        <w:t xml:space="preserve"> 48E(2)</w:t>
      </w:r>
      <w:r w:rsidR="00A53043">
        <w:t xml:space="preserve"> and (3)</w:t>
      </w:r>
      <w:r w:rsidRPr="005E6DA9">
        <w:t>.</w:t>
      </w:r>
    </w:p>
    <w:p w14:paraId="42A4080E" w14:textId="7D019B8B" w:rsidR="00CA20C0" w:rsidRPr="005E6DA9" w:rsidRDefault="00CA20C0" w:rsidP="00545E1E">
      <w:pPr>
        <w:pStyle w:val="notetext"/>
      </w:pPr>
      <w:r w:rsidRPr="005E6DA9">
        <w:t>Example 2:</w:t>
      </w:r>
      <w:r w:rsidRPr="005E6DA9">
        <w:tab/>
        <w:t>For sub</w:t>
      </w:r>
      <w:r w:rsidR="00545E1E">
        <w:t>paragraph (</w:t>
      </w:r>
      <w:r w:rsidRPr="005E6DA9">
        <w:t>c)(iv), a contract may renew at the end of an initial term or at the end of a renewal term.</w:t>
      </w:r>
    </w:p>
    <w:p w14:paraId="29D5CD84" w14:textId="3B1FE61A" w:rsidR="00CA20C0" w:rsidRPr="005E6DA9" w:rsidRDefault="00CA20C0" w:rsidP="00545E1E">
      <w:pPr>
        <w:pStyle w:val="subsection"/>
      </w:pPr>
      <w:r w:rsidRPr="005E6DA9">
        <w:tab/>
        <w:t>(2)</w:t>
      </w:r>
      <w:r w:rsidRPr="005E6DA9">
        <w:tab/>
        <w:t xml:space="preserve">A person who, in trade or commerce, supplies goods or services under a fixed term subscription contract must give the subscriber, in a legible, prominent and unambiguous way, information about the matters mentioned in </w:t>
      </w:r>
      <w:r w:rsidR="00545E1E">
        <w:t>subsection (</w:t>
      </w:r>
      <w:r w:rsidRPr="005E6DA9">
        <w:t>3) at the following times while the contract is in effect:</w:t>
      </w:r>
    </w:p>
    <w:p w14:paraId="0A39FEEC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unless the contract is a free trial or promotional period subscription contract—a reasonable time before the earlier of:</w:t>
      </w:r>
    </w:p>
    <w:p w14:paraId="6DF55F86" w14:textId="77777777" w:rsidR="00CA20C0" w:rsidRPr="005E6DA9" w:rsidRDefault="00CA20C0" w:rsidP="00545E1E">
      <w:pPr>
        <w:pStyle w:val="paragraphsub"/>
      </w:pPr>
      <w:r w:rsidRPr="005E6DA9">
        <w:tab/>
        <w:t>(i)</w:t>
      </w:r>
      <w:r w:rsidRPr="005E6DA9">
        <w:tab/>
        <w:t>the last time at which the subscriber can stop the contract renewing at the end of the initial term of the contract; and</w:t>
      </w:r>
    </w:p>
    <w:p w14:paraId="795E95EE" w14:textId="77777777" w:rsidR="00CA20C0" w:rsidRPr="005E6DA9" w:rsidRDefault="00CA20C0" w:rsidP="00545E1E">
      <w:pPr>
        <w:pStyle w:val="paragraphsub"/>
      </w:pPr>
      <w:r w:rsidRPr="005E6DA9">
        <w:tab/>
        <w:t>(ii)</w:t>
      </w:r>
      <w:r w:rsidRPr="005E6DA9">
        <w:tab/>
        <w:t>the end of the initial term of the contract;</w:t>
      </w:r>
    </w:p>
    <w:p w14:paraId="3CAACE36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if the contract is renewed for a period of less than 12 months—each 6 months until the contract is renewed for a period of 12 months or more;</w:t>
      </w:r>
    </w:p>
    <w:p w14:paraId="7FB5C61B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if the contract is renewed for a period of 12 months or more—a reasonable time before the earlier of:</w:t>
      </w:r>
    </w:p>
    <w:p w14:paraId="7B7DE780" w14:textId="77777777" w:rsidR="00CA20C0" w:rsidRPr="005E6DA9" w:rsidRDefault="00CA20C0" w:rsidP="00545E1E">
      <w:pPr>
        <w:pStyle w:val="paragraphsub"/>
      </w:pPr>
      <w:r w:rsidRPr="005E6DA9">
        <w:tab/>
        <w:t>(i)</w:t>
      </w:r>
      <w:r w:rsidRPr="005E6DA9">
        <w:tab/>
        <w:t>the last time at which the subscriber can stop the contract renewing at the end of that period; and</w:t>
      </w:r>
    </w:p>
    <w:p w14:paraId="282716B5" w14:textId="77777777" w:rsidR="00CA20C0" w:rsidRPr="005E6DA9" w:rsidRDefault="00CA20C0" w:rsidP="00545E1E">
      <w:pPr>
        <w:pStyle w:val="paragraphsub"/>
      </w:pPr>
      <w:r w:rsidRPr="005E6DA9">
        <w:tab/>
        <w:t>(ii)</w:t>
      </w:r>
      <w:r w:rsidRPr="005E6DA9">
        <w:tab/>
        <w:t>the next renewal of the contract.</w:t>
      </w:r>
    </w:p>
    <w:p w14:paraId="7E9EE54F" w14:textId="77777777" w:rsidR="00CA20C0" w:rsidRPr="005E6DA9" w:rsidRDefault="00CA20C0" w:rsidP="00545E1E">
      <w:pPr>
        <w:pStyle w:val="notetext"/>
      </w:pPr>
      <w:r w:rsidRPr="005E6DA9">
        <w:t>Note 1:</w:t>
      </w:r>
      <w:r w:rsidRPr="005E6DA9">
        <w:tab/>
        <w:t>A pecuniary penalty may be imposed for a contravention of this subsection.</w:t>
      </w:r>
    </w:p>
    <w:p w14:paraId="30CFF373" w14:textId="75ACE73F" w:rsidR="00CA20C0" w:rsidRPr="005E6DA9" w:rsidRDefault="00CA20C0" w:rsidP="00545E1E">
      <w:pPr>
        <w:pStyle w:val="notetext"/>
      </w:pPr>
      <w:r w:rsidRPr="005E6DA9">
        <w:t>Note 2:</w:t>
      </w:r>
      <w:r w:rsidRPr="005E6DA9">
        <w:tab/>
        <w:t>A contract can be both a fixed term subscription</w:t>
      </w:r>
      <w:r w:rsidRPr="00ED4D83">
        <w:t xml:space="preserve"> </w:t>
      </w:r>
      <w:r w:rsidRPr="005E6DA9">
        <w:t xml:space="preserve">contract and a free trial or promotional period subscription contract. In this situation, </w:t>
      </w:r>
      <w:r w:rsidR="00545E1E">
        <w:t>paragraph (</w:t>
      </w:r>
      <w:r w:rsidRPr="005E6DA9">
        <w:t>a) does not apply and information must be given in relation to the end of the discount period: see section 48E.</w:t>
      </w:r>
    </w:p>
    <w:p w14:paraId="34BB3E0C" w14:textId="77777777" w:rsidR="00CA20C0" w:rsidRPr="005E6DA9" w:rsidRDefault="00CA20C0" w:rsidP="00545E1E">
      <w:pPr>
        <w:pStyle w:val="notetext"/>
      </w:pPr>
      <w:r w:rsidRPr="005E6DA9">
        <w:t>Note 3:</w:t>
      </w:r>
      <w:r w:rsidRPr="005E6DA9">
        <w:tab/>
        <w:t>Paragraphs (b) and (c) apply to fixed term subscription contracts renewed after a free trial or promotional period.</w:t>
      </w:r>
    </w:p>
    <w:p w14:paraId="0E481FD7" w14:textId="77777777" w:rsidR="00CA20C0" w:rsidRPr="005E6DA9" w:rsidRDefault="00CA20C0" w:rsidP="00545E1E">
      <w:pPr>
        <w:pStyle w:val="subsection"/>
      </w:pPr>
      <w:r w:rsidRPr="005E6DA9">
        <w:tab/>
        <w:t>(3)</w:t>
      </w:r>
      <w:r w:rsidRPr="005E6DA9">
        <w:tab/>
        <w:t>The matters are:</w:t>
      </w:r>
    </w:p>
    <w:p w14:paraId="7FFA2789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liabilities to pay that the subscriber would or may incur under the contract in future; and</w:t>
      </w:r>
    </w:p>
    <w:p w14:paraId="3ACBA7F5" w14:textId="195FD221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 xml:space="preserve">if </w:t>
      </w:r>
      <w:r w:rsidR="00545E1E">
        <w:t>paragraph (</w:t>
      </w:r>
      <w:r w:rsidRPr="005E6DA9">
        <w:t>2)(a) applies—the initial term of the contract; and</w:t>
      </w:r>
    </w:p>
    <w:p w14:paraId="31F73F24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renewal of the contract; and</w:t>
      </w:r>
    </w:p>
    <w:p w14:paraId="753E1973" w14:textId="77777777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>any notice required before the subscriber can end the contract; and</w:t>
      </w:r>
    </w:p>
    <w:p w14:paraId="6A6334A8" w14:textId="77777777" w:rsidR="00CA20C0" w:rsidRPr="005E6DA9" w:rsidRDefault="00CA20C0" w:rsidP="00545E1E">
      <w:pPr>
        <w:pStyle w:val="paragraph"/>
      </w:pPr>
      <w:r w:rsidRPr="005E6DA9">
        <w:tab/>
        <w:t>(e)</w:t>
      </w:r>
      <w:r w:rsidRPr="005E6DA9">
        <w:tab/>
        <w:t>how the subscriber can end the contract; and</w:t>
      </w:r>
    </w:p>
    <w:p w14:paraId="7AE7EFD0" w14:textId="77777777" w:rsidR="00CA20C0" w:rsidRPr="005E6DA9" w:rsidRDefault="00CA20C0" w:rsidP="00545E1E">
      <w:pPr>
        <w:pStyle w:val="paragraph"/>
      </w:pPr>
      <w:r w:rsidRPr="005E6DA9">
        <w:tab/>
        <w:t>(f)</w:t>
      </w:r>
      <w:r w:rsidRPr="005E6DA9">
        <w:tab/>
        <w:t>any matter prescribed for the purposes of this paragraph.</w:t>
      </w:r>
    </w:p>
    <w:p w14:paraId="2EE7F626" w14:textId="053045C4" w:rsidR="00CA20C0" w:rsidRPr="005E6DA9" w:rsidRDefault="00CA20C0" w:rsidP="00545E1E">
      <w:pPr>
        <w:pStyle w:val="ActHead5"/>
      </w:pPr>
      <w:bookmarkStart w:id="16" w:name="_Toc221112677"/>
      <w:r w:rsidRPr="00545E1E">
        <w:rPr>
          <w:rStyle w:val="CharSectno"/>
        </w:rPr>
        <w:t>48E</w:t>
      </w:r>
      <w:r w:rsidRPr="005E6DA9">
        <w:t xml:space="preserve">  Information to be given while free trial or promotional period</w:t>
      </w:r>
      <w:r w:rsidRPr="005E6DA9">
        <w:rPr>
          <w:b w:val="0"/>
        </w:rPr>
        <w:t xml:space="preserve"> </w:t>
      </w:r>
      <w:r w:rsidRPr="005E6DA9">
        <w:t>subscription contract is in effect</w:t>
      </w:r>
      <w:bookmarkEnd w:id="16"/>
    </w:p>
    <w:p w14:paraId="13DAE5C0" w14:textId="77777777" w:rsidR="00CA20C0" w:rsidRPr="005E6DA9" w:rsidRDefault="00CA20C0" w:rsidP="00545E1E">
      <w:pPr>
        <w:pStyle w:val="subsection"/>
      </w:pPr>
      <w:r w:rsidRPr="005E6DA9">
        <w:tab/>
        <w:t>(1)</w:t>
      </w:r>
      <w:r w:rsidRPr="005E6DA9">
        <w:tab/>
        <w:t xml:space="preserve">This section applies in relation to a contract (a </w:t>
      </w:r>
      <w:r w:rsidRPr="005E6DA9">
        <w:rPr>
          <w:b/>
          <w:bCs/>
          <w:i/>
          <w:iCs/>
        </w:rPr>
        <w:t>free trial or promotional period subscription contract</w:t>
      </w:r>
      <w:r w:rsidRPr="005E6DA9">
        <w:t>) that:</w:t>
      </w:r>
    </w:p>
    <w:p w14:paraId="4FACB756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meets the consumer requirement or the small business requirement; and</w:t>
      </w:r>
    </w:p>
    <w:p w14:paraId="30024E1D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is not an excluded subscription contract; and</w:t>
      </w:r>
    </w:p>
    <w:p w14:paraId="637B6947" w14:textId="51BB8516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 xml:space="preserve">meets </w:t>
      </w:r>
      <w:r w:rsidR="00ED4D83">
        <w:t>a</w:t>
      </w:r>
      <w:r w:rsidRPr="005E6DA9">
        <w:t xml:space="preserve"> requirement mentioned in </w:t>
      </w:r>
      <w:r w:rsidR="00545E1E">
        <w:t>subsection (</w:t>
      </w:r>
      <w:r w:rsidRPr="005E6DA9">
        <w:t>2)</w:t>
      </w:r>
      <w:r w:rsidR="00A53043">
        <w:t xml:space="preserve"> or (3)</w:t>
      </w:r>
      <w:r w:rsidRPr="005E6DA9">
        <w:t>.</w:t>
      </w:r>
    </w:p>
    <w:p w14:paraId="1082B238" w14:textId="6AB28115" w:rsidR="00CA20C0" w:rsidRPr="005E6DA9" w:rsidRDefault="00CA20C0" w:rsidP="00545E1E">
      <w:pPr>
        <w:pStyle w:val="subsection"/>
      </w:pPr>
      <w:r w:rsidRPr="005E6DA9">
        <w:tab/>
        <w:t>(2)</w:t>
      </w:r>
      <w:r w:rsidRPr="005E6DA9">
        <w:tab/>
      </w:r>
      <w:r w:rsidR="00FB14E5">
        <w:t xml:space="preserve">For the purposes of </w:t>
      </w:r>
      <w:r w:rsidR="00545E1E">
        <w:t>paragraph (</w:t>
      </w:r>
      <w:r w:rsidR="00FB14E5">
        <w:t>1)(c), t</w:t>
      </w:r>
      <w:r w:rsidRPr="005E6DA9">
        <w:t>he requirement is that the contract contains terms that have the effect of providing</w:t>
      </w:r>
      <w:r w:rsidR="00A53043">
        <w:t>:</w:t>
      </w:r>
    </w:p>
    <w:p w14:paraId="2A2F86E4" w14:textId="77777777" w:rsidR="00A53043" w:rsidRDefault="00CA20C0" w:rsidP="00545E1E">
      <w:pPr>
        <w:pStyle w:val="paragraph"/>
      </w:pPr>
      <w:r w:rsidRPr="005E6DA9">
        <w:tab/>
        <w:t>(</w:t>
      </w:r>
      <w:r w:rsidR="00A53043">
        <w:t>a</w:t>
      </w:r>
      <w:r w:rsidRPr="005E6DA9">
        <w:t>)</w:t>
      </w:r>
      <w:r w:rsidRPr="005E6DA9">
        <w:tab/>
        <w:t xml:space="preserve">for supply of goods or services in, or recurring or continuing supply of goods or services for, a period (a </w:t>
      </w:r>
      <w:r w:rsidRPr="005E6DA9">
        <w:rPr>
          <w:b/>
          <w:bCs/>
          <w:i/>
          <w:iCs/>
        </w:rPr>
        <w:t>discount period</w:t>
      </w:r>
      <w:r w:rsidRPr="005E6DA9">
        <w:t>) free of charge;</w:t>
      </w:r>
      <w:r w:rsidR="00A53043">
        <w:t xml:space="preserve"> and</w:t>
      </w:r>
    </w:p>
    <w:p w14:paraId="57AE5286" w14:textId="117F2987" w:rsidR="00A53043" w:rsidRDefault="00CA20C0" w:rsidP="00545E1E">
      <w:pPr>
        <w:pStyle w:val="paragraph"/>
      </w:pPr>
      <w:r w:rsidRPr="005E6DA9">
        <w:tab/>
        <w:t>(</w:t>
      </w:r>
      <w:r w:rsidR="00A53043">
        <w:t>b</w:t>
      </w:r>
      <w:r w:rsidRPr="005E6DA9">
        <w:t>)</w:t>
      </w:r>
      <w:r w:rsidRPr="005E6DA9">
        <w:tab/>
        <w:t>for a person to incur liability to pay for supply of goods or services after the discount period (whether automatically or at the option of the supplier);</w:t>
      </w:r>
      <w:r w:rsidR="00A53043">
        <w:t xml:space="preserve"> and</w:t>
      </w:r>
    </w:p>
    <w:p w14:paraId="62594B2B" w14:textId="17EB5A95" w:rsidR="00CA20C0" w:rsidRDefault="00CA20C0" w:rsidP="00545E1E">
      <w:pPr>
        <w:pStyle w:val="paragraph"/>
      </w:pPr>
      <w:r w:rsidRPr="005E6DA9">
        <w:tab/>
        <w:t>(</w:t>
      </w:r>
      <w:r w:rsidR="00A53043">
        <w:t>c</w:t>
      </w:r>
      <w:r w:rsidRPr="005E6DA9">
        <w:t>)</w:t>
      </w:r>
      <w:r w:rsidRPr="005E6DA9">
        <w:tab/>
        <w:t xml:space="preserve">a right for </w:t>
      </w:r>
      <w:r w:rsidR="00A53043">
        <w:t xml:space="preserve">that person </w:t>
      </w:r>
      <w:r w:rsidRPr="005E6DA9">
        <w:t>to end the contract before the liability is incurred</w:t>
      </w:r>
      <w:r w:rsidR="00A53043">
        <w:t>.</w:t>
      </w:r>
    </w:p>
    <w:p w14:paraId="0682F519" w14:textId="21289EEB" w:rsidR="00A53043" w:rsidRPr="005E6DA9" w:rsidRDefault="00A53043" w:rsidP="00545E1E">
      <w:pPr>
        <w:pStyle w:val="subsection"/>
      </w:pPr>
      <w:r w:rsidRPr="005E6DA9">
        <w:tab/>
        <w:t>(</w:t>
      </w:r>
      <w:r>
        <w:t>3</w:t>
      </w:r>
      <w:r w:rsidRPr="005E6DA9">
        <w:t>)</w:t>
      </w:r>
      <w:r w:rsidRPr="005E6DA9">
        <w:tab/>
      </w:r>
      <w:r w:rsidR="00FB14E5">
        <w:t xml:space="preserve">For the purposes of </w:t>
      </w:r>
      <w:r w:rsidR="00545E1E">
        <w:t>paragraph (</w:t>
      </w:r>
      <w:r w:rsidR="00FB14E5">
        <w:t>1)(c), t</w:t>
      </w:r>
      <w:r w:rsidRPr="005E6DA9">
        <w:t>he requirement is that the contract contains terms that have the effect of providing:</w:t>
      </w:r>
    </w:p>
    <w:p w14:paraId="302ABBE8" w14:textId="3E90A519" w:rsidR="00A53043" w:rsidRDefault="00CA20C0" w:rsidP="00545E1E">
      <w:pPr>
        <w:pStyle w:val="paragraph"/>
      </w:pPr>
      <w:r w:rsidRPr="005E6DA9">
        <w:tab/>
        <w:t>(</w:t>
      </w:r>
      <w:r w:rsidR="00A53043">
        <w:t>a</w:t>
      </w:r>
      <w:r w:rsidRPr="005E6DA9">
        <w:t>)</w:t>
      </w:r>
      <w:r w:rsidRPr="005E6DA9">
        <w:tab/>
        <w:t xml:space="preserve">for supply of goods or services in, or recurring or continuing supply of goods or services for, a period (also a </w:t>
      </w:r>
      <w:r w:rsidRPr="005E6DA9">
        <w:rPr>
          <w:b/>
          <w:bCs/>
          <w:i/>
          <w:iCs/>
        </w:rPr>
        <w:t>discount period</w:t>
      </w:r>
      <w:r w:rsidRPr="005E6DA9">
        <w:t>);</w:t>
      </w:r>
      <w:r w:rsidR="00A53043">
        <w:t xml:space="preserve"> and</w:t>
      </w:r>
    </w:p>
    <w:p w14:paraId="6EB7BEB9" w14:textId="77777777" w:rsidR="00A53043" w:rsidRDefault="00CA20C0" w:rsidP="00545E1E">
      <w:pPr>
        <w:pStyle w:val="paragraph"/>
      </w:pPr>
      <w:r w:rsidRPr="005E6DA9">
        <w:tab/>
        <w:t>(</w:t>
      </w:r>
      <w:r w:rsidR="00A53043">
        <w:t>b</w:t>
      </w:r>
      <w:r w:rsidRPr="005E6DA9">
        <w:t>)</w:t>
      </w:r>
      <w:r w:rsidRPr="005E6DA9">
        <w:tab/>
        <w:t>for a person to incur liability to pay for supply of goods or services in or for the discount period at a rate;</w:t>
      </w:r>
      <w:r w:rsidR="00A53043">
        <w:t xml:space="preserve"> and</w:t>
      </w:r>
    </w:p>
    <w:p w14:paraId="20CD4580" w14:textId="787E962B" w:rsidR="00A53043" w:rsidRDefault="00CA20C0" w:rsidP="00545E1E">
      <w:pPr>
        <w:pStyle w:val="paragraph"/>
      </w:pPr>
      <w:r w:rsidRPr="005E6DA9">
        <w:tab/>
        <w:t>(</w:t>
      </w:r>
      <w:r w:rsidR="00A53043">
        <w:t>c</w:t>
      </w:r>
      <w:r w:rsidRPr="005E6DA9">
        <w:t>)</w:t>
      </w:r>
      <w:r w:rsidRPr="005E6DA9">
        <w:tab/>
        <w:t xml:space="preserve">for </w:t>
      </w:r>
      <w:r w:rsidR="00A53043">
        <w:t xml:space="preserve">that person </w:t>
      </w:r>
      <w:r w:rsidRPr="005E6DA9">
        <w:t>to incur liability to pay for supply of goods or services after the discount period at a higher rate (whether automatically or at the option of the supplier);</w:t>
      </w:r>
      <w:r w:rsidR="00A53043">
        <w:t xml:space="preserve"> and</w:t>
      </w:r>
    </w:p>
    <w:p w14:paraId="3EA4ED38" w14:textId="64E8E2DA" w:rsidR="00CA20C0" w:rsidRDefault="00CA20C0" w:rsidP="00545E1E">
      <w:pPr>
        <w:pStyle w:val="paragraph"/>
      </w:pPr>
      <w:r w:rsidRPr="005E6DA9">
        <w:tab/>
        <w:t>(</w:t>
      </w:r>
      <w:r w:rsidR="00FB14E5">
        <w:t>d</w:t>
      </w:r>
      <w:r w:rsidRPr="005E6DA9">
        <w:t>)</w:t>
      </w:r>
      <w:r w:rsidRPr="005E6DA9">
        <w:tab/>
        <w:t xml:space="preserve">a right for </w:t>
      </w:r>
      <w:r w:rsidR="00A53043">
        <w:t xml:space="preserve">that person </w:t>
      </w:r>
      <w:r w:rsidRPr="005E6DA9">
        <w:t>to end the contract before the liability to pay at the higher rate is incurred.</w:t>
      </w:r>
    </w:p>
    <w:p w14:paraId="582D5815" w14:textId="7F952747" w:rsidR="00CA20C0" w:rsidRPr="005E6DA9" w:rsidRDefault="00CA20C0" w:rsidP="00545E1E">
      <w:pPr>
        <w:pStyle w:val="subsection"/>
      </w:pPr>
      <w:r w:rsidRPr="005E6DA9">
        <w:tab/>
        <w:t>(</w:t>
      </w:r>
      <w:r w:rsidR="00A53043">
        <w:t>4</w:t>
      </w:r>
      <w:r w:rsidRPr="005E6DA9">
        <w:t>)</w:t>
      </w:r>
      <w:r w:rsidRPr="005E6DA9">
        <w:tab/>
        <w:t xml:space="preserve">A person who, in trade or commerce, supplies goods or services under a free trial or promotional period subscription contract must give the subscriber, in a legible, prominent and unambiguous way, information about the matters mentioned in </w:t>
      </w:r>
      <w:r w:rsidR="00545E1E">
        <w:t>subsection (</w:t>
      </w:r>
      <w:r w:rsidR="00A53043">
        <w:t>5</w:t>
      </w:r>
      <w:r w:rsidRPr="005E6DA9">
        <w:t>) a reasonable time before the earlier of:</w:t>
      </w:r>
    </w:p>
    <w:p w14:paraId="5E98F631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the last time at which the subscriber can end the contract before:</w:t>
      </w:r>
    </w:p>
    <w:p w14:paraId="2D29AA77" w14:textId="572CC674" w:rsidR="00CA20C0" w:rsidRPr="005E6DA9" w:rsidRDefault="00CA20C0" w:rsidP="00545E1E">
      <w:pPr>
        <w:pStyle w:val="paragraphsub"/>
      </w:pPr>
      <w:r w:rsidRPr="005E6DA9">
        <w:tab/>
        <w:t>(i)</w:t>
      </w:r>
      <w:r w:rsidRPr="005E6DA9">
        <w:tab/>
        <w:t xml:space="preserve">if </w:t>
      </w:r>
      <w:r w:rsidR="00545E1E">
        <w:t>subsection (</w:t>
      </w:r>
      <w:r w:rsidR="00A53043">
        <w:t xml:space="preserve">2) </w:t>
      </w:r>
      <w:r w:rsidRPr="005E6DA9">
        <w:t>applies—liability to pay is incurred; or</w:t>
      </w:r>
    </w:p>
    <w:p w14:paraId="327D69F4" w14:textId="309DC1CF" w:rsidR="00CA20C0" w:rsidRPr="005E6DA9" w:rsidRDefault="00CA20C0" w:rsidP="00545E1E">
      <w:pPr>
        <w:pStyle w:val="paragraphsub"/>
      </w:pPr>
      <w:r w:rsidRPr="005E6DA9">
        <w:tab/>
        <w:t>(ii)</w:t>
      </w:r>
      <w:r w:rsidRPr="005E6DA9">
        <w:tab/>
        <w:t xml:space="preserve">if </w:t>
      </w:r>
      <w:r w:rsidR="00545E1E">
        <w:t>subsection (</w:t>
      </w:r>
      <w:r w:rsidR="00A53043">
        <w:t xml:space="preserve">3) </w:t>
      </w:r>
      <w:r w:rsidRPr="005E6DA9">
        <w:t>applies—liability to pay at the higher rate is incurred; and</w:t>
      </w:r>
    </w:p>
    <w:p w14:paraId="10567D80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the end of the discount period.</w:t>
      </w:r>
    </w:p>
    <w:p w14:paraId="61195264" w14:textId="77777777" w:rsidR="00CA20C0" w:rsidRPr="005E6DA9" w:rsidRDefault="00CA20C0" w:rsidP="00545E1E">
      <w:pPr>
        <w:pStyle w:val="notetext"/>
      </w:pPr>
      <w:r w:rsidRPr="005E6DA9">
        <w:t>Note 1:</w:t>
      </w:r>
      <w:r w:rsidRPr="005E6DA9">
        <w:tab/>
        <w:t>A pecuniary penalty may be imposed for a contravention of this subsection.</w:t>
      </w:r>
    </w:p>
    <w:p w14:paraId="237ABDB1" w14:textId="3B13440F" w:rsidR="00CA20C0" w:rsidRPr="005E6DA9" w:rsidRDefault="00CA20C0" w:rsidP="00545E1E">
      <w:pPr>
        <w:pStyle w:val="notetext"/>
      </w:pPr>
      <w:r w:rsidRPr="005E6DA9">
        <w:t>Note 2:</w:t>
      </w:r>
      <w:r w:rsidRPr="005E6DA9">
        <w:tab/>
        <w:t>Additional requirements apply to free trial or promotional period subscription contracts</w:t>
      </w:r>
      <w:r w:rsidRPr="00965858">
        <w:rPr>
          <w:b/>
          <w:bCs/>
        </w:rPr>
        <w:t xml:space="preserve"> </w:t>
      </w:r>
      <w:r w:rsidRPr="005E6DA9">
        <w:t>that are also indefinite term subscription contracts or fixed term subscription contracts: see sections 48C and 48D.</w:t>
      </w:r>
    </w:p>
    <w:p w14:paraId="36CBF057" w14:textId="257CFD47" w:rsidR="00CA20C0" w:rsidRPr="005E6DA9" w:rsidRDefault="00CA20C0" w:rsidP="00545E1E">
      <w:pPr>
        <w:pStyle w:val="subsection"/>
      </w:pPr>
      <w:r w:rsidRPr="005E6DA9">
        <w:tab/>
        <w:t>(</w:t>
      </w:r>
      <w:r w:rsidR="00A53043">
        <w:t>5</w:t>
      </w:r>
      <w:r w:rsidRPr="005E6DA9">
        <w:t>)</w:t>
      </w:r>
      <w:r w:rsidRPr="005E6DA9">
        <w:tab/>
        <w:t>The matters are:</w:t>
      </w:r>
    </w:p>
    <w:p w14:paraId="48D0068E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the date the discount period ends; and</w:t>
      </w:r>
    </w:p>
    <w:p w14:paraId="6F986454" w14:textId="02A7264E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the date by which the subscriber must end the contract before the liability mentioned in sub</w:t>
      </w:r>
      <w:r w:rsidR="00545E1E">
        <w:t>paragraph (</w:t>
      </w:r>
      <w:r w:rsidR="00FB14E5">
        <w:t>4</w:t>
      </w:r>
      <w:r w:rsidRPr="005E6DA9">
        <w:t>)(a)(i) or (ii) is incurred; and</w:t>
      </w:r>
    </w:p>
    <w:p w14:paraId="444DD630" w14:textId="69665A54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how the subscriber can end the contract before the liability mentioned in sub</w:t>
      </w:r>
      <w:r w:rsidR="00545E1E">
        <w:t>paragraph (</w:t>
      </w:r>
      <w:r w:rsidR="00FB14E5">
        <w:t>4</w:t>
      </w:r>
      <w:r w:rsidRPr="005E6DA9">
        <w:t>)(a)(i) or (ii) is incurred; and</w:t>
      </w:r>
    </w:p>
    <w:p w14:paraId="791ECA06" w14:textId="77777777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>period of the contract after the discount period ends; and</w:t>
      </w:r>
    </w:p>
    <w:p w14:paraId="2D39392C" w14:textId="77777777" w:rsidR="00CA20C0" w:rsidRPr="005E6DA9" w:rsidRDefault="00CA20C0" w:rsidP="00545E1E">
      <w:pPr>
        <w:pStyle w:val="paragraph"/>
      </w:pPr>
      <w:r w:rsidRPr="005E6DA9">
        <w:tab/>
        <w:t>(e)</w:t>
      </w:r>
      <w:r w:rsidRPr="005E6DA9">
        <w:tab/>
        <w:t>renewal (if any) of the contract after the discount period ends; and</w:t>
      </w:r>
    </w:p>
    <w:p w14:paraId="07532388" w14:textId="77777777" w:rsidR="00CA20C0" w:rsidRPr="005E6DA9" w:rsidRDefault="00CA20C0" w:rsidP="00545E1E">
      <w:pPr>
        <w:pStyle w:val="paragraph"/>
      </w:pPr>
      <w:r w:rsidRPr="005E6DA9">
        <w:tab/>
        <w:t>(f)</w:t>
      </w:r>
      <w:r w:rsidRPr="005E6DA9">
        <w:tab/>
        <w:t>liabilities to pay that the subscriber would or may incur under the contract after the discount period ends; and</w:t>
      </w:r>
    </w:p>
    <w:p w14:paraId="1B86C404" w14:textId="77777777" w:rsidR="00CA20C0" w:rsidRPr="005E6DA9" w:rsidRDefault="00CA20C0" w:rsidP="00545E1E">
      <w:pPr>
        <w:pStyle w:val="paragraph"/>
      </w:pPr>
      <w:r w:rsidRPr="005E6DA9">
        <w:tab/>
        <w:t>(g)</w:t>
      </w:r>
      <w:r w:rsidRPr="005E6DA9">
        <w:tab/>
        <w:t>any matter prescribed for the purposes of this paragraph.</w:t>
      </w:r>
    </w:p>
    <w:p w14:paraId="1C1A9C5B" w14:textId="6D26D408" w:rsidR="00CA20C0" w:rsidRPr="005E6DA9" w:rsidRDefault="00CA20C0" w:rsidP="00545E1E">
      <w:pPr>
        <w:pStyle w:val="ActHead5"/>
      </w:pPr>
      <w:bookmarkStart w:id="17" w:name="_Toc221112678"/>
      <w:r w:rsidRPr="00545E1E">
        <w:rPr>
          <w:rStyle w:val="CharSectno"/>
        </w:rPr>
        <w:t>48F</w:t>
      </w:r>
      <w:r w:rsidRPr="005E6DA9">
        <w:t xml:space="preserve">  Sections do not limit each other</w:t>
      </w:r>
      <w:bookmarkEnd w:id="17"/>
    </w:p>
    <w:p w14:paraId="43ED0CCD" w14:textId="62E86498" w:rsidR="00CA20C0" w:rsidRPr="005E6DA9" w:rsidRDefault="00CA20C0" w:rsidP="00545E1E">
      <w:pPr>
        <w:pStyle w:val="subsection"/>
      </w:pPr>
      <w:r w:rsidRPr="005E6DA9">
        <w:tab/>
      </w:r>
      <w:r w:rsidRPr="005E6DA9">
        <w:tab/>
        <w:t>Sections 48C, 48D and 48E do not limit each other.</w:t>
      </w:r>
    </w:p>
    <w:p w14:paraId="7810E1B8" w14:textId="77777777" w:rsidR="00CA20C0" w:rsidRPr="005E6DA9" w:rsidRDefault="00CA20C0" w:rsidP="00545E1E">
      <w:pPr>
        <w:pStyle w:val="ActHead4"/>
      </w:pPr>
      <w:bookmarkStart w:id="18" w:name="_Toc221112679"/>
      <w:r w:rsidRPr="00545E1E">
        <w:rPr>
          <w:rStyle w:val="CharSubdNo"/>
        </w:rPr>
        <w:t>Subdivision B</w:t>
      </w:r>
      <w:r w:rsidRPr="005E6DA9">
        <w:t>—</w:t>
      </w:r>
      <w:r w:rsidRPr="00545E1E">
        <w:rPr>
          <w:rStyle w:val="CharSubdText"/>
        </w:rPr>
        <w:t>Ending subscription contracts</w:t>
      </w:r>
      <w:bookmarkEnd w:id="18"/>
    </w:p>
    <w:p w14:paraId="3AB05A76" w14:textId="086806BF" w:rsidR="00CA20C0" w:rsidRPr="005E6DA9" w:rsidRDefault="00CA20C0" w:rsidP="00545E1E">
      <w:pPr>
        <w:pStyle w:val="ActHead5"/>
      </w:pPr>
      <w:bookmarkStart w:id="19" w:name="_Toc221112680"/>
      <w:r w:rsidRPr="00545E1E">
        <w:rPr>
          <w:rStyle w:val="CharSectno"/>
        </w:rPr>
        <w:t>48G</w:t>
      </w:r>
      <w:r w:rsidRPr="005E6DA9">
        <w:t xml:space="preserve">  Exit method</w:t>
      </w:r>
      <w:bookmarkEnd w:id="19"/>
    </w:p>
    <w:p w14:paraId="1A8B3C35" w14:textId="77777777" w:rsidR="00CA20C0" w:rsidRPr="005E6DA9" w:rsidRDefault="00CA20C0" w:rsidP="00545E1E">
      <w:pPr>
        <w:pStyle w:val="subsection"/>
      </w:pPr>
      <w:r w:rsidRPr="005E6DA9">
        <w:tab/>
      </w:r>
      <w:r w:rsidRPr="005E6DA9">
        <w:tab/>
        <w:t>A person who, in trade or commerce, supplies goods or services under a subscription contract must provide a way for the subscriber to end the contract that:</w:t>
      </w:r>
    </w:p>
    <w:p w14:paraId="6A9180D6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is easy to find; and</w:t>
      </w:r>
    </w:p>
    <w:p w14:paraId="6B088BCC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is straightforward; and</w:t>
      </w:r>
    </w:p>
    <w:p w14:paraId="41E80D31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requires the subscriber to take only steps that are reasonably necessary to end the contract and protect the subscriber’s interests; and</w:t>
      </w:r>
    </w:p>
    <w:p w14:paraId="7E4EE2D8" w14:textId="77777777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>if the subscriber entered the contract online—is online (whether or not the person also allows the subscriber to end the contract in other ways).</w:t>
      </w:r>
    </w:p>
    <w:p w14:paraId="336174B3" w14:textId="77777777" w:rsidR="00CA20C0" w:rsidRPr="005E6DA9" w:rsidRDefault="00CA20C0" w:rsidP="00545E1E">
      <w:pPr>
        <w:pStyle w:val="notetext"/>
      </w:pPr>
      <w:r w:rsidRPr="005E6DA9">
        <w:t>Note:</w:t>
      </w:r>
      <w:r w:rsidRPr="005E6DA9">
        <w:tab/>
        <w:t>A pecuniary penalty may be imposed for a contravention of this subsection.</w:t>
      </w:r>
    </w:p>
    <w:p w14:paraId="33391B75" w14:textId="77777777" w:rsidR="00CA20C0" w:rsidRPr="005E6DA9" w:rsidRDefault="00CA20C0" w:rsidP="00545E1E">
      <w:pPr>
        <w:pStyle w:val="ActHead4"/>
      </w:pPr>
      <w:bookmarkStart w:id="20" w:name="_Toc221112681"/>
      <w:r w:rsidRPr="00545E1E">
        <w:rPr>
          <w:rStyle w:val="CharSubdNo"/>
        </w:rPr>
        <w:t>Subdivision C</w:t>
      </w:r>
      <w:r w:rsidRPr="005E6DA9">
        <w:t>—</w:t>
      </w:r>
      <w:r w:rsidRPr="00545E1E">
        <w:rPr>
          <w:rStyle w:val="CharSubdText"/>
        </w:rPr>
        <w:t>Other matters</w:t>
      </w:r>
      <w:bookmarkEnd w:id="20"/>
    </w:p>
    <w:p w14:paraId="30DF2FFF" w14:textId="2E539C40" w:rsidR="00CA20C0" w:rsidRPr="005E6DA9" w:rsidRDefault="00CA20C0" w:rsidP="00545E1E">
      <w:pPr>
        <w:pStyle w:val="ActHead5"/>
      </w:pPr>
      <w:bookmarkStart w:id="21" w:name="_Toc221112682"/>
      <w:r w:rsidRPr="00545E1E">
        <w:rPr>
          <w:rStyle w:val="CharSectno"/>
        </w:rPr>
        <w:t>48H</w:t>
      </w:r>
      <w:r w:rsidRPr="005E6DA9">
        <w:t xml:space="preserve">  Meeting the consumer requirement or the small business requirement</w:t>
      </w:r>
      <w:bookmarkEnd w:id="21"/>
    </w:p>
    <w:p w14:paraId="7D4110F7" w14:textId="77777777" w:rsidR="00CA20C0" w:rsidRPr="005E6DA9" w:rsidRDefault="00CA20C0" w:rsidP="00545E1E">
      <w:pPr>
        <w:pStyle w:val="SubsectionHead"/>
      </w:pPr>
      <w:r w:rsidRPr="005E6DA9">
        <w:t>Meeting the consumer requirement</w:t>
      </w:r>
    </w:p>
    <w:p w14:paraId="4434D0F0" w14:textId="77777777" w:rsidR="00CA20C0" w:rsidRPr="005E6DA9" w:rsidRDefault="00CA20C0" w:rsidP="00545E1E">
      <w:pPr>
        <w:pStyle w:val="subsection"/>
      </w:pPr>
      <w:r w:rsidRPr="005E6DA9">
        <w:tab/>
        <w:t>(1)</w:t>
      </w:r>
      <w:r w:rsidRPr="005E6DA9">
        <w:tab/>
        <w:t xml:space="preserve">A contract </w:t>
      </w:r>
      <w:r w:rsidRPr="005E6DA9">
        <w:rPr>
          <w:b/>
          <w:bCs/>
          <w:i/>
          <w:iCs/>
        </w:rPr>
        <w:t>meets the consumer requirement</w:t>
      </w:r>
      <w:r w:rsidRPr="005E6DA9">
        <w:t xml:space="preserve"> if it is a contract for supply of goods or services under which an individual acquires the goods or services wholly or predominantly for personal, domestic or household use or consumption.</w:t>
      </w:r>
    </w:p>
    <w:p w14:paraId="39404EBF" w14:textId="77777777" w:rsidR="00CA20C0" w:rsidRPr="005E6DA9" w:rsidRDefault="00CA20C0" w:rsidP="00545E1E">
      <w:pPr>
        <w:pStyle w:val="SubsectionHead"/>
      </w:pPr>
      <w:r w:rsidRPr="005E6DA9">
        <w:t>Meeting the small business requirement</w:t>
      </w:r>
    </w:p>
    <w:p w14:paraId="7319BAC4" w14:textId="77777777" w:rsidR="00CA20C0" w:rsidRPr="005E6DA9" w:rsidRDefault="00CA20C0" w:rsidP="00545E1E">
      <w:pPr>
        <w:pStyle w:val="subsection"/>
      </w:pPr>
      <w:r w:rsidRPr="005E6DA9">
        <w:tab/>
        <w:t>(2)</w:t>
      </w:r>
      <w:r w:rsidRPr="005E6DA9">
        <w:tab/>
        <w:t xml:space="preserve">A contract </w:t>
      </w:r>
      <w:r w:rsidRPr="005E6DA9">
        <w:rPr>
          <w:b/>
          <w:bCs/>
          <w:i/>
          <w:iCs/>
        </w:rPr>
        <w:t>meets the small business requirement</w:t>
      </w:r>
      <w:r w:rsidRPr="005E6DA9">
        <w:t xml:space="preserve"> if:</w:t>
      </w:r>
    </w:p>
    <w:p w14:paraId="3D1EF90C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it is a standard form contract for supply of goods or services; and</w:t>
      </w:r>
    </w:p>
    <w:p w14:paraId="68452756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the subscriber satisfies either or both of the following conditions:</w:t>
      </w:r>
    </w:p>
    <w:p w14:paraId="4002F040" w14:textId="77777777" w:rsidR="00CA20C0" w:rsidRPr="005E6DA9" w:rsidRDefault="00CA20C0" w:rsidP="00545E1E">
      <w:pPr>
        <w:pStyle w:val="paragraphsub"/>
      </w:pPr>
      <w:r w:rsidRPr="005E6DA9">
        <w:tab/>
        <w:t>(i)</w:t>
      </w:r>
      <w:r w:rsidRPr="005E6DA9">
        <w:tab/>
        <w:t>the subscriber makes the contract in the course of carrying on a business and at a time when the subscriber employs fewer than 100 persons;</w:t>
      </w:r>
    </w:p>
    <w:p w14:paraId="4BC79134" w14:textId="1C1943D9" w:rsidR="00CA20C0" w:rsidRPr="005E6DA9" w:rsidRDefault="00CA20C0" w:rsidP="00545E1E">
      <w:pPr>
        <w:pStyle w:val="paragraphsub"/>
      </w:pPr>
      <w:r w:rsidRPr="005E6DA9">
        <w:tab/>
        <w:t>(ii)</w:t>
      </w:r>
      <w:r w:rsidRPr="005E6DA9">
        <w:tab/>
        <w:t xml:space="preserve">the subscriber’s turnover, worked out under </w:t>
      </w:r>
      <w:r w:rsidR="00545E1E">
        <w:t>subsection (</w:t>
      </w:r>
      <w:r w:rsidRPr="005E6DA9">
        <w:t xml:space="preserve">4) for the subscriber’s last income year (within the meaning of the </w:t>
      </w:r>
      <w:r w:rsidRPr="005E6DA9">
        <w:rPr>
          <w:i/>
          <w:iCs/>
        </w:rPr>
        <w:t>Income Tax Assessment Act 1997</w:t>
      </w:r>
      <w:r w:rsidRPr="005E6DA9">
        <w:t>) that ended at or before the time when the contract is made, is less than $10,000,000.</w:t>
      </w:r>
    </w:p>
    <w:p w14:paraId="421A5C72" w14:textId="77777777" w:rsidR="00CA20C0" w:rsidRPr="005E6DA9" w:rsidRDefault="00CA20C0" w:rsidP="00545E1E">
      <w:pPr>
        <w:pStyle w:val="SubsectionHead"/>
      </w:pPr>
      <w:r w:rsidRPr="005E6DA9">
        <w:t>Counting the number of persons employed</w:t>
      </w:r>
    </w:p>
    <w:p w14:paraId="0859521E" w14:textId="33EEB5E7" w:rsidR="00CA20C0" w:rsidRPr="005E6DA9" w:rsidRDefault="00CA20C0" w:rsidP="00545E1E">
      <w:pPr>
        <w:pStyle w:val="subsection"/>
      </w:pPr>
      <w:r w:rsidRPr="005E6DA9">
        <w:tab/>
        <w:t>(3)</w:t>
      </w:r>
      <w:r w:rsidRPr="005E6DA9">
        <w:tab/>
        <w:t>In counting for the purposes of sub</w:t>
      </w:r>
      <w:r w:rsidR="00545E1E">
        <w:t>paragraph (</w:t>
      </w:r>
      <w:r w:rsidRPr="005E6DA9">
        <w:t>2)(b)(i) the number of persons that a person employs:</w:t>
      </w:r>
    </w:p>
    <w:p w14:paraId="65AFEE10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a casual employee is not to be counted unless employed on a regular and systematic basis; and</w:t>
      </w:r>
    </w:p>
    <w:p w14:paraId="294CB940" w14:textId="10762650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a part</w:t>
      </w:r>
      <w:r w:rsidR="00545E1E">
        <w:noBreakHyphen/>
      </w:r>
      <w:r w:rsidRPr="005E6DA9">
        <w:t>time employee (including a part</w:t>
      </w:r>
      <w:r w:rsidR="00545E1E">
        <w:noBreakHyphen/>
      </w:r>
      <w:r w:rsidRPr="005E6DA9">
        <w:t xml:space="preserve">time casual employee counted under </w:t>
      </w:r>
      <w:r w:rsidR="00545E1E">
        <w:t>paragraph (</w:t>
      </w:r>
      <w:r w:rsidRPr="005E6DA9">
        <w:t>a) of this subsection) is to be counted as an appropriate fraction of a full</w:t>
      </w:r>
      <w:r w:rsidR="00545E1E">
        <w:noBreakHyphen/>
      </w:r>
      <w:r w:rsidRPr="005E6DA9">
        <w:t>time equivalent.</w:t>
      </w:r>
    </w:p>
    <w:p w14:paraId="7F6B9321" w14:textId="77777777" w:rsidR="00CA20C0" w:rsidRPr="005E6DA9" w:rsidRDefault="00CA20C0" w:rsidP="00545E1E">
      <w:pPr>
        <w:pStyle w:val="SubsectionHead"/>
      </w:pPr>
      <w:r w:rsidRPr="005E6DA9">
        <w:t>Working out a subscriber’s turnover</w:t>
      </w:r>
    </w:p>
    <w:p w14:paraId="5CF852BF" w14:textId="1E16C54A" w:rsidR="00CA20C0" w:rsidRPr="005E6DA9" w:rsidRDefault="00CA20C0" w:rsidP="00545E1E">
      <w:pPr>
        <w:pStyle w:val="subsection"/>
      </w:pPr>
      <w:r w:rsidRPr="005E6DA9">
        <w:tab/>
        <w:t>(4)</w:t>
      </w:r>
      <w:r w:rsidRPr="005E6DA9">
        <w:tab/>
        <w:t>For the purposes of sub</w:t>
      </w:r>
      <w:r w:rsidR="00545E1E">
        <w:t>paragraph (</w:t>
      </w:r>
      <w:r w:rsidRPr="005E6DA9">
        <w:t>2)(b)(ii), a subscriber’s turnover for a period is the sum of the values of all supplies the subscriber made during the period, other than the following:</w:t>
      </w:r>
    </w:p>
    <w:p w14:paraId="3D8B49AC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supplies that are input taxed;</w:t>
      </w:r>
    </w:p>
    <w:p w14:paraId="23960E9F" w14:textId="6D91B5E1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supplies that are not for consideration (and are not taxable supplies under section 72</w:t>
      </w:r>
      <w:r w:rsidR="00545E1E">
        <w:noBreakHyphen/>
      </w:r>
      <w:r w:rsidRPr="005E6DA9">
        <w:t xml:space="preserve">5 of the </w:t>
      </w:r>
      <w:r w:rsidRPr="005E6DA9">
        <w:rPr>
          <w:i/>
          <w:iCs/>
        </w:rPr>
        <w:t>A New Tax System (Goods and Services Tax) Act 1999</w:t>
      </w:r>
      <w:r w:rsidRPr="005E6DA9">
        <w:t>);</w:t>
      </w:r>
    </w:p>
    <w:p w14:paraId="4EBBBA02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supplies that are not made in connection with an enterprise that the subscriber carries on;</w:t>
      </w:r>
    </w:p>
    <w:p w14:paraId="12DBCD2D" w14:textId="77777777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>supplies that are not connected with the indirect tax zone.</w:t>
      </w:r>
    </w:p>
    <w:p w14:paraId="155AE0C9" w14:textId="64229B5F" w:rsidR="00CA20C0" w:rsidRPr="005E6DA9" w:rsidRDefault="00CA20C0" w:rsidP="00545E1E">
      <w:pPr>
        <w:pStyle w:val="subsection"/>
      </w:pPr>
      <w:r w:rsidRPr="005E6DA9">
        <w:tab/>
        <w:t>(5)</w:t>
      </w:r>
      <w:r w:rsidRPr="005E6DA9">
        <w:tab/>
        <w:t xml:space="preserve">Expressions used in </w:t>
      </w:r>
      <w:r w:rsidR="00545E1E">
        <w:t>subsection (</w:t>
      </w:r>
      <w:r w:rsidRPr="005E6DA9">
        <w:t xml:space="preserve">4) that are also used in the </w:t>
      </w:r>
      <w:r w:rsidRPr="005E6DA9">
        <w:rPr>
          <w:i/>
          <w:iCs/>
        </w:rPr>
        <w:t>A New Tax System (Goods and Services Tax) Act 1999</w:t>
      </w:r>
      <w:r w:rsidRPr="005E6DA9">
        <w:t xml:space="preserve"> have the same meaning as in that Act.</w:t>
      </w:r>
    </w:p>
    <w:p w14:paraId="5A6E43A7" w14:textId="32030FCD" w:rsidR="00CA20C0" w:rsidRPr="005E6DA9" w:rsidRDefault="00CA20C0" w:rsidP="00545E1E">
      <w:pPr>
        <w:pStyle w:val="ActHead5"/>
      </w:pPr>
      <w:bookmarkStart w:id="22" w:name="_Toc221112683"/>
      <w:r w:rsidRPr="00545E1E">
        <w:rPr>
          <w:rStyle w:val="CharSectno"/>
        </w:rPr>
        <w:t>48J</w:t>
      </w:r>
      <w:r w:rsidRPr="005E6DA9">
        <w:t xml:space="preserve">  Standard form contracts for the purposes of this Division</w:t>
      </w:r>
      <w:bookmarkEnd w:id="22"/>
    </w:p>
    <w:p w14:paraId="53264631" w14:textId="77777777" w:rsidR="00CA20C0" w:rsidRPr="005E6DA9" w:rsidRDefault="00CA20C0" w:rsidP="00545E1E">
      <w:pPr>
        <w:pStyle w:val="subsection"/>
      </w:pPr>
      <w:r w:rsidRPr="005E6DA9">
        <w:tab/>
        <w:t>(1)</w:t>
      </w:r>
      <w:r w:rsidRPr="005E6DA9">
        <w:tab/>
        <w:t>For the purposes of this Division, if a party to a proceeding alleges that a contract is a standard form contract, it is presumed to be a standard form contract unless another party to the proceeding proves otherwise.</w:t>
      </w:r>
    </w:p>
    <w:p w14:paraId="7E5FAE8C" w14:textId="77777777" w:rsidR="00CA20C0" w:rsidRPr="005E6DA9" w:rsidRDefault="00CA20C0" w:rsidP="00545E1E">
      <w:pPr>
        <w:pStyle w:val="subsection"/>
      </w:pPr>
      <w:r w:rsidRPr="005E6DA9">
        <w:tab/>
        <w:t>(2)</w:t>
      </w:r>
      <w:r w:rsidRPr="005E6DA9">
        <w:tab/>
        <w:t>For the purposes of this Division, in determining whether a contract for supply of goods or services is a standard form contract, a court may take into account such matters as it thinks relevant, but must take into account the following:</w:t>
      </w:r>
    </w:p>
    <w:p w14:paraId="37B82E84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whether the supplier has all or most of the bargaining power relating to the transaction;</w:t>
      </w:r>
    </w:p>
    <w:p w14:paraId="2FDD48F5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whether the supplier has made another contract, in the same or substantially similar terms, prepared by the supplier, and, if so, how many such contracts the supplier has made;</w:t>
      </w:r>
    </w:p>
    <w:p w14:paraId="5744B206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whether the contract was prepared by the supplier before any discussion relating to the transaction occurred between the parties;</w:t>
      </w:r>
    </w:p>
    <w:p w14:paraId="016E73EA" w14:textId="49BEC025" w:rsidR="00CA20C0" w:rsidRPr="005E6DA9" w:rsidRDefault="00CA20C0" w:rsidP="00545E1E">
      <w:pPr>
        <w:pStyle w:val="paragraph"/>
      </w:pPr>
      <w:r w:rsidRPr="005E6DA9">
        <w:tab/>
        <w:t>(d)</w:t>
      </w:r>
      <w:r w:rsidRPr="005E6DA9">
        <w:tab/>
        <w:t xml:space="preserve">whether the subscriber was, in effect, required either to accept or reject the terms of the contract (other than the terms referred to in </w:t>
      </w:r>
      <w:r w:rsidR="00545E1E">
        <w:t>subsection (</w:t>
      </w:r>
      <w:r w:rsidRPr="005E6DA9">
        <w:t>4))</w:t>
      </w:r>
      <w:r w:rsidRPr="00965858">
        <w:t xml:space="preserve"> </w:t>
      </w:r>
      <w:r w:rsidRPr="005E6DA9">
        <w:t>in the form in which they were presented;</w:t>
      </w:r>
    </w:p>
    <w:p w14:paraId="0561826C" w14:textId="242CA525" w:rsidR="00CA20C0" w:rsidRPr="005E6DA9" w:rsidRDefault="00CA20C0" w:rsidP="00545E1E">
      <w:pPr>
        <w:pStyle w:val="paragraph"/>
      </w:pPr>
      <w:r w:rsidRPr="005E6DA9">
        <w:tab/>
        <w:t>(e)</w:t>
      </w:r>
      <w:r w:rsidRPr="005E6DA9">
        <w:tab/>
        <w:t xml:space="preserve">whether the subscriber was given an effective opportunity to negotiate the terms of the contract that were not the terms referred to in </w:t>
      </w:r>
      <w:r w:rsidR="00545E1E">
        <w:t>subsection (</w:t>
      </w:r>
      <w:r w:rsidRPr="005E6DA9">
        <w:t>4);</w:t>
      </w:r>
    </w:p>
    <w:p w14:paraId="08D5155F" w14:textId="1EF14FE3" w:rsidR="00CA20C0" w:rsidRPr="005E6DA9" w:rsidRDefault="00CA20C0" w:rsidP="00545E1E">
      <w:pPr>
        <w:pStyle w:val="paragraph"/>
      </w:pPr>
      <w:r w:rsidRPr="005E6DA9">
        <w:tab/>
        <w:t>(f)</w:t>
      </w:r>
      <w:r w:rsidRPr="005E6DA9">
        <w:tab/>
        <w:t xml:space="preserve">whether the terms of the contract (other than the terms referred to in </w:t>
      </w:r>
      <w:r w:rsidR="00545E1E">
        <w:t>subsection (</w:t>
      </w:r>
      <w:r w:rsidRPr="005E6DA9">
        <w:t>4)) take into account the specific characteristics of the subscriber or the particular transaction;</w:t>
      </w:r>
    </w:p>
    <w:p w14:paraId="71A19BF5" w14:textId="77777777" w:rsidR="00CA20C0" w:rsidRPr="005E6DA9" w:rsidRDefault="00CA20C0" w:rsidP="00545E1E">
      <w:pPr>
        <w:pStyle w:val="paragraph"/>
      </w:pPr>
      <w:r w:rsidRPr="005E6DA9">
        <w:tab/>
        <w:t>(g)</w:t>
      </w:r>
      <w:r w:rsidRPr="005E6DA9">
        <w:tab/>
        <w:t>any other matter prescribed by the regulations.</w:t>
      </w:r>
    </w:p>
    <w:p w14:paraId="5FE8FAA6" w14:textId="77777777" w:rsidR="00CA20C0" w:rsidRPr="005E6DA9" w:rsidRDefault="00CA20C0" w:rsidP="00545E1E">
      <w:pPr>
        <w:pStyle w:val="subsection"/>
      </w:pPr>
      <w:r w:rsidRPr="005E6DA9">
        <w:tab/>
        <w:t>(3)</w:t>
      </w:r>
      <w:r w:rsidRPr="005E6DA9">
        <w:tab/>
        <w:t>For the purposes of this Division, a contract may be determined to be a standard form contract despite the existence of one or more of the following:</w:t>
      </w:r>
    </w:p>
    <w:p w14:paraId="07E48CE6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an opportunity for the subscriber to negotiate changes, to terms of the contract, that are minor or insubstantial in effect;</w:t>
      </w:r>
    </w:p>
    <w:p w14:paraId="65FDF7D1" w14:textId="3EDA67A4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 xml:space="preserve">an opportunity </w:t>
      </w:r>
      <w:r w:rsidR="00F21DF6">
        <w:t xml:space="preserve">for </w:t>
      </w:r>
      <w:r w:rsidRPr="005E6DA9">
        <w:t>the subscriber to select a term from a range of options determined by the supplier;</w:t>
      </w:r>
    </w:p>
    <w:p w14:paraId="5B1909D4" w14:textId="77777777" w:rsidR="00CA20C0" w:rsidRPr="005E6DA9" w:rsidRDefault="00CA20C0" w:rsidP="00545E1E">
      <w:pPr>
        <w:pStyle w:val="paragraph"/>
      </w:pPr>
      <w:r w:rsidRPr="005E6DA9">
        <w:tab/>
        <w:t>(c)</w:t>
      </w:r>
      <w:r w:rsidRPr="005E6DA9">
        <w:tab/>
        <w:t>an opportunity for a party to another contract or proposed contract to negotiate terms of the other contract or proposed contract.</w:t>
      </w:r>
    </w:p>
    <w:p w14:paraId="6A9B0259" w14:textId="7827B865" w:rsidR="00CA20C0" w:rsidRPr="005E6DA9" w:rsidRDefault="00CA20C0" w:rsidP="00545E1E">
      <w:pPr>
        <w:pStyle w:val="subsection"/>
      </w:pPr>
      <w:r w:rsidRPr="005E6DA9">
        <w:tab/>
        <w:t>(4)</w:t>
      </w:r>
      <w:r w:rsidRPr="005E6DA9">
        <w:tab/>
        <w:t>For the purposes of paragraphs (</w:t>
      </w:r>
      <w:r w:rsidR="00A70652">
        <w:t>2</w:t>
      </w:r>
      <w:r w:rsidRPr="005E6DA9">
        <w:t>)(d), (e) and (f), the terms are:</w:t>
      </w:r>
    </w:p>
    <w:p w14:paraId="57B60598" w14:textId="7313E36E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</w:r>
      <w:r w:rsidR="00BD7A1D">
        <w:t xml:space="preserve">a term </w:t>
      </w:r>
      <w:r w:rsidRPr="005E6DA9">
        <w:t>required, or expressly permitted, by a law of the Commonwealth or of a State or Territory; or</w:t>
      </w:r>
    </w:p>
    <w:p w14:paraId="7D017C52" w14:textId="325B201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</w:r>
      <w:r w:rsidR="00BD7A1D">
        <w:t xml:space="preserve">a term </w:t>
      </w:r>
      <w:r w:rsidRPr="005E6DA9">
        <w:t>included in the contract, or taken to be so included, by operation of a law of the Commonwealth, or of a State or Territory, that regulates the contract.</w:t>
      </w:r>
    </w:p>
    <w:p w14:paraId="3D0B4967" w14:textId="77777777" w:rsidR="00CA20C0" w:rsidRPr="005E6DA9" w:rsidRDefault="00CA20C0" w:rsidP="00545E1E">
      <w:pPr>
        <w:pStyle w:val="ItemHead"/>
      </w:pPr>
      <w:r w:rsidRPr="005E6DA9">
        <w:t>14  In the appropriate position in Chapter 6 of Schedule 2</w:t>
      </w:r>
    </w:p>
    <w:p w14:paraId="750BD8BE" w14:textId="77777777" w:rsidR="00CA20C0" w:rsidRPr="005E6DA9" w:rsidRDefault="00CA20C0" w:rsidP="00545E1E">
      <w:pPr>
        <w:pStyle w:val="Item"/>
      </w:pPr>
      <w:r w:rsidRPr="005E6DA9">
        <w:t>Insert:</w:t>
      </w:r>
    </w:p>
    <w:p w14:paraId="6286F98A" w14:textId="77777777" w:rsidR="00CA20C0" w:rsidRPr="005E6DA9" w:rsidRDefault="00CA20C0" w:rsidP="00545E1E">
      <w:pPr>
        <w:pStyle w:val="ActHead2"/>
      </w:pPr>
      <w:bookmarkStart w:id="23" w:name="_Toc221112684"/>
      <w:r w:rsidRPr="00545E1E">
        <w:rPr>
          <w:rStyle w:val="CharPartNo"/>
        </w:rPr>
        <w:t>Part 9</w:t>
      </w:r>
      <w:r w:rsidRPr="005E6DA9">
        <w:t>—</w:t>
      </w:r>
      <w:r w:rsidRPr="00545E1E">
        <w:rPr>
          <w:rStyle w:val="CharPartText"/>
        </w:rPr>
        <w:t>Application provisions relating to the Competition and Consumer Amendment (Unfair Trading Practices) Act 2026</w:t>
      </w:r>
      <w:bookmarkEnd w:id="23"/>
    </w:p>
    <w:p w14:paraId="6F202189" w14:textId="77777777" w:rsidR="00CA20C0" w:rsidRPr="005E6DA9" w:rsidRDefault="00CA20C0" w:rsidP="00545E1E">
      <w:pPr>
        <w:pStyle w:val="Header"/>
      </w:pPr>
      <w:r w:rsidRPr="00545E1E">
        <w:rPr>
          <w:rStyle w:val="CharDivNo"/>
        </w:rPr>
        <w:t xml:space="preserve"> </w:t>
      </w:r>
      <w:r w:rsidRPr="00545E1E">
        <w:rPr>
          <w:rStyle w:val="CharDivText"/>
        </w:rPr>
        <w:t xml:space="preserve"> </w:t>
      </w:r>
    </w:p>
    <w:p w14:paraId="3EB36F05" w14:textId="180CC895" w:rsidR="00CA20C0" w:rsidRPr="005E6DA9" w:rsidRDefault="00CA20C0" w:rsidP="00545E1E">
      <w:pPr>
        <w:pStyle w:val="ActHead5"/>
      </w:pPr>
      <w:bookmarkStart w:id="24" w:name="_Toc221112685"/>
      <w:r w:rsidRPr="00545E1E">
        <w:rPr>
          <w:rStyle w:val="CharSectno"/>
        </w:rPr>
        <w:t>310</w:t>
      </w:r>
      <w:r w:rsidRPr="005E6DA9">
        <w:t xml:space="preserve">  Application—subscription contracts</w:t>
      </w:r>
      <w:bookmarkEnd w:id="24"/>
    </w:p>
    <w:p w14:paraId="04B6DC2D" w14:textId="584A6532" w:rsidR="00CA20C0" w:rsidRPr="005E6DA9" w:rsidRDefault="00CA20C0" w:rsidP="00545E1E">
      <w:pPr>
        <w:pStyle w:val="subsection"/>
      </w:pPr>
      <w:r w:rsidRPr="005E6DA9">
        <w:tab/>
        <w:t>(1)</w:t>
      </w:r>
      <w:r w:rsidRPr="005E6DA9">
        <w:tab/>
        <w:t>Subsections 48C(2), 48D(2) and 48E(</w:t>
      </w:r>
      <w:r w:rsidR="00A53043">
        <w:t>4</w:t>
      </w:r>
      <w:r w:rsidRPr="005E6DA9">
        <w:t xml:space="preserve">) (the </w:t>
      </w:r>
      <w:r w:rsidRPr="005E6DA9">
        <w:rPr>
          <w:b/>
          <w:bCs/>
          <w:i/>
          <w:iCs/>
        </w:rPr>
        <w:t>notice requirements</w:t>
      </w:r>
      <w:r w:rsidRPr="005E6DA9">
        <w:t xml:space="preserve">), and section 48G, inserted by the </w:t>
      </w:r>
      <w:r w:rsidRPr="005E6DA9">
        <w:rPr>
          <w:i/>
          <w:iCs/>
        </w:rPr>
        <w:t>Competition and Consumer Amendment (Unfair Trading Practices) Act 2026</w:t>
      </w:r>
      <w:r w:rsidRPr="005E6DA9">
        <w:t>, apply in relation to a contract entered into on or after the commencement of Schedule 1 to that Act.</w:t>
      </w:r>
    </w:p>
    <w:p w14:paraId="76295727" w14:textId="39190AF4" w:rsidR="00CA20C0" w:rsidRPr="005E6DA9" w:rsidRDefault="00CA20C0" w:rsidP="00545E1E">
      <w:pPr>
        <w:pStyle w:val="subsection"/>
      </w:pPr>
      <w:r w:rsidRPr="005E6DA9">
        <w:tab/>
        <w:t>(2)</w:t>
      </w:r>
      <w:r w:rsidRPr="005E6DA9">
        <w:tab/>
        <w:t>The notice requirements and section 48G do not apply to a contract entered into before that commencement. However:</w:t>
      </w:r>
    </w:p>
    <w:p w14:paraId="2B0164D6" w14:textId="10C5F9AD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 xml:space="preserve">if the contract is renewed on or after that commencement—the notice requirements and section 48G apply to the contract as renewed, on and from the day (the </w:t>
      </w:r>
      <w:r w:rsidRPr="005E6DA9">
        <w:rPr>
          <w:b/>
          <w:bCs/>
          <w:i/>
          <w:iCs/>
        </w:rPr>
        <w:t>renewal day</w:t>
      </w:r>
      <w:r w:rsidRPr="005E6DA9">
        <w:t>) on which the renewal takes effect; or</w:t>
      </w:r>
    </w:p>
    <w:p w14:paraId="6F862E58" w14:textId="16081CD2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 xml:space="preserve">if the contract is varied on or after that commencement and </w:t>
      </w:r>
      <w:r w:rsidR="00545E1E">
        <w:t>paragraph (</w:t>
      </w:r>
      <w:r w:rsidRPr="005E6DA9">
        <w:t xml:space="preserve">a) has not already applied in relation to the contract—the notice requirements and section 48G apply to the contract as varied, on and from the day (the </w:t>
      </w:r>
      <w:r w:rsidRPr="005E6DA9">
        <w:rPr>
          <w:b/>
          <w:bCs/>
          <w:i/>
          <w:iCs/>
        </w:rPr>
        <w:t>variation day</w:t>
      </w:r>
      <w:r w:rsidRPr="005E6DA9">
        <w:t>) on which the variation takes effect.</w:t>
      </w:r>
    </w:p>
    <w:p w14:paraId="09ACE68D" w14:textId="77777777" w:rsidR="00CA20C0" w:rsidRPr="005E6DA9" w:rsidRDefault="00CA20C0" w:rsidP="00545E1E">
      <w:pPr>
        <w:pStyle w:val="subsection"/>
      </w:pPr>
      <w:r w:rsidRPr="005E6DA9">
        <w:tab/>
        <w:t>(3)</w:t>
      </w:r>
      <w:r w:rsidRPr="005E6DA9">
        <w:tab/>
        <w:t>Despite paragraphs (2)(a) and (b), the notice requirements do not require a person to give a subscriber information at a time before the renewal day or the variation day.</w:t>
      </w:r>
    </w:p>
    <w:p w14:paraId="49155702" w14:textId="504655E4" w:rsidR="00CA20C0" w:rsidRPr="005E6DA9" w:rsidRDefault="00CA20C0" w:rsidP="00545E1E">
      <w:pPr>
        <w:pStyle w:val="subsection"/>
      </w:pPr>
      <w:r w:rsidRPr="005E6DA9">
        <w:tab/>
        <w:t>(4)</w:t>
      </w:r>
      <w:r w:rsidRPr="005E6DA9">
        <w:tab/>
        <w:t>Despite paragraphs (2)(a) and (b), the notice requirements and section 48G do not apply to the extent that:</w:t>
      </w:r>
    </w:p>
    <w:p w14:paraId="52B7D2E0" w14:textId="77777777" w:rsidR="00CA20C0" w:rsidRPr="005E6DA9" w:rsidRDefault="00CA20C0" w:rsidP="00545E1E">
      <w:pPr>
        <w:pStyle w:val="paragraph"/>
      </w:pPr>
      <w:r w:rsidRPr="005E6DA9">
        <w:tab/>
        <w:t>(a)</w:t>
      </w:r>
      <w:r w:rsidRPr="005E6DA9">
        <w:tab/>
        <w:t>the operation of the sections would result in an acquisition of property from a person otherwise than on just terms; and</w:t>
      </w:r>
    </w:p>
    <w:p w14:paraId="7121AB78" w14:textId="77777777" w:rsidR="00CA20C0" w:rsidRPr="005E6DA9" w:rsidRDefault="00CA20C0" w:rsidP="00545E1E">
      <w:pPr>
        <w:pStyle w:val="paragraph"/>
      </w:pPr>
      <w:r w:rsidRPr="005E6DA9">
        <w:tab/>
        <w:t>(b)</w:t>
      </w:r>
      <w:r w:rsidRPr="005E6DA9">
        <w:tab/>
        <w:t>the acquisition of property would be invalid because of paragraph 51(xxxi) of the Constitution.</w:t>
      </w:r>
    </w:p>
    <w:p w14:paraId="33BC2177" w14:textId="77777777" w:rsidR="00CA20C0" w:rsidRPr="005E6DA9" w:rsidRDefault="00CA20C0" w:rsidP="00545E1E">
      <w:pPr>
        <w:pStyle w:val="subsection"/>
      </w:pPr>
      <w:r w:rsidRPr="005E6DA9">
        <w:tab/>
        <w:t>(5)</w:t>
      </w:r>
      <w:r w:rsidRPr="005E6DA9">
        <w:tab/>
        <w:t>In this section:</w:t>
      </w:r>
    </w:p>
    <w:p w14:paraId="535CAA45" w14:textId="77777777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acquisition of property</w:t>
      </w:r>
      <w:r w:rsidRPr="005E6DA9">
        <w:t xml:space="preserve"> has the same meaning as in paragraph 51(xxxi) of the Constitution.</w:t>
      </w:r>
    </w:p>
    <w:p w14:paraId="24FD0351" w14:textId="77777777" w:rsidR="00CA20C0" w:rsidRPr="005E6DA9" w:rsidRDefault="00CA20C0" w:rsidP="00545E1E">
      <w:pPr>
        <w:pStyle w:val="Definition"/>
      </w:pPr>
      <w:r w:rsidRPr="005E6DA9">
        <w:rPr>
          <w:b/>
          <w:bCs/>
          <w:i/>
          <w:iCs/>
        </w:rPr>
        <w:t>just terms</w:t>
      </w:r>
      <w:r w:rsidRPr="005E6DA9">
        <w:t xml:space="preserve"> has the same meaning as in paragraph 51(xxxi) of the Constitution.</w:t>
      </w:r>
    </w:p>
    <w:p w14:paraId="13918FE5" w14:textId="77777777" w:rsidR="00CA20C0" w:rsidRPr="001C0439" w:rsidRDefault="00CA20C0" w:rsidP="00545E1E">
      <w:pPr>
        <w:pStyle w:val="ActHead7"/>
        <w:pageBreakBefore/>
      </w:pPr>
      <w:bookmarkStart w:id="25" w:name="_Toc221112686"/>
      <w:r w:rsidRPr="00545E1E">
        <w:rPr>
          <w:rStyle w:val="CharAmPartNo"/>
        </w:rPr>
        <w:t>Part 3</w:t>
      </w:r>
      <w:r w:rsidRPr="001C0439">
        <w:t>—</w:t>
      </w:r>
      <w:r w:rsidRPr="00545E1E">
        <w:rPr>
          <w:rStyle w:val="CharAmPartText"/>
        </w:rPr>
        <w:t>Drip pricing</w:t>
      </w:r>
      <w:bookmarkEnd w:id="25"/>
    </w:p>
    <w:p w14:paraId="524A06F4" w14:textId="77777777" w:rsidR="00CA20C0" w:rsidRPr="001C0439" w:rsidRDefault="00CA20C0" w:rsidP="00545E1E">
      <w:pPr>
        <w:pStyle w:val="ActHead9"/>
      </w:pPr>
      <w:bookmarkStart w:id="26" w:name="_Toc221112687"/>
      <w:r w:rsidRPr="001C0439">
        <w:t>Competition and Consumer Act 2010</w:t>
      </w:r>
      <w:bookmarkEnd w:id="26"/>
    </w:p>
    <w:p w14:paraId="7CF99268" w14:textId="77777777" w:rsidR="00CA20C0" w:rsidRPr="001C0439" w:rsidRDefault="00CA20C0" w:rsidP="00545E1E">
      <w:pPr>
        <w:pStyle w:val="ItemHead"/>
      </w:pPr>
      <w:r>
        <w:t>15</w:t>
      </w:r>
      <w:r w:rsidRPr="001C0439">
        <w:t xml:space="preserve">  Subsection 2(1) of Schedule 2</w:t>
      </w:r>
    </w:p>
    <w:p w14:paraId="0D72A2D6" w14:textId="77777777" w:rsidR="00CA20C0" w:rsidRPr="001C0439" w:rsidRDefault="00CA20C0" w:rsidP="00545E1E">
      <w:pPr>
        <w:pStyle w:val="Item"/>
      </w:pPr>
      <w:r w:rsidRPr="001C0439">
        <w:t>Insert:</w:t>
      </w:r>
    </w:p>
    <w:p w14:paraId="01DD9362" w14:textId="3559EF1C" w:rsidR="00CA20C0" w:rsidRPr="001C0439" w:rsidRDefault="00CA20C0" w:rsidP="00545E1E">
      <w:pPr>
        <w:pStyle w:val="Definition"/>
      </w:pPr>
      <w:r w:rsidRPr="001C0439">
        <w:rPr>
          <w:b/>
          <w:bCs/>
          <w:i/>
          <w:iCs/>
        </w:rPr>
        <w:t>base price</w:t>
      </w:r>
      <w:r w:rsidRPr="001C0439">
        <w:t>: see subsection 48A(6).</w:t>
      </w:r>
    </w:p>
    <w:p w14:paraId="2C6BCD73" w14:textId="5636D27F" w:rsidR="00CA20C0" w:rsidRPr="001C0439" w:rsidRDefault="00CA20C0" w:rsidP="00545E1E">
      <w:pPr>
        <w:pStyle w:val="Definition"/>
      </w:pPr>
      <w:r w:rsidRPr="001C0439">
        <w:rPr>
          <w:b/>
          <w:bCs/>
          <w:i/>
          <w:iCs/>
        </w:rPr>
        <w:t>transaction based charge</w:t>
      </w:r>
      <w:r w:rsidRPr="001C0439">
        <w:t>: see subsections 48A(7) and (8).</w:t>
      </w:r>
    </w:p>
    <w:p w14:paraId="3EB58D1F" w14:textId="0DEB97DB" w:rsidR="00CA20C0" w:rsidRPr="001C0439" w:rsidRDefault="00CA20C0" w:rsidP="00545E1E">
      <w:pPr>
        <w:pStyle w:val="ItemHead"/>
      </w:pPr>
      <w:r>
        <w:t>16</w:t>
      </w:r>
      <w:r w:rsidRPr="001C0439">
        <w:t xml:space="preserve">  At the end of Division 4 of Part 3</w:t>
      </w:r>
      <w:r w:rsidR="00545E1E">
        <w:noBreakHyphen/>
      </w:r>
      <w:r w:rsidRPr="001C0439">
        <w:t>1 of Schedule 2</w:t>
      </w:r>
    </w:p>
    <w:p w14:paraId="55F3AEA9" w14:textId="77777777" w:rsidR="00CA20C0" w:rsidRPr="001C0439" w:rsidRDefault="00CA20C0" w:rsidP="00545E1E">
      <w:pPr>
        <w:pStyle w:val="Item"/>
      </w:pPr>
      <w:r w:rsidRPr="001C0439">
        <w:t>Add:</w:t>
      </w:r>
    </w:p>
    <w:p w14:paraId="00805F6B" w14:textId="10363D5D" w:rsidR="00CA20C0" w:rsidRPr="001C0439" w:rsidRDefault="00CA20C0" w:rsidP="00545E1E">
      <w:pPr>
        <w:pStyle w:val="ActHead5"/>
      </w:pPr>
      <w:bookmarkStart w:id="27" w:name="_Toc221112688"/>
      <w:bookmarkStart w:id="28" w:name="_Hlk216856910"/>
      <w:r w:rsidRPr="00545E1E">
        <w:rPr>
          <w:rStyle w:val="CharSectno"/>
        </w:rPr>
        <w:t>48A</w:t>
      </w:r>
      <w:r w:rsidRPr="001C0439">
        <w:t xml:space="preserve">  Transaction based charges to be </w:t>
      </w:r>
      <w:r w:rsidR="0021558D">
        <w:t xml:space="preserve">disclosed </w:t>
      </w:r>
      <w:r w:rsidRPr="001C0439">
        <w:t>in certain circumstances</w:t>
      </w:r>
      <w:bookmarkEnd w:id="27"/>
    </w:p>
    <w:p w14:paraId="7A738FEB" w14:textId="77777777" w:rsidR="008B1196" w:rsidRDefault="008B1196" w:rsidP="00545E1E">
      <w:pPr>
        <w:pStyle w:val="SubsectionHead"/>
      </w:pPr>
      <w:r w:rsidRPr="001C0439">
        <w:t xml:space="preserve">Requirement to </w:t>
      </w:r>
      <w:r>
        <w:t>disclose</w:t>
      </w:r>
    </w:p>
    <w:p w14:paraId="6F7B0609" w14:textId="77777777" w:rsidR="00F62338" w:rsidRPr="001C0439" w:rsidRDefault="00F62338" w:rsidP="00545E1E">
      <w:pPr>
        <w:pStyle w:val="subsection"/>
      </w:pPr>
      <w:r w:rsidRPr="001C0439">
        <w:tab/>
        <w:t>(1)</w:t>
      </w:r>
      <w:r w:rsidRPr="001C0439">
        <w:tab/>
        <w:t>This section applies in relation to goods or services of a kind ordinarily acquired for personal, domestic or household use or consumption.</w:t>
      </w:r>
    </w:p>
    <w:p w14:paraId="5DA36F1E" w14:textId="533C3640" w:rsidR="00F62338" w:rsidRPr="001C0439" w:rsidRDefault="00F62338" w:rsidP="00545E1E">
      <w:pPr>
        <w:pStyle w:val="subsection"/>
      </w:pPr>
      <w:r w:rsidRPr="001C0439">
        <w:tab/>
        <w:t>(2)</w:t>
      </w:r>
      <w:r w:rsidRPr="001C0439">
        <w:tab/>
        <w:t xml:space="preserve">A person who, in trade or commerce, in </w:t>
      </w:r>
      <w:r>
        <w:t xml:space="preserve">offering </w:t>
      </w:r>
      <w:r w:rsidRPr="001C0439">
        <w:t xml:space="preserve">to supply goods or services to another person, </w:t>
      </w:r>
      <w:r>
        <w:t xml:space="preserve">discloses </w:t>
      </w:r>
      <w:r w:rsidRPr="001C0439">
        <w:t xml:space="preserve">a base price for any of the goods or services must </w:t>
      </w:r>
      <w:r>
        <w:t xml:space="preserve">disclose </w:t>
      </w:r>
      <w:r w:rsidRPr="001C0439">
        <w:t xml:space="preserve">in accordance with </w:t>
      </w:r>
      <w:r w:rsidR="00545E1E">
        <w:t>subsection (</w:t>
      </w:r>
      <w:r w:rsidRPr="001C0439">
        <w:t>3) the following information for any transaction based charge for the supply:</w:t>
      </w:r>
    </w:p>
    <w:p w14:paraId="063F5B15" w14:textId="77777777" w:rsidR="00CA20C0" w:rsidRPr="001C0439" w:rsidRDefault="00CA20C0" w:rsidP="00545E1E">
      <w:pPr>
        <w:pStyle w:val="paragraph"/>
      </w:pPr>
      <w:r w:rsidRPr="001C0439">
        <w:tab/>
        <w:t>(a)</w:t>
      </w:r>
      <w:r w:rsidRPr="001C0439">
        <w:tab/>
        <w:t>either:</w:t>
      </w:r>
    </w:p>
    <w:p w14:paraId="4795D898" w14:textId="77777777" w:rsidR="00CA20C0" w:rsidRPr="001C0439" w:rsidRDefault="00CA20C0" w:rsidP="00545E1E">
      <w:pPr>
        <w:pStyle w:val="paragraphsub"/>
      </w:pPr>
      <w:r w:rsidRPr="001C0439">
        <w:tab/>
        <w:t>(i)</w:t>
      </w:r>
      <w:r w:rsidRPr="001C0439">
        <w:tab/>
        <w:t>if the amount of the transaction based charge can be calculated—the amount of the transaction based charge; or</w:t>
      </w:r>
    </w:p>
    <w:p w14:paraId="5AA32040" w14:textId="77777777" w:rsidR="00CA20C0" w:rsidRPr="001C0439" w:rsidRDefault="00CA20C0" w:rsidP="00545E1E">
      <w:pPr>
        <w:pStyle w:val="paragraphsub"/>
      </w:pPr>
      <w:r w:rsidRPr="001C0439">
        <w:tab/>
        <w:t>(ii)</w:t>
      </w:r>
      <w:r w:rsidRPr="001C0439">
        <w:tab/>
        <w:t>in any other case—the method for calculating the transaction based charge;</w:t>
      </w:r>
    </w:p>
    <w:p w14:paraId="3F1919B5" w14:textId="77777777" w:rsidR="00CA20C0" w:rsidRPr="001C0439" w:rsidRDefault="00CA20C0" w:rsidP="00545E1E">
      <w:pPr>
        <w:pStyle w:val="paragraph"/>
      </w:pPr>
      <w:r w:rsidRPr="001C0439">
        <w:tab/>
        <w:t>(b)</w:t>
      </w:r>
      <w:r w:rsidRPr="001C0439">
        <w:tab/>
        <w:t>that it is a per transaction charge;</w:t>
      </w:r>
    </w:p>
    <w:p w14:paraId="40FC0228" w14:textId="77777777" w:rsidR="00CA20C0" w:rsidRPr="001C0439" w:rsidRDefault="00CA20C0" w:rsidP="00545E1E">
      <w:pPr>
        <w:pStyle w:val="paragraph"/>
      </w:pPr>
      <w:r w:rsidRPr="001C0439">
        <w:tab/>
        <w:t>(c)</w:t>
      </w:r>
      <w:r w:rsidRPr="001C0439">
        <w:tab/>
        <w:t>whether the transaction based charge will or may apply to the supply;</w:t>
      </w:r>
    </w:p>
    <w:p w14:paraId="1EEB845C" w14:textId="774B0B75" w:rsidR="00CA20C0" w:rsidRPr="001C0439" w:rsidRDefault="00CA20C0" w:rsidP="00545E1E">
      <w:pPr>
        <w:pStyle w:val="paragraph"/>
      </w:pPr>
      <w:r w:rsidRPr="001C0439">
        <w:tab/>
        <w:t>(d)</w:t>
      </w:r>
      <w:r w:rsidRPr="001C0439">
        <w:tab/>
        <w:t xml:space="preserve">whether or not the base price </w:t>
      </w:r>
      <w:r w:rsidR="0021558D">
        <w:t xml:space="preserve">disclosed </w:t>
      </w:r>
      <w:r w:rsidRPr="001C0439">
        <w:t>includes the transaction based charge.</w:t>
      </w:r>
    </w:p>
    <w:p w14:paraId="4C41905E" w14:textId="77777777" w:rsidR="00CA20C0" w:rsidRPr="001C0439" w:rsidRDefault="00CA20C0" w:rsidP="00545E1E">
      <w:pPr>
        <w:pStyle w:val="notetext"/>
      </w:pPr>
      <w:r w:rsidRPr="001C0439">
        <w:t>Note 1:</w:t>
      </w:r>
      <w:r w:rsidRPr="001C0439">
        <w:tab/>
        <w:t>A pecuniary penalty may be imposed for a contravention of this subsection.</w:t>
      </w:r>
    </w:p>
    <w:p w14:paraId="0A4C42EA" w14:textId="23AB50B7" w:rsidR="00CA20C0" w:rsidRDefault="00CA20C0" w:rsidP="00545E1E">
      <w:pPr>
        <w:pStyle w:val="notetext"/>
      </w:pPr>
      <w:r w:rsidRPr="001C0439">
        <w:t>Note 2:</w:t>
      </w:r>
      <w:r w:rsidRPr="001C0439">
        <w:tab/>
        <w:t xml:space="preserve">This subsection applies each time a base price is </w:t>
      </w:r>
      <w:r w:rsidR="0021558D">
        <w:t>disclosed</w:t>
      </w:r>
      <w:r w:rsidRPr="001C0439">
        <w:t xml:space="preserve">. The base price, and the information required to be </w:t>
      </w:r>
      <w:r w:rsidR="0021558D">
        <w:t>disclosed</w:t>
      </w:r>
      <w:r w:rsidRPr="001C0439">
        <w:t>, could be different at different stages of the purchase process.</w:t>
      </w:r>
    </w:p>
    <w:p w14:paraId="326DB541" w14:textId="5F2776C4" w:rsidR="00CA20C0" w:rsidRPr="001C0439" w:rsidRDefault="00CA20C0" w:rsidP="00545E1E">
      <w:pPr>
        <w:pStyle w:val="subsection"/>
      </w:pPr>
      <w:r w:rsidRPr="001C0439">
        <w:tab/>
        <w:t>(3)</w:t>
      </w:r>
      <w:r w:rsidRPr="001C0439">
        <w:tab/>
        <w:t xml:space="preserve">For the purposes of </w:t>
      </w:r>
      <w:r w:rsidR="00545E1E">
        <w:t>subsection (</w:t>
      </w:r>
      <w:r w:rsidRPr="001C0439">
        <w:t xml:space="preserve">2), the information must be </w:t>
      </w:r>
      <w:r w:rsidR="0021558D">
        <w:t>disclosed</w:t>
      </w:r>
      <w:r w:rsidRPr="001C0439">
        <w:t>:</w:t>
      </w:r>
    </w:p>
    <w:p w14:paraId="35CF5B73" w14:textId="62EDAD4F" w:rsidR="00CA20C0" w:rsidRPr="001C0439" w:rsidRDefault="00CA20C0" w:rsidP="00545E1E">
      <w:pPr>
        <w:pStyle w:val="paragraph"/>
      </w:pPr>
      <w:r w:rsidRPr="001C0439">
        <w:tab/>
        <w:t>(a)</w:t>
      </w:r>
      <w:r w:rsidRPr="001C0439">
        <w:tab/>
        <w:t xml:space="preserve">while the base price is </w:t>
      </w:r>
      <w:r w:rsidR="0021558D">
        <w:t>disclosed</w:t>
      </w:r>
      <w:r w:rsidRPr="001C0439">
        <w:t>; and</w:t>
      </w:r>
    </w:p>
    <w:p w14:paraId="6EF426A3" w14:textId="77777777" w:rsidR="00CA20C0" w:rsidRPr="001C0439" w:rsidRDefault="00CA20C0" w:rsidP="00545E1E">
      <w:pPr>
        <w:pStyle w:val="paragraph"/>
      </w:pPr>
      <w:r w:rsidRPr="001C0439">
        <w:tab/>
        <w:t>(b)</w:t>
      </w:r>
      <w:r w:rsidRPr="001C0439">
        <w:tab/>
        <w:t>in a legible, prominent and unambiguous way; and</w:t>
      </w:r>
    </w:p>
    <w:p w14:paraId="277B2F95" w14:textId="77777777" w:rsidR="00CA20C0" w:rsidRPr="001C0439" w:rsidRDefault="00CA20C0" w:rsidP="00545E1E">
      <w:pPr>
        <w:pStyle w:val="paragraph"/>
      </w:pPr>
      <w:r w:rsidRPr="001C0439">
        <w:tab/>
        <w:t>(c)</w:t>
      </w:r>
      <w:r w:rsidRPr="001C0439">
        <w:tab/>
        <w:t>in close proximity to the base price.</w:t>
      </w:r>
    </w:p>
    <w:p w14:paraId="3BDD1E0D" w14:textId="77777777" w:rsidR="00CA20C0" w:rsidRPr="001C0439" w:rsidRDefault="00CA20C0" w:rsidP="00545E1E">
      <w:pPr>
        <w:pStyle w:val="subsection"/>
      </w:pPr>
      <w:r w:rsidRPr="001C0439">
        <w:tab/>
        <w:t>(4)</w:t>
      </w:r>
      <w:r w:rsidRPr="001C0439">
        <w:tab/>
        <w:t>Subsection (2) does not apply if the offer is made exclusively to a body corporate.</w:t>
      </w:r>
    </w:p>
    <w:p w14:paraId="2CD6B808" w14:textId="24671F75" w:rsidR="00CA20C0" w:rsidRPr="001C0439" w:rsidRDefault="00CA20C0" w:rsidP="00545E1E">
      <w:pPr>
        <w:pStyle w:val="subsection"/>
      </w:pPr>
      <w:r w:rsidRPr="001C0439">
        <w:tab/>
        <w:t>(5)</w:t>
      </w:r>
      <w:r w:rsidRPr="001C0439">
        <w:tab/>
        <w:t xml:space="preserve">A person who wishes to rely on </w:t>
      </w:r>
      <w:r w:rsidR="00545E1E">
        <w:t>subsection (</w:t>
      </w:r>
      <w:r w:rsidRPr="001C0439">
        <w:t>4) in proceedings bears an evidential burden in relation to that matter.</w:t>
      </w:r>
    </w:p>
    <w:p w14:paraId="445EE68B" w14:textId="77777777" w:rsidR="00CA20C0" w:rsidRPr="001C0439" w:rsidRDefault="00CA20C0" w:rsidP="00545E1E">
      <w:pPr>
        <w:pStyle w:val="SubsectionHead"/>
      </w:pPr>
      <w:bookmarkStart w:id="29" w:name="_Hlk220492677"/>
      <w:r w:rsidRPr="001C0439">
        <w:t>Base price</w:t>
      </w:r>
    </w:p>
    <w:p w14:paraId="07BF41F5" w14:textId="77777777" w:rsidR="00CA20C0" w:rsidRPr="001C0439" w:rsidRDefault="00CA20C0" w:rsidP="00545E1E">
      <w:pPr>
        <w:pStyle w:val="subsection"/>
      </w:pPr>
      <w:r w:rsidRPr="001C0439">
        <w:tab/>
        <w:t>(6)</w:t>
      </w:r>
      <w:r w:rsidRPr="001C0439">
        <w:tab/>
        <w:t xml:space="preserve">An amount payable by a purchaser for a supply of goods or services is a </w:t>
      </w:r>
      <w:r w:rsidRPr="001C0439">
        <w:rPr>
          <w:b/>
          <w:bCs/>
          <w:i/>
          <w:iCs/>
        </w:rPr>
        <w:t>base price</w:t>
      </w:r>
      <w:r w:rsidRPr="001C0439">
        <w:t xml:space="preserve"> for the goods or services if it includes the amount payable for the goods or services themselves.</w:t>
      </w:r>
    </w:p>
    <w:p w14:paraId="4F521737" w14:textId="77777777" w:rsidR="00CA20C0" w:rsidRPr="001C0439" w:rsidRDefault="00CA20C0" w:rsidP="00545E1E">
      <w:pPr>
        <w:pStyle w:val="notetext"/>
      </w:pPr>
      <w:bookmarkStart w:id="30" w:name="_Hlk220505263"/>
      <w:r w:rsidRPr="001C0439">
        <w:t>Example:</w:t>
      </w:r>
      <w:r w:rsidRPr="001C0439">
        <w:tab/>
        <w:t>An amount that is merely a tax, duty, fee or levy payable in relation to a supply is not a base price.</w:t>
      </w:r>
    </w:p>
    <w:p w14:paraId="1B517033" w14:textId="77777777" w:rsidR="00CA20C0" w:rsidRPr="001C0439" w:rsidRDefault="00CA20C0" w:rsidP="00545E1E">
      <w:pPr>
        <w:pStyle w:val="SubsectionHead"/>
      </w:pPr>
      <w:r w:rsidRPr="001C0439">
        <w:t>Transaction based charge</w:t>
      </w:r>
    </w:p>
    <w:p w14:paraId="1E4A187D" w14:textId="77777777" w:rsidR="00CA20C0" w:rsidRPr="001C0439" w:rsidRDefault="00CA20C0" w:rsidP="00545E1E">
      <w:pPr>
        <w:pStyle w:val="subsection"/>
      </w:pPr>
      <w:r w:rsidRPr="001C0439">
        <w:tab/>
        <w:t>(7)</w:t>
      </w:r>
      <w:r w:rsidRPr="001C0439">
        <w:tab/>
        <w:t xml:space="preserve">A charge (or part of a charge) of any description is a </w:t>
      </w:r>
      <w:r w:rsidRPr="001C0439">
        <w:rPr>
          <w:b/>
          <w:bCs/>
          <w:i/>
          <w:iCs/>
        </w:rPr>
        <w:t>transaction based charge</w:t>
      </w:r>
      <w:r w:rsidRPr="001C0439">
        <w:t xml:space="preserve"> for a supply of goods or services if:</w:t>
      </w:r>
    </w:p>
    <w:p w14:paraId="1B9A4396" w14:textId="77777777" w:rsidR="00CA20C0" w:rsidRPr="001C0439" w:rsidRDefault="00CA20C0" w:rsidP="00545E1E">
      <w:pPr>
        <w:pStyle w:val="paragraph"/>
      </w:pPr>
      <w:r w:rsidRPr="001C0439">
        <w:tab/>
        <w:t>(a)</w:t>
      </w:r>
      <w:r w:rsidRPr="001C0439">
        <w:tab/>
        <w:t>it is payable by the purchaser for the supply on a per transaction basis; or</w:t>
      </w:r>
    </w:p>
    <w:p w14:paraId="081F929C" w14:textId="77777777" w:rsidR="00CA20C0" w:rsidRPr="001C0439" w:rsidRDefault="00CA20C0" w:rsidP="00545E1E">
      <w:pPr>
        <w:pStyle w:val="paragraph"/>
      </w:pPr>
      <w:r w:rsidRPr="001C0439">
        <w:tab/>
        <w:t>(b)</w:t>
      </w:r>
      <w:r w:rsidRPr="001C0439">
        <w:tab/>
        <w:t>it may be payable by the purchaser for the supply and, if it were payable, it would be payable on a per transaction basis.</w:t>
      </w:r>
    </w:p>
    <w:bookmarkEnd w:id="29"/>
    <w:bookmarkEnd w:id="30"/>
    <w:p w14:paraId="3E48183B" w14:textId="77777777" w:rsidR="00CA20C0" w:rsidRPr="001C0439" w:rsidRDefault="00CA20C0" w:rsidP="00545E1E">
      <w:pPr>
        <w:pStyle w:val="subsection"/>
      </w:pPr>
      <w:r w:rsidRPr="001C0439">
        <w:tab/>
        <w:t>(8)</w:t>
      </w:r>
      <w:r w:rsidRPr="001C0439">
        <w:tab/>
        <w:t xml:space="preserve">However, the following charges are not </w:t>
      </w:r>
      <w:r w:rsidRPr="001C0439">
        <w:rPr>
          <w:b/>
          <w:bCs/>
          <w:i/>
          <w:iCs/>
        </w:rPr>
        <w:t>transaction based charges</w:t>
      </w:r>
      <w:r w:rsidRPr="001C0439">
        <w:t>:</w:t>
      </w:r>
    </w:p>
    <w:p w14:paraId="6ED653B1" w14:textId="77777777" w:rsidR="00CA20C0" w:rsidRPr="001C0439" w:rsidRDefault="00CA20C0" w:rsidP="00545E1E">
      <w:pPr>
        <w:pStyle w:val="paragraph"/>
      </w:pPr>
      <w:r w:rsidRPr="001C0439">
        <w:tab/>
        <w:t>(a)</w:t>
      </w:r>
      <w:r w:rsidRPr="001C0439">
        <w:tab/>
        <w:t>a charge that is payable at the option of the purchaser;</w:t>
      </w:r>
    </w:p>
    <w:p w14:paraId="2F559959" w14:textId="77777777" w:rsidR="00CA20C0" w:rsidRPr="001C0439" w:rsidRDefault="00CA20C0" w:rsidP="00545E1E">
      <w:pPr>
        <w:pStyle w:val="paragraph"/>
      </w:pPr>
      <w:r w:rsidRPr="001C0439">
        <w:tab/>
        <w:t>(b)</w:t>
      </w:r>
      <w:r w:rsidRPr="001C0439">
        <w:tab/>
        <w:t>a payment surcharge (within the meaning of Part IVC of the Competition and Consumer Act);</w:t>
      </w:r>
    </w:p>
    <w:p w14:paraId="01E8C27A" w14:textId="77777777" w:rsidR="00CA20C0" w:rsidRPr="001C0439" w:rsidRDefault="00CA20C0" w:rsidP="00545E1E">
      <w:pPr>
        <w:pStyle w:val="paragraph"/>
      </w:pPr>
      <w:r w:rsidRPr="001C0439">
        <w:tab/>
        <w:t>(c)</w:t>
      </w:r>
      <w:r w:rsidRPr="001C0439">
        <w:tab/>
        <w:t>a charge that is payable in relation to sending goods from the supplier to the purchaser;</w:t>
      </w:r>
    </w:p>
    <w:p w14:paraId="59797F50" w14:textId="77777777" w:rsidR="00CA20C0" w:rsidRPr="001C0439" w:rsidRDefault="00CA20C0" w:rsidP="00545E1E">
      <w:pPr>
        <w:pStyle w:val="paragraph"/>
      </w:pPr>
      <w:r w:rsidRPr="001C0439">
        <w:tab/>
        <w:t>(d)</w:t>
      </w:r>
      <w:r w:rsidRPr="001C0439">
        <w:tab/>
        <w:t>any tax, duty, fee, levy or charge imposed on the supplier;</w:t>
      </w:r>
    </w:p>
    <w:p w14:paraId="2515F45C" w14:textId="77777777" w:rsidR="00CA20C0" w:rsidRPr="001C0439" w:rsidRDefault="00CA20C0" w:rsidP="00545E1E">
      <w:pPr>
        <w:pStyle w:val="paragraph"/>
      </w:pPr>
      <w:r w:rsidRPr="001C0439">
        <w:tab/>
        <w:t>(e)</w:t>
      </w:r>
      <w:r w:rsidRPr="001C0439">
        <w:tab/>
        <w:t>any amount paid or payable by the supplier with respect to any tax, fee, levy or charge if:</w:t>
      </w:r>
    </w:p>
    <w:p w14:paraId="564C4529" w14:textId="77777777" w:rsidR="00CA20C0" w:rsidRPr="001C0439" w:rsidRDefault="00CA20C0" w:rsidP="00545E1E">
      <w:pPr>
        <w:pStyle w:val="paragraphsub"/>
      </w:pPr>
      <w:r w:rsidRPr="001C0439">
        <w:tab/>
        <w:t>(i)</w:t>
      </w:r>
      <w:r w:rsidRPr="001C0439">
        <w:tab/>
        <w:t>the amount is paid or payable under an agreement or arrangement made under a law of the Commonwealth, a State or a Territory; and</w:t>
      </w:r>
    </w:p>
    <w:p w14:paraId="47062AA2" w14:textId="77777777" w:rsidR="00CA20C0" w:rsidRPr="001C0439" w:rsidRDefault="00CA20C0" w:rsidP="00545E1E">
      <w:pPr>
        <w:pStyle w:val="paragraphsub"/>
      </w:pPr>
      <w:r w:rsidRPr="001C0439">
        <w:tab/>
        <w:t>(ii)</w:t>
      </w:r>
      <w:r w:rsidRPr="001C0439">
        <w:tab/>
        <w:t>the tax, duty, fee, levy or charge would have otherwise been payable by another person in relation to the supply;</w:t>
      </w:r>
    </w:p>
    <w:p w14:paraId="529E628A" w14:textId="77777777" w:rsidR="00CA20C0" w:rsidRPr="001C0439" w:rsidRDefault="00CA20C0" w:rsidP="00545E1E">
      <w:pPr>
        <w:pStyle w:val="paragraph"/>
      </w:pPr>
      <w:r w:rsidRPr="001C0439">
        <w:tab/>
        <w:t>(f)</w:t>
      </w:r>
      <w:r w:rsidRPr="001C0439">
        <w:tab/>
        <w:t>a charge prescribed for the purposes of this paragraph.</w:t>
      </w:r>
    </w:p>
    <w:p w14:paraId="2137323C" w14:textId="77777777" w:rsidR="00CA20C0" w:rsidRPr="001C0439" w:rsidRDefault="00CA20C0" w:rsidP="00545E1E">
      <w:pPr>
        <w:pStyle w:val="SubsectionHead"/>
      </w:pPr>
      <w:r w:rsidRPr="001C0439">
        <w:t>General</w:t>
      </w:r>
    </w:p>
    <w:p w14:paraId="5D8EE310" w14:textId="77777777" w:rsidR="00CA20C0" w:rsidRPr="001C0439" w:rsidRDefault="00CA20C0" w:rsidP="00545E1E">
      <w:pPr>
        <w:pStyle w:val="subsection"/>
      </w:pPr>
      <w:r w:rsidRPr="001C0439">
        <w:tab/>
        <w:t>(9)</w:t>
      </w:r>
      <w:r w:rsidRPr="001C0439">
        <w:tab/>
        <w:t>This section does not limit section 48.</w:t>
      </w:r>
    </w:p>
    <w:bookmarkEnd w:id="28"/>
    <w:p w14:paraId="4945FB39" w14:textId="71FA8AE7" w:rsidR="00CA20C0" w:rsidRPr="001C0439" w:rsidRDefault="00CA20C0" w:rsidP="00545E1E">
      <w:pPr>
        <w:pStyle w:val="notedraft"/>
      </w:pPr>
    </w:p>
    <w:sectPr w:rsidR="00CA20C0" w:rsidRPr="001C0439" w:rsidSect="00545E1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10" w:bottom="4537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E4BB" w14:textId="77777777" w:rsidR="0079439A" w:rsidRDefault="0079439A" w:rsidP="0048364F">
      <w:pPr>
        <w:spacing w:line="240" w:lineRule="auto"/>
      </w:pPr>
      <w:r>
        <w:separator/>
      </w:r>
    </w:p>
  </w:endnote>
  <w:endnote w:type="continuationSeparator" w:id="0">
    <w:p w14:paraId="072819C2" w14:textId="77777777" w:rsidR="0079439A" w:rsidRDefault="0079439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628C" w14:textId="367BC821" w:rsidR="0048364F" w:rsidRPr="005F1388" w:rsidRDefault="002F5A80" w:rsidP="00545E1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1417A08" wp14:editId="07F35CDE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6" name="Text Box 1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7EA69" w14:textId="78798F61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17A0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Sec-Footerevenpage" style="position:absolute;left:0;text-align:left;margin-left:0;margin-top:120.7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7327EA69" w14:textId="78798F61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078F" w14:textId="77777777" w:rsidR="00055B5C" w:rsidRDefault="00055B5C" w:rsidP="00545E1E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055B5C" w14:paraId="35789B1B" w14:textId="77777777" w:rsidTr="0066090A">
      <w:tc>
        <w:tcPr>
          <w:tcW w:w="7303" w:type="dxa"/>
        </w:tcPr>
        <w:p w14:paraId="7C85D63B" w14:textId="1D99B5A1"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EE33671" w14:textId="77777777" w:rsidR="0048364F" w:rsidRPr="005F1388" w:rsidRDefault="002F5A8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E3E5E48" wp14:editId="59B3BB62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4" name="Text Box 1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542E7" w14:textId="3D6CB15B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E5E4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318542E7" w14:textId="3D6CB15B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18DD" w14:textId="77777777" w:rsidR="0048364F" w:rsidRPr="00ED79B6" w:rsidRDefault="0048364F" w:rsidP="00545E1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1B2A" w14:textId="77777777" w:rsidR="0048364F" w:rsidRDefault="0048364F" w:rsidP="00545E1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05972202" w14:textId="77777777" w:rsidTr="0066090A">
      <w:tc>
        <w:tcPr>
          <w:tcW w:w="646" w:type="dxa"/>
        </w:tcPr>
        <w:p w14:paraId="7168F1D9" w14:textId="77777777"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7F9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212F8A2" w14:textId="3AD12BEE"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Competition and Consumer Amendment (Unfair Trading Practices) Bill 2026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CD940C9" w14:textId="5D0B2C82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No.      , 2026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55B5C" w14:paraId="34CA74F5" w14:textId="77777777" w:rsidTr="0066090A">
      <w:tc>
        <w:tcPr>
          <w:tcW w:w="7303" w:type="dxa"/>
          <w:gridSpan w:val="3"/>
        </w:tcPr>
        <w:p w14:paraId="1200690B" w14:textId="6343D506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5F5AA0D" w14:textId="77777777" w:rsidR="00375C6C" w:rsidRDefault="002F5A80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5924352" wp14:editId="672D940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0" name="Text Box 2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28653" w14:textId="53AAACB5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2435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4AF28653" w14:textId="53AAACB5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7236" w14:textId="77777777" w:rsidR="00055B5C" w:rsidRDefault="00055B5C" w:rsidP="00545E1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0C4D1B1A" w14:textId="77777777" w:rsidTr="0066090A">
      <w:tc>
        <w:tcPr>
          <w:tcW w:w="1247" w:type="dxa"/>
        </w:tcPr>
        <w:p w14:paraId="4C5D669F" w14:textId="66656B8C"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No.      , 2026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636B5E8" w14:textId="1C3DEA01"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Competition and Consumer Amendment (Unfair Trading Practices) Bill 2026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BED5E72" w14:textId="77777777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55B5C" w14:paraId="21015D41" w14:textId="77777777" w:rsidTr="0066090A">
      <w:tc>
        <w:tcPr>
          <w:tcW w:w="7303" w:type="dxa"/>
          <w:gridSpan w:val="3"/>
        </w:tcPr>
        <w:p w14:paraId="05156647" w14:textId="76F679AD"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C634793" w14:textId="77777777" w:rsidR="0048364F" w:rsidRPr="00ED79B6" w:rsidRDefault="002F5A80" w:rsidP="00055B5C">
    <w:pPr>
      <w:rPr>
        <w:sz w:val="18"/>
      </w:rPr>
    </w:pPr>
    <w:r w:rsidRPr="002F5A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5A94B851" wp14:editId="166FEB3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8" name="Text Box 1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76718" w14:textId="2C43E4EB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4B85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Sec-Footerprimary" style="position:absolute;margin-left:0;margin-top:120.7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15776718" w14:textId="2C43E4EB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A7AE" w14:textId="77777777" w:rsidR="0048364F" w:rsidRPr="00A961C4" w:rsidRDefault="0048364F" w:rsidP="00545E1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565001D8" w14:textId="77777777" w:rsidTr="0066090A">
      <w:tc>
        <w:tcPr>
          <w:tcW w:w="646" w:type="dxa"/>
        </w:tcPr>
        <w:p w14:paraId="41497CB4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B41CB99" w14:textId="5E153191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Competition and Consumer Amendment (Unfair Trading Practices) Bill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662C8DFD" w14:textId="2CAF48A9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No.      , 2026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55B5C" w14:paraId="462FE030" w14:textId="77777777" w:rsidTr="0066090A">
      <w:tc>
        <w:tcPr>
          <w:tcW w:w="7303" w:type="dxa"/>
          <w:gridSpan w:val="3"/>
        </w:tcPr>
        <w:p w14:paraId="56639AA0" w14:textId="3B2B85EE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35B87924" w14:textId="77777777" w:rsidR="0048364F" w:rsidRPr="00A961C4" w:rsidRDefault="002F5A80" w:rsidP="00055B5C">
    <w:pPr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58C4E88B" wp14:editId="151A092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AEF1D" w14:textId="21925FD5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4E8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6" type="#_x0000_t202" alt="Sec-Footerevenpage" style="position:absolute;margin-left:0;margin-top:120.75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74CAEF1D" w14:textId="21925FD5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B864" w14:textId="77777777" w:rsidR="0048364F" w:rsidRPr="00A961C4" w:rsidRDefault="0048364F" w:rsidP="00545E1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6BF65806" w14:textId="77777777" w:rsidTr="0066090A">
      <w:tc>
        <w:tcPr>
          <w:tcW w:w="1247" w:type="dxa"/>
        </w:tcPr>
        <w:p w14:paraId="1841C181" w14:textId="54E8D8D1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No.      ,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DA92364" w14:textId="45C70682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Competition and Consumer Amendment (Unfair Trading Practices) Bill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4CBF8FA4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55B5C" w14:paraId="477BEC48" w14:textId="77777777" w:rsidTr="0066090A">
      <w:tc>
        <w:tcPr>
          <w:tcW w:w="7303" w:type="dxa"/>
          <w:gridSpan w:val="3"/>
        </w:tcPr>
        <w:p w14:paraId="649BC907" w14:textId="6D95FA5E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78245EB8" w14:textId="77777777" w:rsidR="00375C6C" w:rsidRPr="00055B5C" w:rsidRDefault="002F5A80" w:rsidP="00055B5C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22DD9275" wp14:editId="294846F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74810" w14:textId="5B8A7E91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D927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alt="Sec-Footerprimary" style="position:absolute;margin-left:0;margin-top:120.75pt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59E74810" w14:textId="5B8A7E91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6380" w14:textId="77777777" w:rsidR="0048364F" w:rsidRPr="00A961C4" w:rsidRDefault="0048364F" w:rsidP="00545E1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4EC727FA" w14:textId="77777777" w:rsidTr="0066090A">
      <w:tc>
        <w:tcPr>
          <w:tcW w:w="1247" w:type="dxa"/>
        </w:tcPr>
        <w:p w14:paraId="005BF6F4" w14:textId="76B062BD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No.      ,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31D8CC3" w14:textId="21EEAF23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56E56">
            <w:rPr>
              <w:i/>
              <w:sz w:val="18"/>
            </w:rPr>
            <w:t>Competition and Consumer Amendment (Unfair Trading Practices) Bill 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7FADEF6D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55B5C" w14:paraId="6E3F6208" w14:textId="77777777" w:rsidTr="0066090A">
      <w:tc>
        <w:tcPr>
          <w:tcW w:w="7303" w:type="dxa"/>
          <w:gridSpan w:val="3"/>
        </w:tcPr>
        <w:p w14:paraId="49557391" w14:textId="41CB0A6A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10A0BD60" w14:textId="77777777" w:rsidR="0048364F" w:rsidRPr="00A961C4" w:rsidRDefault="002F5A80" w:rsidP="00055B5C">
    <w:pPr>
      <w:jc w:val="right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3803C424" wp14:editId="03885D6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2" name="Text Box 22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CADB7" w14:textId="097762BF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3C42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alt="Sec-Footerfirstpage" style="position:absolute;left:0;text-align:left;margin-left:0;margin-top:120.75pt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444CADB7" w14:textId="097762BF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A7CF" w14:textId="77777777" w:rsidR="0079439A" w:rsidRDefault="0079439A" w:rsidP="0048364F">
      <w:pPr>
        <w:spacing w:line="240" w:lineRule="auto"/>
      </w:pPr>
      <w:r>
        <w:separator/>
      </w:r>
    </w:p>
  </w:footnote>
  <w:footnote w:type="continuationSeparator" w:id="0">
    <w:p w14:paraId="7E4B0356" w14:textId="77777777" w:rsidR="0079439A" w:rsidRDefault="0079439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A0A8" w14:textId="77777777" w:rsidR="0048364F" w:rsidRPr="005F1388" w:rsidRDefault="002F5A80" w:rsidP="00D477C3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14FBC75" wp14:editId="4AFDB6B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5" name="Text Box 1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47829" w14:textId="79F75507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FBC7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21747829" w14:textId="79F75507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5874" w14:textId="77777777" w:rsidR="0048364F" w:rsidRPr="005F1388" w:rsidRDefault="002F5A80" w:rsidP="00D477C3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2582929" wp14:editId="0B2FBBB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22800" w14:textId="56F0EA73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8292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0AC22800" w14:textId="56F0EA73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5EBD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4ADB" w14:textId="77777777" w:rsidR="0048364F" w:rsidRPr="00ED79B6" w:rsidRDefault="002F5A80" w:rsidP="00D477C3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5F288687" wp14:editId="30BDC06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9" name="Text Box 1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590C4" w14:textId="50B270D1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8868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87590C4" w14:textId="50B270D1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8BB6" w14:textId="77777777" w:rsidR="0048364F" w:rsidRPr="00ED79B6" w:rsidRDefault="002F5A80" w:rsidP="00D477C3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7A8B4E0A" wp14:editId="4D3DC3E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7" name="Text Box 1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DF500" w14:textId="71EBB015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B4E0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15CDF500" w14:textId="71EBB015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9840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6AE6" w14:textId="01272C02" w:rsidR="0048364F" w:rsidRPr="00A961C4" w:rsidRDefault="002F5A80" w:rsidP="0048364F">
    <w:pPr>
      <w:rPr>
        <w:b/>
        <w:sz w:val="20"/>
      </w:rPr>
    </w:pPr>
    <w:r w:rsidRPr="002F5A80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5E9F9D7B" wp14:editId="2C69653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E75D4" w14:textId="6C4092AB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F9D7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alt="Sec-Headerevenpage" style="position:absolute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51E75D4" w14:textId="6C4092AB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2281C">
      <w:rPr>
        <w:b/>
        <w:sz w:val="20"/>
      </w:rPr>
      <w:fldChar w:fldCharType="separate"/>
    </w:r>
    <w:r w:rsidR="00D2281C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2281C">
      <w:rPr>
        <w:sz w:val="20"/>
      </w:rPr>
      <w:fldChar w:fldCharType="separate"/>
    </w:r>
    <w:r w:rsidR="00D2281C">
      <w:rPr>
        <w:noProof/>
        <w:sz w:val="20"/>
      </w:rPr>
      <w:t>Amendments</w:t>
    </w:r>
    <w:r w:rsidR="00D63EF6">
      <w:rPr>
        <w:sz w:val="20"/>
      </w:rPr>
      <w:fldChar w:fldCharType="end"/>
    </w:r>
  </w:p>
  <w:p w14:paraId="2E6AAB75" w14:textId="4B2933A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D2281C">
      <w:rPr>
        <w:b/>
        <w:sz w:val="20"/>
      </w:rPr>
      <w:fldChar w:fldCharType="separate"/>
    </w:r>
    <w:r w:rsidR="00D2281C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D2281C">
      <w:rPr>
        <w:sz w:val="20"/>
      </w:rPr>
      <w:fldChar w:fldCharType="separate"/>
    </w:r>
    <w:r w:rsidR="00D2281C">
      <w:rPr>
        <w:noProof/>
        <w:sz w:val="20"/>
      </w:rPr>
      <w:t>Subscription contracts</w:t>
    </w:r>
    <w:r>
      <w:rPr>
        <w:sz w:val="20"/>
      </w:rPr>
      <w:fldChar w:fldCharType="end"/>
    </w:r>
  </w:p>
  <w:p w14:paraId="4D40804B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487F" w14:textId="2A39576B" w:rsidR="0048364F" w:rsidRPr="00A961C4" w:rsidRDefault="002F5A80" w:rsidP="0048364F">
    <w:pPr>
      <w:jc w:val="right"/>
      <w:rPr>
        <w:sz w:val="20"/>
      </w:rPr>
    </w:pPr>
    <w:r w:rsidRPr="002F5A80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625D5156" wp14:editId="3106465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13E58" w14:textId="0775F033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D515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alt="Sec-Headerprimary" style="position:absolute;left:0;text-align:left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16D13E58" w14:textId="0775F033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separate"/>
    </w:r>
    <w:r w:rsidR="00D2281C">
      <w:rPr>
        <w:noProof/>
        <w:sz w:val="20"/>
      </w:rPr>
      <w:t>Amendments</w: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D2281C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</w:p>
  <w:p w14:paraId="4AD81F7B" w14:textId="4FC6322E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D2281C">
      <w:rPr>
        <w:noProof/>
        <w:sz w:val="20"/>
      </w:rPr>
      <w:t>Subscription contracts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D2281C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603C8860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2706" w14:textId="77777777" w:rsidR="0048364F" w:rsidRPr="00A961C4" w:rsidRDefault="002F5A80" w:rsidP="0048364F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54D6DE2C" wp14:editId="52162E8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FE0E2" w14:textId="66D59EAD" w:rsidR="002F5A80" w:rsidRPr="00324EB0" w:rsidRDefault="002F5A80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1E6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56E5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2281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6DE2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8" type="#_x0000_t202" alt="Sec-Headerfirstpage" style="position:absolute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41FFE0E2" w14:textId="66D59EAD" w:rsidR="002F5A80" w:rsidRPr="00324EB0" w:rsidRDefault="002F5A80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1E64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56E5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2281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582764848">
    <w:abstractNumId w:val="9"/>
  </w:num>
  <w:num w:numId="2" w16cid:durableId="1191340144">
    <w:abstractNumId w:val="7"/>
  </w:num>
  <w:num w:numId="3" w16cid:durableId="109475484">
    <w:abstractNumId w:val="6"/>
  </w:num>
  <w:num w:numId="4" w16cid:durableId="1711488734">
    <w:abstractNumId w:val="5"/>
  </w:num>
  <w:num w:numId="5" w16cid:durableId="1389066994">
    <w:abstractNumId w:val="4"/>
  </w:num>
  <w:num w:numId="6" w16cid:durableId="248201777">
    <w:abstractNumId w:val="8"/>
  </w:num>
  <w:num w:numId="7" w16cid:durableId="683482323">
    <w:abstractNumId w:val="3"/>
  </w:num>
  <w:num w:numId="8" w16cid:durableId="773282520">
    <w:abstractNumId w:val="2"/>
  </w:num>
  <w:num w:numId="9" w16cid:durableId="507909664">
    <w:abstractNumId w:val="1"/>
  </w:num>
  <w:num w:numId="10" w16cid:durableId="405540822">
    <w:abstractNumId w:val="0"/>
  </w:num>
  <w:num w:numId="11" w16cid:durableId="1073165553">
    <w:abstractNumId w:val="11"/>
  </w:num>
  <w:num w:numId="12" w16cid:durableId="2075229638">
    <w:abstractNumId w:val="10"/>
  </w:num>
  <w:num w:numId="13" w16cid:durableId="1353148109">
    <w:abstractNumId w:val="13"/>
  </w:num>
  <w:num w:numId="14" w16cid:durableId="283657721">
    <w:abstractNumId w:val="12"/>
  </w:num>
  <w:num w:numId="15" w16cid:durableId="934634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view w:val="normal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7526"/>
    <w:rsid w:val="00005D25"/>
    <w:rsid w:val="000113BC"/>
    <w:rsid w:val="000136AF"/>
    <w:rsid w:val="000417C9"/>
    <w:rsid w:val="00055B5C"/>
    <w:rsid w:val="00056391"/>
    <w:rsid w:val="00060FF9"/>
    <w:rsid w:val="000614BF"/>
    <w:rsid w:val="00064299"/>
    <w:rsid w:val="00083DC2"/>
    <w:rsid w:val="00093D7E"/>
    <w:rsid w:val="00094107"/>
    <w:rsid w:val="0009611C"/>
    <w:rsid w:val="000B1FD2"/>
    <w:rsid w:val="000B491C"/>
    <w:rsid w:val="000D05EF"/>
    <w:rsid w:val="000F21C1"/>
    <w:rsid w:val="000F316E"/>
    <w:rsid w:val="00101D90"/>
    <w:rsid w:val="0010745C"/>
    <w:rsid w:val="00113BD1"/>
    <w:rsid w:val="00122206"/>
    <w:rsid w:val="00126F08"/>
    <w:rsid w:val="0015646E"/>
    <w:rsid w:val="001643C9"/>
    <w:rsid w:val="00165568"/>
    <w:rsid w:val="00166C2F"/>
    <w:rsid w:val="001716C9"/>
    <w:rsid w:val="00171861"/>
    <w:rsid w:val="00173062"/>
    <w:rsid w:val="00173363"/>
    <w:rsid w:val="00173B94"/>
    <w:rsid w:val="001854B4"/>
    <w:rsid w:val="001939E1"/>
    <w:rsid w:val="00195382"/>
    <w:rsid w:val="001A3658"/>
    <w:rsid w:val="001A759A"/>
    <w:rsid w:val="001B633C"/>
    <w:rsid w:val="001B6B19"/>
    <w:rsid w:val="001B7A5D"/>
    <w:rsid w:val="001C2418"/>
    <w:rsid w:val="001C69C4"/>
    <w:rsid w:val="001E3590"/>
    <w:rsid w:val="001E7407"/>
    <w:rsid w:val="00201D27"/>
    <w:rsid w:val="00202618"/>
    <w:rsid w:val="00203592"/>
    <w:rsid w:val="0021558D"/>
    <w:rsid w:val="00225735"/>
    <w:rsid w:val="00240749"/>
    <w:rsid w:val="0024309E"/>
    <w:rsid w:val="00263820"/>
    <w:rsid w:val="00275197"/>
    <w:rsid w:val="00293B89"/>
    <w:rsid w:val="00297ECB"/>
    <w:rsid w:val="002A0234"/>
    <w:rsid w:val="002B5A30"/>
    <w:rsid w:val="002C43D7"/>
    <w:rsid w:val="002D043A"/>
    <w:rsid w:val="002D395A"/>
    <w:rsid w:val="002F5A80"/>
    <w:rsid w:val="003064C2"/>
    <w:rsid w:val="003415D3"/>
    <w:rsid w:val="00350417"/>
    <w:rsid w:val="00352B0F"/>
    <w:rsid w:val="00373874"/>
    <w:rsid w:val="00375C6C"/>
    <w:rsid w:val="003A7B3C"/>
    <w:rsid w:val="003B4E3D"/>
    <w:rsid w:val="003C3F38"/>
    <w:rsid w:val="003C5F2B"/>
    <w:rsid w:val="003D0BFE"/>
    <w:rsid w:val="003D5700"/>
    <w:rsid w:val="00405579"/>
    <w:rsid w:val="00407A18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A3D18"/>
    <w:rsid w:val="004A6C96"/>
    <w:rsid w:val="004C7C8C"/>
    <w:rsid w:val="004E2A4A"/>
    <w:rsid w:val="004F0D23"/>
    <w:rsid w:val="004F1FAC"/>
    <w:rsid w:val="005124F0"/>
    <w:rsid w:val="00516B8D"/>
    <w:rsid w:val="00537FBC"/>
    <w:rsid w:val="00543469"/>
    <w:rsid w:val="00545D52"/>
    <w:rsid w:val="00545E1E"/>
    <w:rsid w:val="00551B54"/>
    <w:rsid w:val="00584811"/>
    <w:rsid w:val="00593AA6"/>
    <w:rsid w:val="00594161"/>
    <w:rsid w:val="00594749"/>
    <w:rsid w:val="005A0D92"/>
    <w:rsid w:val="005B4067"/>
    <w:rsid w:val="005C3F41"/>
    <w:rsid w:val="005D386A"/>
    <w:rsid w:val="005E152A"/>
    <w:rsid w:val="005E4B07"/>
    <w:rsid w:val="005F0088"/>
    <w:rsid w:val="005F11B1"/>
    <w:rsid w:val="00600219"/>
    <w:rsid w:val="006167FD"/>
    <w:rsid w:val="00632F4D"/>
    <w:rsid w:val="00641DE5"/>
    <w:rsid w:val="00656F0C"/>
    <w:rsid w:val="00677CC2"/>
    <w:rsid w:val="00681F92"/>
    <w:rsid w:val="0068244E"/>
    <w:rsid w:val="006842C2"/>
    <w:rsid w:val="00685F42"/>
    <w:rsid w:val="006912AF"/>
    <w:rsid w:val="0069207B"/>
    <w:rsid w:val="006A4B23"/>
    <w:rsid w:val="006C2874"/>
    <w:rsid w:val="006C7F8C"/>
    <w:rsid w:val="006D380D"/>
    <w:rsid w:val="006E0135"/>
    <w:rsid w:val="006E121B"/>
    <w:rsid w:val="006E303A"/>
    <w:rsid w:val="006E3FA9"/>
    <w:rsid w:val="006F7E19"/>
    <w:rsid w:val="00700B2C"/>
    <w:rsid w:val="00712D8D"/>
    <w:rsid w:val="00713084"/>
    <w:rsid w:val="00714B26"/>
    <w:rsid w:val="00731E00"/>
    <w:rsid w:val="007440B7"/>
    <w:rsid w:val="00752054"/>
    <w:rsid w:val="00755F28"/>
    <w:rsid w:val="007634AD"/>
    <w:rsid w:val="007715C9"/>
    <w:rsid w:val="00774EDD"/>
    <w:rsid w:val="007757EC"/>
    <w:rsid w:val="00780C97"/>
    <w:rsid w:val="0079401C"/>
    <w:rsid w:val="0079439A"/>
    <w:rsid w:val="007B30AA"/>
    <w:rsid w:val="007B3BCE"/>
    <w:rsid w:val="007D10A8"/>
    <w:rsid w:val="007D2330"/>
    <w:rsid w:val="007D6DA3"/>
    <w:rsid w:val="007E7D4A"/>
    <w:rsid w:val="007F00DF"/>
    <w:rsid w:val="008006CC"/>
    <w:rsid w:val="00807F18"/>
    <w:rsid w:val="0082083D"/>
    <w:rsid w:val="008209DE"/>
    <w:rsid w:val="00823429"/>
    <w:rsid w:val="008248C6"/>
    <w:rsid w:val="00831E8D"/>
    <w:rsid w:val="00856A31"/>
    <w:rsid w:val="00857D6B"/>
    <w:rsid w:val="00871281"/>
    <w:rsid w:val="008754D0"/>
    <w:rsid w:val="00876322"/>
    <w:rsid w:val="00877D48"/>
    <w:rsid w:val="00883781"/>
    <w:rsid w:val="00885570"/>
    <w:rsid w:val="00893958"/>
    <w:rsid w:val="008A2C36"/>
    <w:rsid w:val="008A2E77"/>
    <w:rsid w:val="008B1196"/>
    <w:rsid w:val="008C6F6F"/>
    <w:rsid w:val="008D0EE0"/>
    <w:rsid w:val="008D3E94"/>
    <w:rsid w:val="008F28EC"/>
    <w:rsid w:val="008F4F1C"/>
    <w:rsid w:val="008F77C4"/>
    <w:rsid w:val="009013B8"/>
    <w:rsid w:val="009103F3"/>
    <w:rsid w:val="00932377"/>
    <w:rsid w:val="00943221"/>
    <w:rsid w:val="009454F0"/>
    <w:rsid w:val="00965858"/>
    <w:rsid w:val="00967042"/>
    <w:rsid w:val="0098255A"/>
    <w:rsid w:val="009845BE"/>
    <w:rsid w:val="009969C9"/>
    <w:rsid w:val="009E186E"/>
    <w:rsid w:val="009F7BD0"/>
    <w:rsid w:val="00A048FF"/>
    <w:rsid w:val="00A10775"/>
    <w:rsid w:val="00A16F0D"/>
    <w:rsid w:val="00A231E2"/>
    <w:rsid w:val="00A356EA"/>
    <w:rsid w:val="00A36C48"/>
    <w:rsid w:val="00A37750"/>
    <w:rsid w:val="00A41E0B"/>
    <w:rsid w:val="00A53043"/>
    <w:rsid w:val="00A55631"/>
    <w:rsid w:val="00A64912"/>
    <w:rsid w:val="00A70652"/>
    <w:rsid w:val="00A70A74"/>
    <w:rsid w:val="00A754DE"/>
    <w:rsid w:val="00AA242F"/>
    <w:rsid w:val="00AA3795"/>
    <w:rsid w:val="00AA40D0"/>
    <w:rsid w:val="00AB5DF4"/>
    <w:rsid w:val="00AC1E75"/>
    <w:rsid w:val="00AD5641"/>
    <w:rsid w:val="00AE1088"/>
    <w:rsid w:val="00AF1BA4"/>
    <w:rsid w:val="00B032D8"/>
    <w:rsid w:val="00B32BE2"/>
    <w:rsid w:val="00B33B3C"/>
    <w:rsid w:val="00B6382D"/>
    <w:rsid w:val="00B83202"/>
    <w:rsid w:val="00B92576"/>
    <w:rsid w:val="00B97526"/>
    <w:rsid w:val="00BA5026"/>
    <w:rsid w:val="00BB40BF"/>
    <w:rsid w:val="00BB583D"/>
    <w:rsid w:val="00BC0CD1"/>
    <w:rsid w:val="00BD7A1D"/>
    <w:rsid w:val="00BE719A"/>
    <w:rsid w:val="00BE720A"/>
    <w:rsid w:val="00BF0461"/>
    <w:rsid w:val="00BF3A08"/>
    <w:rsid w:val="00BF4944"/>
    <w:rsid w:val="00BF56D4"/>
    <w:rsid w:val="00C04409"/>
    <w:rsid w:val="00C067E5"/>
    <w:rsid w:val="00C164CA"/>
    <w:rsid w:val="00C176CF"/>
    <w:rsid w:val="00C24EE9"/>
    <w:rsid w:val="00C36A9E"/>
    <w:rsid w:val="00C42BF8"/>
    <w:rsid w:val="00C45A25"/>
    <w:rsid w:val="00C460AE"/>
    <w:rsid w:val="00C50043"/>
    <w:rsid w:val="00C54E84"/>
    <w:rsid w:val="00C600A4"/>
    <w:rsid w:val="00C634D4"/>
    <w:rsid w:val="00C7573B"/>
    <w:rsid w:val="00C76CF3"/>
    <w:rsid w:val="00C87BA9"/>
    <w:rsid w:val="00CA20C0"/>
    <w:rsid w:val="00CD2BE0"/>
    <w:rsid w:val="00CE1E31"/>
    <w:rsid w:val="00CE4353"/>
    <w:rsid w:val="00CF0BB2"/>
    <w:rsid w:val="00D00EAA"/>
    <w:rsid w:val="00D13441"/>
    <w:rsid w:val="00D2281C"/>
    <w:rsid w:val="00D243A3"/>
    <w:rsid w:val="00D27681"/>
    <w:rsid w:val="00D300CA"/>
    <w:rsid w:val="00D401F1"/>
    <w:rsid w:val="00D477C3"/>
    <w:rsid w:val="00D52EFE"/>
    <w:rsid w:val="00D53E7B"/>
    <w:rsid w:val="00D63EF6"/>
    <w:rsid w:val="00D6469D"/>
    <w:rsid w:val="00D70DFB"/>
    <w:rsid w:val="00D73029"/>
    <w:rsid w:val="00D766DF"/>
    <w:rsid w:val="00D86209"/>
    <w:rsid w:val="00DD0F57"/>
    <w:rsid w:val="00DE2002"/>
    <w:rsid w:val="00DF7AE9"/>
    <w:rsid w:val="00E05704"/>
    <w:rsid w:val="00E06F05"/>
    <w:rsid w:val="00E24D66"/>
    <w:rsid w:val="00E37760"/>
    <w:rsid w:val="00E51E64"/>
    <w:rsid w:val="00E54292"/>
    <w:rsid w:val="00E56187"/>
    <w:rsid w:val="00E74DC7"/>
    <w:rsid w:val="00E84ECA"/>
    <w:rsid w:val="00E87699"/>
    <w:rsid w:val="00E947C6"/>
    <w:rsid w:val="00EB0F17"/>
    <w:rsid w:val="00EB1FBB"/>
    <w:rsid w:val="00EB510C"/>
    <w:rsid w:val="00ED492F"/>
    <w:rsid w:val="00ED4D83"/>
    <w:rsid w:val="00EE3E36"/>
    <w:rsid w:val="00EF2E3A"/>
    <w:rsid w:val="00F040F7"/>
    <w:rsid w:val="00F047E2"/>
    <w:rsid w:val="00F078DC"/>
    <w:rsid w:val="00F13E86"/>
    <w:rsid w:val="00F17B00"/>
    <w:rsid w:val="00F21DF6"/>
    <w:rsid w:val="00F56E56"/>
    <w:rsid w:val="00F62338"/>
    <w:rsid w:val="00F677A9"/>
    <w:rsid w:val="00F810C7"/>
    <w:rsid w:val="00F84CF5"/>
    <w:rsid w:val="00F84F55"/>
    <w:rsid w:val="00F92D35"/>
    <w:rsid w:val="00FA420B"/>
    <w:rsid w:val="00FB14E5"/>
    <w:rsid w:val="00FC1106"/>
    <w:rsid w:val="00FD1E13"/>
    <w:rsid w:val="00FD7EB1"/>
    <w:rsid w:val="00FE41C9"/>
    <w:rsid w:val="00FE7F93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98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5E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E1E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E1E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E1E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E1E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E1E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E1E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E1E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E1E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E1E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45E1E"/>
  </w:style>
  <w:style w:type="paragraph" w:customStyle="1" w:styleId="OPCParaBase">
    <w:name w:val="OPCParaBase"/>
    <w:qFormat/>
    <w:rsid w:val="00545E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45E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45E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45E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45E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45E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45E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45E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45E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45E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45E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45E1E"/>
  </w:style>
  <w:style w:type="paragraph" w:customStyle="1" w:styleId="Blocks">
    <w:name w:val="Blocks"/>
    <w:aliases w:val="bb"/>
    <w:basedOn w:val="OPCParaBase"/>
    <w:qFormat/>
    <w:rsid w:val="00545E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45E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45E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45E1E"/>
    <w:rPr>
      <w:i/>
    </w:rPr>
  </w:style>
  <w:style w:type="paragraph" w:customStyle="1" w:styleId="BoxList">
    <w:name w:val="BoxList"/>
    <w:aliases w:val="bl"/>
    <w:basedOn w:val="BoxText"/>
    <w:qFormat/>
    <w:rsid w:val="00545E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45E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45E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45E1E"/>
    <w:pPr>
      <w:ind w:left="1985" w:hanging="851"/>
    </w:pPr>
  </w:style>
  <w:style w:type="character" w:customStyle="1" w:styleId="CharAmPartNo">
    <w:name w:val="CharAmPartNo"/>
    <w:basedOn w:val="OPCCharBase"/>
    <w:qFormat/>
    <w:rsid w:val="00545E1E"/>
  </w:style>
  <w:style w:type="character" w:customStyle="1" w:styleId="CharAmPartText">
    <w:name w:val="CharAmPartText"/>
    <w:basedOn w:val="OPCCharBase"/>
    <w:qFormat/>
    <w:rsid w:val="00545E1E"/>
  </w:style>
  <w:style w:type="character" w:customStyle="1" w:styleId="CharAmSchNo">
    <w:name w:val="CharAmSchNo"/>
    <w:basedOn w:val="OPCCharBase"/>
    <w:qFormat/>
    <w:rsid w:val="00545E1E"/>
  </w:style>
  <w:style w:type="character" w:customStyle="1" w:styleId="CharAmSchText">
    <w:name w:val="CharAmSchText"/>
    <w:basedOn w:val="OPCCharBase"/>
    <w:qFormat/>
    <w:rsid w:val="00545E1E"/>
  </w:style>
  <w:style w:type="character" w:customStyle="1" w:styleId="CharBoldItalic">
    <w:name w:val="CharBoldItalic"/>
    <w:basedOn w:val="OPCCharBase"/>
    <w:uiPriority w:val="1"/>
    <w:qFormat/>
    <w:rsid w:val="00545E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545E1E"/>
  </w:style>
  <w:style w:type="character" w:customStyle="1" w:styleId="CharChapText">
    <w:name w:val="CharChapText"/>
    <w:basedOn w:val="OPCCharBase"/>
    <w:uiPriority w:val="1"/>
    <w:qFormat/>
    <w:rsid w:val="00545E1E"/>
  </w:style>
  <w:style w:type="character" w:customStyle="1" w:styleId="CharDivNo">
    <w:name w:val="CharDivNo"/>
    <w:basedOn w:val="OPCCharBase"/>
    <w:uiPriority w:val="1"/>
    <w:qFormat/>
    <w:rsid w:val="00545E1E"/>
  </w:style>
  <w:style w:type="character" w:customStyle="1" w:styleId="CharDivText">
    <w:name w:val="CharDivText"/>
    <w:basedOn w:val="OPCCharBase"/>
    <w:uiPriority w:val="1"/>
    <w:qFormat/>
    <w:rsid w:val="00545E1E"/>
  </w:style>
  <w:style w:type="character" w:customStyle="1" w:styleId="CharItalic">
    <w:name w:val="CharItalic"/>
    <w:basedOn w:val="OPCCharBase"/>
    <w:uiPriority w:val="1"/>
    <w:qFormat/>
    <w:rsid w:val="00545E1E"/>
    <w:rPr>
      <w:i/>
    </w:rPr>
  </w:style>
  <w:style w:type="character" w:customStyle="1" w:styleId="CharPartNo">
    <w:name w:val="CharPartNo"/>
    <w:basedOn w:val="OPCCharBase"/>
    <w:uiPriority w:val="1"/>
    <w:qFormat/>
    <w:rsid w:val="00545E1E"/>
  </w:style>
  <w:style w:type="character" w:customStyle="1" w:styleId="CharPartText">
    <w:name w:val="CharPartText"/>
    <w:basedOn w:val="OPCCharBase"/>
    <w:uiPriority w:val="1"/>
    <w:qFormat/>
    <w:rsid w:val="00545E1E"/>
  </w:style>
  <w:style w:type="character" w:customStyle="1" w:styleId="CharSectno">
    <w:name w:val="CharSectno"/>
    <w:basedOn w:val="OPCCharBase"/>
    <w:qFormat/>
    <w:rsid w:val="00545E1E"/>
  </w:style>
  <w:style w:type="character" w:customStyle="1" w:styleId="CharSubdNo">
    <w:name w:val="CharSubdNo"/>
    <w:basedOn w:val="OPCCharBase"/>
    <w:uiPriority w:val="1"/>
    <w:qFormat/>
    <w:rsid w:val="00545E1E"/>
  </w:style>
  <w:style w:type="character" w:customStyle="1" w:styleId="CharSubdText">
    <w:name w:val="CharSubdText"/>
    <w:basedOn w:val="OPCCharBase"/>
    <w:uiPriority w:val="1"/>
    <w:qFormat/>
    <w:rsid w:val="00545E1E"/>
  </w:style>
  <w:style w:type="paragraph" w:customStyle="1" w:styleId="CTA--">
    <w:name w:val="CTA --"/>
    <w:basedOn w:val="OPCParaBase"/>
    <w:next w:val="Normal"/>
    <w:rsid w:val="00545E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45E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45E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45E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45E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45E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45E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45E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45E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45E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45E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45E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45E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45E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45E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45E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45E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45E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45E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45E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45E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45E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45E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45E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45E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45E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45E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45E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45E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45E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45E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45E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45E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45E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45E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45E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45E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45E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45E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45E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45E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45E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45E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45E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45E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45E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45E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45E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45E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45E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545E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45E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45E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45E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45E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45E1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45E1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545E1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545E1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45E1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45E1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545E1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45E1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45E1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45E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45E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45E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45E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45E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45E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45E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45E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45E1E"/>
    <w:rPr>
      <w:sz w:val="16"/>
    </w:rPr>
  </w:style>
  <w:style w:type="table" w:customStyle="1" w:styleId="CFlag">
    <w:name w:val="CFlag"/>
    <w:basedOn w:val="TableNormal"/>
    <w:uiPriority w:val="99"/>
    <w:rsid w:val="00545E1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45E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45E1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45E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45E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45E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5E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5E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5E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5E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45E1E"/>
    <w:pPr>
      <w:spacing w:before="120"/>
    </w:pPr>
  </w:style>
  <w:style w:type="paragraph" w:customStyle="1" w:styleId="TableTextEndNotes">
    <w:name w:val="TableTextEndNotes"/>
    <w:aliases w:val="Tten"/>
    <w:basedOn w:val="Normal"/>
    <w:rsid w:val="00545E1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45E1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45E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45E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45E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45E1E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45E1E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45E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45E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45E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45E1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45E1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45E1E"/>
  </w:style>
  <w:style w:type="character" w:customStyle="1" w:styleId="CharSubPartNoCASA">
    <w:name w:val="CharSubPartNo(CASA)"/>
    <w:basedOn w:val="OPCCharBase"/>
    <w:uiPriority w:val="1"/>
    <w:rsid w:val="00545E1E"/>
  </w:style>
  <w:style w:type="paragraph" w:customStyle="1" w:styleId="ENoteTTIndentHeadingSub">
    <w:name w:val="ENoteTTIndentHeadingSub"/>
    <w:aliases w:val="enTTHis"/>
    <w:basedOn w:val="OPCParaBase"/>
    <w:rsid w:val="00545E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45E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45E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45E1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45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45E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45E1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45E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45E1E"/>
    <w:rPr>
      <w:sz w:val="22"/>
    </w:rPr>
  </w:style>
  <w:style w:type="paragraph" w:customStyle="1" w:styleId="SOTextNote">
    <w:name w:val="SO TextNote"/>
    <w:aliases w:val="sont"/>
    <w:basedOn w:val="SOText"/>
    <w:qFormat/>
    <w:rsid w:val="00545E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45E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45E1E"/>
    <w:rPr>
      <w:sz w:val="22"/>
    </w:rPr>
  </w:style>
  <w:style w:type="paragraph" w:customStyle="1" w:styleId="FileName">
    <w:name w:val="FileName"/>
    <w:basedOn w:val="Normal"/>
    <w:rsid w:val="00545E1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45E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45E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45E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45E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45E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45E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45E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45E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45E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45E1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45E1E"/>
  </w:style>
  <w:style w:type="numbering" w:styleId="111111">
    <w:name w:val="Outline List 2"/>
    <w:basedOn w:val="NoList"/>
    <w:uiPriority w:val="99"/>
    <w:semiHidden/>
    <w:unhideWhenUsed/>
    <w:rsid w:val="00545E1E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45E1E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45E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E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E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E1E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E1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E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E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E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E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45E1E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E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1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5E1E"/>
  </w:style>
  <w:style w:type="paragraph" w:styleId="BlockText">
    <w:name w:val="Block Text"/>
    <w:basedOn w:val="Normal"/>
    <w:uiPriority w:val="99"/>
    <w:semiHidden/>
    <w:unhideWhenUsed/>
    <w:rsid w:val="00545E1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45E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5E1E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45E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5E1E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45E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5E1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5E1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5E1E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5E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5E1E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5E1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5E1E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5E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5E1E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5E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5E1E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45E1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5E1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5E1E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5E1E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5E1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5E1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5E1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5E1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5E1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5E1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5E1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5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E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E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E1E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545E1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5E1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5E1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5E1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5E1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5E1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5E1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5E1E"/>
  </w:style>
  <w:style w:type="character" w:customStyle="1" w:styleId="DateChar">
    <w:name w:val="Date Char"/>
    <w:basedOn w:val="DefaultParagraphFont"/>
    <w:link w:val="Date"/>
    <w:uiPriority w:val="99"/>
    <w:semiHidden/>
    <w:rsid w:val="00545E1E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5E1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5E1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5E1E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5E1E"/>
    <w:rPr>
      <w:sz w:val="22"/>
    </w:rPr>
  </w:style>
  <w:style w:type="character" w:styleId="Emphasis">
    <w:name w:val="Emphasis"/>
    <w:basedOn w:val="DefaultParagraphFont"/>
    <w:uiPriority w:val="20"/>
    <w:qFormat/>
    <w:rsid w:val="00545E1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5E1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5E1E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5E1E"/>
  </w:style>
  <w:style w:type="paragraph" w:styleId="EnvelopeAddress">
    <w:name w:val="envelope address"/>
    <w:basedOn w:val="Normal"/>
    <w:uiPriority w:val="99"/>
    <w:semiHidden/>
    <w:unhideWhenUsed/>
    <w:rsid w:val="00545E1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5E1E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45E1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5E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E1E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E1E"/>
  </w:style>
  <w:style w:type="table" w:styleId="GridTable1Light">
    <w:name w:val="Grid Table 1 Light"/>
    <w:basedOn w:val="TableNormal"/>
    <w:uiPriority w:val="46"/>
    <w:rsid w:val="00545E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5E1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5E1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5E1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5E1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5E1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5E1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5E1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5E1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5E1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5E1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5E1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5E1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5E1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5E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5E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5E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5E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5E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5E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5E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5E1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5E1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5E1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5E1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5E1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5E1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5E1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5E1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5E1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5E1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5E1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5E1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5E1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5E1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5E1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45E1E"/>
  </w:style>
  <w:style w:type="paragraph" w:styleId="HTMLAddress">
    <w:name w:val="HTML Address"/>
    <w:basedOn w:val="Normal"/>
    <w:link w:val="HTMLAddressChar"/>
    <w:uiPriority w:val="99"/>
    <w:semiHidden/>
    <w:unhideWhenUsed/>
    <w:rsid w:val="00545E1E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5E1E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45E1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5E1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5E1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5E1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5E1E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5E1E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545E1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5E1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5E1E"/>
    <w:rPr>
      <w:i/>
      <w:iCs/>
    </w:rPr>
  </w:style>
  <w:style w:type="character" w:styleId="Hyperlink">
    <w:name w:val="Hyperlink"/>
    <w:basedOn w:val="DefaultParagraphFont"/>
    <w:unhideWhenUsed/>
    <w:rsid w:val="00545E1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5E1E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5E1E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5E1E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5E1E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5E1E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5E1E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5E1E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5E1E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5E1E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5E1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45E1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E1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E1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45E1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45E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5E1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5E1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5E1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5E1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5E1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5E1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5E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5E1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5E1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5E1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5E1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5E1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5E1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5E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5E1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5E1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5E1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5E1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5E1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5E1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545E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5E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5E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5E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5E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45E1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45E1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5E1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5E1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5E1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5E1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5E1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5E1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5E1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5E1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5E1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5E1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5E1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5E1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5E1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45E1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5E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5E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5E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5E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5E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5E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5E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45E1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5E1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5E1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5E1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5E1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5E1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5E1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5E1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5E1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5E1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5E1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5E1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5E1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5E1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5E1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5E1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5E1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5E1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5E1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5E1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5E1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5E1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5E1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5E1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5E1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5E1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5E1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5E1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5E1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5E1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5E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5E1E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545E1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5E1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5E1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5E1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5E1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5E1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5E1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5E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5E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5E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5E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5E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5E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5E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5E1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5E1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5E1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5E1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5E1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5E1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5E1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5E1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5E1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5E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5E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5E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5E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5E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5E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5E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5E1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5E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5E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45E1E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545E1E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5E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5E1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5E1E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45E1E"/>
  </w:style>
  <w:style w:type="character" w:styleId="PlaceholderText">
    <w:name w:val="Placeholder Text"/>
    <w:basedOn w:val="DefaultParagraphFont"/>
    <w:uiPriority w:val="99"/>
    <w:semiHidden/>
    <w:rsid w:val="00545E1E"/>
    <w:rPr>
      <w:color w:val="808080"/>
    </w:rPr>
  </w:style>
  <w:style w:type="table" w:styleId="PlainTable1">
    <w:name w:val="Plain Table 1"/>
    <w:basedOn w:val="TableNormal"/>
    <w:uiPriority w:val="41"/>
    <w:rsid w:val="00545E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5E1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5E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5E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5E1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5E1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5E1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45E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E1E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5E1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5E1E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5E1E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5E1E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45E1E"/>
    <w:rPr>
      <w:u w:val="dotted"/>
    </w:rPr>
  </w:style>
  <w:style w:type="character" w:styleId="Strong">
    <w:name w:val="Strong"/>
    <w:basedOn w:val="DefaultParagraphFont"/>
    <w:uiPriority w:val="22"/>
    <w:qFormat/>
    <w:rsid w:val="00545E1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E1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45E1E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45E1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45E1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5E1E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5E1E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5E1E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5E1E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5E1E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5E1E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5E1E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5E1E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5E1E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5E1E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5E1E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5E1E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5E1E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5E1E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5E1E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5E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5E1E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5E1E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5E1E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5E1E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5E1E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5E1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5E1E"/>
  </w:style>
  <w:style w:type="table" w:styleId="TableProfessional">
    <w:name w:val="Table Professional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5E1E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5E1E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5E1E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5E1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5E1E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5E1E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5E1E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45E1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45E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5E1E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45E1E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CA20C0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1F5C4CE3B5842BE13C8103B18E801" ma:contentTypeVersion="17" ma:contentTypeDescription="Create a new document." ma:contentTypeScope="" ma:versionID="bf41069bff2fb30aff826db139a85f31">
  <xsd:schema xmlns:xsd="http://www.w3.org/2001/XMLSchema" xmlns:xs="http://www.w3.org/2001/XMLSchema" xmlns:p="http://schemas.microsoft.com/office/2006/metadata/properties" xmlns:ns2="5e327f0d-874f-46fc-a884-06fb696d5027" xmlns:ns3="fe39d773-a83d-4623-ae74-f25711a76616" xmlns:ns4="a2eb52a5-715e-4153-8fe5-cfe0c98dc523" targetNamespace="http://schemas.microsoft.com/office/2006/metadata/properties" ma:root="true" ma:fieldsID="173b37d2d4a9ac6b44e34b4eaf07927a" ns2:_="" ns3:_="" ns4:_="">
    <xsd:import namespace="5e327f0d-874f-46fc-a884-06fb696d5027"/>
    <xsd:import namespace="fe39d773-a83d-4623-ae74-f25711a76616"/>
    <xsd:import namespace="a2eb52a5-715e-4153-8fe5-cfe0c98dc523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 minOccurs="0"/>
                <xsd:element ref="ns2:TaxCatchAll" minOccurs="0"/>
                <xsd:element ref="ns2:TaxCatchAllLabel" minOccurs="0"/>
                <xsd:element ref="ns3:e4fe7dcdd1c0411bbf19a4de3665191f" minOccurs="0"/>
                <xsd:element ref="ns3:gfba5f33532c49208d2320ce38cc3c2b" minOccurs="0"/>
                <xsd:element ref="ns3:kfc39f3e4e2747ae990d3c8bb74a5a64" minOccurs="0"/>
                <xsd:element ref="ns3:ge25bdd0d6464e36b066695d9e81d63d" minOccurs="0"/>
                <xsd:element ref="ns2:FileSubject" minOccurs="0"/>
                <xsd:element ref="ns4:MediaServiceMetadata" minOccurs="0"/>
                <xsd:element ref="ns4:MediaServiceFastMetadata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27f0d-874f-46fc-a884-06fb696d50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e5bfa0-da8c-4fa0-b00f-04a5ada4f783}" ma:internalName="TaxCatchAll" ma:showField="CatchAllData" ma:web="5e327f0d-874f-46fc-a884-06fb696d5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be5bfa0-da8c-4fa0-b00f-04a5ada4f783}" ma:internalName="TaxCatchAllLabel" ma:readOnly="true" ma:showField="CatchAllDataLabel" ma:web="5e327f0d-874f-46fc-a884-06fb696d5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Subject" ma:index="23" nillable="true" ma:displayName="File Subject" ma:format="Dropdown" ma:internalName="FileSubject">
      <xsd:simpleType>
        <xsd:restriction base="dms:Choice">
          <xsd:enumeration value="Unfair Contract Terms"/>
          <xsd:enumeration value="Unfair Trading Practices"/>
          <xsd:enumeration value="Misleading or deceptive conduct"/>
          <xsd:enumeration value="unconscionable conduct"/>
          <xsd:enumeration value="unsolicited consumer agreements"/>
        </xsd:restriction>
      </xsd:simpleType>
    </xsd:element>
    <xsd:element name="TSY_CreatedByDivision" ma:index="26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7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Consumer|f3e58247-1bc1-4e76-90e8-057860832a3b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6541d356-f99d-48b1-abee-5de8093b11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58d64645-9d0a-4f19-92e8-8787572d6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5abbaea2-7bd8-41be-8943-70ce3a1bb8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52a5-715e-4153-8fe5-cfe0c98d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instrument</TermName>
          <TermId xmlns="http://schemas.microsoft.com/office/infopath/2007/PartnerControls">834d6802-5651-41be-8f18-22603a0aac57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TaxCatchAll xmlns="5e327f0d-874f-46fc-a884-06fb696d5027">
      <Value>11</Value>
      <Value>39</Value>
      <Value>111</Value>
      <Value>1</Value>
    </TaxCatchAll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Consumer</TermName>
          <TermId xmlns="http://schemas.microsoft.com/office/infopath/2007/PartnerControls">f3e58247-1bc1-4e76-90e8-057860832a3b</TermId>
        </TermInfo>
      </Terms>
    </a48f371a4a874164b16a8c4aab488f5c>
    <FileSubject xmlns="5e327f0d-874f-46fc-a884-06fb696d5027" xsi:nil="true"/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Unfair trading practices</TermName>
          <TermId xmlns="http://schemas.microsoft.com/office/infopath/2007/PartnerControls">42945883-580b-4cd0-93e3-11e9b88b0a56</TermId>
        </TermInfo>
      </Terms>
    </gfba5f33532c49208d2320ce38cc3c2b>
    <_dlc_DocId xmlns="fe39d773-a83d-4623-ae74-f25711a76616">QPJYH25ZYQPR-248388599-1063</_dlc_DocId>
    <_dlc_DocIdUrl xmlns="fe39d773-a83d-4623-ae74-f25711a76616">
      <Url>https://austreasury.sharepoint.com/sites/cons-function/_layouts/15/DocIdRedir.aspx?ID=QPJYH25ZYQPR-248388599-1063</Url>
      <Description>QPJYH25ZYQPR-248388599-1063</Description>
    </_dlc_DocIdUrl>
  </documentManagement>
</p:properties>
</file>

<file path=customXml/itemProps1.xml><?xml version="1.0" encoding="utf-8"?>
<ds:datastoreItem xmlns:ds="http://schemas.openxmlformats.org/officeDocument/2006/customXml" ds:itemID="{53B480E5-1B48-4F8A-8208-6CE267B33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5B99A-1BF8-4950-BD67-E8514B0A16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FD4FDD-8D78-4777-9AB0-9A56D64C36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9FF539-1936-4917-94D3-96B854AEA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27f0d-874f-46fc-a884-06fb696d5027"/>
    <ds:schemaRef ds:uri="fe39d773-a83d-4623-ae74-f25711a76616"/>
    <ds:schemaRef ds:uri="a2eb52a5-715e-4153-8fe5-cfe0c98d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3F0C87-D938-4E45-9682-A2CF0B70541F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5e327f0d-874f-46fc-a884-06fb696d5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</Pages>
  <Words>4193</Words>
  <Characters>23906</Characters>
  <Application>Microsoft Office Word</Application>
  <DocSecurity>2</DocSecurity>
  <PresentationFormat/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and Consumer Amendment (Unfair Trading Practices) Bill 2026</vt:lpstr>
    </vt:vector>
  </TitlesOfParts>
  <Manager/>
  <Company/>
  <LinksUpToDate>false</LinksUpToDate>
  <CharactersWithSpaces>28043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Competition and Consumer Amendment (Unfair Trading Practices) Bill 2026</dc:title>
  <dc:subject/>
  <dc:creator>Treasury</dc:creator>
  <cp:keywords/>
  <dc:description/>
  <cp:lastModifiedBy/>
  <cp:revision>1</cp:revision>
  <cp:lastPrinted>2026-02-02T06:58:00Z</cp:lastPrinted>
  <dcterms:created xsi:type="dcterms:W3CDTF">2026-02-06T05:34:00Z</dcterms:created>
  <dcterms:modified xsi:type="dcterms:W3CDTF">2026-02-06T05:34:00Z</dcterms:modified>
  <cp:category/>
  <cp:contentStatus/>
  <dc:language>English</dc:language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Competition and Consumer Amendment (Unfair Trading Practices) Bill 2026</vt:lpwstr>
  </property>
  <property fmtid="{D5CDD505-2E9C-101B-9397-08002B2CF9AE}" pid="3" name="ActNo">
    <vt:lpwstr>No.      , 2026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EXPOSURE DRAFT</vt:lpwstr>
  </property>
  <property fmtid="{D5CDD505-2E9C-101B-9397-08002B2CF9AE}" pid="9" name="ID">
    <vt:lpwstr>OPC8966</vt:lpwstr>
  </property>
  <property fmtid="{D5CDD505-2E9C-101B-9397-08002B2CF9AE}" pid="10" name="TrimID">
    <vt:lpwstr>PC:D26/1616</vt:lpwstr>
  </property>
  <property fmtid="{D5CDD505-2E9C-101B-9397-08002B2CF9AE}" pid="11" name="ContentTypeId">
    <vt:lpwstr>0x0101005ED1F5C4CE3B5842BE13C8103B18E801</vt:lpwstr>
  </property>
  <property fmtid="{D5CDD505-2E9C-101B-9397-08002B2CF9AE}" pid="12" name="eTheme">
    <vt:lpwstr>1;#Consumer|f3e58247-1bc1-4e76-90e8-057860832a3b</vt:lpwstr>
  </property>
  <property fmtid="{D5CDD505-2E9C-101B-9397-08002B2CF9AE}" pid="13" name="_dlc_DocIdItemGuid">
    <vt:lpwstr>72c7cbf4-29a0-4b24-83d7-14d1282e4fbe</vt:lpwstr>
  </property>
  <property fmtid="{D5CDD505-2E9C-101B-9397-08002B2CF9AE}" pid="14" name="TSYStatus">
    <vt:lpwstr/>
  </property>
  <property fmtid="{D5CDD505-2E9C-101B-9397-08002B2CF9AE}" pid="15" name="eDocumentType">
    <vt:lpwstr>111;#Legislative instrument|834d6802-5651-41be-8f18-22603a0aac57</vt:lpwstr>
  </property>
  <property fmtid="{D5CDD505-2E9C-101B-9397-08002B2CF9AE}" pid="16" name="eTopic">
    <vt:lpwstr>11;#Unfair trading practices|42945883-580b-4cd0-93e3-11e9b88b0a56</vt:lpwstr>
  </property>
  <property fmtid="{D5CDD505-2E9C-101B-9397-08002B2CF9AE}" pid="17" name="eActivity">
    <vt:lpwstr>39;#Legislation development|ab0c3441-40ca-4824-9397-d270df68f121</vt:lpwstr>
  </property>
  <property fmtid="{D5CDD505-2E9C-101B-9397-08002B2CF9AE}" pid="18" name="MSIP_Label_4f932d64-9ab1-4d9b-81d2-a3a8b82dd47d_Enabled">
    <vt:lpwstr>true</vt:lpwstr>
  </property>
  <property fmtid="{D5CDD505-2E9C-101B-9397-08002B2CF9AE}" pid="19" name="MSIP_Label_4f932d64-9ab1-4d9b-81d2-a3a8b82dd47d_SetDate">
    <vt:lpwstr>2026-02-06T07:15:22Z</vt:lpwstr>
  </property>
  <property fmtid="{D5CDD505-2E9C-101B-9397-08002B2CF9AE}" pid="20" name="MSIP_Label_4f932d64-9ab1-4d9b-81d2-a3a8b82dd47d_Method">
    <vt:lpwstr>Privileged</vt:lpwstr>
  </property>
  <property fmtid="{D5CDD505-2E9C-101B-9397-08002B2CF9AE}" pid="21" name="MSIP_Label_4f932d64-9ab1-4d9b-81d2-a3a8b82dd47d_Name">
    <vt:lpwstr>OFFICIAL No Visual Marking</vt:lpwstr>
  </property>
  <property fmtid="{D5CDD505-2E9C-101B-9397-08002B2CF9AE}" pid="22" name="MSIP_Label_4f932d64-9ab1-4d9b-81d2-a3a8b82dd47d_SiteId">
    <vt:lpwstr>214f1646-2021-47cc-8397-e3d3a7ba7d9d</vt:lpwstr>
  </property>
  <property fmtid="{D5CDD505-2E9C-101B-9397-08002B2CF9AE}" pid="23" name="MSIP_Label_4f932d64-9ab1-4d9b-81d2-a3a8b82dd47d_ActionId">
    <vt:lpwstr>6a1656a2-d6fa-4aad-80ee-01c3f598cc53</vt:lpwstr>
  </property>
  <property fmtid="{D5CDD505-2E9C-101B-9397-08002B2CF9AE}" pid="24" name="MSIP_Label_4f932d64-9ab1-4d9b-81d2-a3a8b82dd47d_ContentBits">
    <vt:lpwstr>0</vt:lpwstr>
  </property>
  <property fmtid="{D5CDD505-2E9C-101B-9397-08002B2CF9AE}" pid="25" name="MSIP_Label_4f932d64-9ab1-4d9b-81d2-a3a8b82dd47d_Tag">
    <vt:lpwstr>10, 0, 1, 1</vt:lpwstr>
  </property>
</Properties>
</file>