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8853" w14:textId="136A4DCD" w:rsidR="00F109D4" w:rsidRPr="003C5719" w:rsidRDefault="00215297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EXPOSURE DRAFT </w:t>
      </w:r>
      <w:r w:rsidR="00F109D4" w:rsidRPr="003C5719">
        <w:rPr>
          <w:rFonts w:ascii="Times New Roman" w:hAnsi="Times New Roman"/>
          <w:sz w:val="24"/>
          <w:szCs w:val="24"/>
        </w:rPr>
        <w:t>EXPLANATORY STATEMENT</w:t>
      </w:r>
    </w:p>
    <w:p w14:paraId="53BEC0AD" w14:textId="5292C568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r w:rsidR="00B522C4">
        <w:rPr>
          <w:rStyle w:val="DefaultChar"/>
        </w:rPr>
        <w:t>the Assistant Treasurer and Minister for Financial Services</w:t>
      </w:r>
      <w:r w:rsidR="00076178" w:rsidRPr="003C5719">
        <w:rPr>
          <w:sz w:val="24"/>
          <w:szCs w:val="24"/>
        </w:rPr>
        <w:t xml:space="preserve"> </w:t>
      </w:r>
    </w:p>
    <w:p w14:paraId="57F29599" w14:textId="5E038621" w:rsidR="00F109D4" w:rsidRPr="003C5719" w:rsidRDefault="00A87122" w:rsidP="004A27A8">
      <w:pPr>
        <w:spacing w:before="240" w:after="240"/>
        <w:jc w:val="center"/>
        <w:rPr>
          <w:i/>
        </w:rPr>
      </w:pPr>
      <w:r>
        <w:rPr>
          <w:i/>
        </w:rPr>
        <w:t>Corporations Act 2001</w:t>
      </w:r>
    </w:p>
    <w:p w14:paraId="1061E5E0" w14:textId="10DB45C9" w:rsidR="00F109D4" w:rsidRPr="003C5719" w:rsidRDefault="00D806F6" w:rsidP="004A27A8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Treasury Laws Amendment (Payment System Modernisation) Regulations 2026</w:t>
      </w:r>
    </w:p>
    <w:p w14:paraId="16BC8D4E" w14:textId="314C79A9" w:rsidR="00892D3B" w:rsidRDefault="00C55D29" w:rsidP="004A27A8">
      <w:pPr>
        <w:spacing w:before="240"/>
      </w:pPr>
      <w:r w:rsidRPr="003C5719">
        <w:t>Section</w:t>
      </w:r>
      <w:r w:rsidR="00245EDF">
        <w:t xml:space="preserve"> </w:t>
      </w:r>
      <w:r w:rsidR="00DF6DE3">
        <w:t xml:space="preserve">13 of the </w:t>
      </w:r>
      <w:r w:rsidR="00F540C1" w:rsidRPr="00F540C1">
        <w:rPr>
          <w:i/>
          <w:iCs/>
        </w:rPr>
        <w:t>ASIC Supervisory Cost Recovery Levy Act 2017</w:t>
      </w:r>
      <w:r w:rsidR="00F540C1">
        <w:t xml:space="preserve">, </w:t>
      </w:r>
      <w:r w:rsidR="00602A76">
        <w:t xml:space="preserve">section </w:t>
      </w:r>
      <w:r w:rsidR="0074270F">
        <w:t xml:space="preserve">251 of the </w:t>
      </w:r>
      <w:r w:rsidR="0074270F" w:rsidRPr="00B522C4">
        <w:rPr>
          <w:i/>
        </w:rPr>
        <w:t>Australian Securities and Investments Commission Act 2001</w:t>
      </w:r>
      <w:r w:rsidR="0074270F">
        <w:t xml:space="preserve">, section </w:t>
      </w:r>
      <w:r w:rsidR="00E76A5E">
        <w:t xml:space="preserve">71 of the </w:t>
      </w:r>
      <w:r w:rsidR="00E76A5E" w:rsidRPr="00B522C4">
        <w:rPr>
          <w:i/>
        </w:rPr>
        <w:t>Banking Act 1959</w:t>
      </w:r>
      <w:r w:rsidR="005215FA">
        <w:t xml:space="preserve">, and section </w:t>
      </w:r>
      <w:r w:rsidR="00A11DB0">
        <w:t xml:space="preserve">1364 </w:t>
      </w:r>
      <w:r w:rsidR="00F109D4" w:rsidRPr="003C5719">
        <w:t>of the</w:t>
      </w:r>
      <w:r w:rsidR="00A11DB0">
        <w:t xml:space="preserve"> </w:t>
      </w:r>
      <w:r w:rsidR="00A11DB0" w:rsidRPr="00B522C4">
        <w:rPr>
          <w:i/>
        </w:rPr>
        <w:t>Corporations Act 2001</w:t>
      </w:r>
      <w:r w:rsidR="00F109D4" w:rsidRPr="00890DDA">
        <w:rPr>
          <w:i/>
          <w:iCs/>
        </w:rPr>
        <w:t xml:space="preserve"> </w:t>
      </w:r>
      <w:r w:rsidR="00F109D4" w:rsidRPr="003C5719">
        <w:t>(the Act</w:t>
      </w:r>
      <w:r w:rsidR="001C139E">
        <w:t>s</w:t>
      </w:r>
      <w:r w:rsidR="00570617">
        <w:rPr>
          <w:iCs/>
        </w:rPr>
        <w:t>)</w:t>
      </w:r>
      <w:r w:rsidR="00F109D4" w:rsidRPr="003C5719">
        <w:t xml:space="preserve"> provide that the Governor</w:t>
      </w:r>
      <w:r w:rsidR="009E27A5">
        <w:noBreakHyphen/>
      </w:r>
      <w:r w:rsidR="00F109D4" w:rsidRPr="003C5719">
        <w:t>General may make regulations prescribing matters required or permitted by the Act</w:t>
      </w:r>
      <w:r w:rsidR="00A960A0">
        <w:t>s</w:t>
      </w:r>
      <w:r w:rsidR="00F109D4" w:rsidRPr="003C5719">
        <w:t xml:space="preserve"> to be prescribed, or necessary or convenient to be prescribed for carrying out or giving effect to the Act</w:t>
      </w:r>
      <w:r w:rsidR="009D51F6">
        <w:t>s</w:t>
      </w:r>
      <w:r w:rsidR="00F109D4" w:rsidRPr="003C5719">
        <w:t>.</w:t>
      </w:r>
    </w:p>
    <w:p w14:paraId="4399F1A1" w14:textId="5EB8CC5B" w:rsidR="006A3D65" w:rsidRPr="006A3D65" w:rsidRDefault="006A3D65" w:rsidP="006A3D65">
      <w:pPr>
        <w:spacing w:before="240"/>
        <w:rPr>
          <w:color w:val="000000" w:themeColor="text1"/>
        </w:rPr>
      </w:pPr>
      <w:r w:rsidRPr="006A3D65">
        <w:rPr>
          <w:color w:val="000000" w:themeColor="text1"/>
        </w:rPr>
        <w:t xml:space="preserve">The purpose of the </w:t>
      </w:r>
      <w:r w:rsidRPr="00624841">
        <w:rPr>
          <w:i/>
          <w:color w:val="000000" w:themeColor="text1"/>
        </w:rPr>
        <w:t>Treasury Laws Amendment (Payments System Modernisation) Regulations 2026</w:t>
      </w:r>
      <w:r w:rsidRPr="006A3D65">
        <w:rPr>
          <w:color w:val="000000" w:themeColor="text1"/>
        </w:rPr>
        <w:t xml:space="preserve"> (the Regulations) is to support the</w:t>
      </w:r>
      <w:r w:rsidR="00705E8D">
        <w:rPr>
          <w:color w:val="000000" w:themeColor="text1"/>
        </w:rPr>
        <w:t xml:space="preserve"> reforms </w:t>
      </w:r>
      <w:r w:rsidR="00C9421E">
        <w:rPr>
          <w:color w:val="000000" w:themeColor="text1"/>
        </w:rPr>
        <w:t>to the regulation of payment service providers in Australia</w:t>
      </w:r>
      <w:r w:rsidR="00D67FAA">
        <w:rPr>
          <w:color w:val="000000" w:themeColor="text1"/>
        </w:rPr>
        <w:t>.</w:t>
      </w:r>
    </w:p>
    <w:p w14:paraId="03D7805D" w14:textId="3B95A77B" w:rsidR="006A3D65" w:rsidRDefault="006A3D65" w:rsidP="006A3D65">
      <w:pPr>
        <w:spacing w:before="240"/>
        <w:rPr>
          <w:color w:val="000000" w:themeColor="text1"/>
        </w:rPr>
      </w:pPr>
      <w:r w:rsidRPr="0019424D">
        <w:rPr>
          <w:color w:val="000000" w:themeColor="text1"/>
        </w:rPr>
        <w:t xml:space="preserve">The </w:t>
      </w:r>
      <w:r w:rsidRPr="00A41BC7">
        <w:rPr>
          <w:color w:val="000000" w:themeColor="text1"/>
        </w:rPr>
        <w:t xml:space="preserve">Regulations </w:t>
      </w:r>
      <w:r w:rsidR="0019424D" w:rsidRPr="00A41BC7">
        <w:rPr>
          <w:color w:val="000000" w:themeColor="text1"/>
        </w:rPr>
        <w:t xml:space="preserve">make consequential amendments to a range </w:t>
      </w:r>
      <w:r w:rsidRPr="00A41BC7">
        <w:rPr>
          <w:color w:val="000000" w:themeColor="text1"/>
        </w:rPr>
        <w:t>of legislative instruments to ensure consistency with the introduction of</w:t>
      </w:r>
      <w:r w:rsidR="00D67FAA" w:rsidRPr="00A41BC7">
        <w:rPr>
          <w:color w:val="000000" w:themeColor="text1"/>
        </w:rPr>
        <w:t xml:space="preserve"> </w:t>
      </w:r>
      <w:r w:rsidR="00FA0C17" w:rsidRPr="00A41BC7">
        <w:rPr>
          <w:color w:val="000000" w:themeColor="text1"/>
        </w:rPr>
        <w:t xml:space="preserve">new payment service provider </w:t>
      </w:r>
      <w:r w:rsidR="003F1D13" w:rsidRPr="00A41BC7">
        <w:rPr>
          <w:color w:val="000000" w:themeColor="text1"/>
        </w:rPr>
        <w:t>terms and definitions and remove</w:t>
      </w:r>
      <w:r w:rsidRPr="00A41BC7">
        <w:rPr>
          <w:color w:val="000000" w:themeColor="text1"/>
        </w:rPr>
        <w:t xml:space="preserve"> </w:t>
      </w:r>
      <w:r w:rsidR="003F1D13" w:rsidRPr="00A41BC7">
        <w:rPr>
          <w:color w:val="000000" w:themeColor="text1"/>
        </w:rPr>
        <w:t>o</w:t>
      </w:r>
      <w:r w:rsidRPr="00A41BC7">
        <w:rPr>
          <w:color w:val="000000" w:themeColor="text1"/>
        </w:rPr>
        <w:t xml:space="preserve">r replace references to </w:t>
      </w:r>
      <w:r w:rsidR="00905300">
        <w:rPr>
          <w:color w:val="000000" w:themeColor="text1"/>
        </w:rPr>
        <w:t>‘</w:t>
      </w:r>
      <w:r w:rsidRPr="00A41BC7">
        <w:rPr>
          <w:color w:val="000000" w:themeColor="text1"/>
        </w:rPr>
        <w:t>non</w:t>
      </w:r>
      <w:r w:rsidR="00B65EB4">
        <w:rPr>
          <w:color w:val="000000" w:themeColor="text1"/>
        </w:rPr>
        <w:t>-</w:t>
      </w:r>
      <w:r w:rsidRPr="00A41BC7">
        <w:rPr>
          <w:color w:val="000000" w:themeColor="text1"/>
        </w:rPr>
        <w:t>cash payment</w:t>
      </w:r>
      <w:r w:rsidR="00BF284A">
        <w:rPr>
          <w:color w:val="000000" w:themeColor="text1"/>
        </w:rPr>
        <w:t>’</w:t>
      </w:r>
      <w:r w:rsidR="00361370">
        <w:rPr>
          <w:color w:val="000000" w:themeColor="text1"/>
        </w:rPr>
        <w:t>, ‘purchased</w:t>
      </w:r>
      <w:r w:rsidRPr="00A41BC7">
        <w:rPr>
          <w:color w:val="000000" w:themeColor="text1"/>
        </w:rPr>
        <w:t xml:space="preserve"> payment </w:t>
      </w:r>
      <w:r w:rsidR="00361370">
        <w:rPr>
          <w:color w:val="000000" w:themeColor="text1"/>
        </w:rPr>
        <w:t>facility’</w:t>
      </w:r>
      <w:r w:rsidR="00BF284A">
        <w:rPr>
          <w:color w:val="000000" w:themeColor="text1"/>
        </w:rPr>
        <w:t xml:space="preserve"> and ‘non-cash payment facility</w:t>
      </w:r>
      <w:r w:rsidR="00CA3B9A">
        <w:rPr>
          <w:color w:val="000000" w:themeColor="text1"/>
        </w:rPr>
        <w:t>’</w:t>
      </w:r>
      <w:r w:rsidR="000E5DFB" w:rsidRPr="00A41BC7">
        <w:rPr>
          <w:color w:val="000000" w:themeColor="text1"/>
        </w:rPr>
        <w:t>,</w:t>
      </w:r>
      <w:r w:rsidRPr="00A41BC7">
        <w:rPr>
          <w:color w:val="000000" w:themeColor="text1"/>
        </w:rPr>
        <w:t xml:space="preserve"> where appropriate</w:t>
      </w:r>
      <w:r w:rsidR="00335C4E">
        <w:rPr>
          <w:color w:val="000000" w:themeColor="text1"/>
        </w:rPr>
        <w:t>. The Regulations also</w:t>
      </w:r>
      <w:r w:rsidRPr="00A41BC7">
        <w:rPr>
          <w:color w:val="000000" w:themeColor="text1"/>
        </w:rPr>
        <w:t xml:space="preserve"> introduce tailored definitions, </w:t>
      </w:r>
      <w:r w:rsidR="000E6605">
        <w:rPr>
          <w:color w:val="000000" w:themeColor="text1"/>
        </w:rPr>
        <w:t xml:space="preserve">exclusions, </w:t>
      </w:r>
      <w:r w:rsidRPr="00A41BC7">
        <w:rPr>
          <w:color w:val="000000" w:themeColor="text1"/>
        </w:rPr>
        <w:t xml:space="preserve">exemptions and transitional arrangements for </w:t>
      </w:r>
      <w:r w:rsidR="004374F5">
        <w:rPr>
          <w:color w:val="000000" w:themeColor="text1"/>
        </w:rPr>
        <w:t xml:space="preserve">certain </w:t>
      </w:r>
      <w:r w:rsidRPr="00A41BC7">
        <w:rPr>
          <w:color w:val="000000" w:themeColor="text1"/>
        </w:rPr>
        <w:t>low risk payment products and services.</w:t>
      </w:r>
    </w:p>
    <w:p w14:paraId="4D1D2F7E" w14:textId="64197FB7" w:rsidR="00E07DD7" w:rsidRDefault="00E07DD7" w:rsidP="006A3D65">
      <w:pPr>
        <w:spacing w:before="240"/>
        <w:rPr>
          <w:color w:val="000000" w:themeColor="text1"/>
        </w:rPr>
      </w:pPr>
      <w:r>
        <w:rPr>
          <w:color w:val="000000" w:themeColor="text1"/>
        </w:rPr>
        <w:t xml:space="preserve">The Regulations also incorporate the effect of </w:t>
      </w:r>
      <w:r w:rsidR="00D60D73" w:rsidRPr="00D60D73">
        <w:rPr>
          <w:i/>
          <w:iCs/>
          <w:color w:val="000000" w:themeColor="text1"/>
        </w:rPr>
        <w:t>ASIC Corporations (Non-cash Payment Facilities) Instrument 2016/211</w:t>
      </w:r>
      <w:r w:rsidR="00D60D73">
        <w:rPr>
          <w:color w:val="000000" w:themeColor="text1"/>
        </w:rPr>
        <w:t xml:space="preserve">, which provides exemptions from various obligations </w:t>
      </w:r>
      <w:r w:rsidR="00D92322">
        <w:rPr>
          <w:color w:val="000000" w:themeColor="text1"/>
        </w:rPr>
        <w:t xml:space="preserve">of the existing </w:t>
      </w:r>
      <w:r w:rsidR="002F449C">
        <w:rPr>
          <w:color w:val="000000" w:themeColor="text1"/>
        </w:rPr>
        <w:t>regulatory framework</w:t>
      </w:r>
      <w:r w:rsidR="00D92322">
        <w:rPr>
          <w:color w:val="000000" w:themeColor="text1"/>
        </w:rPr>
        <w:t xml:space="preserve"> for certain ‘non-cash payment </w:t>
      </w:r>
      <w:proofErr w:type="gramStart"/>
      <w:r w:rsidR="00D92322">
        <w:rPr>
          <w:color w:val="000000" w:themeColor="text1"/>
        </w:rPr>
        <w:t>facilities’</w:t>
      </w:r>
      <w:proofErr w:type="gramEnd"/>
      <w:r w:rsidR="00D92322">
        <w:rPr>
          <w:color w:val="000000" w:themeColor="text1"/>
        </w:rPr>
        <w:t>.</w:t>
      </w:r>
      <w:r w:rsidR="0061276C">
        <w:rPr>
          <w:color w:val="000000" w:themeColor="text1"/>
        </w:rPr>
        <w:t xml:space="preserve"> </w:t>
      </w:r>
    </w:p>
    <w:p w14:paraId="0DA5955F" w14:textId="0C9551AB" w:rsidR="00417CD9" w:rsidRPr="00D60D73" w:rsidRDefault="00417CD9" w:rsidP="006A3D65">
      <w:pPr>
        <w:spacing w:before="240"/>
        <w:rPr>
          <w:color w:val="000000" w:themeColor="text1"/>
        </w:rPr>
      </w:pPr>
      <w:r>
        <w:rPr>
          <w:color w:val="000000" w:themeColor="text1"/>
        </w:rPr>
        <w:t>Finally, the Regulations include various transitional arrangements to ensure th</w:t>
      </w:r>
      <w:r w:rsidR="00726935">
        <w:rPr>
          <w:color w:val="000000" w:themeColor="text1"/>
        </w:rPr>
        <w:t>e amendments apply consistently with the broader reforms.</w:t>
      </w:r>
    </w:p>
    <w:p w14:paraId="3C1A8CF8" w14:textId="77777777" w:rsidR="002C226C" w:rsidRPr="003C5719" w:rsidRDefault="002C226C" w:rsidP="004A27A8">
      <w:pPr>
        <w:spacing w:before="240"/>
      </w:pPr>
      <w:r w:rsidRPr="003C5719">
        <w:t xml:space="preserve">The Regulations are a legislative instrument for the purposes of the </w:t>
      </w:r>
      <w:r w:rsidRPr="003C5719">
        <w:rPr>
          <w:i/>
          <w:iCs/>
        </w:rPr>
        <w:t>Legislation Act</w:t>
      </w:r>
      <w:r w:rsidR="00A31681" w:rsidRPr="003C5719">
        <w:rPr>
          <w:i/>
          <w:iCs/>
        </w:rPr>
        <w:t> </w:t>
      </w:r>
      <w:r w:rsidRPr="003C5719">
        <w:rPr>
          <w:i/>
          <w:iCs/>
        </w:rPr>
        <w:t>2003</w:t>
      </w:r>
      <w:r w:rsidRPr="003C5719">
        <w:t>.</w:t>
      </w:r>
    </w:p>
    <w:p w14:paraId="619EE69A" w14:textId="42580E82" w:rsidR="0000628C" w:rsidRDefault="00F109D4" w:rsidP="004A27A8">
      <w:pPr>
        <w:spacing w:before="240"/>
      </w:pPr>
      <w:r w:rsidRPr="003C5719">
        <w:t>The Regulations commence on</w:t>
      </w:r>
      <w:r w:rsidR="008B34CA">
        <w:t xml:space="preserve"> </w:t>
      </w:r>
      <w:r w:rsidR="00145504">
        <w:t xml:space="preserve">the day after </w:t>
      </w:r>
      <w:r w:rsidR="000D1C5C">
        <w:t>this instrument is registered.</w:t>
      </w:r>
      <w:r w:rsidR="0047265F" w:rsidRPr="003C5719">
        <w:t xml:space="preserve"> </w:t>
      </w:r>
    </w:p>
    <w:p w14:paraId="234FE57C" w14:textId="6465267E" w:rsidR="00EB2AEF" w:rsidRPr="003C5719" w:rsidRDefault="0011527C" w:rsidP="004A27A8">
      <w:pPr>
        <w:spacing w:before="240"/>
      </w:pPr>
      <w:r w:rsidRPr="003C5719">
        <w:t xml:space="preserve">Details of the Regulations are set out in </w:t>
      </w:r>
      <w:r w:rsidRPr="003C5719">
        <w:rPr>
          <w:u w:val="single"/>
        </w:rPr>
        <w:t>Attachment</w:t>
      </w:r>
      <w:r w:rsidR="00917346">
        <w:rPr>
          <w:u w:val="single"/>
        </w:rPr>
        <w:t xml:space="preserve"> A</w:t>
      </w:r>
      <w:r w:rsidRPr="003C5719">
        <w:t xml:space="preserve">. </w:t>
      </w:r>
    </w:p>
    <w:p w14:paraId="4B237E78" w14:textId="5D94957D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>ATTACHMENT</w:t>
      </w:r>
      <w:r w:rsidR="003451F7">
        <w:rPr>
          <w:b/>
          <w:u w:val="single"/>
        </w:rPr>
        <w:t xml:space="preserve"> A</w:t>
      </w:r>
    </w:p>
    <w:p w14:paraId="2BB792D1" w14:textId="6320A427" w:rsidR="00EA4DD8" w:rsidRPr="003C5719" w:rsidRDefault="00EA4DD8" w:rsidP="004A27A8">
      <w:pPr>
        <w:spacing w:before="240"/>
        <w:rPr>
          <w:b/>
          <w:bCs/>
          <w:szCs w:val="24"/>
          <w:u w:val="single"/>
        </w:rPr>
      </w:pPr>
      <w:r w:rsidRPr="003C5719">
        <w:rPr>
          <w:b/>
          <w:bCs/>
          <w:u w:val="single"/>
        </w:rPr>
        <w:t>Details of the</w:t>
      </w:r>
      <w:r w:rsidR="003427E4">
        <w:rPr>
          <w:b/>
          <w:bCs/>
          <w:u w:val="single"/>
        </w:rPr>
        <w:t xml:space="preserve"> Treasury Laws Amendment (Payment</w:t>
      </w:r>
      <w:r w:rsidR="00011106">
        <w:rPr>
          <w:b/>
          <w:bCs/>
          <w:u w:val="single"/>
        </w:rPr>
        <w:t>s</w:t>
      </w:r>
      <w:r w:rsidR="003427E4">
        <w:rPr>
          <w:b/>
          <w:bCs/>
          <w:u w:val="single"/>
        </w:rPr>
        <w:t xml:space="preserve"> System Modernisation) Regulations 2026</w:t>
      </w:r>
    </w:p>
    <w:p w14:paraId="3C8831DE" w14:textId="77777777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4FEDF899" w14:textId="2DDB82C1" w:rsidR="00EA4DD8" w:rsidRPr="003C5719" w:rsidRDefault="00EA4DD8" w:rsidP="004A27A8">
      <w:pPr>
        <w:spacing w:before="240"/>
      </w:pPr>
      <w:r w:rsidRPr="003C5719">
        <w:t xml:space="preserve">This section provides that the name of the </w:t>
      </w:r>
      <w:r w:rsidR="00DC3F70">
        <w:rPr>
          <w:color w:val="000000" w:themeColor="text1"/>
        </w:rPr>
        <w:t>R</w:t>
      </w:r>
      <w:r w:rsidRPr="003427E4">
        <w:rPr>
          <w:color w:val="000000" w:themeColor="text1"/>
        </w:rPr>
        <w:t xml:space="preserve">egulations is the </w:t>
      </w:r>
      <w:r w:rsidR="003427E4" w:rsidRPr="003427E4">
        <w:rPr>
          <w:i/>
          <w:iCs/>
          <w:color w:val="000000" w:themeColor="text1"/>
        </w:rPr>
        <w:t>Treasury Laws Amendment (Payment</w:t>
      </w:r>
      <w:r w:rsidR="001A510C">
        <w:rPr>
          <w:i/>
          <w:iCs/>
          <w:color w:val="000000" w:themeColor="text1"/>
        </w:rPr>
        <w:t>s</w:t>
      </w:r>
      <w:r w:rsidR="003427E4" w:rsidRPr="003427E4">
        <w:rPr>
          <w:i/>
          <w:iCs/>
          <w:color w:val="000000" w:themeColor="text1"/>
        </w:rPr>
        <w:t xml:space="preserve"> System Modernisation) Regulations 2026</w:t>
      </w:r>
      <w:r w:rsidR="001F12F5" w:rsidRPr="003427E4">
        <w:rPr>
          <w:color w:val="000000" w:themeColor="text1"/>
        </w:rPr>
        <w:t xml:space="preserve"> </w:t>
      </w:r>
      <w:r w:rsidRPr="003427E4">
        <w:rPr>
          <w:color w:val="000000" w:themeColor="text1"/>
        </w:rPr>
        <w:t>(the Regulations).</w:t>
      </w:r>
    </w:p>
    <w:p w14:paraId="7766F572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43E31DE2" w14:textId="3C734226" w:rsidR="00EA4DD8" w:rsidRPr="003C5719" w:rsidRDefault="00635FED" w:rsidP="004A27A8">
      <w:pPr>
        <w:spacing w:before="240"/>
      </w:pPr>
      <w:r>
        <w:t>T</w:t>
      </w:r>
      <w:r w:rsidR="00EA4DD8" w:rsidRPr="003C5719">
        <w:t xml:space="preserve">he Regulations commence on </w:t>
      </w:r>
      <w:r w:rsidR="00EA4DD8" w:rsidRPr="006F683C">
        <w:t xml:space="preserve">the day after the instrument is registered </w:t>
      </w:r>
      <w:r w:rsidR="00EA4DD8" w:rsidRPr="003C5719">
        <w:t>on the Federal Register of Legislation.</w:t>
      </w:r>
    </w:p>
    <w:p w14:paraId="7AFE5086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09641454" w14:textId="3F8939DA" w:rsidR="00EA4DD8" w:rsidRPr="003C5719" w:rsidRDefault="00EA4DD8" w:rsidP="00EB5ADF">
      <w:pPr>
        <w:spacing w:before="240"/>
      </w:pPr>
      <w:r w:rsidRPr="003C5719">
        <w:t xml:space="preserve">The </w:t>
      </w:r>
      <w:r w:rsidRPr="00D161C3">
        <w:rPr>
          <w:color w:val="000000" w:themeColor="text1"/>
        </w:rPr>
        <w:t>Regulation</w:t>
      </w:r>
      <w:r w:rsidR="001D20E6" w:rsidRPr="00D161C3">
        <w:rPr>
          <w:color w:val="000000" w:themeColor="text1"/>
        </w:rPr>
        <w:t>s</w:t>
      </w:r>
      <w:r w:rsidRPr="00D161C3">
        <w:rPr>
          <w:color w:val="000000" w:themeColor="text1"/>
        </w:rPr>
        <w:t xml:space="preserve"> are</w:t>
      </w:r>
      <w:r w:rsidR="00D161C3">
        <w:rPr>
          <w:color w:val="FF0000"/>
        </w:rPr>
        <w:t xml:space="preserve"> </w:t>
      </w:r>
      <w:r w:rsidRPr="003C5719">
        <w:t>made under the</w:t>
      </w:r>
      <w:r w:rsidR="001F12F5">
        <w:t xml:space="preserve"> </w:t>
      </w:r>
      <w:r w:rsidR="00EB5ADF" w:rsidRPr="0045705D">
        <w:rPr>
          <w:i/>
          <w:iCs/>
        </w:rPr>
        <w:t>ASIC Supervisory Cost Recovery Levy Act 2017</w:t>
      </w:r>
      <w:r w:rsidR="00EB5ADF">
        <w:t xml:space="preserve">; the </w:t>
      </w:r>
      <w:r w:rsidR="00EB5ADF" w:rsidRPr="0045705D">
        <w:rPr>
          <w:i/>
          <w:iCs/>
        </w:rPr>
        <w:t>Australian Securities and Investments Commission Act 2001</w:t>
      </w:r>
      <w:r w:rsidR="00EB5ADF">
        <w:t xml:space="preserve">; the </w:t>
      </w:r>
      <w:r w:rsidR="00EB5ADF" w:rsidRPr="0045705D">
        <w:rPr>
          <w:i/>
          <w:iCs/>
        </w:rPr>
        <w:t>Banking Act 1959</w:t>
      </w:r>
      <w:r w:rsidR="00EB5ADF">
        <w:t xml:space="preserve">; and the </w:t>
      </w:r>
      <w:r w:rsidR="00EB5ADF" w:rsidRPr="0045705D">
        <w:rPr>
          <w:i/>
          <w:iCs/>
        </w:rPr>
        <w:t>Corporations Act 2001</w:t>
      </w:r>
      <w:r w:rsidR="00EB5ADF">
        <w:t xml:space="preserve"> (the Act).</w:t>
      </w:r>
    </w:p>
    <w:p w14:paraId="5F6C8081" w14:textId="2185D732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4 – Schedule</w:t>
      </w:r>
      <w:r w:rsidR="00EB5ADF">
        <w:rPr>
          <w:u w:val="single"/>
        </w:rPr>
        <w:t>s</w:t>
      </w:r>
    </w:p>
    <w:p w14:paraId="608AB239" w14:textId="5C23BACB" w:rsidR="00EA4DD8" w:rsidRPr="003C5719" w:rsidRDefault="00EA4DD8" w:rsidP="00C134FE">
      <w:pPr>
        <w:spacing w:before="240"/>
        <w:rPr>
          <w:u w:val="single"/>
        </w:rPr>
      </w:pPr>
      <w:r w:rsidRPr="003C5719">
        <w:t xml:space="preserve">This section provides that each instrument that is specified in </w:t>
      </w:r>
      <w:r w:rsidR="00412682">
        <w:t>a Schedule</w:t>
      </w:r>
      <w:r w:rsidRPr="003C5719">
        <w:t xml:space="preserve"> to th</w:t>
      </w:r>
      <w:r w:rsidR="00CA3B9A">
        <w:t>e</w:t>
      </w:r>
      <w:r w:rsidRPr="003C5719">
        <w:t>s</w:t>
      </w:r>
      <w:r w:rsidR="00CA3B9A">
        <w:t>e</w:t>
      </w:r>
      <w:r w:rsidRPr="003C5719">
        <w:t xml:space="preserve"> </w:t>
      </w:r>
      <w:r w:rsidR="00CA3B9A">
        <w:t>Regulations</w:t>
      </w:r>
      <w:r w:rsidRPr="003C5719">
        <w:t xml:space="preserve"> </w:t>
      </w:r>
      <w:r w:rsidR="003C46DC">
        <w:t>is</w:t>
      </w:r>
      <w:r w:rsidR="005D7E35">
        <w:t xml:space="preserve"> </w:t>
      </w:r>
      <w:r w:rsidRPr="003C5719">
        <w:t xml:space="preserve">amended or repealed as set out in the applicable items in the Schedule, and any other item in </w:t>
      </w:r>
      <w:r w:rsidR="003D0F8D">
        <w:t>a</w:t>
      </w:r>
      <w:r w:rsidR="003D0F8D" w:rsidRPr="003C5719">
        <w:t xml:space="preserve"> </w:t>
      </w:r>
      <w:r w:rsidRPr="003C5719">
        <w:t>Schedule to th</w:t>
      </w:r>
      <w:r w:rsidR="00CA3B9A">
        <w:t>e Regulations</w:t>
      </w:r>
      <w:r w:rsidRPr="003C5719">
        <w:t xml:space="preserve"> has effect according to its terms.</w:t>
      </w:r>
    </w:p>
    <w:p w14:paraId="35FF45EE" w14:textId="5BE0816E" w:rsidR="00DA1BB6" w:rsidRDefault="00DA1BB6" w:rsidP="000C034E">
      <w:pPr>
        <w:pStyle w:val="Heading3"/>
      </w:pPr>
      <w:r>
        <w:t>Schedule 1 – Amendments</w:t>
      </w:r>
    </w:p>
    <w:p w14:paraId="794D18F1" w14:textId="561480AA" w:rsidR="0040528C" w:rsidRPr="00E4649C" w:rsidRDefault="0040528C" w:rsidP="00C134FE">
      <w:pPr>
        <w:pStyle w:val="base-text-paragraph"/>
        <w:spacing w:before="240"/>
        <w:ind w:left="0"/>
        <w:rPr>
          <w:u w:val="single"/>
        </w:rPr>
      </w:pPr>
      <w:r w:rsidRPr="00E4649C">
        <w:rPr>
          <w:u w:val="single"/>
        </w:rPr>
        <w:t>Part 1 – Main amendments</w:t>
      </w:r>
    </w:p>
    <w:p w14:paraId="2CAFD562" w14:textId="1B200C05" w:rsidR="00DA1BB6" w:rsidRPr="00EF29F0" w:rsidRDefault="00561AAC" w:rsidP="00C134FE">
      <w:pPr>
        <w:spacing w:before="240"/>
        <w:rPr>
          <w:color w:val="000000" w:themeColor="text1"/>
          <w:u w:val="single"/>
        </w:rPr>
      </w:pPr>
      <w:r w:rsidRPr="00EF29F0">
        <w:rPr>
          <w:color w:val="000000" w:themeColor="text1"/>
          <w:u w:val="single"/>
        </w:rPr>
        <w:t>Consequential amendments</w:t>
      </w:r>
      <w:r w:rsidR="0045705D">
        <w:rPr>
          <w:color w:val="000000" w:themeColor="text1"/>
          <w:u w:val="single"/>
        </w:rPr>
        <w:t xml:space="preserve"> to various Regulations</w:t>
      </w:r>
      <w:r w:rsidRPr="00EF29F0">
        <w:rPr>
          <w:color w:val="000000" w:themeColor="text1"/>
          <w:u w:val="single"/>
        </w:rPr>
        <w:t xml:space="preserve"> </w:t>
      </w:r>
    </w:p>
    <w:p w14:paraId="67E81DC7" w14:textId="79EA897A" w:rsidR="006046CA" w:rsidRDefault="00A705E2" w:rsidP="00C134FE">
      <w:pPr>
        <w:spacing w:before="240"/>
        <w:rPr>
          <w:color w:val="000000" w:themeColor="text1"/>
        </w:rPr>
      </w:pPr>
      <w:r w:rsidRPr="000B3CB4">
        <w:rPr>
          <w:color w:val="000000" w:themeColor="text1"/>
        </w:rPr>
        <w:t xml:space="preserve">Items 1 to </w:t>
      </w:r>
      <w:r w:rsidR="001C27B3" w:rsidRPr="000B3CB4">
        <w:rPr>
          <w:color w:val="000000" w:themeColor="text1"/>
        </w:rPr>
        <w:t>3</w:t>
      </w:r>
      <w:r w:rsidR="001C27B3" w:rsidRPr="000D23D3">
        <w:rPr>
          <w:color w:val="000000" w:themeColor="text1"/>
        </w:rPr>
        <w:t xml:space="preserve">, 5 to 13, </w:t>
      </w:r>
      <w:r w:rsidR="002A18F9" w:rsidRPr="000D23D3">
        <w:rPr>
          <w:color w:val="000000" w:themeColor="text1"/>
        </w:rPr>
        <w:t xml:space="preserve">15, </w:t>
      </w:r>
      <w:r w:rsidR="00060785" w:rsidRPr="000D23D3">
        <w:rPr>
          <w:color w:val="000000" w:themeColor="text1"/>
        </w:rPr>
        <w:t>20 to 32, 34 to 41</w:t>
      </w:r>
      <w:r w:rsidR="006D7446">
        <w:rPr>
          <w:color w:val="000000" w:themeColor="text1"/>
        </w:rPr>
        <w:t xml:space="preserve"> and</w:t>
      </w:r>
      <w:r w:rsidR="0090053A" w:rsidRPr="000D23D3">
        <w:rPr>
          <w:color w:val="000000" w:themeColor="text1"/>
        </w:rPr>
        <w:t xml:space="preserve"> </w:t>
      </w:r>
      <w:r w:rsidR="00E40DEB" w:rsidRPr="000D23D3">
        <w:rPr>
          <w:color w:val="000000" w:themeColor="text1"/>
        </w:rPr>
        <w:t>43</w:t>
      </w:r>
      <w:r w:rsidR="000B3CB4" w:rsidRPr="000D23D3">
        <w:rPr>
          <w:color w:val="000000" w:themeColor="text1"/>
        </w:rPr>
        <w:t xml:space="preserve"> </w:t>
      </w:r>
      <w:r w:rsidR="00FC4A2D" w:rsidRPr="000D23D3">
        <w:rPr>
          <w:color w:val="000000" w:themeColor="text1"/>
        </w:rPr>
        <w:t>make</w:t>
      </w:r>
      <w:r w:rsidR="00FC4A2D">
        <w:rPr>
          <w:color w:val="000000" w:themeColor="text1"/>
        </w:rPr>
        <w:t xml:space="preserve"> consequential amendments to </w:t>
      </w:r>
      <w:r w:rsidR="00C245A1">
        <w:rPr>
          <w:color w:val="000000" w:themeColor="text1"/>
        </w:rPr>
        <w:t>the</w:t>
      </w:r>
      <w:r w:rsidR="00FC4A2D">
        <w:rPr>
          <w:color w:val="000000" w:themeColor="text1"/>
        </w:rPr>
        <w:t xml:space="preserve"> </w:t>
      </w:r>
      <w:r w:rsidR="006046CA">
        <w:rPr>
          <w:color w:val="000000" w:themeColor="text1"/>
        </w:rPr>
        <w:t>following r</w:t>
      </w:r>
      <w:r w:rsidR="000905C9">
        <w:rPr>
          <w:color w:val="000000" w:themeColor="text1"/>
        </w:rPr>
        <w:t xml:space="preserve">egulations to reflect the </w:t>
      </w:r>
      <w:r w:rsidR="00EE5C46">
        <w:rPr>
          <w:color w:val="000000" w:themeColor="text1"/>
        </w:rPr>
        <w:t xml:space="preserve">updated payment product and payment service terminology </w:t>
      </w:r>
      <w:r w:rsidR="0025187B">
        <w:rPr>
          <w:color w:val="000000" w:themeColor="text1"/>
        </w:rPr>
        <w:t>in</w:t>
      </w:r>
      <w:r w:rsidR="00E70D16">
        <w:rPr>
          <w:color w:val="000000" w:themeColor="text1"/>
        </w:rPr>
        <w:t xml:space="preserve"> </w:t>
      </w:r>
      <w:r w:rsidR="00EE5C46">
        <w:rPr>
          <w:color w:val="000000" w:themeColor="text1"/>
        </w:rPr>
        <w:t xml:space="preserve">the </w:t>
      </w:r>
      <w:r w:rsidR="0045074C">
        <w:rPr>
          <w:color w:val="000000" w:themeColor="text1"/>
        </w:rPr>
        <w:t>Treas</w:t>
      </w:r>
      <w:r w:rsidR="00E70D16">
        <w:rPr>
          <w:color w:val="000000" w:themeColor="text1"/>
        </w:rPr>
        <w:t>ury Laws Amendment (Payment</w:t>
      </w:r>
      <w:r w:rsidR="00FC030E">
        <w:rPr>
          <w:color w:val="000000" w:themeColor="text1"/>
        </w:rPr>
        <w:t>s</w:t>
      </w:r>
      <w:r w:rsidR="00E70D16">
        <w:rPr>
          <w:color w:val="000000" w:themeColor="text1"/>
        </w:rPr>
        <w:t xml:space="preserve"> </w:t>
      </w:r>
      <w:r w:rsidR="0094527F">
        <w:rPr>
          <w:color w:val="000000" w:themeColor="text1"/>
        </w:rPr>
        <w:t>System Modernisation</w:t>
      </w:r>
      <w:r w:rsidR="00E70D16">
        <w:rPr>
          <w:color w:val="000000" w:themeColor="text1"/>
        </w:rPr>
        <w:t>) Bill 2026</w:t>
      </w:r>
      <w:r w:rsidR="00910A76">
        <w:rPr>
          <w:color w:val="000000" w:themeColor="text1"/>
        </w:rPr>
        <w:t xml:space="preserve"> (the </w:t>
      </w:r>
      <w:r w:rsidR="006F38EE">
        <w:rPr>
          <w:color w:val="000000" w:themeColor="text1"/>
        </w:rPr>
        <w:t>A</w:t>
      </w:r>
      <w:r w:rsidR="00910A76">
        <w:rPr>
          <w:color w:val="000000" w:themeColor="text1"/>
        </w:rPr>
        <w:t>mending Bill)</w:t>
      </w:r>
      <w:r w:rsidR="00EE5C46">
        <w:rPr>
          <w:color w:val="000000" w:themeColor="text1"/>
        </w:rPr>
        <w:t xml:space="preserve">, and to remove references to non-cash payment </w:t>
      </w:r>
      <w:r w:rsidR="008C5AA6">
        <w:rPr>
          <w:color w:val="000000" w:themeColor="text1"/>
        </w:rPr>
        <w:t xml:space="preserve">financial products and/or </w:t>
      </w:r>
      <w:r w:rsidR="00EE5C46">
        <w:rPr>
          <w:color w:val="000000" w:themeColor="text1"/>
        </w:rPr>
        <w:t>facilities</w:t>
      </w:r>
      <w:r w:rsidR="006046CA">
        <w:rPr>
          <w:color w:val="000000" w:themeColor="text1"/>
        </w:rPr>
        <w:t>:</w:t>
      </w:r>
      <w:r w:rsidR="00B5639D">
        <w:rPr>
          <w:color w:val="000000" w:themeColor="text1"/>
        </w:rPr>
        <w:t xml:space="preserve"> </w:t>
      </w:r>
    </w:p>
    <w:p w14:paraId="3938C2B2" w14:textId="5EE5EFA0" w:rsidR="00FB5790" w:rsidRPr="009E12A2" w:rsidRDefault="00FB5790" w:rsidP="00693920">
      <w:pPr>
        <w:pStyle w:val="Bullet"/>
        <w:rPr>
          <w:i/>
          <w:iCs/>
        </w:rPr>
      </w:pPr>
      <w:r w:rsidRPr="009E12A2">
        <w:rPr>
          <w:i/>
          <w:iCs/>
        </w:rPr>
        <w:t xml:space="preserve">ASIC Supervisory Cost Recovery Levy Regulations </w:t>
      </w:r>
      <w:proofErr w:type="gramStart"/>
      <w:r w:rsidRPr="009E12A2">
        <w:rPr>
          <w:i/>
          <w:iCs/>
        </w:rPr>
        <w:t>2017</w:t>
      </w:r>
      <w:r w:rsidR="009E12A2">
        <w:rPr>
          <w:i/>
          <w:iCs/>
        </w:rPr>
        <w:t>;</w:t>
      </w:r>
      <w:proofErr w:type="gramEnd"/>
    </w:p>
    <w:p w14:paraId="1E83AD5A" w14:textId="62E47D48" w:rsidR="009058A7" w:rsidRPr="009E12A2" w:rsidRDefault="009058A7" w:rsidP="00693920">
      <w:pPr>
        <w:pStyle w:val="Bullet"/>
        <w:rPr>
          <w:i/>
          <w:iCs/>
        </w:rPr>
      </w:pPr>
      <w:r w:rsidRPr="009E12A2">
        <w:rPr>
          <w:i/>
          <w:iCs/>
        </w:rPr>
        <w:t xml:space="preserve">Australian Securities and Investments Commission Regulations </w:t>
      </w:r>
      <w:proofErr w:type="gramStart"/>
      <w:r w:rsidRPr="009E12A2">
        <w:rPr>
          <w:i/>
          <w:iCs/>
        </w:rPr>
        <w:t>2001</w:t>
      </w:r>
      <w:r w:rsidR="009E12A2">
        <w:rPr>
          <w:i/>
          <w:iCs/>
        </w:rPr>
        <w:t>;</w:t>
      </w:r>
      <w:proofErr w:type="gramEnd"/>
    </w:p>
    <w:p w14:paraId="6EE69E51" w14:textId="58405F06" w:rsidR="00012216" w:rsidRPr="009E12A2" w:rsidRDefault="009058A7" w:rsidP="00693920">
      <w:pPr>
        <w:pStyle w:val="Bullet"/>
        <w:rPr>
          <w:i/>
          <w:iCs/>
        </w:rPr>
      </w:pPr>
      <w:r w:rsidRPr="009E12A2">
        <w:rPr>
          <w:i/>
          <w:iCs/>
        </w:rPr>
        <w:t xml:space="preserve">Banking Regulation </w:t>
      </w:r>
      <w:proofErr w:type="gramStart"/>
      <w:r w:rsidRPr="009E12A2">
        <w:rPr>
          <w:i/>
          <w:iCs/>
        </w:rPr>
        <w:t>2016</w:t>
      </w:r>
      <w:r w:rsidR="009E12A2">
        <w:rPr>
          <w:i/>
          <w:iCs/>
        </w:rPr>
        <w:t>;</w:t>
      </w:r>
      <w:proofErr w:type="gramEnd"/>
    </w:p>
    <w:p w14:paraId="21411D2C" w14:textId="1E0769C5" w:rsidR="00234E91" w:rsidRPr="009E12A2" w:rsidRDefault="00234E91" w:rsidP="00693920">
      <w:pPr>
        <w:pStyle w:val="Bullet"/>
        <w:rPr>
          <w:i/>
          <w:iCs/>
        </w:rPr>
      </w:pPr>
      <w:r w:rsidRPr="009E12A2">
        <w:rPr>
          <w:i/>
          <w:iCs/>
        </w:rPr>
        <w:t xml:space="preserve">Corporations (FinTech Sandbox Australian Financial Services Licence Exemption) Regulations </w:t>
      </w:r>
      <w:proofErr w:type="gramStart"/>
      <w:r w:rsidRPr="009E12A2">
        <w:rPr>
          <w:i/>
          <w:iCs/>
        </w:rPr>
        <w:t>2020</w:t>
      </w:r>
      <w:r w:rsidR="009E12A2">
        <w:rPr>
          <w:i/>
          <w:iCs/>
        </w:rPr>
        <w:t>;</w:t>
      </w:r>
      <w:proofErr w:type="gramEnd"/>
    </w:p>
    <w:p w14:paraId="776354B1" w14:textId="3AFFAFCF" w:rsidR="009E12A2" w:rsidRPr="009E12A2" w:rsidRDefault="009E12A2" w:rsidP="00693920">
      <w:pPr>
        <w:pStyle w:val="Bullet"/>
        <w:rPr>
          <w:i/>
          <w:iCs/>
        </w:rPr>
      </w:pPr>
      <w:r w:rsidRPr="009E12A2">
        <w:rPr>
          <w:i/>
          <w:iCs/>
        </w:rPr>
        <w:t>Corporations Regulations 2001</w:t>
      </w:r>
      <w:r>
        <w:rPr>
          <w:i/>
          <w:iCs/>
        </w:rPr>
        <w:t>.</w:t>
      </w:r>
    </w:p>
    <w:p w14:paraId="7C989E02" w14:textId="7D48FC0E" w:rsidR="00A041C3" w:rsidRDefault="00FA4C79" w:rsidP="00C134FE">
      <w:pPr>
        <w:spacing w:before="24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A3567B">
        <w:rPr>
          <w:color w:val="000000" w:themeColor="text1"/>
        </w:rPr>
        <w:t xml:space="preserve">amendments </w:t>
      </w:r>
      <w:r w:rsidR="006F38EE">
        <w:rPr>
          <w:color w:val="000000" w:themeColor="text1"/>
        </w:rPr>
        <w:t>in the Amending Bill</w:t>
      </w:r>
      <w:r w:rsidR="00BC774C">
        <w:rPr>
          <w:color w:val="000000" w:themeColor="text1"/>
        </w:rPr>
        <w:t xml:space="preserve">, which </w:t>
      </w:r>
      <w:r w:rsidR="003D5187">
        <w:rPr>
          <w:color w:val="000000" w:themeColor="text1"/>
        </w:rPr>
        <w:t>will</w:t>
      </w:r>
      <w:r w:rsidR="00115047">
        <w:rPr>
          <w:color w:val="000000" w:themeColor="text1"/>
        </w:rPr>
        <w:t xml:space="preserve"> </w:t>
      </w:r>
      <w:r w:rsidR="006F38EE">
        <w:rPr>
          <w:color w:val="000000" w:themeColor="text1"/>
        </w:rPr>
        <w:t xml:space="preserve">modernise the </w:t>
      </w:r>
      <w:r w:rsidR="00115047">
        <w:rPr>
          <w:color w:val="000000" w:themeColor="text1"/>
        </w:rPr>
        <w:t>payment</w:t>
      </w:r>
      <w:r w:rsidR="006F38EE">
        <w:rPr>
          <w:color w:val="000000" w:themeColor="text1"/>
        </w:rPr>
        <w:t>s</w:t>
      </w:r>
      <w:r w:rsidR="00115047">
        <w:rPr>
          <w:color w:val="000000" w:themeColor="text1"/>
        </w:rPr>
        <w:t xml:space="preserve"> system </w:t>
      </w:r>
      <w:r w:rsidR="0057303E">
        <w:rPr>
          <w:color w:val="000000" w:themeColor="text1"/>
        </w:rPr>
        <w:t>regulatory framework, are referred to as the payments system reforms for the purposes of Attachment A.</w:t>
      </w:r>
      <w:r>
        <w:rPr>
          <w:color w:val="000000" w:themeColor="text1"/>
        </w:rPr>
        <w:t xml:space="preserve"> </w:t>
      </w:r>
    </w:p>
    <w:p w14:paraId="71184335" w14:textId="2F409B2C" w:rsidR="00FF4CE5" w:rsidRPr="00FF4CE5" w:rsidRDefault="00FF4CE5" w:rsidP="00C134FE">
      <w:pPr>
        <w:pStyle w:val="base-text-paragraph"/>
        <w:spacing w:before="240"/>
        <w:ind w:left="0"/>
        <w:rPr>
          <w:i/>
          <w:iCs/>
        </w:rPr>
      </w:pPr>
      <w:r w:rsidRPr="00FF4CE5">
        <w:rPr>
          <w:i/>
          <w:iCs/>
        </w:rPr>
        <w:t>ASIC Supervisory Cost Recovery Levy Regulations 2017</w:t>
      </w:r>
    </w:p>
    <w:p w14:paraId="646E402C" w14:textId="487B2A0B" w:rsidR="002B32CA" w:rsidRDefault="002B32CA" w:rsidP="00C134FE">
      <w:pPr>
        <w:pStyle w:val="base-text-paragraph"/>
        <w:spacing w:before="240"/>
        <w:ind w:left="0"/>
      </w:pPr>
      <w:r>
        <w:t xml:space="preserve">Items 1 and </w:t>
      </w:r>
      <w:r w:rsidR="00D124F7">
        <w:t>5</w:t>
      </w:r>
      <w:r>
        <w:t xml:space="preserve"> amend the heading to section 28</w:t>
      </w:r>
      <w:r w:rsidR="00F91F5E">
        <w:t xml:space="preserve">, and its </w:t>
      </w:r>
      <w:r w:rsidR="00E92A3D">
        <w:t xml:space="preserve">appearance at </w:t>
      </w:r>
      <w:r w:rsidR="000A62ED">
        <w:t xml:space="preserve">item 28 of </w:t>
      </w:r>
      <w:r w:rsidR="00E92A3D">
        <w:t>Schedule</w:t>
      </w:r>
      <w:r w:rsidR="006D7446">
        <w:t> </w:t>
      </w:r>
      <w:r w:rsidR="00E92A3D">
        <w:t>1</w:t>
      </w:r>
      <w:r w:rsidR="000A62ED">
        <w:t>,</w:t>
      </w:r>
      <w:r>
        <w:t xml:space="preserve"> to extend </w:t>
      </w:r>
      <w:r w:rsidR="005F1017">
        <w:t xml:space="preserve">the </w:t>
      </w:r>
      <w:r>
        <w:t>references from payment product providers to payment product and service providers.</w:t>
      </w:r>
    </w:p>
    <w:p w14:paraId="319B9F86" w14:textId="61007EF3" w:rsidR="009C119B" w:rsidRDefault="0092079D" w:rsidP="00C134FE">
      <w:pPr>
        <w:pStyle w:val="base-text-paragraph"/>
        <w:spacing w:before="240"/>
        <w:ind w:left="0"/>
        <w:rPr>
          <w:i/>
          <w:iCs/>
        </w:rPr>
      </w:pPr>
      <w:r>
        <w:t>This</w:t>
      </w:r>
      <w:r w:rsidR="002B32CA">
        <w:t xml:space="preserve"> ensure</w:t>
      </w:r>
      <w:r>
        <w:t>s</w:t>
      </w:r>
      <w:r w:rsidR="002B32CA">
        <w:t xml:space="preserve"> ASIC’s supervisory cost recovery framework applies to entities that issue payment products, </w:t>
      </w:r>
      <w:r w:rsidR="006D7CFE">
        <w:t>and</w:t>
      </w:r>
      <w:r w:rsidR="002B32CA">
        <w:t xml:space="preserve"> to entities that provide payment services.</w:t>
      </w:r>
    </w:p>
    <w:p w14:paraId="4D75092B" w14:textId="7932AE95" w:rsidR="00E6398E" w:rsidRPr="00E6398E" w:rsidRDefault="00E6398E" w:rsidP="00C134FE">
      <w:pPr>
        <w:pStyle w:val="base-text-paragraph"/>
        <w:spacing w:before="240"/>
        <w:ind w:left="0"/>
      </w:pPr>
      <w:r w:rsidRPr="00E6398E">
        <w:t xml:space="preserve">Items </w:t>
      </w:r>
      <w:r w:rsidR="008942AC">
        <w:t>2</w:t>
      </w:r>
      <w:r w:rsidRPr="00E6398E">
        <w:t xml:space="preserve"> </w:t>
      </w:r>
      <w:r w:rsidR="006D7446">
        <w:t>and</w:t>
      </w:r>
      <w:r w:rsidRPr="00E6398E">
        <w:t xml:space="preserve"> </w:t>
      </w:r>
      <w:r w:rsidR="005615E2">
        <w:t>3</w:t>
      </w:r>
      <w:r w:rsidRPr="00E6398E">
        <w:t xml:space="preserve"> amend </w:t>
      </w:r>
      <w:r w:rsidR="00545FEC">
        <w:t>subsections</w:t>
      </w:r>
      <w:r w:rsidR="00545FEC" w:rsidRPr="00E6398E">
        <w:t xml:space="preserve"> </w:t>
      </w:r>
      <w:r w:rsidRPr="00E6398E">
        <w:t xml:space="preserve">28(1) and (5) to </w:t>
      </w:r>
      <w:r w:rsidR="00BB5B8F">
        <w:t xml:space="preserve">replace </w:t>
      </w:r>
      <w:r w:rsidR="007C76C4">
        <w:t>non-cash</w:t>
      </w:r>
      <w:r w:rsidR="00BB5B8F">
        <w:t xml:space="preserve"> payment facility terminology with </w:t>
      </w:r>
      <w:r w:rsidR="005A6BDE">
        <w:t>references to payment services, and payment products that are financial products.</w:t>
      </w:r>
      <w:r w:rsidR="003817BC">
        <w:t xml:space="preserve"> </w:t>
      </w:r>
      <w:r w:rsidR="00A67511">
        <w:t>The amendment to</w:t>
      </w:r>
      <w:r w:rsidR="00470FAA" w:rsidDel="00545FEC">
        <w:t xml:space="preserve"> </w:t>
      </w:r>
      <w:r w:rsidR="00545FEC">
        <w:t xml:space="preserve">subsection </w:t>
      </w:r>
      <w:r w:rsidR="008403CA">
        <w:t xml:space="preserve">28(1) </w:t>
      </w:r>
      <w:r w:rsidR="00715330">
        <w:t>reframe</w:t>
      </w:r>
      <w:r w:rsidR="00A67511">
        <w:t>s</w:t>
      </w:r>
      <w:r w:rsidR="00715330">
        <w:t xml:space="preserve"> leviable entities </w:t>
      </w:r>
      <w:r w:rsidR="00E90090">
        <w:t>– from</w:t>
      </w:r>
      <w:r w:rsidR="00715330">
        <w:t xml:space="preserve"> those </w:t>
      </w:r>
      <w:r w:rsidR="00137B48">
        <w:t>licensed to</w:t>
      </w:r>
      <w:r w:rsidR="00D47052">
        <w:t xml:space="preserve"> deal in </w:t>
      </w:r>
      <w:r w:rsidR="008D53AD">
        <w:t>financial products through which non-cash payments can be made,</w:t>
      </w:r>
      <w:r w:rsidR="003A7E6B">
        <w:t xml:space="preserve"> to</w:t>
      </w:r>
      <w:r w:rsidR="008D53AD">
        <w:t xml:space="preserve"> </w:t>
      </w:r>
      <w:r w:rsidR="009B4253">
        <w:t xml:space="preserve">those that </w:t>
      </w:r>
      <w:r w:rsidR="00ED72DD">
        <w:t xml:space="preserve">are </w:t>
      </w:r>
      <w:r w:rsidR="00512988">
        <w:t>licensed to</w:t>
      </w:r>
      <w:r w:rsidR="00137B48">
        <w:t xml:space="preserve"> </w:t>
      </w:r>
      <w:r w:rsidR="000D0F66">
        <w:t xml:space="preserve">provide payment services or </w:t>
      </w:r>
      <w:r w:rsidR="003E60A2">
        <w:t xml:space="preserve">deal </w:t>
      </w:r>
      <w:r w:rsidR="00A30B39">
        <w:t xml:space="preserve">in </w:t>
      </w:r>
      <w:r w:rsidR="00E8724E">
        <w:t>payment products that are financial products</w:t>
      </w:r>
      <w:r w:rsidR="000D0F66">
        <w:t>.</w:t>
      </w:r>
      <w:r w:rsidR="003103E7">
        <w:t xml:space="preserve"> Similarly, the amendment to </w:t>
      </w:r>
      <w:r w:rsidR="00545FEC">
        <w:t xml:space="preserve">subsection </w:t>
      </w:r>
      <w:r w:rsidR="003103E7">
        <w:t xml:space="preserve">28(5) </w:t>
      </w:r>
      <w:r w:rsidRPr="00E6398E">
        <w:t>replace</w:t>
      </w:r>
      <w:r w:rsidR="003103E7">
        <w:t>s the</w:t>
      </w:r>
      <w:r w:rsidRPr="00E6398E">
        <w:t xml:space="preserve"> reference to revenue derived from non</w:t>
      </w:r>
      <w:r w:rsidR="008D53AD">
        <w:t>-</w:t>
      </w:r>
      <w:r w:rsidRPr="00E6398E">
        <w:t xml:space="preserve">cash payment facilities with revenue derived from payment </w:t>
      </w:r>
      <w:r w:rsidR="006A3F65">
        <w:t xml:space="preserve">services or </w:t>
      </w:r>
      <w:r w:rsidRPr="00E6398E">
        <w:t>payment products that are financial products.</w:t>
      </w:r>
    </w:p>
    <w:p w14:paraId="7A6A1470" w14:textId="0D93C11D" w:rsidR="00D1688A" w:rsidRDefault="00E6398E" w:rsidP="00C134FE">
      <w:pPr>
        <w:pStyle w:val="base-text-paragraph"/>
        <w:spacing w:before="240"/>
        <w:ind w:left="0"/>
      </w:pPr>
      <w:r w:rsidRPr="00E6398E">
        <w:t xml:space="preserve">The amendments ensure that levy calculations </w:t>
      </w:r>
      <w:r w:rsidR="00B36E20">
        <w:t>will</w:t>
      </w:r>
      <w:r w:rsidRPr="00E6398E">
        <w:t xml:space="preserve"> be based on revenue from payment products</w:t>
      </w:r>
      <w:r w:rsidR="00B36E20">
        <w:t xml:space="preserve"> and payment services</w:t>
      </w:r>
      <w:r w:rsidRPr="00E6398E">
        <w:t xml:space="preserve">. </w:t>
      </w:r>
    </w:p>
    <w:p w14:paraId="6EAE4FF0" w14:textId="6C117C3D" w:rsidR="005615E2" w:rsidRPr="009D5417" w:rsidRDefault="002C3D1D" w:rsidP="00C134FE">
      <w:pPr>
        <w:spacing w:before="240"/>
      </w:pPr>
      <w:r w:rsidRPr="000D23D3">
        <w:t xml:space="preserve">Item </w:t>
      </w:r>
      <w:r w:rsidR="005615E2" w:rsidRPr="000D23D3">
        <w:t>4</w:t>
      </w:r>
      <w:r w:rsidRPr="000D23D3" w:rsidDel="004E38B1">
        <w:t xml:space="preserve"> </w:t>
      </w:r>
      <w:r w:rsidRPr="000D23D3">
        <w:t>inserts a new application provision specifying that the amendments apply from the first financial year beginning on or after commencement.</w:t>
      </w:r>
    </w:p>
    <w:p w14:paraId="7B639AD9" w14:textId="77777777" w:rsidR="00345A3F" w:rsidRDefault="00345A3F" w:rsidP="00C134FE">
      <w:pPr>
        <w:pStyle w:val="base-text-paragraph"/>
        <w:spacing w:before="240"/>
        <w:ind w:left="0"/>
        <w:rPr>
          <w:i/>
          <w:iCs/>
        </w:rPr>
      </w:pPr>
      <w:r w:rsidRPr="00FF4CE5">
        <w:rPr>
          <w:i/>
          <w:iCs/>
        </w:rPr>
        <w:t>Australian Securities and Investments Commission Regulations 2001</w:t>
      </w:r>
    </w:p>
    <w:p w14:paraId="0F74C286" w14:textId="141FE9B4" w:rsidR="00335D5C" w:rsidRPr="009D5417" w:rsidRDefault="00335D5C" w:rsidP="00C134FE">
      <w:pPr>
        <w:spacing w:before="240"/>
      </w:pPr>
      <w:r w:rsidRPr="009D5417">
        <w:t xml:space="preserve">Item </w:t>
      </w:r>
      <w:r w:rsidR="00427978">
        <w:t>6</w:t>
      </w:r>
      <w:r w:rsidRPr="009D5417" w:rsidDel="004E38B1">
        <w:t xml:space="preserve"> </w:t>
      </w:r>
      <w:r w:rsidRPr="009D5417">
        <w:t>amends paragraph 2B(1)(</w:t>
      </w:r>
      <w:proofErr w:type="spellStart"/>
      <w:r w:rsidRPr="009D5417">
        <w:t>i</w:t>
      </w:r>
      <w:proofErr w:type="spellEnd"/>
      <w:r w:rsidRPr="009D5417">
        <w:t>) to clarify that the relevant provision applies to payment instruments that are financial products.</w:t>
      </w:r>
    </w:p>
    <w:p w14:paraId="5206AC99" w14:textId="1C56BD20" w:rsidR="009C119B" w:rsidRPr="00FF4CE5" w:rsidRDefault="00835811" w:rsidP="00C134FE">
      <w:pPr>
        <w:pStyle w:val="base-text-paragraph"/>
        <w:spacing w:before="240"/>
        <w:ind w:left="0"/>
        <w:rPr>
          <w:i/>
          <w:iCs/>
        </w:rPr>
      </w:pPr>
      <w:r w:rsidRPr="00FF4CE5">
        <w:rPr>
          <w:i/>
          <w:iCs/>
        </w:rPr>
        <w:t>Banking Regulation 2016</w:t>
      </w:r>
    </w:p>
    <w:p w14:paraId="03F197DE" w14:textId="65619551" w:rsidR="001020FF" w:rsidRDefault="001020FF" w:rsidP="00C134FE">
      <w:pPr>
        <w:spacing w:before="240"/>
      </w:pPr>
      <w:r w:rsidRPr="009D5417">
        <w:t xml:space="preserve">Item </w:t>
      </w:r>
      <w:r w:rsidR="00B64C3D">
        <w:t>7</w:t>
      </w:r>
      <w:r w:rsidRPr="009D5417">
        <w:t xml:space="preserve"> repeals section 6, which </w:t>
      </w:r>
      <w:r w:rsidR="00F03639" w:rsidRPr="00F03639">
        <w:t>establishe</w:t>
      </w:r>
      <w:r w:rsidR="00DF1A79">
        <w:t>d</w:t>
      </w:r>
      <w:r w:rsidR="00F03639" w:rsidRPr="00F03639">
        <w:t xml:space="preserve"> </w:t>
      </w:r>
      <w:r w:rsidR="00DF1A79">
        <w:t>the Australian Prudential Regulation Authority’s</w:t>
      </w:r>
      <w:r w:rsidR="00F03639" w:rsidRPr="00F03639">
        <w:t xml:space="preserve"> regulatory perimeter regarding providers of purchased payment facilities (PPFs). Under the reforms, the provision of PPFs will be replaced as a regulated activity by the provision of stored value facilities, with APRA’s regulatory perimeter established in </w:t>
      </w:r>
      <w:r w:rsidR="00971890">
        <w:t xml:space="preserve">the </w:t>
      </w:r>
      <w:r w:rsidR="00971890" w:rsidRPr="0032674C">
        <w:t xml:space="preserve">Payment Entities (Prudential Regulation) Bill </w:t>
      </w:r>
      <w:r w:rsidR="000E2BB7">
        <w:t>2</w:t>
      </w:r>
      <w:r w:rsidR="00971890" w:rsidRPr="0032674C">
        <w:t>026</w:t>
      </w:r>
      <w:r w:rsidR="00F03639" w:rsidRPr="00F03639">
        <w:t>.</w:t>
      </w:r>
    </w:p>
    <w:p w14:paraId="7951B24D" w14:textId="2BA6BE59" w:rsidR="003D7A50" w:rsidRPr="009D5417" w:rsidRDefault="003D7A50" w:rsidP="00C134FE">
      <w:pPr>
        <w:spacing w:before="240"/>
      </w:pPr>
      <w:r w:rsidRPr="009D5417">
        <w:t xml:space="preserve">Item </w:t>
      </w:r>
      <w:r w:rsidR="00B64C3D">
        <w:t>8</w:t>
      </w:r>
      <w:r w:rsidRPr="009D5417">
        <w:t xml:space="preserve"> amends paragraph 8(c) to refer to stored value facilities </w:t>
      </w:r>
      <w:r w:rsidR="00BC27DD">
        <w:t>(SVFs)</w:t>
      </w:r>
      <w:r w:rsidRPr="009D5417">
        <w:t xml:space="preserve"> within the meaning of the </w:t>
      </w:r>
      <w:r w:rsidRPr="00B36E20">
        <w:t>Act</w:t>
      </w:r>
      <w:r w:rsidRPr="009D5417">
        <w:t>.</w:t>
      </w:r>
      <w:r w:rsidR="007E789B">
        <w:t xml:space="preserve"> This regulation ensures that SVFs are not protected accounts for the purpose of the Financial Claims Sc</w:t>
      </w:r>
      <w:r w:rsidR="00656F81">
        <w:t>heme under the</w:t>
      </w:r>
      <w:r w:rsidR="007E789B">
        <w:t xml:space="preserve"> </w:t>
      </w:r>
      <w:r w:rsidR="007E789B" w:rsidRPr="00B522C4">
        <w:rPr>
          <w:i/>
        </w:rPr>
        <w:t>Banking Act</w:t>
      </w:r>
      <w:r w:rsidR="0092418D" w:rsidRPr="00B522C4">
        <w:rPr>
          <w:i/>
        </w:rPr>
        <w:t xml:space="preserve"> 1959</w:t>
      </w:r>
      <w:r w:rsidR="007E789B">
        <w:t xml:space="preserve">. </w:t>
      </w:r>
    </w:p>
    <w:p w14:paraId="315D7E93" w14:textId="29B7B16E" w:rsidR="009B70C1" w:rsidRPr="00FF4CE5" w:rsidRDefault="009B70C1" w:rsidP="00C134FE">
      <w:pPr>
        <w:pStyle w:val="base-text-paragraph"/>
        <w:spacing w:before="240"/>
        <w:ind w:left="0"/>
        <w:rPr>
          <w:i/>
          <w:iCs/>
        </w:rPr>
      </w:pPr>
      <w:r w:rsidRPr="00FF4CE5">
        <w:rPr>
          <w:i/>
          <w:iCs/>
        </w:rPr>
        <w:t>Corporations (FinTech Sandbox Australian Financial Services Licence Exemption) Regulations 2020</w:t>
      </w:r>
    </w:p>
    <w:p w14:paraId="70257880" w14:textId="2A3DE357" w:rsidR="00322AD7" w:rsidRPr="009D5417" w:rsidRDefault="00322AD7" w:rsidP="00C134FE">
      <w:pPr>
        <w:spacing w:before="240"/>
      </w:pPr>
      <w:r w:rsidRPr="009D5417">
        <w:t xml:space="preserve">Items </w:t>
      </w:r>
      <w:r w:rsidR="00B64C3D">
        <w:t>9</w:t>
      </w:r>
      <w:r w:rsidRPr="009D5417">
        <w:t xml:space="preserve"> </w:t>
      </w:r>
      <w:r w:rsidR="006A1AD9">
        <w:t xml:space="preserve">and 11 </w:t>
      </w:r>
      <w:r w:rsidRPr="009D5417">
        <w:t>to 13</w:t>
      </w:r>
      <w:r w:rsidRPr="009D5417" w:rsidDel="00172589">
        <w:t xml:space="preserve"> </w:t>
      </w:r>
      <w:r w:rsidRPr="009D5417">
        <w:t>replace references to non</w:t>
      </w:r>
      <w:r w:rsidRPr="009D5417">
        <w:noBreakHyphen/>
        <w:t xml:space="preserve">cash payment facilities with references to payment </w:t>
      </w:r>
      <w:proofErr w:type="gramStart"/>
      <w:r w:rsidRPr="009D5417">
        <w:t>products, and</w:t>
      </w:r>
      <w:proofErr w:type="gramEnd"/>
      <w:r w:rsidRPr="009D5417">
        <w:t xml:space="preserve"> repeal the definition of non</w:t>
      </w:r>
      <w:r w:rsidRPr="009D5417">
        <w:noBreakHyphen/>
        <w:t>cash payment facility.</w:t>
      </w:r>
    </w:p>
    <w:p w14:paraId="69BDC9A9" w14:textId="4FE8F8BC" w:rsidR="006A1AD9" w:rsidRPr="009D5417" w:rsidRDefault="006A1AD9" w:rsidP="00C134FE">
      <w:pPr>
        <w:spacing w:before="240"/>
      </w:pPr>
      <w:r>
        <w:t>Item 10 expands the definition of eligible financial service to include new terminology in the Amending Bill of payment service.</w:t>
      </w:r>
    </w:p>
    <w:p w14:paraId="23834480" w14:textId="4CEAA1C4" w:rsidR="00EA21A2" w:rsidRPr="009D5417" w:rsidRDefault="00B97171" w:rsidP="00C134FE">
      <w:pPr>
        <w:spacing w:before="240"/>
        <w:rPr>
          <w:i/>
          <w:iCs/>
        </w:rPr>
      </w:pPr>
      <w:r w:rsidRPr="00B97171">
        <w:rPr>
          <w:i/>
          <w:iCs/>
        </w:rPr>
        <w:t>Corporations Regulations 2001</w:t>
      </w:r>
    </w:p>
    <w:p w14:paraId="5D16912F" w14:textId="4386368F" w:rsidR="00F107DD" w:rsidRPr="0083629C" w:rsidRDefault="00172589" w:rsidP="00C134FE">
      <w:pPr>
        <w:pStyle w:val="base-text-paragraph"/>
        <w:spacing w:before="240"/>
        <w:ind w:left="0"/>
      </w:pPr>
      <w:r>
        <w:t xml:space="preserve">Item 14 inserts new definitions to support the incorporation of </w:t>
      </w:r>
      <w:r w:rsidRPr="00D60D73">
        <w:rPr>
          <w:i/>
          <w:iCs/>
          <w:color w:val="000000" w:themeColor="text1"/>
        </w:rPr>
        <w:t>ASIC Corporations (Non-cash Payment Facilities) Instrument 2016/211</w:t>
      </w:r>
      <w:r>
        <w:rPr>
          <w:color w:val="000000" w:themeColor="text1"/>
        </w:rPr>
        <w:t xml:space="preserve"> </w:t>
      </w:r>
      <w:r w:rsidR="00EB19DE">
        <w:rPr>
          <w:color w:val="000000" w:themeColor="text1"/>
        </w:rPr>
        <w:t>(</w:t>
      </w:r>
      <w:r w:rsidR="00691F65">
        <w:rPr>
          <w:color w:val="000000" w:themeColor="text1"/>
        </w:rPr>
        <w:t xml:space="preserve">the </w:t>
      </w:r>
      <w:r w:rsidR="00EB19DE">
        <w:rPr>
          <w:color w:val="000000" w:themeColor="text1"/>
        </w:rPr>
        <w:t xml:space="preserve">ASIC Instrument) </w:t>
      </w:r>
      <w:r w:rsidR="00907416">
        <w:rPr>
          <w:color w:val="000000" w:themeColor="text1"/>
        </w:rPr>
        <w:t xml:space="preserve">into the </w:t>
      </w:r>
      <w:r w:rsidR="00907416" w:rsidRPr="00DB4865">
        <w:rPr>
          <w:i/>
          <w:iCs/>
          <w:color w:val="000000" w:themeColor="text1"/>
        </w:rPr>
        <w:t>Corporations Regulations 2001</w:t>
      </w:r>
      <w:r w:rsidR="00691F65">
        <w:rPr>
          <w:color w:val="000000" w:themeColor="text1"/>
        </w:rPr>
        <w:t>,</w:t>
      </w:r>
      <w:r w:rsidR="00EB19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which provides for various </w:t>
      </w:r>
      <w:r w:rsidR="00A3536A">
        <w:rPr>
          <w:color w:val="000000" w:themeColor="text1"/>
        </w:rPr>
        <w:t xml:space="preserve">exclusions and </w:t>
      </w:r>
      <w:r>
        <w:rPr>
          <w:color w:val="000000" w:themeColor="text1"/>
        </w:rPr>
        <w:t xml:space="preserve">conditional exemptions from certain obligations of the Act. The definitions are </w:t>
      </w:r>
      <w:r w:rsidRPr="003336DB">
        <w:t xml:space="preserve">further explained below as part of the broader explanation of those </w:t>
      </w:r>
      <w:r w:rsidR="00A3536A">
        <w:t xml:space="preserve">exclusions and </w:t>
      </w:r>
      <w:r w:rsidRPr="003336DB">
        <w:t>exemptions.</w:t>
      </w:r>
    </w:p>
    <w:p w14:paraId="3D5F50B8" w14:textId="70E07049" w:rsidR="00EA21A2" w:rsidRPr="00BE5788" w:rsidRDefault="00EA21A2" w:rsidP="00C134FE">
      <w:pPr>
        <w:pStyle w:val="base-text-paragraph"/>
        <w:spacing w:before="240"/>
        <w:ind w:left="0"/>
        <w:rPr>
          <w:b/>
          <w:bCs/>
        </w:rPr>
      </w:pPr>
      <w:r w:rsidRPr="003336DB">
        <w:t>Item</w:t>
      </w:r>
      <w:r w:rsidR="00897C97" w:rsidRPr="003336DB">
        <w:t>s</w:t>
      </w:r>
      <w:r w:rsidR="007156CA" w:rsidRPr="003336DB">
        <w:t xml:space="preserve"> 15,</w:t>
      </w:r>
      <w:r w:rsidR="00897C97" w:rsidRPr="003336DB">
        <w:t xml:space="preserve"> </w:t>
      </w:r>
      <w:r w:rsidRPr="003336DB">
        <w:t>20 to 3</w:t>
      </w:r>
      <w:r w:rsidR="00060785" w:rsidRPr="003336DB">
        <w:t>2</w:t>
      </w:r>
      <w:r w:rsidR="00CF1952" w:rsidRPr="003336DB">
        <w:t>,</w:t>
      </w:r>
      <w:r w:rsidR="00060785" w:rsidRPr="003336DB">
        <w:t xml:space="preserve"> 34 to 41</w:t>
      </w:r>
      <w:r w:rsidR="007D6FD8" w:rsidRPr="003336DB">
        <w:t xml:space="preserve">, </w:t>
      </w:r>
      <w:r w:rsidR="00CF1952" w:rsidRPr="003336DB">
        <w:t xml:space="preserve">and </w:t>
      </w:r>
      <w:r w:rsidR="007D6FD8" w:rsidRPr="003336DB">
        <w:t>43</w:t>
      </w:r>
      <w:r w:rsidR="00BE5788">
        <w:rPr>
          <w:b/>
          <w:bCs/>
        </w:rPr>
        <w:t xml:space="preserve"> </w:t>
      </w:r>
      <w:r w:rsidR="005F5D5C">
        <w:t xml:space="preserve">make consequential amendments by </w:t>
      </w:r>
      <w:r w:rsidR="00D40045" w:rsidRPr="00D40045">
        <w:t>repeal</w:t>
      </w:r>
      <w:r w:rsidR="005F5D5C">
        <w:t>ing</w:t>
      </w:r>
      <w:r w:rsidR="00D40045" w:rsidRPr="00D40045">
        <w:t xml:space="preserve"> </w:t>
      </w:r>
      <w:r w:rsidR="005F5D5C">
        <w:t>and/</w:t>
      </w:r>
      <w:r w:rsidR="00D40045" w:rsidRPr="00D40045">
        <w:t>or</w:t>
      </w:r>
      <w:r w:rsidR="00D40045">
        <w:rPr>
          <w:b/>
          <w:bCs/>
        </w:rPr>
        <w:t xml:space="preserve"> </w:t>
      </w:r>
      <w:r w:rsidRPr="009D5417">
        <w:t>replac</w:t>
      </w:r>
      <w:r w:rsidR="005F5D5C">
        <w:t>ing</w:t>
      </w:r>
      <w:r w:rsidRPr="009D5417">
        <w:t xml:space="preserve"> </w:t>
      </w:r>
      <w:r w:rsidR="00BE5788">
        <w:t xml:space="preserve">redundant terms </w:t>
      </w:r>
      <w:r w:rsidR="005F5D5C">
        <w:t>such as</w:t>
      </w:r>
      <w:r w:rsidR="00BE5788">
        <w:t xml:space="preserve"> </w:t>
      </w:r>
      <w:r w:rsidR="00D40045">
        <w:t>‘non</w:t>
      </w:r>
      <w:r w:rsidR="00A63234">
        <w:t>-</w:t>
      </w:r>
      <w:r w:rsidR="00D40045">
        <w:t xml:space="preserve">cash payments’, </w:t>
      </w:r>
      <w:r w:rsidR="00A63234">
        <w:t xml:space="preserve">‘facility for making non-cash payments’, </w:t>
      </w:r>
      <w:r w:rsidR="00BE5788">
        <w:t xml:space="preserve">‘non-cash payment financial product’ </w:t>
      </w:r>
      <w:r w:rsidRPr="009D5417">
        <w:t xml:space="preserve">with </w:t>
      </w:r>
      <w:r w:rsidR="00DB47A6">
        <w:t xml:space="preserve">updated </w:t>
      </w:r>
      <w:r w:rsidRPr="009D5417">
        <w:t>references</w:t>
      </w:r>
      <w:r w:rsidR="00DB47A6">
        <w:t xml:space="preserve"> </w:t>
      </w:r>
      <w:r w:rsidR="005F5D5C">
        <w:t>to payment product</w:t>
      </w:r>
      <w:r w:rsidR="009E477F">
        <w:t>s</w:t>
      </w:r>
      <w:r w:rsidR="005F5D5C">
        <w:t xml:space="preserve"> and payment services terms </w:t>
      </w:r>
      <w:r w:rsidR="009E477F">
        <w:t>and related terminology</w:t>
      </w:r>
      <w:r w:rsidR="005F5D5C">
        <w:t xml:space="preserve"> as relevant.</w:t>
      </w:r>
    </w:p>
    <w:p w14:paraId="034E96B2" w14:textId="56D3AD0E" w:rsidR="00797A4F" w:rsidRDefault="009578AD" w:rsidP="00C134FE">
      <w:pPr>
        <w:spacing w:before="240"/>
        <w:rPr>
          <w:u w:val="single"/>
        </w:rPr>
      </w:pPr>
      <w:r>
        <w:rPr>
          <w:u w:val="single"/>
        </w:rPr>
        <w:t>E</w:t>
      </w:r>
      <w:r w:rsidR="008F5368">
        <w:rPr>
          <w:u w:val="single"/>
        </w:rPr>
        <w:t>xclus</w:t>
      </w:r>
      <w:r w:rsidR="00F32923">
        <w:rPr>
          <w:u w:val="single"/>
        </w:rPr>
        <w:t>i</w:t>
      </w:r>
      <w:r w:rsidR="008F5368">
        <w:rPr>
          <w:u w:val="single"/>
        </w:rPr>
        <w:t>ons and e</w:t>
      </w:r>
      <w:r>
        <w:rPr>
          <w:u w:val="single"/>
        </w:rPr>
        <w:t xml:space="preserve">xemptions </w:t>
      </w:r>
      <w:r w:rsidR="008F5368">
        <w:rPr>
          <w:u w:val="single"/>
        </w:rPr>
        <w:t xml:space="preserve">under </w:t>
      </w:r>
      <w:r w:rsidR="00422B60">
        <w:rPr>
          <w:u w:val="single"/>
        </w:rPr>
        <w:t>the A</w:t>
      </w:r>
      <w:r w:rsidR="00815496">
        <w:rPr>
          <w:u w:val="single"/>
        </w:rPr>
        <w:t xml:space="preserve">ustralian </w:t>
      </w:r>
      <w:r w:rsidR="00422B60">
        <w:rPr>
          <w:u w:val="single"/>
        </w:rPr>
        <w:t>F</w:t>
      </w:r>
      <w:r w:rsidR="00403392">
        <w:rPr>
          <w:u w:val="single"/>
        </w:rPr>
        <w:t xml:space="preserve">inancial </w:t>
      </w:r>
      <w:r w:rsidR="00422B60">
        <w:rPr>
          <w:u w:val="single"/>
        </w:rPr>
        <w:t>S</w:t>
      </w:r>
      <w:r w:rsidR="00403392">
        <w:rPr>
          <w:u w:val="single"/>
        </w:rPr>
        <w:t xml:space="preserve">ervices </w:t>
      </w:r>
      <w:r w:rsidR="00422B60">
        <w:rPr>
          <w:u w:val="single"/>
        </w:rPr>
        <w:t xml:space="preserve">licensing </w:t>
      </w:r>
      <w:r w:rsidR="00504160">
        <w:rPr>
          <w:u w:val="single"/>
        </w:rPr>
        <w:t>framework</w:t>
      </w:r>
    </w:p>
    <w:p w14:paraId="5AEB485A" w14:textId="313069D6" w:rsidR="001939FA" w:rsidRDefault="00804A4C" w:rsidP="00C134FE">
      <w:pPr>
        <w:spacing w:before="240"/>
      </w:pPr>
      <w:r>
        <w:t xml:space="preserve">The amendments introduce </w:t>
      </w:r>
      <w:r w:rsidR="00C91A30">
        <w:t xml:space="preserve">new, </w:t>
      </w:r>
      <w:r w:rsidR="004F32DB">
        <w:t xml:space="preserve">or </w:t>
      </w:r>
      <w:r w:rsidR="00411ECB">
        <w:t xml:space="preserve">incorporate </w:t>
      </w:r>
      <w:r w:rsidR="004F32DB">
        <w:t>existing</w:t>
      </w:r>
      <w:r w:rsidR="00C91A30">
        <w:t>,</w:t>
      </w:r>
      <w:r w:rsidR="004F32DB">
        <w:t xml:space="preserve"> </w:t>
      </w:r>
      <w:r w:rsidR="00A3536A">
        <w:t>exclusions f</w:t>
      </w:r>
      <w:r w:rsidR="008F5368">
        <w:t>ro</w:t>
      </w:r>
      <w:r w:rsidR="00A3536A">
        <w:t>m the definition</w:t>
      </w:r>
      <w:r w:rsidR="008F5368">
        <w:t>s</w:t>
      </w:r>
      <w:r w:rsidR="00A3536A">
        <w:t xml:space="preserve"> of </w:t>
      </w:r>
      <w:r w:rsidR="008F5368">
        <w:t>SVF</w:t>
      </w:r>
      <w:r w:rsidR="006E17EE">
        <w:t xml:space="preserve"> and payment instrument</w:t>
      </w:r>
      <w:r w:rsidR="008F5368">
        <w:t xml:space="preserve"> </w:t>
      </w:r>
      <w:r w:rsidR="00A3536A">
        <w:t xml:space="preserve">and </w:t>
      </w:r>
      <w:r w:rsidR="006F008F">
        <w:t xml:space="preserve">exemptions </w:t>
      </w:r>
      <w:r w:rsidR="007B13EA">
        <w:t xml:space="preserve">from </w:t>
      </w:r>
      <w:r w:rsidR="009F2B18">
        <w:t xml:space="preserve">certain obligations under the </w:t>
      </w:r>
      <w:r w:rsidR="00DD5D68">
        <w:t>Australian financial services (</w:t>
      </w:r>
      <w:r w:rsidR="009F2B18">
        <w:t>AFS</w:t>
      </w:r>
      <w:r w:rsidR="00DD5D68">
        <w:t>)</w:t>
      </w:r>
      <w:r w:rsidR="009F2B18">
        <w:t xml:space="preserve"> licensing </w:t>
      </w:r>
      <w:r w:rsidR="00CE3AF2">
        <w:t>framework</w:t>
      </w:r>
      <w:r w:rsidR="009F2B18">
        <w:t xml:space="preserve"> </w:t>
      </w:r>
      <w:r w:rsidR="006F008F">
        <w:t>for</w:t>
      </w:r>
      <w:r w:rsidR="004C1721">
        <w:t xml:space="preserve"> </w:t>
      </w:r>
      <w:r w:rsidR="000978ED">
        <w:t>certain payment products and services</w:t>
      </w:r>
      <w:r w:rsidR="009F2B18" w:rsidDel="00426857">
        <w:t xml:space="preserve"> </w:t>
      </w:r>
      <w:r w:rsidR="00426857">
        <w:t>(</w:t>
      </w:r>
      <w:r w:rsidR="009F2B18">
        <w:t>such as</w:t>
      </w:r>
      <w:r w:rsidR="00426857">
        <w:t xml:space="preserve"> </w:t>
      </w:r>
      <w:r w:rsidR="009F2B18">
        <w:t>requiring a licence</w:t>
      </w:r>
      <w:r w:rsidR="00426857">
        <w:t>)</w:t>
      </w:r>
      <w:r w:rsidR="008B69A4">
        <w:t>.</w:t>
      </w:r>
    </w:p>
    <w:p w14:paraId="3AD3A125" w14:textId="40676DC7" w:rsidR="005E47CF" w:rsidRPr="00944203" w:rsidRDefault="00286558" w:rsidP="00C134FE">
      <w:pPr>
        <w:spacing w:before="240"/>
      </w:pPr>
      <w:r w:rsidRPr="00944203">
        <w:t xml:space="preserve">Item 16 </w:t>
      </w:r>
      <w:r w:rsidR="005E47CF" w:rsidRPr="00944203">
        <w:t xml:space="preserve">is a consequential amendment </w:t>
      </w:r>
      <w:r w:rsidR="00BD49DB" w:rsidRPr="00944203">
        <w:t>insert</w:t>
      </w:r>
      <w:r w:rsidR="005E47CF" w:rsidRPr="00944203">
        <w:t xml:space="preserve">ing </w:t>
      </w:r>
      <w:r w:rsidR="00BD49DB" w:rsidRPr="00944203">
        <w:t xml:space="preserve">a </w:t>
      </w:r>
      <w:r w:rsidR="005E47CF" w:rsidRPr="00944203">
        <w:t>sub</w:t>
      </w:r>
      <w:r w:rsidR="00BD49DB" w:rsidRPr="00944203">
        <w:t xml:space="preserve">heading into </w:t>
      </w:r>
      <w:proofErr w:type="spellStart"/>
      <w:r w:rsidR="00726DF0">
        <w:t>subregulation</w:t>
      </w:r>
      <w:proofErr w:type="spellEnd"/>
      <w:r w:rsidR="00470FAA">
        <w:t xml:space="preserve"> </w:t>
      </w:r>
      <w:r w:rsidR="00BD49DB" w:rsidRPr="00944203">
        <w:t xml:space="preserve">5C.1.03(2) </w:t>
      </w:r>
      <w:r w:rsidR="005E47CF" w:rsidRPr="00944203">
        <w:t>to clarify</w:t>
      </w:r>
      <w:r w:rsidR="00BD49DB" w:rsidRPr="00944203">
        <w:t xml:space="preserve"> the</w:t>
      </w:r>
      <w:r w:rsidR="005E47CF" w:rsidRPr="00944203">
        <w:t xml:space="preserve"> effect of the </w:t>
      </w:r>
      <w:r w:rsidR="00944203" w:rsidRPr="00944203">
        <w:t>subsection (relating to document exemptions for managed investment schemes)</w:t>
      </w:r>
      <w:r w:rsidR="005E47CF" w:rsidRPr="00944203">
        <w:t>.</w:t>
      </w:r>
    </w:p>
    <w:p w14:paraId="4987DEC1" w14:textId="26B069B2" w:rsidR="00E13AA6" w:rsidRPr="00FA02A0" w:rsidRDefault="005E47CF" w:rsidP="00C134FE">
      <w:pPr>
        <w:spacing w:before="240"/>
      </w:pPr>
      <w:r w:rsidRPr="00944203">
        <w:t xml:space="preserve">Item </w:t>
      </w:r>
      <w:r w:rsidR="00286558" w:rsidRPr="00944203">
        <w:t xml:space="preserve">17 </w:t>
      </w:r>
      <w:r w:rsidR="0084102D" w:rsidRPr="00944203">
        <w:t>incorporate</w:t>
      </w:r>
      <w:r w:rsidR="00944203" w:rsidRPr="00944203">
        <w:t>s</w:t>
      </w:r>
      <w:r w:rsidR="0084102D" w:rsidRPr="00944203">
        <w:t xml:space="preserve"> </w:t>
      </w:r>
      <w:r w:rsidR="00123292" w:rsidRPr="00944203">
        <w:t>subsection 6(</w:t>
      </w:r>
      <w:r w:rsidR="005153E1" w:rsidRPr="00944203">
        <w:t>1</w:t>
      </w:r>
      <w:r w:rsidR="00123292" w:rsidRPr="00944203">
        <w:t>) of</w:t>
      </w:r>
      <w:r w:rsidR="0084102D" w:rsidRPr="00944203">
        <w:t xml:space="preserve"> the </w:t>
      </w:r>
      <w:r w:rsidR="00FC68F9" w:rsidRPr="00726DF0" w:rsidDel="00EB19DE">
        <w:rPr>
          <w:color w:val="000000" w:themeColor="text1"/>
        </w:rPr>
        <w:t xml:space="preserve">ASIC </w:t>
      </w:r>
      <w:r w:rsidR="00EB19DE" w:rsidRPr="00726DF0">
        <w:rPr>
          <w:color w:val="000000" w:themeColor="text1"/>
        </w:rPr>
        <w:t>Instrument</w:t>
      </w:r>
      <w:r w:rsidR="00FC68F9" w:rsidRPr="00944203">
        <w:rPr>
          <w:color w:val="000000" w:themeColor="text1"/>
        </w:rPr>
        <w:t xml:space="preserve"> </w:t>
      </w:r>
      <w:r w:rsidR="0040656B" w:rsidRPr="00944203">
        <w:rPr>
          <w:color w:val="000000" w:themeColor="text1"/>
        </w:rPr>
        <w:t xml:space="preserve">into </w:t>
      </w:r>
      <w:r w:rsidR="00726DF0">
        <w:rPr>
          <w:color w:val="000000" w:themeColor="text1"/>
        </w:rPr>
        <w:t>regulation</w:t>
      </w:r>
      <w:r w:rsidR="00BD49DB" w:rsidRPr="00944203">
        <w:rPr>
          <w:color w:val="000000" w:themeColor="text1"/>
        </w:rPr>
        <w:t xml:space="preserve"> 5C.1.03 of the Regulations</w:t>
      </w:r>
      <w:r w:rsidR="007A3392">
        <w:rPr>
          <w:color w:val="000000" w:themeColor="text1"/>
        </w:rPr>
        <w:t xml:space="preserve">. New </w:t>
      </w:r>
      <w:proofErr w:type="spellStart"/>
      <w:r w:rsidR="007A3392">
        <w:rPr>
          <w:color w:val="000000" w:themeColor="text1"/>
        </w:rPr>
        <w:t>subregulation</w:t>
      </w:r>
      <w:proofErr w:type="spellEnd"/>
      <w:r w:rsidR="007A3392">
        <w:rPr>
          <w:color w:val="000000" w:themeColor="text1"/>
        </w:rPr>
        <w:t xml:space="preserve"> 5C.1.03(3)</w:t>
      </w:r>
      <w:r w:rsidR="00123292" w:rsidRPr="00944203" w:rsidDel="007A3392">
        <w:rPr>
          <w:color w:val="000000" w:themeColor="text1"/>
        </w:rPr>
        <w:t xml:space="preserve"> </w:t>
      </w:r>
      <w:r w:rsidR="00123292" w:rsidRPr="00944203">
        <w:rPr>
          <w:color w:val="000000" w:themeColor="text1"/>
        </w:rPr>
        <w:t xml:space="preserve">excludes a loyalty scheme </w:t>
      </w:r>
      <w:r w:rsidR="005153E1" w:rsidRPr="00944203">
        <w:rPr>
          <w:color w:val="000000" w:themeColor="text1"/>
        </w:rPr>
        <w:t xml:space="preserve">from </w:t>
      </w:r>
      <w:r w:rsidR="0030292D">
        <w:rPr>
          <w:color w:val="000000" w:themeColor="text1"/>
        </w:rPr>
        <w:t xml:space="preserve">the </w:t>
      </w:r>
      <w:r w:rsidR="005153E1" w:rsidRPr="00944203">
        <w:rPr>
          <w:color w:val="000000" w:themeColor="text1"/>
        </w:rPr>
        <w:t>requirement to register as</w:t>
      </w:r>
      <w:r w:rsidR="00944203" w:rsidRPr="00944203">
        <w:rPr>
          <w:color w:val="000000" w:themeColor="text1"/>
        </w:rPr>
        <w:t xml:space="preserve"> a managed investment scheme.</w:t>
      </w:r>
    </w:p>
    <w:p w14:paraId="4B327E8D" w14:textId="5C9020F3" w:rsidR="0023517A" w:rsidRPr="002E295B" w:rsidRDefault="0023517A" w:rsidP="00C134FE">
      <w:pPr>
        <w:spacing w:before="240"/>
      </w:pPr>
      <w:r w:rsidRPr="002E295B">
        <w:t xml:space="preserve">Item 14 provides a definition of loyalty scheme, </w:t>
      </w:r>
      <w:r w:rsidR="007875EF" w:rsidRPr="002E295B">
        <w:t xml:space="preserve">being a </w:t>
      </w:r>
      <w:r w:rsidRPr="002E295B">
        <w:t xml:space="preserve">facility that allocates credits resulting from the purchase of goods or the use of services </w:t>
      </w:r>
      <w:r w:rsidR="001A1B39">
        <w:t>which can be redeemed</w:t>
      </w:r>
      <w:r w:rsidRPr="002E295B">
        <w:t xml:space="preserve"> for goods, services or benefits</w:t>
      </w:r>
      <w:r w:rsidR="006E6B3B">
        <w:t xml:space="preserve">. The dominant purpose of the scheme </w:t>
      </w:r>
      <w:proofErr w:type="gramStart"/>
      <w:r w:rsidR="006E6B3B">
        <w:t>has to</w:t>
      </w:r>
      <w:proofErr w:type="gramEnd"/>
      <w:r w:rsidR="006E6B3B">
        <w:t xml:space="preserve"> be that it</w:t>
      </w:r>
      <w:r w:rsidR="002E295B">
        <w:t xml:space="preserve"> is </w:t>
      </w:r>
      <w:r w:rsidR="006E6B3B">
        <w:t xml:space="preserve">to promote </w:t>
      </w:r>
      <w:r w:rsidR="009C188B">
        <w:t xml:space="preserve">the purchase of goods or services, </w:t>
      </w:r>
      <w:r w:rsidR="00FB693F">
        <w:t>an</w:t>
      </w:r>
      <w:r w:rsidR="007B39CE">
        <w:t>d the scheme cannot</w:t>
      </w:r>
      <w:r w:rsidR="002E295B">
        <w:t xml:space="preserve"> </w:t>
      </w:r>
      <w:r w:rsidR="007B39CE">
        <w:t>be</w:t>
      </w:r>
      <w:r w:rsidR="002E295B">
        <w:t xml:space="preserve"> a part of another financial product.</w:t>
      </w:r>
    </w:p>
    <w:p w14:paraId="016F5D02" w14:textId="686AB951" w:rsidR="00341722" w:rsidRDefault="008C2F7A" w:rsidP="00C134FE">
      <w:pPr>
        <w:spacing w:before="240"/>
      </w:pPr>
      <w:r>
        <w:t xml:space="preserve">Item </w:t>
      </w:r>
      <w:r w:rsidR="00341722">
        <w:t xml:space="preserve">18 </w:t>
      </w:r>
      <w:r w:rsidR="00341722" w:rsidRPr="009D5417">
        <w:t>inserts regulation</w:t>
      </w:r>
      <w:r w:rsidR="00101F41">
        <w:t>s</w:t>
      </w:r>
      <w:r w:rsidR="00341722" w:rsidRPr="009D5417">
        <w:t xml:space="preserve"> 7.1.04FA</w:t>
      </w:r>
      <w:r w:rsidR="00970874">
        <w:t xml:space="preserve"> and 7.1.04FB</w:t>
      </w:r>
      <w:r w:rsidR="00341722" w:rsidRPr="009D5417">
        <w:t xml:space="preserve">, which </w:t>
      </w:r>
      <w:r w:rsidR="00B74214">
        <w:t xml:space="preserve">incorporate </w:t>
      </w:r>
      <w:r w:rsidR="000655C2">
        <w:t>the effect of</w:t>
      </w:r>
      <w:r w:rsidR="007D0E0B">
        <w:t xml:space="preserve"> sections 6 and 7</w:t>
      </w:r>
      <w:r w:rsidR="00EF2047">
        <w:t xml:space="preserve"> of the</w:t>
      </w:r>
      <w:r w:rsidR="00075611">
        <w:t xml:space="preserve"> </w:t>
      </w:r>
      <w:r w:rsidR="00075611" w:rsidRPr="0045234C" w:rsidDel="00EB19DE">
        <w:rPr>
          <w:color w:val="000000" w:themeColor="text1"/>
        </w:rPr>
        <w:t xml:space="preserve">ASIC </w:t>
      </w:r>
      <w:r w:rsidR="00EB19DE" w:rsidRPr="0045234C">
        <w:rPr>
          <w:color w:val="000000" w:themeColor="text1"/>
        </w:rPr>
        <w:t>Instrument</w:t>
      </w:r>
      <w:r w:rsidR="00EF2047" w:rsidRPr="0045234C">
        <w:rPr>
          <w:color w:val="000000" w:themeColor="text1"/>
        </w:rPr>
        <w:t xml:space="preserve">, </w:t>
      </w:r>
      <w:r w:rsidR="00E26A2E">
        <w:t>which specifie</w:t>
      </w:r>
      <w:r w:rsidR="008057AB">
        <w:t>s</w:t>
      </w:r>
      <w:r w:rsidR="00E26A2E">
        <w:t xml:space="preserve"> </w:t>
      </w:r>
      <w:r w:rsidR="00341722">
        <w:t>circumstances where</w:t>
      </w:r>
      <w:r w:rsidR="00E26A2E">
        <w:t xml:space="preserve"> </w:t>
      </w:r>
      <w:r w:rsidR="0049680D">
        <w:t xml:space="preserve">certain </w:t>
      </w:r>
      <w:r w:rsidR="00601784">
        <w:t>non-cash payment facilities</w:t>
      </w:r>
      <w:r w:rsidR="00341722">
        <w:t xml:space="preserve"> </w:t>
      </w:r>
      <w:r w:rsidR="0049680D">
        <w:t>(</w:t>
      </w:r>
      <w:r w:rsidR="00FD68AA">
        <w:t>which would now fit under the definition</w:t>
      </w:r>
      <w:r w:rsidR="00F0528B">
        <w:t>s</w:t>
      </w:r>
      <w:r w:rsidR="00FD68AA">
        <w:t xml:space="preserve"> of </w:t>
      </w:r>
      <w:r w:rsidR="00D66C3E">
        <w:t>SVF</w:t>
      </w:r>
      <w:r w:rsidR="00F0528B">
        <w:t xml:space="preserve"> and payment instrument</w:t>
      </w:r>
      <w:r w:rsidR="00FD68AA">
        <w:t xml:space="preserve">) </w:t>
      </w:r>
      <w:r w:rsidR="00282598">
        <w:t xml:space="preserve">are </w:t>
      </w:r>
      <w:r w:rsidR="00341722">
        <w:t xml:space="preserve">excluded from </w:t>
      </w:r>
      <w:r w:rsidR="008057AB">
        <w:t>being a financial product</w:t>
      </w:r>
      <w:r w:rsidR="00341722" w:rsidRPr="009D5417">
        <w:t>.</w:t>
      </w:r>
    </w:p>
    <w:p w14:paraId="284FCDED" w14:textId="00EBD0FF" w:rsidR="00341722" w:rsidRDefault="00F0528B" w:rsidP="00C134FE">
      <w:pPr>
        <w:spacing w:before="240"/>
      </w:pPr>
      <w:r>
        <w:t>R</w:t>
      </w:r>
      <w:r w:rsidR="00D106B1">
        <w:t xml:space="preserve">egulation </w:t>
      </w:r>
      <w:r>
        <w:t xml:space="preserve">7.1.04FA </w:t>
      </w:r>
      <w:r w:rsidR="00D106B1">
        <w:t>excludes from the definition of SVF</w:t>
      </w:r>
      <w:r w:rsidR="005413EF">
        <w:t xml:space="preserve"> f</w:t>
      </w:r>
      <w:r w:rsidR="00341722" w:rsidRPr="009D5417">
        <w:t xml:space="preserve">acilities </w:t>
      </w:r>
      <w:r w:rsidR="00FD68AA">
        <w:t>that are loyalty schemes, or that can only be used to pay road tolls</w:t>
      </w:r>
      <w:r w:rsidR="00341722" w:rsidRPr="009D5417">
        <w:t>.</w:t>
      </w:r>
      <w:r w:rsidR="00234244" w:rsidRPr="00234244">
        <w:t xml:space="preserve"> </w:t>
      </w:r>
    </w:p>
    <w:p w14:paraId="5CBCE6BD" w14:textId="10F8ED41" w:rsidR="00A916FA" w:rsidRDefault="009C04DC" w:rsidP="00C134FE">
      <w:pPr>
        <w:spacing w:before="240"/>
      </w:pPr>
      <w:r>
        <w:t xml:space="preserve">In addition, </w:t>
      </w:r>
      <w:r w:rsidR="002943FD">
        <w:t>reg</w:t>
      </w:r>
      <w:r w:rsidR="00906DB9">
        <w:t>ulation</w:t>
      </w:r>
      <w:r w:rsidR="002943FD">
        <w:t xml:space="preserve"> 7.1.04FA </w:t>
      </w:r>
      <w:r w:rsidR="007411D7">
        <w:t>excludes f</w:t>
      </w:r>
      <w:r w:rsidR="00EC19A3">
        <w:t>ro</w:t>
      </w:r>
      <w:r w:rsidR="007411D7">
        <w:t xml:space="preserve">m the definition of SVF a facility under which payments can only be made to the </w:t>
      </w:r>
      <w:r w:rsidR="004C7F4E">
        <w:t>issuer of a financial product consisting of the facility or a related body corporate of the person. This exclus</w:t>
      </w:r>
      <w:r w:rsidR="00966925">
        <w:t xml:space="preserve">ion replaces a licensing exemption that is currently contained in </w:t>
      </w:r>
      <w:r w:rsidR="002402F5">
        <w:t xml:space="preserve">paragraph </w:t>
      </w:r>
      <w:r w:rsidR="00E16881">
        <w:t>7.6.01(</w:t>
      </w:r>
      <w:proofErr w:type="gramStart"/>
      <w:r w:rsidR="00E16881">
        <w:t>1)(</w:t>
      </w:r>
      <w:proofErr w:type="gramEnd"/>
      <w:r w:rsidR="00056DEC">
        <w:t xml:space="preserve">lb). Applying an exclusion provides wider </w:t>
      </w:r>
      <w:r w:rsidR="00AA089E">
        <w:t xml:space="preserve">regulatory relief in relation to these </w:t>
      </w:r>
      <w:proofErr w:type="gramStart"/>
      <w:r w:rsidR="00AA089E">
        <w:t>facilities, and</w:t>
      </w:r>
      <w:proofErr w:type="gramEnd"/>
      <w:r w:rsidR="00AA089E">
        <w:t xml:space="preserve"> means that they are treated in the same way as ‘single payee’ facilities that are covered by exclusions from the definitions of </w:t>
      </w:r>
      <w:r w:rsidR="00A916FA">
        <w:t xml:space="preserve">SVF and payment instrument in the </w:t>
      </w:r>
      <w:r w:rsidR="006C112E">
        <w:t xml:space="preserve">amended </w:t>
      </w:r>
      <w:r w:rsidR="00A916FA">
        <w:t xml:space="preserve">Act. </w:t>
      </w:r>
    </w:p>
    <w:p w14:paraId="056AC3C5" w14:textId="5ECB93ED" w:rsidR="003C1C5E" w:rsidRDefault="00A916FA" w:rsidP="00C134FE">
      <w:pPr>
        <w:spacing w:before="240"/>
      </w:pPr>
      <w:r>
        <w:t>Regulation 7.1.04FB excludes from the definition of payment instrument a facility that is covered by reg 7.1.04FA.</w:t>
      </w:r>
      <w:r w:rsidR="00BA25C0">
        <w:t xml:space="preserve"> </w:t>
      </w:r>
    </w:p>
    <w:p w14:paraId="447940A0" w14:textId="5D89D0AC" w:rsidR="002E0FE5" w:rsidRDefault="0052498B" w:rsidP="00C134FE">
      <w:pPr>
        <w:spacing w:before="240"/>
        <w:rPr>
          <w:i/>
          <w:iCs/>
        </w:rPr>
      </w:pPr>
      <w:r>
        <w:rPr>
          <w:i/>
          <w:iCs/>
        </w:rPr>
        <w:t xml:space="preserve">Exemption from requirement to </w:t>
      </w:r>
      <w:r w:rsidR="00067DF2">
        <w:rPr>
          <w:i/>
          <w:iCs/>
        </w:rPr>
        <w:t xml:space="preserve">hold an AFS </w:t>
      </w:r>
      <w:r w:rsidR="00470FAA">
        <w:rPr>
          <w:i/>
          <w:iCs/>
        </w:rPr>
        <w:t>licence</w:t>
      </w:r>
    </w:p>
    <w:p w14:paraId="43513C1A" w14:textId="77777777" w:rsidR="007C6FC9" w:rsidRDefault="00590F9E" w:rsidP="007C6FC9">
      <w:pPr>
        <w:spacing w:before="240"/>
      </w:pPr>
      <w:r>
        <w:t xml:space="preserve">Item 33 </w:t>
      </w:r>
      <w:r w:rsidR="007C6FC9">
        <w:t>repeals the now redundant paragraph 7.6.01(</w:t>
      </w:r>
      <w:proofErr w:type="gramStart"/>
      <w:r w:rsidR="007C6FC9">
        <w:t>1)(</w:t>
      </w:r>
      <w:proofErr w:type="gramEnd"/>
      <w:r w:rsidR="007C6FC9">
        <w:t>lb).</w:t>
      </w:r>
    </w:p>
    <w:p w14:paraId="0C1081BB" w14:textId="1D487768" w:rsidR="0071147F" w:rsidRPr="00EF2047" w:rsidRDefault="00590F9E" w:rsidP="00C134FE">
      <w:pPr>
        <w:spacing w:before="240"/>
      </w:pPr>
      <w:r>
        <w:t xml:space="preserve">Item 33 </w:t>
      </w:r>
      <w:r w:rsidR="00D66C3E">
        <w:t xml:space="preserve">also </w:t>
      </w:r>
      <w:r w:rsidR="0071147F" w:rsidRPr="00EF2047">
        <w:t xml:space="preserve">inserts new paragraphs </w:t>
      </w:r>
      <w:r w:rsidR="002A547C" w:rsidRPr="00EF2047">
        <w:t>7.6.01(</w:t>
      </w:r>
      <w:proofErr w:type="gramStart"/>
      <w:r w:rsidR="002A547C" w:rsidRPr="00EF2047">
        <w:t>1)</w:t>
      </w:r>
      <w:r w:rsidR="0071147F" w:rsidRPr="00EF2047">
        <w:t>(</w:t>
      </w:r>
      <w:proofErr w:type="gramEnd"/>
      <w:r w:rsidR="00BD17A7" w:rsidRPr="00EF2047">
        <w:t>lb), (</w:t>
      </w:r>
      <w:proofErr w:type="spellStart"/>
      <w:r w:rsidR="0071147F" w:rsidRPr="00EF2047">
        <w:t>lba</w:t>
      </w:r>
      <w:proofErr w:type="spellEnd"/>
      <w:r w:rsidR="0071147F" w:rsidRPr="00EF2047">
        <w:t>), (</w:t>
      </w:r>
      <w:proofErr w:type="spellStart"/>
      <w:r w:rsidR="0071147F" w:rsidRPr="00EF2047">
        <w:t>lbb</w:t>
      </w:r>
      <w:proofErr w:type="spellEnd"/>
      <w:r w:rsidR="0071147F" w:rsidRPr="00EF2047">
        <w:t>)</w:t>
      </w:r>
      <w:r w:rsidR="00BB729D">
        <w:t xml:space="preserve"> and</w:t>
      </w:r>
      <w:r w:rsidR="0071147F" w:rsidRPr="00EF2047">
        <w:t xml:space="preserve"> (</w:t>
      </w:r>
      <w:proofErr w:type="spellStart"/>
      <w:r w:rsidR="0071147F" w:rsidRPr="00EF2047">
        <w:t>lbc</w:t>
      </w:r>
      <w:proofErr w:type="spellEnd"/>
      <w:r w:rsidR="0071147F" w:rsidRPr="00EF2047">
        <w:t xml:space="preserve">). These provisions specify categories of financial services that are exempt from the requirement to hold an </w:t>
      </w:r>
      <w:r w:rsidR="00150848">
        <w:t>AFS</w:t>
      </w:r>
      <w:r w:rsidR="0071147F" w:rsidRPr="00EF2047">
        <w:t xml:space="preserve"> licence under subsection 911</w:t>
      </w:r>
      <w:proofErr w:type="gramStart"/>
      <w:r w:rsidR="0071147F" w:rsidRPr="00EF2047">
        <w:t>A(</w:t>
      </w:r>
      <w:proofErr w:type="gramEnd"/>
      <w:r w:rsidR="0071147F" w:rsidRPr="00EF2047">
        <w:t xml:space="preserve">1) of the </w:t>
      </w:r>
      <w:r w:rsidR="0094395D">
        <w:t>Act</w:t>
      </w:r>
      <w:r w:rsidR="0071147F" w:rsidRPr="00EF2047">
        <w:t>.</w:t>
      </w:r>
      <w:r w:rsidR="00265E98">
        <w:t xml:space="preserve"> These exemptions are</w:t>
      </w:r>
      <w:r w:rsidR="00265E98" w:rsidRPr="00412C39">
        <w:t xml:space="preserve"> intended to ensure</w:t>
      </w:r>
      <w:r w:rsidR="00265E98">
        <w:t xml:space="preserve"> the regulatory burden imposed on certain providers </w:t>
      </w:r>
      <w:r w:rsidR="006C112E">
        <w:t xml:space="preserve">is </w:t>
      </w:r>
      <w:r w:rsidR="00265E98" w:rsidDel="006C112E">
        <w:t xml:space="preserve">not </w:t>
      </w:r>
      <w:r w:rsidR="00265E98">
        <w:t>disproportionately burdensome while ensuring appropriate consumer protections under the</w:t>
      </w:r>
      <w:r w:rsidR="0071147F">
        <w:t xml:space="preserve"> Act </w:t>
      </w:r>
      <w:r w:rsidR="00265E98">
        <w:t xml:space="preserve">still apply. </w:t>
      </w:r>
    </w:p>
    <w:p w14:paraId="469648F2" w14:textId="16C1FC0A" w:rsidR="00C42E00" w:rsidRPr="00EF2047" w:rsidRDefault="00DA2CE1" w:rsidP="00C134FE">
      <w:pPr>
        <w:pStyle w:val="NormalWeb"/>
        <w:spacing w:before="240" w:beforeAutospacing="0" w:after="120" w:afterAutospacing="0"/>
      </w:pPr>
      <w:r>
        <w:t>Paragraph</w:t>
      </w:r>
      <w:r w:rsidR="00EF2047">
        <w:t xml:space="preserve"> 7.6.01(</w:t>
      </w:r>
      <w:proofErr w:type="gramStart"/>
      <w:r w:rsidR="00EF2047">
        <w:t>1)(</w:t>
      </w:r>
      <w:proofErr w:type="gramEnd"/>
      <w:r w:rsidR="00EF2047">
        <w:t xml:space="preserve">lb) </w:t>
      </w:r>
      <w:r w:rsidR="00182103">
        <w:t xml:space="preserve">incorporates </w:t>
      </w:r>
      <w:r w:rsidR="00B62CEB">
        <w:t xml:space="preserve">section 8 of the </w:t>
      </w:r>
      <w:r w:rsidR="00B62CEB" w:rsidRPr="00556CDC" w:rsidDel="00EB19DE">
        <w:rPr>
          <w:color w:val="000000" w:themeColor="text1"/>
        </w:rPr>
        <w:t xml:space="preserve">ASIC </w:t>
      </w:r>
      <w:r w:rsidR="00EB19DE" w:rsidRPr="00556CDC">
        <w:rPr>
          <w:color w:val="000000" w:themeColor="text1"/>
        </w:rPr>
        <w:t>Instrument</w:t>
      </w:r>
      <w:r w:rsidR="00B62CEB" w:rsidRPr="00556CDC">
        <w:rPr>
          <w:color w:val="000000" w:themeColor="text1"/>
        </w:rPr>
        <w:t xml:space="preserve"> by</w:t>
      </w:r>
      <w:r w:rsidR="00D537A2">
        <w:t xml:space="preserve"> </w:t>
      </w:r>
      <w:r w:rsidR="00B018E7">
        <w:t>exempt</w:t>
      </w:r>
      <w:r w:rsidR="00B62CEB">
        <w:t>ing</w:t>
      </w:r>
      <w:r w:rsidR="00B018E7">
        <w:t xml:space="preserve"> </w:t>
      </w:r>
      <w:r w:rsidR="00BD361D">
        <w:t>financial ser</w:t>
      </w:r>
      <w:r w:rsidR="00707022">
        <w:t>vices in relation to third party pay</w:t>
      </w:r>
      <w:r w:rsidR="00C87782">
        <w:t xml:space="preserve">ments. </w:t>
      </w:r>
      <w:r w:rsidR="00EA371B">
        <w:t xml:space="preserve">This exemption applies to </w:t>
      </w:r>
      <w:r w:rsidR="00827D2D">
        <w:t xml:space="preserve">a </w:t>
      </w:r>
      <w:r w:rsidR="00EA371B">
        <w:t xml:space="preserve">financial service provided by </w:t>
      </w:r>
      <w:r w:rsidR="00827D2D">
        <w:t xml:space="preserve">a </w:t>
      </w:r>
      <w:r w:rsidR="003E63EF">
        <w:t xml:space="preserve">licensee </w:t>
      </w:r>
      <w:r w:rsidR="00EF1B1F">
        <w:t>th</w:t>
      </w:r>
      <w:r w:rsidR="008E05DB">
        <w:t>at</w:t>
      </w:r>
      <w:r w:rsidR="00EF1B1F">
        <w:t xml:space="preserve"> consists of</w:t>
      </w:r>
      <w:r w:rsidR="003E63EF">
        <w:t xml:space="preserve"> </w:t>
      </w:r>
      <w:r w:rsidR="004623B8">
        <w:t xml:space="preserve">providing advice </w:t>
      </w:r>
      <w:r w:rsidR="00C42E00" w:rsidRPr="00EF2047">
        <w:t xml:space="preserve">about </w:t>
      </w:r>
      <w:r w:rsidR="00AF1114">
        <w:t xml:space="preserve">an SVF </w:t>
      </w:r>
      <w:r w:rsidR="00C42E00" w:rsidRPr="00EF2047">
        <w:t>or a payment instrument linked to such a facility, or</w:t>
      </w:r>
      <w:r w:rsidR="002A320E">
        <w:t xml:space="preserve"> </w:t>
      </w:r>
      <w:r w:rsidR="00C42E00" w:rsidRPr="007D0E0B">
        <w:t>arrang</w:t>
      </w:r>
      <w:r w:rsidR="00EF1B1F">
        <w:t>ing</w:t>
      </w:r>
      <w:r w:rsidR="00C42E00" w:rsidRPr="007D0E0B">
        <w:t xml:space="preserve"> </w:t>
      </w:r>
      <w:r w:rsidR="00C42E00" w:rsidRPr="00EF2047">
        <w:t>for another person to deal in a</w:t>
      </w:r>
      <w:r w:rsidR="00D66C3E">
        <w:t>n</w:t>
      </w:r>
      <w:r w:rsidR="00C42E00" w:rsidRPr="00EF2047">
        <w:t xml:space="preserve"> </w:t>
      </w:r>
      <w:r w:rsidR="00D66C3E">
        <w:t>SVF</w:t>
      </w:r>
      <w:r w:rsidR="00C42E00" w:rsidRPr="00EF2047">
        <w:t xml:space="preserve"> or related payment instrument (other than by issuing it),</w:t>
      </w:r>
      <w:r w:rsidR="00AF239C">
        <w:t xml:space="preserve"> </w:t>
      </w:r>
      <w:r w:rsidR="00C06083">
        <w:t>where</w:t>
      </w:r>
      <w:r w:rsidR="00AF239C">
        <w:t xml:space="preserve"> the SVF or instrument is used to pay a </w:t>
      </w:r>
      <w:r w:rsidR="009508A0">
        <w:t>third party for goods or services</w:t>
      </w:r>
      <w:r w:rsidR="0066120F">
        <w:t>.</w:t>
      </w:r>
    </w:p>
    <w:p w14:paraId="5B1FE9AF" w14:textId="61466A83" w:rsidR="00C42E00" w:rsidRPr="00EF2047" w:rsidRDefault="0066120F" w:rsidP="00C134FE">
      <w:pPr>
        <w:pStyle w:val="NormalWeb"/>
        <w:spacing w:before="240" w:beforeAutospacing="0" w:after="120" w:afterAutospacing="0"/>
      </w:pPr>
      <w:r>
        <w:t xml:space="preserve">For the exemption to </w:t>
      </w:r>
      <w:r w:rsidR="00F72936">
        <w:t xml:space="preserve">apply, </w:t>
      </w:r>
      <w:r w:rsidR="00F90B7A">
        <w:t xml:space="preserve">the advice </w:t>
      </w:r>
      <w:r w:rsidR="002A464E">
        <w:t xml:space="preserve">must be </w:t>
      </w:r>
      <w:r w:rsidR="001306C0">
        <w:t xml:space="preserve">provided </w:t>
      </w:r>
      <w:r w:rsidR="002A464E">
        <w:t xml:space="preserve">in the ordinary course of business, the licensee must not be the issuer of </w:t>
      </w:r>
      <w:r w:rsidR="004B268E">
        <w:t xml:space="preserve">the </w:t>
      </w:r>
      <w:r w:rsidR="00D66C3E">
        <w:t>SVF</w:t>
      </w:r>
      <w:r w:rsidR="004B268E">
        <w:t xml:space="preserve"> or payment instrument, </w:t>
      </w:r>
      <w:r w:rsidR="00D340C8">
        <w:t>and the licensee</w:t>
      </w:r>
      <w:r w:rsidR="00810D7A">
        <w:t xml:space="preserve"> must not already be authorised </w:t>
      </w:r>
      <w:r w:rsidR="001306C0">
        <w:t>under</w:t>
      </w:r>
      <w:r w:rsidR="006B3FDA">
        <w:t xml:space="preserve"> their AFS </w:t>
      </w:r>
      <w:r w:rsidR="00470FAA">
        <w:t>licence</w:t>
      </w:r>
      <w:r w:rsidR="006B3FDA">
        <w:t xml:space="preserve"> to </w:t>
      </w:r>
      <w:r w:rsidR="00AF1114">
        <w:t xml:space="preserve">provide </w:t>
      </w:r>
      <w:r w:rsidR="007557F0">
        <w:t xml:space="preserve">the services in relation to </w:t>
      </w:r>
      <w:r w:rsidR="00AF1114">
        <w:t>an SVF or a payment instrument.</w:t>
      </w:r>
      <w:r w:rsidR="007557F0">
        <w:t xml:space="preserve"> This exemption </w:t>
      </w:r>
      <w:r w:rsidR="00785CC2">
        <w:t xml:space="preserve">is similar to existing exemptions contained in paragraphs </w:t>
      </w:r>
      <w:r w:rsidR="00A45C12">
        <w:t>7</w:t>
      </w:r>
      <w:r w:rsidR="00785CC2">
        <w:t>.6.01(1)(</w:t>
      </w:r>
      <w:r w:rsidR="00A45C12">
        <w:t>l) and (la</w:t>
      </w:r>
      <w:proofErr w:type="gramStart"/>
      <w:r w:rsidR="00A45C12">
        <w:t>), but</w:t>
      </w:r>
      <w:proofErr w:type="gramEnd"/>
      <w:r w:rsidR="00A45C12">
        <w:t xml:space="preserve"> deals with factual situations that are not addressed by those existing exemptions. </w:t>
      </w:r>
    </w:p>
    <w:p w14:paraId="79A9D48C" w14:textId="41DA6DCF" w:rsidR="00425B8E" w:rsidRPr="00EF2047" w:rsidRDefault="00FF7A19" w:rsidP="00C134FE">
      <w:pPr>
        <w:pStyle w:val="NormalWeb"/>
        <w:spacing w:before="240" w:beforeAutospacing="0" w:after="120" w:afterAutospacing="0"/>
      </w:pPr>
      <w:r>
        <w:t>Paragraph 7.6.01(</w:t>
      </w:r>
      <w:proofErr w:type="gramStart"/>
      <w:r>
        <w:t>1)(</w:t>
      </w:r>
      <w:proofErr w:type="spellStart"/>
      <w:proofErr w:type="gramEnd"/>
      <w:r>
        <w:t>lb</w:t>
      </w:r>
      <w:r w:rsidR="00A67685">
        <w:t>a</w:t>
      </w:r>
      <w:proofErr w:type="spellEnd"/>
      <w:r>
        <w:t xml:space="preserve">) </w:t>
      </w:r>
      <w:r w:rsidR="00012A95">
        <w:t>exempts financial services relating to low value SVFs or low value payment instruments,</w:t>
      </w:r>
      <w:r w:rsidR="00425B8E">
        <w:t xml:space="preserve"> </w:t>
      </w:r>
      <w:r w:rsidR="00425B8E" w:rsidRPr="00EF2047">
        <w:t xml:space="preserve">conditional on the person providing the service having </w:t>
      </w:r>
      <w:r w:rsidR="00425B8E" w:rsidRPr="00425B8E">
        <w:t>lodged a notice with ASIC</w:t>
      </w:r>
      <w:r w:rsidR="00425B8E" w:rsidRPr="00EF2047">
        <w:t>, in the form approved by ASIC, stating that they intend to rely on the exemption.</w:t>
      </w:r>
      <w:r w:rsidR="002F1FEA">
        <w:t xml:space="preserve"> The notification requirement will ensure that ASIC is aware of </w:t>
      </w:r>
      <w:r w:rsidR="00896534">
        <w:t xml:space="preserve">entities that rely on the exemption. This will give ASIC better visibility of the range of </w:t>
      </w:r>
      <w:r w:rsidR="008B6C38">
        <w:t xml:space="preserve">entities and low value payment products that are </w:t>
      </w:r>
      <w:r w:rsidR="00E8127C">
        <w:t xml:space="preserve">made </w:t>
      </w:r>
      <w:proofErr w:type="gramStart"/>
      <w:r w:rsidR="00E8127C">
        <w:t>available, and</w:t>
      </w:r>
      <w:proofErr w:type="gramEnd"/>
      <w:r w:rsidR="00E8127C">
        <w:t xml:space="preserve"> enable ASIC to monitor </w:t>
      </w:r>
      <w:r w:rsidR="00B13420">
        <w:t>entities that rely on the exemption.</w:t>
      </w:r>
      <w:r w:rsidR="0078467E">
        <w:t xml:space="preserve"> An additional conditional exemption is provided from disclosure and other requirements in Part 7.9 (see</w:t>
      </w:r>
      <w:r w:rsidR="00376457">
        <w:t xml:space="preserve"> further</w:t>
      </w:r>
      <w:r w:rsidR="0078467E">
        <w:t xml:space="preserve"> </w:t>
      </w:r>
      <w:r w:rsidR="0010622E">
        <w:t xml:space="preserve">information below on insertion of new regulation </w:t>
      </w:r>
      <w:r w:rsidR="00376457">
        <w:t>9.12.06).</w:t>
      </w:r>
      <w:r w:rsidR="0078467E">
        <w:t xml:space="preserve">  </w:t>
      </w:r>
      <w:r w:rsidR="00B13420">
        <w:t xml:space="preserve"> </w:t>
      </w:r>
      <w:r w:rsidR="00E8127C">
        <w:t xml:space="preserve"> </w:t>
      </w:r>
    </w:p>
    <w:p w14:paraId="736668BA" w14:textId="3C3277C4" w:rsidR="0046394E" w:rsidRDefault="00A67685" w:rsidP="00C134FE">
      <w:pPr>
        <w:pStyle w:val="NormalWeb"/>
        <w:spacing w:before="240" w:beforeAutospacing="0" w:after="120" w:afterAutospacing="0"/>
      </w:pPr>
      <w:r>
        <w:t>Paragraph 7.6.01(</w:t>
      </w:r>
      <w:proofErr w:type="gramStart"/>
      <w:r>
        <w:t>1)(</w:t>
      </w:r>
      <w:proofErr w:type="spellStart"/>
      <w:proofErr w:type="gramEnd"/>
      <w:r>
        <w:t>lbb</w:t>
      </w:r>
      <w:proofErr w:type="spellEnd"/>
      <w:r>
        <w:t xml:space="preserve">) exempts </w:t>
      </w:r>
      <w:r w:rsidR="00EA2965">
        <w:t xml:space="preserve">financial services relating to </w:t>
      </w:r>
      <w:r w:rsidR="00506B29">
        <w:t xml:space="preserve">facilities </w:t>
      </w:r>
      <w:r w:rsidR="00A2685D">
        <w:t xml:space="preserve">that are </w:t>
      </w:r>
      <w:r w:rsidR="00043A16">
        <w:t xml:space="preserve">not yet issued but </w:t>
      </w:r>
      <w:r w:rsidR="00506B29">
        <w:t xml:space="preserve">where the provider reasonably expects the </w:t>
      </w:r>
      <w:r w:rsidR="00FE7EC5">
        <w:t>facility to be a low value SVF</w:t>
      </w:r>
      <w:r w:rsidR="00165416">
        <w:t xml:space="preserve">. </w:t>
      </w:r>
      <w:r w:rsidR="0046394E">
        <w:t xml:space="preserve">This exemption is </w:t>
      </w:r>
      <w:r w:rsidR="009914E6">
        <w:t>also</w:t>
      </w:r>
      <w:r w:rsidR="0046394E">
        <w:t xml:space="preserve"> conditional </w:t>
      </w:r>
      <w:r w:rsidR="0046394E" w:rsidRPr="00EF2047">
        <w:t xml:space="preserve">on the person having </w:t>
      </w:r>
      <w:r w:rsidR="0046394E" w:rsidRPr="00425B8E">
        <w:t>lodged a notice with ASIC</w:t>
      </w:r>
      <w:r w:rsidR="0046394E" w:rsidRPr="00EF2047">
        <w:t>, in the form approved by ASIC, stating that they intend to rely on the exemption.</w:t>
      </w:r>
    </w:p>
    <w:p w14:paraId="19A414E7" w14:textId="1C1B111D" w:rsidR="008010E7" w:rsidRDefault="008010E7" w:rsidP="00C134FE">
      <w:pPr>
        <w:pStyle w:val="NormalWeb"/>
        <w:spacing w:before="240" w:beforeAutospacing="0" w:after="120" w:afterAutospacing="0"/>
      </w:pPr>
      <w:r>
        <w:t>Paragraph 7.6.01(</w:t>
      </w:r>
      <w:proofErr w:type="gramStart"/>
      <w:r>
        <w:t>1)(</w:t>
      </w:r>
      <w:proofErr w:type="spellStart"/>
      <w:proofErr w:type="gramEnd"/>
      <w:r>
        <w:t>lbc</w:t>
      </w:r>
      <w:proofErr w:type="spellEnd"/>
      <w:r>
        <w:t xml:space="preserve">) </w:t>
      </w:r>
      <w:r w:rsidR="00637094">
        <w:t xml:space="preserve">exempts financial services provided in relation to gift facilities </w:t>
      </w:r>
      <w:r w:rsidR="00F52E3C">
        <w:t>or</w:t>
      </w:r>
      <w:r w:rsidR="00637094">
        <w:t xml:space="preserve"> prepaid mobile facilities.</w:t>
      </w:r>
    </w:p>
    <w:p w14:paraId="19FD3C92" w14:textId="012CAB54" w:rsidR="006B64A7" w:rsidRPr="00E91878" w:rsidRDefault="006B64A7" w:rsidP="00C134FE">
      <w:pPr>
        <w:spacing w:before="240"/>
      </w:pPr>
      <w:r w:rsidRPr="00E91878">
        <w:t xml:space="preserve">Item 14 provides definitions for </w:t>
      </w:r>
      <w:r w:rsidR="00A76395" w:rsidRPr="00E91878">
        <w:t xml:space="preserve">low value </w:t>
      </w:r>
      <w:r w:rsidR="0092600C" w:rsidRPr="00E91878">
        <w:t>SVF</w:t>
      </w:r>
      <w:r w:rsidR="0023517A" w:rsidRPr="00E91878">
        <w:t xml:space="preserve">, low value payment instrument, low value payment service, </w:t>
      </w:r>
      <w:r w:rsidR="00B52646" w:rsidRPr="00E91878">
        <w:t xml:space="preserve">gift </w:t>
      </w:r>
      <w:r w:rsidR="009A3E36" w:rsidRPr="00E91878">
        <w:t>facilit</w:t>
      </w:r>
      <w:r w:rsidR="009A3E36">
        <w:t>y</w:t>
      </w:r>
      <w:r w:rsidR="00B52646" w:rsidRPr="00E91878">
        <w:t xml:space="preserve">, and prepaid mobile </w:t>
      </w:r>
      <w:r w:rsidR="009A3E36" w:rsidRPr="00E91878">
        <w:t>facilit</w:t>
      </w:r>
      <w:r w:rsidR="009A3E36">
        <w:t>y</w:t>
      </w:r>
      <w:r w:rsidR="00B52646" w:rsidRPr="00E91878">
        <w:t>.</w:t>
      </w:r>
    </w:p>
    <w:p w14:paraId="47657381" w14:textId="560B31A7" w:rsidR="001B3EE4" w:rsidRDefault="0019433B" w:rsidP="00C134FE">
      <w:pPr>
        <w:spacing w:before="240"/>
      </w:pPr>
      <w:r>
        <w:t>For SVFs (</w:t>
      </w:r>
      <w:r w:rsidR="00727B36">
        <w:t>t</w:t>
      </w:r>
      <w:r>
        <w:t>hat are not tokenised SVFs), the two</w:t>
      </w:r>
      <w:r w:rsidR="00B96919">
        <w:t>-</w:t>
      </w:r>
      <w:r>
        <w:t xml:space="preserve">part </w:t>
      </w:r>
      <w:r w:rsidR="00727B36">
        <w:t>threshold for ‘low value’:</w:t>
      </w:r>
    </w:p>
    <w:p w14:paraId="470977A5" w14:textId="3788D296" w:rsidR="00727B36" w:rsidRDefault="00B96919" w:rsidP="00727B36">
      <w:pPr>
        <w:pStyle w:val="Bullet"/>
      </w:pPr>
      <w:r>
        <w:t xml:space="preserve">Limits the exemption to SVF providers that </w:t>
      </w:r>
      <w:r w:rsidR="00C97E93">
        <w:t xml:space="preserve">have a limited business with SVF liabilities. Providers with </w:t>
      </w:r>
      <w:r w:rsidR="0005556E">
        <w:t>over $10 million in SVF liabilities are of sufficient size that th</w:t>
      </w:r>
      <w:r w:rsidR="00291952">
        <w:t>e licensing obligations will not be disproportionate.</w:t>
      </w:r>
    </w:p>
    <w:p w14:paraId="4B4FCF0F" w14:textId="5946209D" w:rsidR="00291952" w:rsidRDefault="00291952" w:rsidP="00727B36">
      <w:pPr>
        <w:pStyle w:val="Bullet"/>
      </w:pPr>
      <w:r>
        <w:t xml:space="preserve">Limits </w:t>
      </w:r>
      <w:r w:rsidR="00471BF1">
        <w:t xml:space="preserve">the potential for exposure of individual clients to loss of stored value. </w:t>
      </w:r>
    </w:p>
    <w:p w14:paraId="3CA293CB" w14:textId="02649346" w:rsidR="00943BBB" w:rsidRPr="00E91878" w:rsidRDefault="00943BBB" w:rsidP="00EE5F06">
      <w:pPr>
        <w:pStyle w:val="Bullet"/>
        <w:numPr>
          <w:ilvl w:val="0"/>
          <w:numId w:val="0"/>
        </w:numPr>
      </w:pPr>
      <w:r>
        <w:t xml:space="preserve">For tokenised SVFs, only the aggregate $10 million threshold will apply. </w:t>
      </w:r>
      <w:r w:rsidR="00753280">
        <w:t xml:space="preserve">Unlike </w:t>
      </w:r>
      <w:r w:rsidR="001A164B">
        <w:t>traditional SVFs</w:t>
      </w:r>
      <w:r w:rsidR="00E90705">
        <w:t xml:space="preserve"> (</w:t>
      </w:r>
      <w:r w:rsidR="001A164B">
        <w:t>which are</w:t>
      </w:r>
      <w:r w:rsidR="00E90705">
        <w:t xml:space="preserve"> </w:t>
      </w:r>
      <w:r w:rsidR="00286845">
        <w:t>usually</w:t>
      </w:r>
      <w:r w:rsidR="001A164B">
        <w:t xml:space="preserve"> account</w:t>
      </w:r>
      <w:r w:rsidR="001D3DB6">
        <w:t>-</w:t>
      </w:r>
      <w:r w:rsidR="001A164B">
        <w:t xml:space="preserve">based </w:t>
      </w:r>
      <w:r w:rsidR="00423025">
        <w:t>facilities</w:t>
      </w:r>
      <w:r w:rsidR="00CD4D15">
        <w:t xml:space="preserve">, where value is recorded </w:t>
      </w:r>
      <w:r w:rsidR="00423025">
        <w:t>in an account maintained by the SVF provider</w:t>
      </w:r>
      <w:r w:rsidR="00CA0F52">
        <w:t xml:space="preserve"> and each holder is identified as a customer</w:t>
      </w:r>
      <w:r w:rsidR="00E90705">
        <w:t>)</w:t>
      </w:r>
      <w:r w:rsidR="00423025">
        <w:t xml:space="preserve">, </w:t>
      </w:r>
      <w:r w:rsidR="00334E1E">
        <w:t xml:space="preserve">tokenised SVFs </w:t>
      </w:r>
      <w:r w:rsidR="00CA0F52">
        <w:t>involve</w:t>
      </w:r>
      <w:r w:rsidR="00334E1E">
        <w:t xml:space="preserve"> the creation of digital to</w:t>
      </w:r>
      <w:r w:rsidR="006135B0">
        <w:t>k</w:t>
      </w:r>
      <w:r w:rsidR="00334E1E">
        <w:t>ens that</w:t>
      </w:r>
      <w:r w:rsidR="006135B0">
        <w:t xml:space="preserve"> are attached to rights to re</w:t>
      </w:r>
      <w:r w:rsidR="00934260">
        <w:t>de</w:t>
      </w:r>
      <w:r w:rsidR="006135B0">
        <w:t xml:space="preserve">em amounts </w:t>
      </w:r>
      <w:r w:rsidR="00A1392F">
        <w:t>standing to the credit of</w:t>
      </w:r>
      <w:r w:rsidR="00BA0891">
        <w:t xml:space="preserve"> </w:t>
      </w:r>
      <w:r w:rsidR="006A031C">
        <w:t>a</w:t>
      </w:r>
      <w:r w:rsidR="006135B0">
        <w:t xml:space="preserve"> tokenised SVF. These digital tokens can be transferred </w:t>
      </w:r>
      <w:r w:rsidR="006A031C">
        <w:t>peer</w:t>
      </w:r>
      <w:r w:rsidR="00BA0891">
        <w:t>-</w:t>
      </w:r>
      <w:r w:rsidR="006A031C">
        <w:t>to</w:t>
      </w:r>
      <w:r w:rsidR="00BA0891">
        <w:t>-</w:t>
      </w:r>
      <w:r w:rsidR="006A031C">
        <w:t xml:space="preserve">peer </w:t>
      </w:r>
      <w:r w:rsidR="006135B0">
        <w:t xml:space="preserve">without </w:t>
      </w:r>
      <w:r w:rsidR="000746A0">
        <w:t>the</w:t>
      </w:r>
      <w:r w:rsidR="006135B0">
        <w:t xml:space="preserve"> involvement of the </w:t>
      </w:r>
      <w:r w:rsidR="004B2E60">
        <w:t xml:space="preserve">tokenised </w:t>
      </w:r>
      <w:r w:rsidR="006135B0">
        <w:t>SVF provider</w:t>
      </w:r>
      <w:r w:rsidR="00934260">
        <w:t>, and result in the transfer of the right to redeem (so that it is no longer possessed by the holder of the tokenised SVF)</w:t>
      </w:r>
      <w:r w:rsidR="006135B0">
        <w:t xml:space="preserve">. </w:t>
      </w:r>
      <w:r w:rsidR="00D062A3">
        <w:t>Because</w:t>
      </w:r>
      <w:r w:rsidR="00314AE6" w:rsidDel="00BA0891">
        <w:t xml:space="preserve"> </w:t>
      </w:r>
      <w:r w:rsidR="00314AE6">
        <w:t xml:space="preserve">ownership </w:t>
      </w:r>
      <w:r w:rsidR="00BA0891">
        <w:t xml:space="preserve">of digital tokens </w:t>
      </w:r>
      <w:r w:rsidR="00314AE6">
        <w:t>is not necessarily linked to an account relationship and</w:t>
      </w:r>
      <w:r w:rsidR="00D062A3">
        <w:t xml:space="preserve"> </w:t>
      </w:r>
      <w:r w:rsidR="00314AE6">
        <w:t xml:space="preserve">can circulate through secondary markets, </w:t>
      </w:r>
      <w:r w:rsidR="004B2E60">
        <w:t xml:space="preserve">the </w:t>
      </w:r>
      <w:r w:rsidR="000F7B9C">
        <w:t>issuer of the</w:t>
      </w:r>
      <w:r w:rsidR="004B2E60">
        <w:t xml:space="preserve"> tokenised SVF </w:t>
      </w:r>
      <w:r w:rsidR="000F7B9C">
        <w:t>may not have any practical means to</w:t>
      </w:r>
      <w:r w:rsidR="004B2E60">
        <w:t xml:space="preserve"> determine whether </w:t>
      </w:r>
      <w:r w:rsidR="00934260">
        <w:t xml:space="preserve">a holder </w:t>
      </w:r>
      <w:r w:rsidR="001D3DB6">
        <w:t>possesses</w:t>
      </w:r>
      <w:r w:rsidR="00895300">
        <w:t xml:space="preserve"> digital tokens that </w:t>
      </w:r>
      <w:r w:rsidR="003123A6">
        <w:t xml:space="preserve">represent over </w:t>
      </w:r>
      <w:r w:rsidR="00895300">
        <w:t>$1,000</w:t>
      </w:r>
      <w:r w:rsidR="001D3DB6">
        <w:t xml:space="preserve"> at any given time</w:t>
      </w:r>
      <w:r w:rsidR="003123A6">
        <w:t>.</w:t>
      </w:r>
      <w:r w:rsidR="004B2E60">
        <w:t xml:space="preserve"> </w:t>
      </w:r>
    </w:p>
    <w:p w14:paraId="72CEDD4C" w14:textId="00BF1587" w:rsidR="006B64A7" w:rsidRPr="00CB5432" w:rsidRDefault="006B64A7" w:rsidP="00C134FE">
      <w:pPr>
        <w:spacing w:before="240"/>
      </w:pPr>
      <w:r w:rsidRPr="000A65AF">
        <w:t xml:space="preserve">A </w:t>
      </w:r>
      <w:r w:rsidRPr="00CB5432">
        <w:t>low value payment instrument</w:t>
      </w:r>
      <w:r w:rsidRPr="000A65AF">
        <w:t xml:space="preserve"> is a payment instrument that allows transfers only from a single low value </w:t>
      </w:r>
      <w:r w:rsidR="00E91878" w:rsidRPr="000A65AF">
        <w:t>SVF</w:t>
      </w:r>
      <w:r w:rsidRPr="000A65AF">
        <w:t>.</w:t>
      </w:r>
      <w:r w:rsidR="004B0A33">
        <w:t xml:space="preserve"> As payment instruments are typically </w:t>
      </w:r>
      <w:r w:rsidR="00B4544B">
        <w:t xml:space="preserve">used to access </w:t>
      </w:r>
      <w:r w:rsidR="004B0A33">
        <w:t>other sources of value (</w:t>
      </w:r>
      <w:r w:rsidR="00B4544B">
        <w:t xml:space="preserve">e.g. </w:t>
      </w:r>
      <w:r w:rsidR="004B0A33">
        <w:t>SVFs,</w:t>
      </w:r>
      <w:r w:rsidR="00B4544B">
        <w:t xml:space="preserve"> deposit products</w:t>
      </w:r>
      <w:r w:rsidR="007F59A5">
        <w:t>, digital asset platforms</w:t>
      </w:r>
      <w:r w:rsidR="00B4544B">
        <w:t xml:space="preserve"> or credit facilities), a specific threshold test </w:t>
      </w:r>
      <w:r w:rsidR="0068750C">
        <w:t>h</w:t>
      </w:r>
      <w:r w:rsidR="00B4544B">
        <w:t xml:space="preserve">as not been applied. Only instruments that relate to low value SVFs will be covered by an exemption. </w:t>
      </w:r>
      <w:r w:rsidR="007F59A5">
        <w:t xml:space="preserve">Those </w:t>
      </w:r>
      <w:r w:rsidR="00623F63">
        <w:t xml:space="preserve">instruments </w:t>
      </w:r>
      <w:r w:rsidR="007F59A5">
        <w:t>that relate to other kinds of facilit</w:t>
      </w:r>
      <w:r w:rsidR="007F6122">
        <w:t>ies</w:t>
      </w:r>
      <w:r w:rsidR="007F59A5">
        <w:t xml:space="preserve"> are more likely to </w:t>
      </w:r>
      <w:r w:rsidR="003B1069">
        <w:t xml:space="preserve">either enable access to larger amounts of value or involve additional risks for the holder of the instrument and related facility. </w:t>
      </w:r>
      <w:r w:rsidR="00C85AC0">
        <w:t xml:space="preserve">A payment instrument will only be covered by the exemption if it can be used to access a </w:t>
      </w:r>
      <w:r w:rsidR="00C85AC0" w:rsidRPr="008E49D1">
        <w:rPr>
          <w:i/>
          <w:iCs/>
        </w:rPr>
        <w:t>single</w:t>
      </w:r>
      <w:r w:rsidR="00C85AC0">
        <w:t xml:space="preserve"> low value SVF</w:t>
      </w:r>
      <w:r w:rsidR="009071D3">
        <w:t xml:space="preserve"> – if the instrument </w:t>
      </w:r>
      <w:r w:rsidR="0068750C">
        <w:t>could access</w:t>
      </w:r>
      <w:r w:rsidR="009071D3">
        <w:t xml:space="preserve"> multiple facilities (even if all were low value), there would be a higher risk of </w:t>
      </w:r>
      <w:r w:rsidR="001A32D4">
        <w:t>use of the instrument resulting in loss.</w:t>
      </w:r>
    </w:p>
    <w:p w14:paraId="6E77047E" w14:textId="0554847D" w:rsidR="006B64A7" w:rsidRPr="00CB5432" w:rsidRDefault="006B64A7" w:rsidP="00C134FE">
      <w:pPr>
        <w:spacing w:before="240"/>
      </w:pPr>
      <w:r w:rsidRPr="00CB5432">
        <w:t xml:space="preserve">A low value payment service is a payment service </w:t>
      </w:r>
      <w:r w:rsidR="000A65AF" w:rsidRPr="00CB5432">
        <w:t>where</w:t>
      </w:r>
      <w:r w:rsidRPr="00CB5432">
        <w:t xml:space="preserve"> the average monthly value of funds transferred in relation to payment services provided by the provider, or a related body corporate, over the previous 12 months does not exceed $8</w:t>
      </w:r>
      <w:r w:rsidR="00092A42">
        <w:t> </w:t>
      </w:r>
      <w:r w:rsidRPr="00CB5432">
        <w:t>million and the service is not part of another financial product.</w:t>
      </w:r>
      <w:r w:rsidR="001F295F">
        <w:t xml:space="preserve"> </w:t>
      </w:r>
      <w:r w:rsidR="00352E3B">
        <w:t xml:space="preserve">The use of a threshold </w:t>
      </w:r>
      <w:r w:rsidR="00F91525">
        <w:t xml:space="preserve">determined by </w:t>
      </w:r>
      <w:r w:rsidR="00352E3B">
        <w:t xml:space="preserve">average monthly </w:t>
      </w:r>
      <w:r w:rsidR="00F91525">
        <w:t xml:space="preserve">transaction volume </w:t>
      </w:r>
      <w:r w:rsidR="00352E3B">
        <w:t xml:space="preserve">allows for </w:t>
      </w:r>
      <w:r w:rsidR="00346BBE">
        <w:t xml:space="preserve">smoothing of </w:t>
      </w:r>
      <w:proofErr w:type="gramStart"/>
      <w:r w:rsidR="00346BBE">
        <w:t>fluctuations</w:t>
      </w:r>
      <w:r w:rsidR="001E2733">
        <w:t>, but</w:t>
      </w:r>
      <w:proofErr w:type="gramEnd"/>
      <w:r w:rsidR="001E2733">
        <w:t xml:space="preserve"> ensures th</w:t>
      </w:r>
      <w:r w:rsidR="00EA52F6">
        <w:t>at</w:t>
      </w:r>
      <w:r w:rsidR="001E2733">
        <w:t xml:space="preserve"> on a monthly basis the vo</w:t>
      </w:r>
      <w:r w:rsidR="00281202">
        <w:t>lume of transactions is</w:t>
      </w:r>
      <w:r w:rsidR="001040D3">
        <w:t xml:space="preserve"> consistent with a smaller business and lower risk of loss for any individual client</w:t>
      </w:r>
      <w:r w:rsidR="00C923CC">
        <w:t>.</w:t>
      </w:r>
    </w:p>
    <w:p w14:paraId="1A931928" w14:textId="166B648A" w:rsidR="0023517A" w:rsidRPr="00CB5432" w:rsidRDefault="0023517A" w:rsidP="00C134FE">
      <w:pPr>
        <w:spacing w:before="240"/>
      </w:pPr>
      <w:r w:rsidRPr="00CB5432">
        <w:t>A gift facility is a</w:t>
      </w:r>
      <w:r w:rsidR="00BC27DD">
        <w:t>n</w:t>
      </w:r>
      <w:r w:rsidRPr="00CB5432">
        <w:t xml:space="preserve"> </w:t>
      </w:r>
      <w:r w:rsidR="00BC27DD">
        <w:t>SVF</w:t>
      </w:r>
      <w:r w:rsidRPr="00CB5432">
        <w:t xml:space="preserve"> </w:t>
      </w:r>
      <w:r w:rsidR="00092A42">
        <w:t xml:space="preserve">that is </w:t>
      </w:r>
      <w:r w:rsidRPr="00CB5432">
        <w:t xml:space="preserve">issued with a fixed value and </w:t>
      </w:r>
      <w:r w:rsidR="00E0057A" w:rsidRPr="00CB5432">
        <w:t xml:space="preserve">is </w:t>
      </w:r>
      <w:r w:rsidRPr="00CB5432">
        <w:t>marketed only as a gift</w:t>
      </w:r>
      <w:r w:rsidR="00362245" w:rsidRPr="00CB5432">
        <w:t xml:space="preserve"> product</w:t>
      </w:r>
      <w:r w:rsidRPr="00CB5432">
        <w:t xml:space="preserve">. </w:t>
      </w:r>
      <w:r w:rsidR="006B2C4C" w:rsidRPr="00CB5432">
        <w:t xml:space="preserve">It cannot be reloaded </w:t>
      </w:r>
      <w:r w:rsidR="003B3EAF" w:rsidRPr="00CB5432">
        <w:t>with further credit after issue (except when reversing a transfer</w:t>
      </w:r>
      <w:r w:rsidR="00846F9A" w:rsidRPr="00CB5432">
        <w:t xml:space="preserve"> or fixing an error)</w:t>
      </w:r>
      <w:r w:rsidR="00276968" w:rsidRPr="00CB5432">
        <w:t>.</w:t>
      </w:r>
      <w:r w:rsidRPr="00CB5432">
        <w:t xml:space="preserve"> A gift facility may be used on more than one </w:t>
      </w:r>
      <w:proofErr w:type="gramStart"/>
      <w:r w:rsidRPr="00CB5432">
        <w:t>occasion</w:t>
      </w:r>
      <w:r w:rsidR="004B53D2">
        <w:t>,</w:t>
      </w:r>
      <w:r w:rsidRPr="00CB5432">
        <w:t xml:space="preserve"> and</w:t>
      </w:r>
      <w:proofErr w:type="gramEnd"/>
      <w:r w:rsidRPr="00CB5432">
        <w:t xml:space="preserve"> </w:t>
      </w:r>
      <w:r w:rsidR="00CB5432" w:rsidRPr="00CB5432">
        <w:t xml:space="preserve">cannot be </w:t>
      </w:r>
      <w:r w:rsidRPr="00CB5432">
        <w:t>part of another financial product.</w:t>
      </w:r>
    </w:p>
    <w:p w14:paraId="60134BB9" w14:textId="709BB7DD" w:rsidR="00417B54" w:rsidRDefault="008B6774" w:rsidP="00C134FE">
      <w:pPr>
        <w:spacing w:before="240"/>
      </w:pPr>
      <w:r>
        <w:t>If a gift facility has an expiry date</w:t>
      </w:r>
      <w:r w:rsidR="00873FA8">
        <w:t xml:space="preserve">, that expiry date (or </w:t>
      </w:r>
      <w:r w:rsidR="00005BF4">
        <w:t>the date of issue, or a date no later than 3 months after the date of issue),</w:t>
      </w:r>
      <w:r w:rsidR="00873FA8">
        <w:t xml:space="preserve"> must be prominently displayed on the associated device</w:t>
      </w:r>
      <w:r w:rsidR="00005BF4">
        <w:t xml:space="preserve"> (such as the ‘gift card’). If there is no </w:t>
      </w:r>
      <w:r w:rsidR="00BF63C9">
        <w:t>device then the expiry date</w:t>
      </w:r>
      <w:r w:rsidR="001A32D4">
        <w:t xml:space="preserve"> (if there is one)</w:t>
      </w:r>
      <w:r w:rsidR="00BF63C9">
        <w:t xml:space="preserve"> must be prominently displayed </w:t>
      </w:r>
      <w:r w:rsidR="00434B8D">
        <w:t xml:space="preserve">in such a way that </w:t>
      </w:r>
      <w:r w:rsidR="00B32C15">
        <w:t xml:space="preserve">you would reasonably expect </w:t>
      </w:r>
      <w:r w:rsidR="00A01518">
        <w:t xml:space="preserve">a person </w:t>
      </w:r>
      <w:r w:rsidR="0087755A">
        <w:t xml:space="preserve">receiving the gift facility and using the gift facility would </w:t>
      </w:r>
      <w:r w:rsidR="00E53115">
        <w:t>not</w:t>
      </w:r>
      <w:r w:rsidR="00D06250">
        <w:t>e the expiry date.</w:t>
      </w:r>
    </w:p>
    <w:p w14:paraId="3FA12658" w14:textId="70EBC6A1" w:rsidR="00471518" w:rsidRPr="00CB5432" w:rsidRDefault="00471518" w:rsidP="00C134FE">
      <w:pPr>
        <w:spacing w:before="240"/>
      </w:pPr>
      <w:r>
        <w:t xml:space="preserve">Cash withdrawals are limited for gift facilities. A cash withdrawal can only occur </w:t>
      </w:r>
      <w:r w:rsidR="00FE3128">
        <w:t>where one or more non-cash funds transfers have been made</w:t>
      </w:r>
      <w:r w:rsidR="0062469E">
        <w:t xml:space="preserve">, and </w:t>
      </w:r>
      <w:r w:rsidR="007818DA">
        <w:t>the available remaining amount is unlikely to be conveniently used, and the withdrawal is the full amount remaining.</w:t>
      </w:r>
    </w:p>
    <w:p w14:paraId="554B454A" w14:textId="143A26C7" w:rsidR="0052498B" w:rsidRPr="00CB5432" w:rsidRDefault="0023517A" w:rsidP="00C134FE">
      <w:pPr>
        <w:spacing w:before="240"/>
      </w:pPr>
      <w:r w:rsidRPr="00CB5432">
        <w:t>A prepaid mobile facility is a</w:t>
      </w:r>
      <w:r w:rsidR="00BC27DD">
        <w:t>n</w:t>
      </w:r>
      <w:r w:rsidRPr="00CB5432">
        <w:t xml:space="preserve"> </w:t>
      </w:r>
      <w:r w:rsidR="00BC27DD">
        <w:t>SVF</w:t>
      </w:r>
      <w:r w:rsidRPr="00CB5432">
        <w:t xml:space="preserve"> linked to prepaid telecommunications services under which transfers are debited against the prepaid </w:t>
      </w:r>
      <w:proofErr w:type="gramStart"/>
      <w:r w:rsidRPr="00CB5432">
        <w:t>amount</w:t>
      </w:r>
      <w:r w:rsidR="00CB5432" w:rsidRPr="00CB5432">
        <w:t>, and</w:t>
      </w:r>
      <w:proofErr w:type="gramEnd"/>
      <w:r w:rsidR="00CB5432" w:rsidRPr="00CB5432">
        <w:t xml:space="preserve"> cannot be part of another financial </w:t>
      </w:r>
      <w:r w:rsidRPr="00CB5432">
        <w:t>product.</w:t>
      </w:r>
      <w:r w:rsidR="007818DA">
        <w:t xml:space="preserve"> </w:t>
      </w:r>
    </w:p>
    <w:p w14:paraId="0A57EB84" w14:textId="78DF2D95" w:rsidR="00C42E00" w:rsidRPr="002F3B64" w:rsidRDefault="00086864" w:rsidP="00C134FE">
      <w:pPr>
        <w:pStyle w:val="Heading4"/>
        <w:spacing w:before="240"/>
        <w:rPr>
          <w:i/>
        </w:rPr>
      </w:pPr>
      <w:r w:rsidRPr="00AA5BD2">
        <w:rPr>
          <w:b w:val="0"/>
          <w:i/>
          <w:iCs/>
        </w:rPr>
        <w:t xml:space="preserve">Other exemptions </w:t>
      </w:r>
      <w:r w:rsidR="00513B72" w:rsidRPr="00AA5BD2">
        <w:rPr>
          <w:b w:val="0"/>
          <w:i/>
          <w:iCs/>
        </w:rPr>
        <w:t xml:space="preserve">from </w:t>
      </w:r>
      <w:r w:rsidR="007C5920" w:rsidRPr="00AA5BD2">
        <w:rPr>
          <w:b w:val="0"/>
          <w:i/>
        </w:rPr>
        <w:t>the AFS licensing framework</w:t>
      </w:r>
    </w:p>
    <w:p w14:paraId="556CB263" w14:textId="468DCD79" w:rsidR="00A14F2F" w:rsidRPr="00B7029F" w:rsidRDefault="00467C7D" w:rsidP="00C134FE">
      <w:pPr>
        <w:pStyle w:val="NormalWeb"/>
        <w:spacing w:before="240" w:beforeAutospacing="0" w:after="120" w:afterAutospacing="0"/>
        <w:rPr>
          <w:color w:val="000000" w:themeColor="text1"/>
        </w:rPr>
      </w:pPr>
      <w:r>
        <w:t xml:space="preserve">Item 42 </w:t>
      </w:r>
      <w:r w:rsidR="00543FFE">
        <w:t xml:space="preserve">inserts </w:t>
      </w:r>
      <w:r w:rsidR="00F107DD">
        <w:t xml:space="preserve">regulation 9.12.06, </w:t>
      </w:r>
      <w:r w:rsidR="00863F56">
        <w:t>which</w:t>
      </w:r>
      <w:r w:rsidR="00F107DD">
        <w:t xml:space="preserve"> </w:t>
      </w:r>
      <w:r w:rsidR="0052384A">
        <w:t xml:space="preserve">incorporates </w:t>
      </w:r>
      <w:r w:rsidR="007D332A">
        <w:t xml:space="preserve">additional </w:t>
      </w:r>
      <w:r w:rsidR="009D5B61">
        <w:t xml:space="preserve">exemptions from </w:t>
      </w:r>
      <w:r w:rsidR="00863F56">
        <w:t xml:space="preserve">obligations under the </w:t>
      </w:r>
      <w:r w:rsidR="00FA7C13">
        <w:t xml:space="preserve">AFS licensing </w:t>
      </w:r>
      <w:r w:rsidR="005919F0">
        <w:t>framework</w:t>
      </w:r>
      <w:r w:rsidR="00FA7C13">
        <w:t xml:space="preserve"> </w:t>
      </w:r>
      <w:r w:rsidR="00FB54CD">
        <w:t xml:space="preserve">provided by </w:t>
      </w:r>
      <w:r w:rsidR="00887A2C">
        <w:t>the</w:t>
      </w:r>
      <w:r w:rsidR="00FB54CD">
        <w:t xml:space="preserve"> </w:t>
      </w:r>
      <w:r w:rsidR="00EB19DE" w:rsidRPr="00FF1154">
        <w:rPr>
          <w:color w:val="000000" w:themeColor="text1"/>
        </w:rPr>
        <w:t>ASIC</w:t>
      </w:r>
      <w:r w:rsidR="00EB19DE">
        <w:rPr>
          <w:i/>
          <w:iCs/>
          <w:color w:val="000000" w:themeColor="text1"/>
        </w:rPr>
        <w:t xml:space="preserve"> </w:t>
      </w:r>
      <w:r w:rsidR="00EB19DE" w:rsidRPr="00FF1154">
        <w:rPr>
          <w:color w:val="000000" w:themeColor="text1"/>
        </w:rPr>
        <w:t>Instrument</w:t>
      </w:r>
      <w:r w:rsidR="001806AC">
        <w:rPr>
          <w:color w:val="000000" w:themeColor="text1"/>
        </w:rPr>
        <w:t>, for low value SVF</w:t>
      </w:r>
      <w:r w:rsidR="005844C1">
        <w:rPr>
          <w:color w:val="000000" w:themeColor="text1"/>
        </w:rPr>
        <w:t>s, low value payment instruments, gift facilities, and prepaid mobile facilities</w:t>
      </w:r>
      <w:r w:rsidR="00BE3DB0">
        <w:rPr>
          <w:color w:val="000000" w:themeColor="text1"/>
        </w:rPr>
        <w:t xml:space="preserve">, with some modifications to reflect the </w:t>
      </w:r>
      <w:r w:rsidR="00282CA0">
        <w:rPr>
          <w:color w:val="000000" w:themeColor="text1"/>
        </w:rPr>
        <w:t xml:space="preserve">updated </w:t>
      </w:r>
      <w:r w:rsidR="00452FA4">
        <w:rPr>
          <w:color w:val="000000" w:themeColor="text1"/>
        </w:rPr>
        <w:t>payment product and payment service terms and to provide appropriate conditions for relying on the exemptions.</w:t>
      </w:r>
    </w:p>
    <w:p w14:paraId="6124ABAE" w14:textId="281E2109" w:rsidR="00674CDD" w:rsidRDefault="004C2144" w:rsidP="00C134FE">
      <w:pPr>
        <w:pStyle w:val="NormalWeb"/>
        <w:spacing w:before="240" w:beforeAutospacing="0" w:after="120" w:afterAutospacing="0"/>
      </w:pPr>
      <w:proofErr w:type="spellStart"/>
      <w:r>
        <w:t>Subregulations</w:t>
      </w:r>
      <w:proofErr w:type="spellEnd"/>
      <w:r w:rsidR="009669B8">
        <w:t xml:space="preserve"> 9.12.</w:t>
      </w:r>
      <w:r w:rsidR="00013439">
        <w:t>06</w:t>
      </w:r>
      <w:r w:rsidR="00470FAA">
        <w:t xml:space="preserve">(1) and </w:t>
      </w:r>
      <w:r w:rsidR="00013439">
        <w:t>(5) exempt a</w:t>
      </w:r>
      <w:r w:rsidR="00DD71F4">
        <w:t xml:space="preserve">nyone </w:t>
      </w:r>
      <w:r w:rsidR="00DA7622">
        <w:t xml:space="preserve">providing </w:t>
      </w:r>
      <w:r w:rsidR="00E7536E">
        <w:t xml:space="preserve">financial services </w:t>
      </w:r>
      <w:r w:rsidR="000215B0">
        <w:t>in relation to</w:t>
      </w:r>
      <w:r w:rsidR="00CE1194">
        <w:t>:</w:t>
      </w:r>
    </w:p>
    <w:p w14:paraId="42BDB3CF" w14:textId="469DE5D3" w:rsidR="00674CDD" w:rsidRDefault="00FF0AB4" w:rsidP="00C134FE">
      <w:pPr>
        <w:pStyle w:val="Bullet"/>
      </w:pPr>
      <w:r>
        <w:t xml:space="preserve">low value </w:t>
      </w:r>
      <w:proofErr w:type="gramStart"/>
      <w:r>
        <w:t>SVFs;</w:t>
      </w:r>
      <w:proofErr w:type="gramEnd"/>
    </w:p>
    <w:p w14:paraId="7562DE73" w14:textId="27CC911B" w:rsidR="00FF0AB4" w:rsidRDefault="00FF0AB4" w:rsidP="00C134FE">
      <w:pPr>
        <w:pStyle w:val="Bullet"/>
      </w:pPr>
      <w:r>
        <w:t xml:space="preserve">low value payment </w:t>
      </w:r>
      <w:proofErr w:type="gramStart"/>
      <w:r>
        <w:t>instruments;</w:t>
      </w:r>
      <w:proofErr w:type="gramEnd"/>
    </w:p>
    <w:p w14:paraId="63852EEE" w14:textId="187B651F" w:rsidR="00FF0AB4" w:rsidRDefault="00A00AC8" w:rsidP="00C134FE">
      <w:pPr>
        <w:pStyle w:val="Bullet"/>
      </w:pPr>
      <w:r>
        <w:t xml:space="preserve">facilities not yet issued but </w:t>
      </w:r>
      <w:r w:rsidR="00C836A0">
        <w:t xml:space="preserve">which the provider reasonably believes will be a low value SVF or low value payment </w:t>
      </w:r>
      <w:proofErr w:type="gramStart"/>
      <w:r w:rsidR="00C836A0">
        <w:t>instrument;</w:t>
      </w:r>
      <w:proofErr w:type="gramEnd"/>
    </w:p>
    <w:p w14:paraId="34F01BAE" w14:textId="2068E556" w:rsidR="00C836A0" w:rsidRDefault="006F4F9B" w:rsidP="00C134FE">
      <w:pPr>
        <w:pStyle w:val="Bullet"/>
      </w:pPr>
      <w:r>
        <w:t xml:space="preserve">low value payment </w:t>
      </w:r>
      <w:proofErr w:type="gramStart"/>
      <w:r>
        <w:t>services;</w:t>
      </w:r>
      <w:proofErr w:type="gramEnd"/>
    </w:p>
    <w:p w14:paraId="5F0890DA" w14:textId="3D0FC78D" w:rsidR="00DA284E" w:rsidRDefault="00DA284E" w:rsidP="00C134FE">
      <w:pPr>
        <w:pStyle w:val="Bullet"/>
      </w:pPr>
      <w:r>
        <w:t>gift facilities; or</w:t>
      </w:r>
    </w:p>
    <w:p w14:paraId="253332C2" w14:textId="139592DD" w:rsidR="00DA284E" w:rsidRDefault="00DA284E" w:rsidP="00C134FE">
      <w:pPr>
        <w:pStyle w:val="Bullet"/>
      </w:pPr>
      <w:r>
        <w:t xml:space="preserve">prepaid mobile </w:t>
      </w:r>
      <w:proofErr w:type="gramStart"/>
      <w:r>
        <w:t>facilities;</w:t>
      </w:r>
      <w:proofErr w:type="gramEnd"/>
    </w:p>
    <w:p w14:paraId="5660F38B" w14:textId="4E27A23F" w:rsidR="00572797" w:rsidRDefault="00DA284E" w:rsidP="00FE263C">
      <w:pPr>
        <w:pStyle w:val="Bullet"/>
        <w:numPr>
          <w:ilvl w:val="0"/>
          <w:numId w:val="0"/>
        </w:numPr>
      </w:pPr>
      <w:r>
        <w:t xml:space="preserve">from </w:t>
      </w:r>
      <w:r w:rsidR="00572797">
        <w:t xml:space="preserve">the requirement to hold an AFS </w:t>
      </w:r>
      <w:r w:rsidR="00470FAA">
        <w:t>licence</w:t>
      </w:r>
      <w:r w:rsidR="00572797">
        <w:t xml:space="preserve"> (</w:t>
      </w:r>
      <w:r w:rsidR="00BB1BF4">
        <w:t>under s</w:t>
      </w:r>
      <w:r w:rsidR="0082592F">
        <w:t xml:space="preserve">ubsection </w:t>
      </w:r>
      <w:r w:rsidR="00BB1BF4">
        <w:t>911</w:t>
      </w:r>
      <w:proofErr w:type="gramStart"/>
      <w:r w:rsidR="00BB1BF4">
        <w:t>A(</w:t>
      </w:r>
      <w:proofErr w:type="gramEnd"/>
      <w:r w:rsidR="00BB1BF4">
        <w:t>1)</w:t>
      </w:r>
      <w:r w:rsidR="00C716FA">
        <w:t xml:space="preserve"> of the Act), </w:t>
      </w:r>
      <w:r w:rsidR="0032579D">
        <w:t xml:space="preserve">the prohibition </w:t>
      </w:r>
      <w:r w:rsidR="00055461">
        <w:t xml:space="preserve">on </w:t>
      </w:r>
      <w:r w:rsidR="0032579D">
        <w:t xml:space="preserve">hawking of </w:t>
      </w:r>
      <w:r w:rsidR="00055461">
        <w:t xml:space="preserve">financial </w:t>
      </w:r>
      <w:r w:rsidR="0032579D">
        <w:t>products</w:t>
      </w:r>
      <w:r w:rsidR="002D1702">
        <w:t xml:space="preserve"> (s</w:t>
      </w:r>
      <w:r w:rsidR="0082592F">
        <w:t xml:space="preserve">ubsection </w:t>
      </w:r>
      <w:r w:rsidR="002D1702">
        <w:t xml:space="preserve">992A(1) of the Act), and </w:t>
      </w:r>
      <w:r w:rsidR="003C04C0">
        <w:t>financial product disclosure obligations (</w:t>
      </w:r>
      <w:r w:rsidR="002D1702">
        <w:t>Part 7.9</w:t>
      </w:r>
      <w:r w:rsidR="003C04C0">
        <w:t xml:space="preserve"> of the Act)</w:t>
      </w:r>
      <w:r w:rsidR="00967079">
        <w:t>, in relation to those financial services</w:t>
      </w:r>
      <w:r w:rsidR="003C04C0">
        <w:t>.</w:t>
      </w:r>
    </w:p>
    <w:p w14:paraId="0EDD440D" w14:textId="60D3BEA5" w:rsidR="008C783A" w:rsidRDefault="00FE263C" w:rsidP="00FE263C">
      <w:pPr>
        <w:pStyle w:val="Bullet"/>
        <w:numPr>
          <w:ilvl w:val="0"/>
          <w:numId w:val="0"/>
        </w:numPr>
      </w:pPr>
      <w:r>
        <w:t xml:space="preserve">Further, </w:t>
      </w:r>
      <w:r w:rsidR="007E0032">
        <w:t xml:space="preserve">where an AFS licensee </w:t>
      </w:r>
      <w:r w:rsidR="005B22E1">
        <w:t>(who</w:t>
      </w:r>
      <w:r w:rsidR="001C4BC8">
        <w:t>,</w:t>
      </w:r>
      <w:r w:rsidR="005B22E1">
        <w:t xml:space="preserve"> </w:t>
      </w:r>
      <w:r w:rsidR="00A65BAC">
        <w:t>due to</w:t>
      </w:r>
      <w:r w:rsidR="005B22E1" w:rsidDel="00357A74">
        <w:t xml:space="preserve"> </w:t>
      </w:r>
      <w:r w:rsidR="005B22E1">
        <w:t xml:space="preserve">holding a </w:t>
      </w:r>
      <w:r w:rsidR="00470FAA">
        <w:t>licence</w:t>
      </w:r>
      <w:r w:rsidR="001C4BC8">
        <w:t>,</w:t>
      </w:r>
      <w:r w:rsidR="005B22E1">
        <w:t xml:space="preserve"> is subject to further obligation</w:t>
      </w:r>
      <w:r w:rsidR="00CC3300">
        <w:t>s</w:t>
      </w:r>
      <w:r w:rsidR="009C061E">
        <w:t xml:space="preserve"> under the Act</w:t>
      </w:r>
      <w:r w:rsidR="00357A74">
        <w:t xml:space="preserve"> that apply to licensees, regardless of whether they can rely on an exemption for </w:t>
      </w:r>
      <w:proofErr w:type="gramStart"/>
      <w:r w:rsidR="00357A74">
        <w:t>particular services</w:t>
      </w:r>
      <w:proofErr w:type="gramEnd"/>
      <w:r w:rsidR="005D31A7">
        <w:t>)</w:t>
      </w:r>
      <w:r w:rsidR="00CC3300">
        <w:t xml:space="preserve">, provides </w:t>
      </w:r>
      <w:r w:rsidR="005123B3">
        <w:t>financial services in relation to the above</w:t>
      </w:r>
      <w:r w:rsidR="00447941">
        <w:t xml:space="preserve">, </w:t>
      </w:r>
      <w:proofErr w:type="spellStart"/>
      <w:r w:rsidR="000B6050">
        <w:t>subregulation</w:t>
      </w:r>
      <w:proofErr w:type="spellEnd"/>
      <w:r w:rsidR="00E01AE9">
        <w:t xml:space="preserve"> </w:t>
      </w:r>
      <w:r w:rsidR="0004681D">
        <w:t xml:space="preserve">9.12.06(2) </w:t>
      </w:r>
      <w:r w:rsidR="008C783A">
        <w:t>exempts them</w:t>
      </w:r>
      <w:r w:rsidR="009F2440">
        <w:t xml:space="preserve"> </w:t>
      </w:r>
      <w:r w:rsidR="00E12A5F">
        <w:t>from</w:t>
      </w:r>
      <w:r w:rsidR="008C783A">
        <w:t>:</w:t>
      </w:r>
    </w:p>
    <w:p w14:paraId="21B733CC" w14:textId="13BD1E47" w:rsidR="008C783A" w:rsidRDefault="000877C3" w:rsidP="00C134FE">
      <w:pPr>
        <w:pStyle w:val="Bullet"/>
      </w:pPr>
      <w:r>
        <w:t>Part 7.6 of the Act</w:t>
      </w:r>
      <w:r w:rsidR="005755A6">
        <w:t xml:space="preserve"> </w:t>
      </w:r>
      <w:r w:rsidR="003153EE">
        <w:t>(</w:t>
      </w:r>
      <w:r w:rsidR="00817FEB">
        <w:t xml:space="preserve">which </w:t>
      </w:r>
      <w:r w:rsidR="00357A74">
        <w:t>includes</w:t>
      </w:r>
      <w:r w:rsidR="00817FEB">
        <w:t xml:space="preserve"> the licensing obligations) </w:t>
      </w:r>
      <w:r w:rsidR="005755A6">
        <w:t xml:space="preserve">but not </w:t>
      </w:r>
      <w:r w:rsidR="00BC0565">
        <w:t>D</w:t>
      </w:r>
      <w:r w:rsidR="005755A6">
        <w:t>ivisions 4 and 8</w:t>
      </w:r>
      <w:r w:rsidR="00470844">
        <w:t xml:space="preserve"> (which </w:t>
      </w:r>
      <w:r w:rsidR="00817FEB">
        <w:t>deal with</w:t>
      </w:r>
      <w:r w:rsidR="000856EA">
        <w:t xml:space="preserve"> </w:t>
      </w:r>
      <w:r w:rsidR="002E1C62">
        <w:t>how a licen</w:t>
      </w:r>
      <w:r w:rsidR="00087436">
        <w:t>c</w:t>
      </w:r>
      <w:r w:rsidR="002E1C62">
        <w:t>e may be obtained, varied and cancelle</w:t>
      </w:r>
      <w:r w:rsidR="0030566A">
        <w:t xml:space="preserve">d, </w:t>
      </w:r>
      <w:r w:rsidR="008C783A">
        <w:t xml:space="preserve">as well as </w:t>
      </w:r>
      <w:r w:rsidR="0030566A">
        <w:t>how people may be banned or disqualified from providing a financial service</w:t>
      </w:r>
      <w:proofErr w:type="gramStart"/>
      <w:r w:rsidR="0030566A">
        <w:t>)</w:t>
      </w:r>
      <w:r w:rsidR="008C783A">
        <w:t>;</w:t>
      </w:r>
      <w:proofErr w:type="gramEnd"/>
    </w:p>
    <w:p w14:paraId="553BF476" w14:textId="5F6D125B" w:rsidR="00673148" w:rsidRDefault="008C783A" w:rsidP="00C134FE">
      <w:pPr>
        <w:pStyle w:val="Bullet"/>
      </w:pPr>
      <w:r>
        <w:t xml:space="preserve">Divisions 2, 3 and 4 of Part 7.7 of the Act (which </w:t>
      </w:r>
      <w:r w:rsidR="00410589">
        <w:t>includes</w:t>
      </w:r>
      <w:r>
        <w:t xml:space="preserve"> disclosure requirements such as </w:t>
      </w:r>
      <w:r w:rsidR="00A83175">
        <w:t>provid</w:t>
      </w:r>
      <w:r>
        <w:t>ing</w:t>
      </w:r>
      <w:r w:rsidR="00A83175">
        <w:t xml:space="preserve"> a financial services guide</w:t>
      </w:r>
      <w:r>
        <w:t xml:space="preserve"> and </w:t>
      </w:r>
      <w:r w:rsidR="00A2489B">
        <w:t>statement of advice</w:t>
      </w:r>
      <w:r w:rsidR="0082592F">
        <w:t>)</w:t>
      </w:r>
      <w:r>
        <w:t>;</w:t>
      </w:r>
      <w:r w:rsidR="00A2489B">
        <w:t xml:space="preserve"> </w:t>
      </w:r>
      <w:r w:rsidR="00673148">
        <w:t>and</w:t>
      </w:r>
    </w:p>
    <w:p w14:paraId="0A07276E" w14:textId="67305FCE" w:rsidR="00E30228" w:rsidRDefault="00673148" w:rsidP="00C134FE">
      <w:pPr>
        <w:pStyle w:val="Bullet"/>
      </w:pPr>
      <w:r>
        <w:t>Divisions 2, 3, 5 and 6 of Part 7.8 of the Act (</w:t>
      </w:r>
      <w:r w:rsidR="001668C2">
        <w:t xml:space="preserve">which </w:t>
      </w:r>
      <w:r w:rsidR="00410589">
        <w:t>includes</w:t>
      </w:r>
      <w:r w:rsidR="00A161F0">
        <w:t xml:space="preserve"> requirements </w:t>
      </w:r>
      <w:r w:rsidR="00813725">
        <w:t xml:space="preserve">for dealing with </w:t>
      </w:r>
      <w:r w:rsidR="00A161F0">
        <w:t>client money</w:t>
      </w:r>
      <w:r w:rsidR="00CD0FAE">
        <w:t xml:space="preserve"> and safeguarding payment-related money</w:t>
      </w:r>
      <w:r w:rsidR="00813725">
        <w:t>, as well as</w:t>
      </w:r>
      <w:r w:rsidR="00EE536A">
        <w:t xml:space="preserve"> requirements for</w:t>
      </w:r>
      <w:r w:rsidR="00A2489B">
        <w:t xml:space="preserve"> </w:t>
      </w:r>
      <w:r w:rsidR="006F4B50">
        <w:t xml:space="preserve">financial </w:t>
      </w:r>
      <w:r w:rsidR="006B428A">
        <w:t>records</w:t>
      </w:r>
      <w:r w:rsidR="00E30228">
        <w:t>, statements and audit</w:t>
      </w:r>
      <w:r w:rsidR="00EE536A">
        <w:t>ing</w:t>
      </w:r>
      <w:r w:rsidR="0082592F">
        <w:t>)</w:t>
      </w:r>
      <w:r w:rsidR="00E30228">
        <w:t>.</w:t>
      </w:r>
    </w:p>
    <w:p w14:paraId="5EF09D52" w14:textId="319835C6" w:rsidR="0083629C" w:rsidRPr="0023517A" w:rsidRDefault="00FE7AD2" w:rsidP="00FE263C">
      <w:pPr>
        <w:pStyle w:val="Bullet"/>
        <w:numPr>
          <w:ilvl w:val="0"/>
          <w:numId w:val="0"/>
        </w:numPr>
      </w:pPr>
      <w:proofErr w:type="spellStart"/>
      <w:r>
        <w:t>Subregulation</w:t>
      </w:r>
      <w:proofErr w:type="spellEnd"/>
      <w:r w:rsidR="00202F3B">
        <w:t xml:space="preserve"> </w:t>
      </w:r>
      <w:r w:rsidR="00B70064">
        <w:t xml:space="preserve">9.12.06(3) </w:t>
      </w:r>
      <w:r w:rsidR="006F3B7F">
        <w:t xml:space="preserve">also </w:t>
      </w:r>
      <w:r w:rsidR="00FA5A25">
        <w:t>exempts a</w:t>
      </w:r>
      <w:r w:rsidR="00FB6AA3">
        <w:t xml:space="preserve">uthorised representatives </w:t>
      </w:r>
      <w:r w:rsidR="00D2619A">
        <w:t xml:space="preserve">of an AFS licensee </w:t>
      </w:r>
      <w:r w:rsidR="003F0E82">
        <w:t>from the requirement to provide a financial services guide, statement of advice, or other disclosure requirements (Divisions 2, 3 and 4 of Part 7.7 of the Act)</w:t>
      </w:r>
      <w:r w:rsidR="00FA5A25">
        <w:t>.</w:t>
      </w:r>
    </w:p>
    <w:p w14:paraId="5A29EE1F" w14:textId="7DF7DE00" w:rsidR="0024699D" w:rsidRPr="0024699D" w:rsidRDefault="0024699D" w:rsidP="00FE263C">
      <w:pPr>
        <w:pStyle w:val="Bullet"/>
        <w:numPr>
          <w:ilvl w:val="0"/>
          <w:numId w:val="0"/>
        </w:numPr>
        <w:rPr>
          <w:i/>
          <w:iCs/>
        </w:rPr>
      </w:pPr>
      <w:r w:rsidRPr="0024699D">
        <w:rPr>
          <w:i/>
          <w:iCs/>
        </w:rPr>
        <w:t>Conditions for relying on the exemptions</w:t>
      </w:r>
    </w:p>
    <w:p w14:paraId="0C7C2B57" w14:textId="15AF6A98" w:rsidR="00FE263C" w:rsidRDefault="00120836" w:rsidP="00FE263C">
      <w:pPr>
        <w:pStyle w:val="Bullet"/>
        <w:numPr>
          <w:ilvl w:val="0"/>
          <w:numId w:val="0"/>
        </w:numPr>
      </w:pPr>
      <w:r>
        <w:t xml:space="preserve">There are no conditions </w:t>
      </w:r>
      <w:r w:rsidR="00FF4301">
        <w:t xml:space="preserve">required to be met to rely on the exemptions in relation to financial services that are </w:t>
      </w:r>
      <w:r w:rsidR="00132717">
        <w:t>related</w:t>
      </w:r>
      <w:r w:rsidR="00FF4301">
        <w:t xml:space="preserve"> to gift facilities or prepaid mobile facilities.</w:t>
      </w:r>
    </w:p>
    <w:p w14:paraId="7B58D9F8" w14:textId="04FD8F81" w:rsidR="00FF4301" w:rsidRDefault="00FF4301" w:rsidP="00FE263C">
      <w:pPr>
        <w:pStyle w:val="Bullet"/>
        <w:numPr>
          <w:ilvl w:val="0"/>
          <w:numId w:val="0"/>
        </w:numPr>
      </w:pPr>
      <w:r>
        <w:t xml:space="preserve">However, </w:t>
      </w:r>
      <w:r w:rsidR="000E04A3">
        <w:t xml:space="preserve">conditions do apply </w:t>
      </w:r>
      <w:r w:rsidR="00945AC3">
        <w:t>in relation to the other f</w:t>
      </w:r>
      <w:r w:rsidR="00590828">
        <w:t xml:space="preserve">inancial services </w:t>
      </w:r>
      <w:r w:rsidR="00945AC3">
        <w:t>mentioned in</w:t>
      </w:r>
      <w:r w:rsidR="008A0551">
        <w:t xml:space="preserve"> </w:t>
      </w:r>
      <w:proofErr w:type="spellStart"/>
      <w:r w:rsidR="00E759AE">
        <w:t>subregulation</w:t>
      </w:r>
      <w:proofErr w:type="spellEnd"/>
      <w:r w:rsidR="008A0551">
        <w:t xml:space="preserve"> </w:t>
      </w:r>
      <w:r w:rsidR="00684D6C">
        <w:t>9.12.06(5)</w:t>
      </w:r>
      <w:r w:rsidR="00357045">
        <w:t xml:space="preserve">. The conditions that apply depend on whether the person providing the </w:t>
      </w:r>
      <w:r w:rsidR="00DE3E5A">
        <w:t xml:space="preserve">financial services </w:t>
      </w:r>
      <w:r w:rsidR="00987E57">
        <w:t xml:space="preserve">in relation to a payment product </w:t>
      </w:r>
      <w:r w:rsidR="000474DB">
        <w:t xml:space="preserve">is </w:t>
      </w:r>
      <w:r w:rsidR="00E946CC">
        <w:t>the issuer</w:t>
      </w:r>
      <w:r w:rsidR="00127D14">
        <w:t xml:space="preserve"> </w:t>
      </w:r>
      <w:r w:rsidR="003D4DE5">
        <w:t>of the payment product</w:t>
      </w:r>
      <w:r w:rsidR="002463F5">
        <w:t>,</w:t>
      </w:r>
      <w:r w:rsidR="00127D14">
        <w:t xml:space="preserve"> </w:t>
      </w:r>
      <w:r w:rsidR="00E946CC">
        <w:t xml:space="preserve">an authorised representative or </w:t>
      </w:r>
      <w:r w:rsidR="00574473">
        <w:t xml:space="preserve">a </w:t>
      </w:r>
      <w:r w:rsidR="00E946CC">
        <w:t>third party</w:t>
      </w:r>
      <w:r w:rsidR="00574473">
        <w:t>. Financial services in relation to low value payment services</w:t>
      </w:r>
      <w:r w:rsidR="00574473" w:rsidDel="00C2205D">
        <w:t xml:space="preserve"> </w:t>
      </w:r>
      <w:r w:rsidR="00C2205D">
        <w:t xml:space="preserve">are </w:t>
      </w:r>
      <w:r w:rsidR="007000E7">
        <w:t>subject to a more limited range of conditions</w:t>
      </w:r>
      <w:r w:rsidR="00987E57">
        <w:t xml:space="preserve">. </w:t>
      </w:r>
      <w:r w:rsidR="00181B60">
        <w:t xml:space="preserve">  </w:t>
      </w:r>
      <w:r w:rsidR="00945AC3">
        <w:t xml:space="preserve"> </w:t>
      </w:r>
    </w:p>
    <w:p w14:paraId="4A6AC171" w14:textId="1775E1A5" w:rsidR="00A36E15" w:rsidRPr="00683621" w:rsidRDefault="00EF4684" w:rsidP="00C134FE">
      <w:pPr>
        <w:pStyle w:val="NormalWeb"/>
        <w:spacing w:before="240" w:beforeAutospacing="0" w:after="120" w:afterAutospacing="0"/>
        <w:rPr>
          <w:i/>
          <w:iCs/>
        </w:rPr>
      </w:pPr>
      <w:r w:rsidRPr="00683621">
        <w:rPr>
          <w:i/>
          <w:iCs/>
        </w:rPr>
        <w:t>Conditions for issuers of facilities</w:t>
      </w:r>
    </w:p>
    <w:p w14:paraId="3DC35DEF" w14:textId="4A3D284C" w:rsidR="00650595" w:rsidRDefault="00FE7AD2" w:rsidP="00C134FE">
      <w:pPr>
        <w:pStyle w:val="NormalWeb"/>
        <w:spacing w:before="240" w:beforeAutospacing="0" w:after="120" w:afterAutospacing="0"/>
      </w:pPr>
      <w:proofErr w:type="spellStart"/>
      <w:r>
        <w:t>Subregulation</w:t>
      </w:r>
      <w:proofErr w:type="spellEnd"/>
      <w:r w:rsidR="003A18F2">
        <w:t xml:space="preserve"> 9.12.06(6) requires </w:t>
      </w:r>
      <w:r w:rsidR="00456EA5">
        <w:t>issue</w:t>
      </w:r>
      <w:r w:rsidR="003A18F2">
        <w:t>rs</w:t>
      </w:r>
      <w:r w:rsidR="00456EA5">
        <w:t xml:space="preserve"> </w:t>
      </w:r>
      <w:r w:rsidR="003A18F2">
        <w:t>of</w:t>
      </w:r>
      <w:r w:rsidR="00766158">
        <w:t xml:space="preserve"> low value SVF</w:t>
      </w:r>
      <w:r w:rsidR="000A2C0B">
        <w:t>s, low value payment instruments</w:t>
      </w:r>
      <w:r w:rsidR="00267E1F">
        <w:t xml:space="preserve">, </w:t>
      </w:r>
      <w:r w:rsidR="009578AE">
        <w:t xml:space="preserve">or facilities </w:t>
      </w:r>
      <w:r w:rsidR="00267E1F">
        <w:t xml:space="preserve">not yet issued but </w:t>
      </w:r>
      <w:r w:rsidR="0008437C">
        <w:t xml:space="preserve">reasonably </w:t>
      </w:r>
      <w:r w:rsidR="00C13E0D">
        <w:t xml:space="preserve">believed to </w:t>
      </w:r>
      <w:r w:rsidR="0008437C">
        <w:t>likely be a low value SVF</w:t>
      </w:r>
      <w:r w:rsidR="00606DFD">
        <w:t>,</w:t>
      </w:r>
      <w:r w:rsidR="00A60BDA">
        <w:t xml:space="preserve"> </w:t>
      </w:r>
      <w:r w:rsidR="00C06C39">
        <w:t>to</w:t>
      </w:r>
      <w:r w:rsidR="00AE7FB1">
        <w:t xml:space="preserve"> take reasonable steps to</w:t>
      </w:r>
      <w:r w:rsidR="00650595">
        <w:t>:</w:t>
      </w:r>
    </w:p>
    <w:p w14:paraId="2FA58921" w14:textId="0E49E77C" w:rsidR="00A14F2F" w:rsidRDefault="00493581" w:rsidP="00C134FE">
      <w:pPr>
        <w:pStyle w:val="Bullet"/>
      </w:pPr>
      <w:r>
        <w:t>Provide a disclosure document</w:t>
      </w:r>
      <w:r w:rsidR="004133F3">
        <w:t xml:space="preserve"> to retail </w:t>
      </w:r>
      <w:proofErr w:type="gramStart"/>
      <w:r w:rsidR="004133F3">
        <w:t>clients;</w:t>
      </w:r>
      <w:proofErr w:type="gramEnd"/>
    </w:p>
    <w:p w14:paraId="4514A036" w14:textId="0B515288" w:rsidR="00493581" w:rsidRDefault="00C11EC6" w:rsidP="00C134FE">
      <w:pPr>
        <w:pStyle w:val="Bullet"/>
      </w:pPr>
      <w:r>
        <w:t xml:space="preserve">Prominently set out any expiry </w:t>
      </w:r>
      <w:proofErr w:type="gramStart"/>
      <w:r>
        <w:t>dates;</w:t>
      </w:r>
      <w:proofErr w:type="gramEnd"/>
    </w:p>
    <w:p w14:paraId="3698B8AF" w14:textId="0787BED4" w:rsidR="0001419F" w:rsidRDefault="0001419F" w:rsidP="00C134FE">
      <w:pPr>
        <w:pStyle w:val="Bullet"/>
      </w:pPr>
      <w:r>
        <w:t xml:space="preserve">Provide a means </w:t>
      </w:r>
      <w:r w:rsidR="00B4552D">
        <w:t>for clients</w:t>
      </w:r>
      <w:r>
        <w:t xml:space="preserve"> to check expiry dates, </w:t>
      </w:r>
      <w:r w:rsidR="00623AB6">
        <w:t xml:space="preserve">the previous 10 </w:t>
      </w:r>
      <w:r>
        <w:t xml:space="preserve">transactions, and (for SVFs) the amount standing to the credit of the </w:t>
      </w:r>
      <w:proofErr w:type="gramStart"/>
      <w:r>
        <w:t>SVF;</w:t>
      </w:r>
      <w:proofErr w:type="gramEnd"/>
    </w:p>
    <w:p w14:paraId="78EA7D24" w14:textId="77D8C1A4" w:rsidR="00C11EC6" w:rsidRDefault="001F5F60" w:rsidP="00C134FE">
      <w:pPr>
        <w:pStyle w:val="Bullet"/>
      </w:pPr>
      <w:r>
        <w:t xml:space="preserve">Inform </w:t>
      </w:r>
      <w:r w:rsidR="00105138">
        <w:t>clients of chang</w:t>
      </w:r>
      <w:r w:rsidR="00A21FC8">
        <w:t xml:space="preserve">es to the terms and conditions, fees or </w:t>
      </w:r>
      <w:proofErr w:type="gramStart"/>
      <w:r w:rsidR="00A21FC8">
        <w:t>charges;</w:t>
      </w:r>
      <w:proofErr w:type="gramEnd"/>
    </w:p>
    <w:p w14:paraId="27D756DB" w14:textId="2B8D4CF9" w:rsidR="00A21FC8" w:rsidRDefault="005F7D33" w:rsidP="00C134FE">
      <w:pPr>
        <w:pStyle w:val="Bullet"/>
      </w:pPr>
      <w:r>
        <w:t>Maintain an internal dispute resolution procedure for retail clients</w:t>
      </w:r>
      <w:r w:rsidR="001F5ED1">
        <w:t>.</w:t>
      </w:r>
    </w:p>
    <w:p w14:paraId="6E4585F1" w14:textId="403FAC66" w:rsidR="004262B3" w:rsidRDefault="00501C9C" w:rsidP="00C134FE">
      <w:pPr>
        <w:pStyle w:val="NormalWeb"/>
        <w:spacing w:before="240" w:beforeAutospacing="0" w:after="120" w:afterAutospacing="0"/>
      </w:pPr>
      <w:r>
        <w:t>Disclosure documents must be provided to retail clients before</w:t>
      </w:r>
      <w:r w:rsidR="0088104E">
        <w:t xml:space="preserve">, or at the time, the </w:t>
      </w:r>
      <w:r w:rsidR="00287F8D">
        <w:t>facility</w:t>
      </w:r>
      <w:r w:rsidR="0088104E">
        <w:t xml:space="preserve"> is offered.</w:t>
      </w:r>
      <w:r w:rsidR="00287F8D">
        <w:t xml:space="preserve"> </w:t>
      </w:r>
      <w:r w:rsidR="000D7E08">
        <w:t xml:space="preserve">The </w:t>
      </w:r>
      <w:r w:rsidR="00633E27">
        <w:t xml:space="preserve">information in the </w:t>
      </w:r>
      <w:r w:rsidR="000D7E08">
        <w:t xml:space="preserve">disclosure document must </w:t>
      </w:r>
      <w:r w:rsidR="003A066F">
        <w:t>be clear</w:t>
      </w:r>
      <w:r w:rsidR="00BB326E">
        <w:t>, concise</w:t>
      </w:r>
      <w:r w:rsidR="0061486B">
        <w:t xml:space="preserve"> and effective</w:t>
      </w:r>
      <w:r w:rsidR="00BB6E48">
        <w:t>.</w:t>
      </w:r>
      <w:r w:rsidR="00375971">
        <w:t xml:space="preserve"> That is, it must readily communicate to the client</w:t>
      </w:r>
      <w:r w:rsidR="00334D54">
        <w:t xml:space="preserve"> the following information under </w:t>
      </w:r>
      <w:proofErr w:type="spellStart"/>
      <w:r w:rsidR="00FE7AD2">
        <w:t>subregulation</w:t>
      </w:r>
      <w:proofErr w:type="spellEnd"/>
      <w:r w:rsidR="00334D54">
        <w:t xml:space="preserve"> 9.12.06(9):</w:t>
      </w:r>
    </w:p>
    <w:p w14:paraId="720DB521" w14:textId="3E8551C8" w:rsidR="00334D54" w:rsidRDefault="00334D54" w:rsidP="00C134FE">
      <w:pPr>
        <w:pStyle w:val="Bullet"/>
      </w:pPr>
      <w:r w:rsidRPr="00334D54">
        <w:t xml:space="preserve">whether any of the terms and conditions of the facility may be unilaterally varied by the issuer how a client may get information about the new terms and </w:t>
      </w:r>
      <w:proofErr w:type="gramStart"/>
      <w:r w:rsidRPr="00334D54">
        <w:t>conditions;</w:t>
      </w:r>
      <w:proofErr w:type="gramEnd"/>
    </w:p>
    <w:p w14:paraId="12EA9C0A" w14:textId="262D8B54" w:rsidR="00334D54" w:rsidRDefault="00334D54" w:rsidP="00C134FE">
      <w:pPr>
        <w:pStyle w:val="Bullet"/>
      </w:pPr>
      <w:r w:rsidRPr="00334D54">
        <w:t xml:space="preserve">whether the facility has an expiry date and, if so, how a client may find out what that date </w:t>
      </w:r>
      <w:proofErr w:type="gramStart"/>
      <w:r w:rsidRPr="00334D54">
        <w:t>is;</w:t>
      </w:r>
      <w:proofErr w:type="gramEnd"/>
    </w:p>
    <w:p w14:paraId="4D70F895" w14:textId="52E0675F" w:rsidR="00334D54" w:rsidRDefault="00334D54" w:rsidP="00C134FE">
      <w:pPr>
        <w:pStyle w:val="Bullet"/>
      </w:pPr>
      <w:r w:rsidRPr="00334D54">
        <w:t xml:space="preserve">the procedures for dealing with any unauthorised or mistaken transactions relating to the facility or the loss or theft of </w:t>
      </w:r>
      <w:r>
        <w:t>an associated</w:t>
      </w:r>
      <w:r w:rsidRPr="00334D54">
        <w:t xml:space="preserve"> device (if any) through which the facility is </w:t>
      </w:r>
      <w:proofErr w:type="gramStart"/>
      <w:r w:rsidRPr="00334D54">
        <w:t>used;</w:t>
      </w:r>
      <w:proofErr w:type="gramEnd"/>
    </w:p>
    <w:p w14:paraId="01FD5AE1" w14:textId="2E216A0D" w:rsidR="00334D54" w:rsidRPr="00334D54" w:rsidRDefault="00334D54" w:rsidP="00C134FE">
      <w:pPr>
        <w:pStyle w:val="Bullet"/>
      </w:pPr>
      <w:r w:rsidRPr="00334D54">
        <w:t>fees or charges for acquiring and using the facility and, if any fees or charges are subject to change</w:t>
      </w:r>
      <w:r>
        <w:t xml:space="preserve">, </w:t>
      </w:r>
      <w:r w:rsidRPr="00334D54">
        <w:t>how a client may obtain information about the new fees or charges.</w:t>
      </w:r>
    </w:p>
    <w:p w14:paraId="2A35717D" w14:textId="21B4AFDF" w:rsidR="0083629C" w:rsidRPr="00E86EF1" w:rsidRDefault="0083629C" w:rsidP="00C134FE">
      <w:pPr>
        <w:pStyle w:val="base-text-paragraph"/>
        <w:spacing w:before="240"/>
        <w:ind w:left="0"/>
      </w:pPr>
      <w:r w:rsidRPr="00E86EF1">
        <w:t xml:space="preserve">Item 14 </w:t>
      </w:r>
      <w:r w:rsidR="00E86EF1" w:rsidRPr="00E86EF1">
        <w:t>defines a</w:t>
      </w:r>
      <w:r w:rsidRPr="00E86EF1">
        <w:t xml:space="preserve">n expiry date of a low value SVF </w:t>
      </w:r>
      <w:r w:rsidR="00E86EF1" w:rsidRPr="00E86EF1">
        <w:t>a</w:t>
      </w:r>
      <w:r w:rsidRPr="00E86EF1">
        <w:t>s the date after which that SVF cannot be used to make transfers.</w:t>
      </w:r>
    </w:p>
    <w:p w14:paraId="6ADD26F2" w14:textId="3947A5E5" w:rsidR="00A14F2F" w:rsidRDefault="004262B3" w:rsidP="00C134FE">
      <w:pPr>
        <w:pStyle w:val="NormalWeb"/>
        <w:spacing w:before="240" w:beforeAutospacing="0" w:after="120" w:afterAutospacing="0"/>
      </w:pPr>
      <w:r>
        <w:t>If the facility</w:t>
      </w:r>
      <w:r w:rsidR="002A057F">
        <w:t xml:space="preserve"> </w:t>
      </w:r>
      <w:r w:rsidR="00F52B29">
        <w:t xml:space="preserve">has an expiry date and </w:t>
      </w:r>
      <w:r w:rsidR="002A057F">
        <w:t xml:space="preserve">involves providing a device to the client (such as a card), the device must prominently </w:t>
      </w:r>
      <w:r w:rsidR="00C359BE">
        <w:t xml:space="preserve">and clearly </w:t>
      </w:r>
      <w:r w:rsidR="002A057F">
        <w:t xml:space="preserve">set out </w:t>
      </w:r>
      <w:r w:rsidR="00CC7790">
        <w:t>the expiry date</w:t>
      </w:r>
      <w:r w:rsidR="00CB0689">
        <w:t>. Alternatively</w:t>
      </w:r>
      <w:r w:rsidR="00E86EF1">
        <w:t>,</w:t>
      </w:r>
      <w:r w:rsidR="00CB0689">
        <w:t xml:space="preserve"> the device may state the date of issue </w:t>
      </w:r>
      <w:r w:rsidR="00AC75FD">
        <w:t>(or a date up to three months after the date of issue) a</w:t>
      </w:r>
      <w:r w:rsidR="002F5A33">
        <w:t xml:space="preserve">long with a statement </w:t>
      </w:r>
      <w:r w:rsidR="007E4C2E">
        <w:t xml:space="preserve">that the device </w:t>
      </w:r>
      <w:r w:rsidR="006F00B7">
        <w:t>cannot</w:t>
      </w:r>
      <w:r w:rsidR="007E4C2E">
        <w:t xml:space="preserve"> be used after a specified period</w:t>
      </w:r>
      <w:r w:rsidR="006F00B7">
        <w:t>.</w:t>
      </w:r>
    </w:p>
    <w:p w14:paraId="4756C4C7" w14:textId="45B9B28A" w:rsidR="006F00B7" w:rsidRDefault="006F00B7" w:rsidP="00C134FE">
      <w:pPr>
        <w:pStyle w:val="NormalWeb"/>
        <w:spacing w:before="240" w:beforeAutospacing="0" w:after="120" w:afterAutospacing="0"/>
      </w:pPr>
      <w:r>
        <w:t xml:space="preserve">If the facility </w:t>
      </w:r>
      <w:r w:rsidR="00F52B29">
        <w:t xml:space="preserve">has an expiry date but </w:t>
      </w:r>
      <w:r>
        <w:t xml:space="preserve">does not involve providing a device to the client, </w:t>
      </w:r>
      <w:r w:rsidR="00091E43">
        <w:t xml:space="preserve">the expiry date </w:t>
      </w:r>
      <w:r w:rsidR="00F52B29">
        <w:t xml:space="preserve">must be provided </w:t>
      </w:r>
      <w:r w:rsidR="00F025FB">
        <w:t xml:space="preserve">in the disclosure document or </w:t>
      </w:r>
      <w:r w:rsidR="00CC273A">
        <w:t>in a written statement attached to the disclosure document</w:t>
      </w:r>
      <w:r w:rsidR="005A02F9">
        <w:t>.</w:t>
      </w:r>
    </w:p>
    <w:p w14:paraId="1B106853" w14:textId="2FBC9469" w:rsidR="00B713CC" w:rsidRDefault="00551CBF" w:rsidP="00C134FE">
      <w:pPr>
        <w:pStyle w:val="NormalWeb"/>
        <w:spacing w:before="240" w:beforeAutospacing="0" w:after="120" w:afterAutospacing="0"/>
      </w:pPr>
      <w:r>
        <w:t>If terms and conditions</w:t>
      </w:r>
      <w:r w:rsidR="0044210F">
        <w:t xml:space="preserve">, fees, or charges are </w:t>
      </w:r>
      <w:r w:rsidR="00AA427A">
        <w:t>changed</w:t>
      </w:r>
      <w:r w:rsidR="0044210F">
        <w:t xml:space="preserve">, </w:t>
      </w:r>
      <w:r w:rsidR="005718B1">
        <w:t xml:space="preserve">the issuer must </w:t>
      </w:r>
      <w:r w:rsidR="00AA427A">
        <w:t xml:space="preserve">ensure that information about the change is made available </w:t>
      </w:r>
      <w:r w:rsidR="008D68C0">
        <w:t xml:space="preserve">to the client </w:t>
      </w:r>
      <w:r w:rsidR="005C6A49">
        <w:t xml:space="preserve">in accordance with the information in the disclosure document, </w:t>
      </w:r>
      <w:r w:rsidR="00851353">
        <w:t xml:space="preserve">made available on request by the client, </w:t>
      </w:r>
      <w:proofErr w:type="gramStart"/>
      <w:r w:rsidR="00851353">
        <w:t>and also</w:t>
      </w:r>
      <w:proofErr w:type="gramEnd"/>
      <w:r w:rsidR="00851353">
        <w:t xml:space="preserve"> displayed clearly and prominently anywhere </w:t>
      </w:r>
      <w:r w:rsidR="00DC0CB3">
        <w:t>(including websites) where the facility can be acquired.</w:t>
      </w:r>
    </w:p>
    <w:p w14:paraId="3ACEDD32" w14:textId="4B731BD5" w:rsidR="009614F1" w:rsidRDefault="009614F1" w:rsidP="00C134FE">
      <w:pPr>
        <w:pStyle w:val="NormalWeb"/>
        <w:spacing w:before="240" w:beforeAutospacing="0" w:after="120" w:afterAutospacing="0"/>
      </w:pPr>
      <w:r>
        <w:t xml:space="preserve">Internal dispute resolution </w:t>
      </w:r>
      <w:r w:rsidR="0012057D">
        <w:t>procedures for retail clients must comply with standards</w:t>
      </w:r>
      <w:r w:rsidR="00735556">
        <w:t xml:space="preserve"> and requirements made or approved by </w:t>
      </w:r>
      <w:proofErr w:type="gramStart"/>
      <w:r w:rsidR="00735556">
        <w:t>ASIC</w:t>
      </w:r>
      <w:r w:rsidR="002C53FF">
        <w:t>, and</w:t>
      </w:r>
      <w:proofErr w:type="gramEnd"/>
      <w:r w:rsidR="002C53FF">
        <w:t xml:space="preserve"> must cover complaints </w:t>
      </w:r>
      <w:r w:rsidR="00530791">
        <w:t xml:space="preserve">made by retail clients </w:t>
      </w:r>
      <w:r w:rsidR="00915E74">
        <w:t>in connection with financial services provided in relation to the facility.</w:t>
      </w:r>
    </w:p>
    <w:p w14:paraId="481B1284" w14:textId="7FBE38B7" w:rsidR="00045821" w:rsidRDefault="00045821" w:rsidP="00C134FE">
      <w:pPr>
        <w:pStyle w:val="NormalWeb"/>
        <w:spacing w:before="240" w:beforeAutospacing="0" w:after="120" w:afterAutospacing="0"/>
        <w:rPr>
          <w:i/>
          <w:iCs/>
        </w:rPr>
      </w:pPr>
      <w:r w:rsidRPr="00045821">
        <w:rPr>
          <w:i/>
          <w:iCs/>
        </w:rPr>
        <w:t>Conditions for persons other than issuers</w:t>
      </w:r>
    </w:p>
    <w:p w14:paraId="3AC5DB9F" w14:textId="45B1B7C3" w:rsidR="00880200" w:rsidRDefault="00845DEB" w:rsidP="00C134FE">
      <w:pPr>
        <w:pStyle w:val="NormalWeb"/>
        <w:spacing w:before="240" w:beforeAutospacing="0" w:after="120" w:afterAutospacing="0"/>
      </w:pPr>
      <w:proofErr w:type="spellStart"/>
      <w:r>
        <w:t>Subregulation</w:t>
      </w:r>
      <w:proofErr w:type="spellEnd"/>
      <w:r w:rsidR="00880200">
        <w:t xml:space="preserve"> 9.12.06(7) requires people providing financial services in relation to (but not issuing</w:t>
      </w:r>
      <w:r w:rsidR="006A7C01">
        <w:t>)</w:t>
      </w:r>
      <w:r w:rsidR="00880200">
        <w:t xml:space="preserve"> low value SVFs, low value payment instruments, or facilities not yet issued but reasonably believed to likely be a low value SVF, to take reasonable steps to</w:t>
      </w:r>
      <w:r w:rsidR="006A7C01">
        <w:t xml:space="preserve"> </w:t>
      </w:r>
      <w:r w:rsidR="001E7E8D">
        <w:t xml:space="preserve">ensure </w:t>
      </w:r>
      <w:r w:rsidR="00372C98">
        <w:t>t</w:t>
      </w:r>
      <w:r w:rsidR="009F1A9B">
        <w:t>hat</w:t>
      </w:r>
      <w:r w:rsidR="006A7C01">
        <w:t xml:space="preserve"> the same disclosure</w:t>
      </w:r>
      <w:r w:rsidR="00765094">
        <w:t xml:space="preserve"> document and </w:t>
      </w:r>
      <w:r w:rsidR="007358E2">
        <w:t xml:space="preserve">broad </w:t>
      </w:r>
      <w:r w:rsidR="00765094">
        <w:t xml:space="preserve">expiry date obligations </w:t>
      </w:r>
      <w:r w:rsidR="00023ABB">
        <w:t>are provided</w:t>
      </w:r>
      <w:r w:rsidR="006F5458">
        <w:t>, but is not re</w:t>
      </w:r>
      <w:r w:rsidR="0085010B">
        <w:t>quired to provide dispute resolution</w:t>
      </w:r>
      <w:r w:rsidR="00971EBB">
        <w:t xml:space="preserve">, </w:t>
      </w:r>
      <w:r w:rsidR="00A36FF9">
        <w:t>inform of changes to terms and conditions</w:t>
      </w:r>
      <w:r w:rsidR="007358E2">
        <w:t xml:space="preserve">, or provide a means to check transaction records or </w:t>
      </w:r>
      <w:r w:rsidR="00283FC2">
        <w:t>amounts of credit.</w:t>
      </w:r>
    </w:p>
    <w:p w14:paraId="5A965EFD" w14:textId="7CD9DAD1" w:rsidR="006C6530" w:rsidRPr="00165DBD" w:rsidRDefault="006C6530" w:rsidP="00C134FE">
      <w:pPr>
        <w:pStyle w:val="NormalWeb"/>
        <w:spacing w:before="240" w:beforeAutospacing="0" w:after="120" w:afterAutospacing="0"/>
        <w:rPr>
          <w:i/>
          <w:iCs/>
        </w:rPr>
      </w:pPr>
      <w:r w:rsidRPr="00165DBD">
        <w:rPr>
          <w:i/>
          <w:iCs/>
        </w:rPr>
        <w:t xml:space="preserve">Conditions </w:t>
      </w:r>
      <w:r w:rsidR="00725120">
        <w:rPr>
          <w:i/>
          <w:iCs/>
        </w:rPr>
        <w:t>relating to</w:t>
      </w:r>
      <w:r w:rsidR="00165DBD" w:rsidRPr="00165DBD">
        <w:rPr>
          <w:i/>
          <w:iCs/>
        </w:rPr>
        <w:t xml:space="preserve"> low value payment services</w:t>
      </w:r>
    </w:p>
    <w:p w14:paraId="4E2B0F69" w14:textId="070FF68E" w:rsidR="00A14F2F" w:rsidRDefault="00725120" w:rsidP="00C134FE">
      <w:pPr>
        <w:pStyle w:val="NormalWeb"/>
        <w:spacing w:before="240" w:beforeAutospacing="0" w:after="120" w:afterAutospacing="0"/>
      </w:pPr>
      <w:r>
        <w:t xml:space="preserve">When providing financial services in relation to low value payment services, </w:t>
      </w:r>
      <w:proofErr w:type="spellStart"/>
      <w:r w:rsidR="00845DEB">
        <w:t>subregulation</w:t>
      </w:r>
      <w:proofErr w:type="spellEnd"/>
      <w:r w:rsidR="00A31AE0">
        <w:t xml:space="preserve"> 9.12.06(8) requires </w:t>
      </w:r>
      <w:r w:rsidR="00AE0F72">
        <w:t>provide</w:t>
      </w:r>
      <w:r w:rsidR="00A31AE0">
        <w:t>r</w:t>
      </w:r>
      <w:r w:rsidR="00AE0F72">
        <w:t xml:space="preserve">s of the financial service </w:t>
      </w:r>
      <w:r w:rsidR="00A31AE0">
        <w:t>to</w:t>
      </w:r>
      <w:r w:rsidR="00AE0F72">
        <w:t xml:space="preserve"> take reasonable steps to ensure </w:t>
      </w:r>
      <w:r w:rsidR="00A31AE0">
        <w:t xml:space="preserve">that retail clients are provided </w:t>
      </w:r>
      <w:r w:rsidR="00CC433E">
        <w:t xml:space="preserve">with </w:t>
      </w:r>
      <w:r w:rsidR="00D74687">
        <w:t>state</w:t>
      </w:r>
      <w:r w:rsidR="00FD3F79">
        <w:t xml:space="preserve">ments </w:t>
      </w:r>
      <w:r w:rsidR="00E83B58">
        <w:t xml:space="preserve">and information </w:t>
      </w:r>
      <w:r w:rsidR="003A6FAB">
        <w:t xml:space="preserve">setting out the name and contact details of the </w:t>
      </w:r>
      <w:r w:rsidR="00E83B58">
        <w:t>provider</w:t>
      </w:r>
      <w:r w:rsidR="003A6FAB">
        <w:t xml:space="preserve">, </w:t>
      </w:r>
      <w:r w:rsidR="00E83B58">
        <w:t xml:space="preserve">how the client may provide instructions to the provider, </w:t>
      </w:r>
      <w:r w:rsidR="00FB60B9">
        <w:t>(</w:t>
      </w:r>
      <w:r w:rsidR="00653D51">
        <w:t>in the case of an authorised represent</w:t>
      </w:r>
      <w:r w:rsidR="0069439A">
        <w:t>at</w:t>
      </w:r>
      <w:r w:rsidR="007D025A">
        <w:t>ive</w:t>
      </w:r>
      <w:r w:rsidR="00FB60B9">
        <w:t>)</w:t>
      </w:r>
      <w:r w:rsidR="00653D51">
        <w:t xml:space="preserve"> who they represent, and </w:t>
      </w:r>
      <w:r w:rsidR="006C7C42">
        <w:t>information on the client</w:t>
      </w:r>
      <w:r w:rsidR="0069439A">
        <w:t>’</w:t>
      </w:r>
      <w:r w:rsidR="006C7C42">
        <w:t>s rights to request records of a</w:t>
      </w:r>
      <w:r w:rsidR="000F5D5E">
        <w:t>d</w:t>
      </w:r>
      <w:r w:rsidR="006C7C42">
        <w:t>vice</w:t>
      </w:r>
      <w:r w:rsidR="000F5D5E">
        <w:t xml:space="preserve"> and how they may request it.</w:t>
      </w:r>
    </w:p>
    <w:p w14:paraId="0D919D5A" w14:textId="7E5A7A18" w:rsidR="00A14F2F" w:rsidRPr="00836343" w:rsidRDefault="00836343" w:rsidP="00C134FE">
      <w:pPr>
        <w:pStyle w:val="NormalWeb"/>
        <w:spacing w:before="240" w:beforeAutospacing="0" w:after="120" w:afterAutospacing="0"/>
        <w:rPr>
          <w:u w:val="single"/>
        </w:rPr>
      </w:pPr>
      <w:r w:rsidRPr="00836343">
        <w:rPr>
          <w:u w:val="single"/>
        </w:rPr>
        <w:t xml:space="preserve">Repealed </w:t>
      </w:r>
      <w:r w:rsidR="0069439A">
        <w:rPr>
          <w:u w:val="single"/>
        </w:rPr>
        <w:t>e</w:t>
      </w:r>
      <w:r w:rsidRPr="00836343">
        <w:rPr>
          <w:u w:val="single"/>
        </w:rPr>
        <w:t>xclusions and exemptions</w:t>
      </w:r>
    </w:p>
    <w:p w14:paraId="3CA6253E" w14:textId="6FE79BCC" w:rsidR="005A79EF" w:rsidRPr="00DA3A94" w:rsidRDefault="003A7FF3" w:rsidP="00C134FE">
      <w:pPr>
        <w:pStyle w:val="NormalWeb"/>
        <w:spacing w:before="240" w:beforeAutospacing="0" w:after="120" w:afterAutospacing="0"/>
      </w:pPr>
      <w:r w:rsidRPr="00EA17E1">
        <w:t xml:space="preserve">Item 19 </w:t>
      </w:r>
      <w:r w:rsidR="00DA77BC" w:rsidRPr="00EA17E1">
        <w:t xml:space="preserve">repeals regulation 7.1.07G which excluded </w:t>
      </w:r>
      <w:r w:rsidR="007E659C" w:rsidRPr="00EA17E1">
        <w:t>electronic funds transfers</w:t>
      </w:r>
      <w:r w:rsidR="00DA77BC" w:rsidRPr="00EA17E1">
        <w:t xml:space="preserve"> from being a financial product</w:t>
      </w:r>
      <w:r w:rsidR="00977BA7" w:rsidRPr="00EA17E1">
        <w:t>.</w:t>
      </w:r>
      <w:r w:rsidR="00AD0CB0" w:rsidRPr="00EA17E1">
        <w:t xml:space="preserve"> </w:t>
      </w:r>
      <w:r w:rsidR="00132744">
        <w:t xml:space="preserve">This exclusion is removed because it is inconsistent with the </w:t>
      </w:r>
      <w:r w:rsidR="00376D35">
        <w:t xml:space="preserve">intention to apply AFS licensing requirements to a wider range of </w:t>
      </w:r>
      <w:r w:rsidR="00424FAF">
        <w:t>payment products and pay services providers</w:t>
      </w:r>
      <w:r w:rsidR="006070DE">
        <w:t xml:space="preserve">. </w:t>
      </w:r>
    </w:p>
    <w:p w14:paraId="6859754F" w14:textId="1169B908" w:rsidR="00D14387" w:rsidRPr="00A05D6C" w:rsidRDefault="00B71419" w:rsidP="00C134FE">
      <w:pPr>
        <w:pStyle w:val="NormalWeb"/>
        <w:spacing w:before="240" w:beforeAutospacing="0" w:after="120" w:afterAutospacing="0"/>
      </w:pPr>
      <w:r w:rsidRPr="00497AC5">
        <w:t xml:space="preserve">Item 44 removes the reference to </w:t>
      </w:r>
      <w:r w:rsidR="00935E52" w:rsidRPr="00DA3A94">
        <w:rPr>
          <w:i/>
          <w:iCs/>
        </w:rPr>
        <w:t>ASIC Class Order [CO</w:t>
      </w:r>
      <w:r w:rsidR="00B55590" w:rsidRPr="00DA3A94">
        <w:rPr>
          <w:i/>
          <w:iCs/>
        </w:rPr>
        <w:t xml:space="preserve"> </w:t>
      </w:r>
      <w:r w:rsidR="00935E52" w:rsidRPr="00DA3A94">
        <w:rPr>
          <w:i/>
          <w:iCs/>
        </w:rPr>
        <w:t>05/736]</w:t>
      </w:r>
      <w:r w:rsidR="00DA7FBB" w:rsidRPr="00DA3A94">
        <w:rPr>
          <w:i/>
          <w:iCs/>
        </w:rPr>
        <w:t xml:space="preserve"> </w:t>
      </w:r>
      <w:r w:rsidR="00DA7FBB" w:rsidRPr="007912A0">
        <w:t xml:space="preserve">in </w:t>
      </w:r>
      <w:r w:rsidR="00B97452">
        <w:t>paragraph</w:t>
      </w:r>
      <w:r w:rsidR="00DA7FBB" w:rsidRPr="007912A0">
        <w:t xml:space="preserve"> 9.12.03A</w:t>
      </w:r>
      <w:r w:rsidR="00B97452">
        <w:t>(1)</w:t>
      </w:r>
      <w:r w:rsidR="00242C51">
        <w:t>(a</w:t>
      </w:r>
      <w:r w:rsidR="00B97452">
        <w:t>)</w:t>
      </w:r>
      <w:r w:rsidR="00B55590" w:rsidRPr="00DA3A94">
        <w:t>. ASIC Class Order [CO 05/736] was</w:t>
      </w:r>
      <w:r w:rsidR="00935E52" w:rsidRPr="007912A0">
        <w:t xml:space="preserve"> </w:t>
      </w:r>
      <w:r w:rsidR="00935E52" w:rsidRPr="00DA3A94">
        <w:t>a</w:t>
      </w:r>
      <w:r w:rsidR="00B77016" w:rsidRPr="00DA3A94">
        <w:t xml:space="preserve">n earlier version of </w:t>
      </w:r>
      <w:r w:rsidR="007912A0">
        <w:t xml:space="preserve">the </w:t>
      </w:r>
      <w:r w:rsidR="00EB19DE" w:rsidRPr="007912A0">
        <w:rPr>
          <w:color w:val="000000" w:themeColor="text1"/>
        </w:rPr>
        <w:t>ASIC Instrument</w:t>
      </w:r>
      <w:r w:rsidR="004502D9">
        <w:rPr>
          <w:color w:val="000000" w:themeColor="text1"/>
        </w:rPr>
        <w:t xml:space="preserve"> and </w:t>
      </w:r>
      <w:r w:rsidR="003C2152">
        <w:rPr>
          <w:color w:val="000000" w:themeColor="text1"/>
        </w:rPr>
        <w:t>regulation 9.12.03A has the effect of providing</w:t>
      </w:r>
      <w:r w:rsidR="00B97452">
        <w:rPr>
          <w:color w:val="000000" w:themeColor="text1"/>
        </w:rPr>
        <w:t xml:space="preserve"> a person exempted via a listed ASIC legislative instrument with an exemption from complying with</w:t>
      </w:r>
      <w:r w:rsidR="00D36E10">
        <w:rPr>
          <w:color w:val="000000" w:themeColor="text1"/>
        </w:rPr>
        <w:t xml:space="preserve"> Division 2 of Part 7.7A of the Act (relating to </w:t>
      </w:r>
      <w:r w:rsidR="00252685">
        <w:rPr>
          <w:color w:val="000000" w:themeColor="text1"/>
        </w:rPr>
        <w:t>best interest obligations and remuneration). It is intended that the Regulations will include a provision giving effect to this exemptio</w:t>
      </w:r>
      <w:r w:rsidR="0030347F">
        <w:rPr>
          <w:color w:val="000000" w:themeColor="text1"/>
        </w:rPr>
        <w:t>n</w:t>
      </w:r>
      <w:r w:rsidR="008C77D0">
        <w:rPr>
          <w:color w:val="000000" w:themeColor="text1"/>
        </w:rPr>
        <w:t>.</w:t>
      </w:r>
    </w:p>
    <w:p w14:paraId="293E0129" w14:textId="191D183C" w:rsidR="00A14F2F" w:rsidRPr="00A14F2F" w:rsidRDefault="0040528C" w:rsidP="0057168E">
      <w:pPr>
        <w:pStyle w:val="NormalWeb"/>
        <w:keepNext/>
        <w:spacing w:before="240" w:beforeAutospacing="0" w:after="120" w:afterAutospacing="0"/>
        <w:rPr>
          <w:u w:val="single"/>
        </w:rPr>
      </w:pPr>
      <w:r>
        <w:rPr>
          <w:u w:val="single"/>
        </w:rPr>
        <w:t xml:space="preserve">Part 2 – </w:t>
      </w:r>
      <w:r w:rsidR="007B7E86">
        <w:rPr>
          <w:u w:val="single"/>
        </w:rPr>
        <w:t xml:space="preserve">Application and </w:t>
      </w:r>
      <w:r>
        <w:rPr>
          <w:u w:val="single"/>
        </w:rPr>
        <w:t>t</w:t>
      </w:r>
      <w:r w:rsidR="00A14F2F" w:rsidRPr="00A14F2F">
        <w:rPr>
          <w:u w:val="single"/>
        </w:rPr>
        <w:t xml:space="preserve">ransitional </w:t>
      </w:r>
      <w:r>
        <w:rPr>
          <w:u w:val="single"/>
        </w:rPr>
        <w:t>p</w:t>
      </w:r>
      <w:r w:rsidR="00A14F2F" w:rsidRPr="00A14F2F">
        <w:rPr>
          <w:u w:val="single"/>
        </w:rPr>
        <w:t>rovisions</w:t>
      </w:r>
    </w:p>
    <w:p w14:paraId="439105B7" w14:textId="77777777" w:rsidR="00E57E6C" w:rsidRDefault="00E57E6C" w:rsidP="00C134FE">
      <w:pPr>
        <w:pStyle w:val="NormalWeb"/>
        <w:spacing w:before="240" w:beforeAutospacing="0" w:after="120" w:afterAutospacing="0"/>
        <w:rPr>
          <w:i/>
        </w:rPr>
      </w:pPr>
      <w:r w:rsidRPr="007B7E86">
        <w:rPr>
          <w:i/>
        </w:rPr>
        <w:t>Corporations (FinTech Sandbox Australian Financial Services Licence Exemption) Regulations 2020</w:t>
      </w:r>
    </w:p>
    <w:p w14:paraId="471DC448" w14:textId="7FABCC5F" w:rsidR="00251544" w:rsidRDefault="007B7E86" w:rsidP="00C134FE">
      <w:pPr>
        <w:pStyle w:val="base-text-paragraph"/>
        <w:spacing w:before="240"/>
        <w:ind w:left="0"/>
      </w:pPr>
      <w:r>
        <w:t>Item 45</w:t>
      </w:r>
      <w:r w:rsidDel="00D124F7">
        <w:t xml:space="preserve"> </w:t>
      </w:r>
      <w:r w:rsidR="00E57E6C">
        <w:t>adds a new Part 7 comprising regulations 26 to 29.</w:t>
      </w:r>
    </w:p>
    <w:p w14:paraId="20CB1C1F" w14:textId="1E49CFCA" w:rsidR="003C36F8" w:rsidRDefault="003C36F8" w:rsidP="00C134FE">
      <w:pPr>
        <w:pStyle w:val="base-text-paragraph"/>
        <w:spacing w:before="240"/>
        <w:ind w:left="0"/>
      </w:pPr>
      <w:r>
        <w:rPr>
          <w:rStyle w:val="References"/>
          <w:b w:val="0"/>
          <w:i w:val="0"/>
          <w:sz w:val="24"/>
          <w:szCs w:val="22"/>
        </w:rPr>
        <w:t xml:space="preserve">Regulation 26 provides that Part 7 relies on the meaning of terms used in section 1804 of the </w:t>
      </w:r>
      <w:r w:rsidR="0094395D">
        <w:rPr>
          <w:rStyle w:val="References"/>
          <w:b w:val="0"/>
          <w:i w:val="0"/>
          <w:sz w:val="24"/>
          <w:szCs w:val="22"/>
        </w:rPr>
        <w:t>Act</w:t>
      </w:r>
      <w:r>
        <w:rPr>
          <w:rStyle w:val="References"/>
          <w:b w:val="0"/>
          <w:i w:val="0"/>
          <w:sz w:val="24"/>
          <w:szCs w:val="22"/>
        </w:rPr>
        <w:t>, as well as provid</w:t>
      </w:r>
      <w:r w:rsidR="001E583F">
        <w:rPr>
          <w:rStyle w:val="References"/>
          <w:b w:val="0"/>
          <w:i w:val="0"/>
          <w:sz w:val="24"/>
          <w:szCs w:val="22"/>
        </w:rPr>
        <w:t>ing</w:t>
      </w:r>
      <w:r>
        <w:rPr>
          <w:rStyle w:val="References"/>
          <w:b w:val="0"/>
          <w:i w:val="0"/>
          <w:sz w:val="24"/>
          <w:szCs w:val="22"/>
        </w:rPr>
        <w:t xml:space="preserve"> </w:t>
      </w:r>
      <w:r>
        <w:t xml:space="preserve">definitions for new terminology following the payments system </w:t>
      </w:r>
      <w:r w:rsidR="00C40F27">
        <w:t>reforms</w:t>
      </w:r>
      <w:r>
        <w:t>.</w:t>
      </w:r>
      <w:r w:rsidR="001B640D">
        <w:t xml:space="preserve"> </w:t>
      </w:r>
    </w:p>
    <w:p w14:paraId="721E788A" w14:textId="545032E0" w:rsidR="00B3781D" w:rsidRDefault="00251544" w:rsidP="00C134FE">
      <w:pPr>
        <w:pStyle w:val="base-text-paragraph"/>
        <w:spacing w:before="240"/>
        <w:ind w:left="0"/>
      </w:pPr>
      <w:r>
        <w:rPr>
          <w:rStyle w:val="References"/>
          <w:b w:val="0"/>
          <w:i w:val="0"/>
          <w:sz w:val="24"/>
          <w:szCs w:val="22"/>
        </w:rPr>
        <w:t>Regulations 2</w:t>
      </w:r>
      <w:r w:rsidR="003C36F8">
        <w:rPr>
          <w:rStyle w:val="References"/>
          <w:b w:val="0"/>
          <w:i w:val="0"/>
          <w:sz w:val="24"/>
          <w:szCs w:val="22"/>
        </w:rPr>
        <w:t>7</w:t>
      </w:r>
      <w:r>
        <w:rPr>
          <w:rStyle w:val="References"/>
          <w:b w:val="0"/>
          <w:i w:val="0"/>
          <w:sz w:val="24"/>
          <w:szCs w:val="22"/>
        </w:rPr>
        <w:t xml:space="preserve"> to 28 deal with the application of amendments connected with financial services.</w:t>
      </w:r>
      <w:r w:rsidR="001B640D">
        <w:rPr>
          <w:rStyle w:val="References"/>
          <w:b w:val="0"/>
          <w:i w:val="0"/>
          <w:sz w:val="24"/>
          <w:szCs w:val="22"/>
        </w:rPr>
        <w:t xml:space="preserve"> </w:t>
      </w:r>
      <w:r w:rsidR="000C70C6">
        <w:rPr>
          <w:rStyle w:val="References"/>
          <w:b w:val="0"/>
          <w:i w:val="0"/>
          <w:sz w:val="24"/>
          <w:szCs w:val="22"/>
        </w:rPr>
        <w:t>Regulation 27 provides that t</w:t>
      </w:r>
      <w:r w:rsidR="001B640D">
        <w:t xml:space="preserve">hese amendments apply to payment product-related services and payment services provided on or after the commencement of the amendments, and by or on behalf of </w:t>
      </w:r>
      <w:proofErr w:type="gramStart"/>
      <w:r w:rsidR="001B640D">
        <w:t>constitutionally-covered</w:t>
      </w:r>
      <w:proofErr w:type="gramEnd"/>
      <w:r w:rsidR="001B640D">
        <w:t xml:space="preserve"> corporations (see also section 1804A of the </w:t>
      </w:r>
      <w:r w:rsidR="0094395D">
        <w:t>Act</w:t>
      </w:r>
      <w:r w:rsidR="001B640D">
        <w:t>).</w:t>
      </w:r>
    </w:p>
    <w:p w14:paraId="3DA6DCD8" w14:textId="192F667F" w:rsidR="000C70C6" w:rsidRDefault="000C70C6" w:rsidP="00C134FE">
      <w:pPr>
        <w:pStyle w:val="base-text-paragraph"/>
        <w:spacing w:before="240"/>
        <w:ind w:left="0"/>
      </w:pPr>
      <w:r>
        <w:t xml:space="preserve">However, regulation 28 provides that transitional arrangements apply to the provision of payment product-related services and payment services on or after commencement, delaying the application of the amendments to the provision of these services in specified circumstances. This delay is referred to as a ‘grace period’, per its meaning under section 1804B of the </w:t>
      </w:r>
      <w:r w:rsidR="0094395D">
        <w:t>Act</w:t>
      </w:r>
      <w:r>
        <w:t>. It means that the amendments start to apply in full in relation to such services provided on or after the day after the end of the relevant person’s grace period.</w:t>
      </w:r>
      <w:r w:rsidR="00D21D3E">
        <w:t xml:space="preserve"> </w:t>
      </w:r>
      <w:r w:rsidR="007E480B">
        <w:t>During the grace period, as the amendment</w:t>
      </w:r>
      <w:r w:rsidR="00B471BC">
        <w:t>s</w:t>
      </w:r>
      <w:r w:rsidR="007E480B">
        <w:t xml:space="preserve"> do not apply, the </w:t>
      </w:r>
      <w:r w:rsidR="00BD5011">
        <w:t xml:space="preserve">original provisions of the Act and </w:t>
      </w:r>
      <w:r w:rsidR="00730830">
        <w:t xml:space="preserve">any </w:t>
      </w:r>
      <w:r w:rsidR="00BD5011">
        <w:t xml:space="preserve">ASIC </w:t>
      </w:r>
      <w:r w:rsidR="002B7F74">
        <w:t xml:space="preserve">instruments that provide </w:t>
      </w:r>
      <w:r w:rsidR="00141EC8">
        <w:t>relief</w:t>
      </w:r>
      <w:r w:rsidR="00B214D4">
        <w:t xml:space="preserve"> in relation to those provisions, continue to apply. This will allow time for entities that rely on existing relief to make any changes to their business arrangements necessary to </w:t>
      </w:r>
      <w:r w:rsidR="00427B25">
        <w:t xml:space="preserve">rely on the amended provisions, or to apply for an AS licence if they are no longer covered by </w:t>
      </w:r>
      <w:r w:rsidR="00894A27">
        <w:t>relief under the amended provisions.</w:t>
      </w:r>
    </w:p>
    <w:p w14:paraId="4A39A725" w14:textId="712EF58F" w:rsidR="00E57E6C" w:rsidRDefault="00096034" w:rsidP="00C134FE">
      <w:pPr>
        <w:pStyle w:val="base-text-paragraph"/>
        <w:spacing w:before="240"/>
        <w:ind w:left="0"/>
        <w:rPr>
          <w:rStyle w:val="References"/>
          <w:b w:val="0"/>
          <w:i w:val="0"/>
          <w:sz w:val="24"/>
          <w:szCs w:val="22"/>
        </w:rPr>
      </w:pPr>
      <w:r>
        <w:t>Regulation 2</w:t>
      </w:r>
      <w:r w:rsidR="00A76418">
        <w:t>9</w:t>
      </w:r>
      <w:r>
        <w:t xml:space="preserve"> deals with </w:t>
      </w:r>
      <w:r w:rsidR="001C081C">
        <w:t xml:space="preserve">the application of </w:t>
      </w:r>
      <w:r>
        <w:t>amendments not connected with financial services.</w:t>
      </w:r>
      <w:r w:rsidR="001C081C">
        <w:t xml:space="preserve"> </w:t>
      </w:r>
      <w:r w:rsidR="00CD0131" w:rsidRPr="00CD0131">
        <w:rPr>
          <w:bCs/>
          <w:iCs/>
        </w:rPr>
        <w:t>Amendments not connected with financial services are those that</w:t>
      </w:r>
      <w:r w:rsidR="00CD0131">
        <w:rPr>
          <w:bCs/>
          <w:iCs/>
        </w:rPr>
        <w:t xml:space="preserve"> </w:t>
      </w:r>
      <w:r w:rsidR="00CD0131" w:rsidRPr="00CD0131">
        <w:rPr>
          <w:bCs/>
          <w:iCs/>
        </w:rPr>
        <w:t>relate to a payment product</w:t>
      </w:r>
      <w:r w:rsidR="00CD0131">
        <w:rPr>
          <w:bCs/>
          <w:iCs/>
        </w:rPr>
        <w:t xml:space="preserve"> but </w:t>
      </w:r>
      <w:r w:rsidR="00CD0131" w:rsidRPr="00CD0131">
        <w:rPr>
          <w:bCs/>
          <w:iCs/>
        </w:rPr>
        <w:t>do not relate to the product in connection with a financial service</w:t>
      </w:r>
      <w:r w:rsidR="00251544">
        <w:rPr>
          <w:bCs/>
          <w:iCs/>
        </w:rPr>
        <w:t xml:space="preserve">. </w:t>
      </w:r>
      <w:r w:rsidR="00CD0131">
        <w:t>The application of these</w:t>
      </w:r>
      <w:r w:rsidR="00CC5D8B">
        <w:t xml:space="preserve"> amendments depend</w:t>
      </w:r>
      <w:r w:rsidR="00CD0131">
        <w:t>s</w:t>
      </w:r>
      <w:r w:rsidR="00CC5D8B">
        <w:t xml:space="preserve"> on </w:t>
      </w:r>
      <w:r w:rsidR="00CC5D8B" w:rsidRPr="00F3559F">
        <w:rPr>
          <w:rStyle w:val="References"/>
          <w:b w:val="0"/>
          <w:i w:val="0"/>
          <w:sz w:val="24"/>
          <w:szCs w:val="22"/>
        </w:rPr>
        <w:t xml:space="preserve">whether the product was a </w:t>
      </w:r>
      <w:r w:rsidR="00DD45D2">
        <w:rPr>
          <w:rStyle w:val="References"/>
          <w:b w:val="0"/>
          <w:i w:val="0"/>
          <w:sz w:val="24"/>
          <w:szCs w:val="22"/>
        </w:rPr>
        <w:t>non-cash payment</w:t>
      </w:r>
      <w:r w:rsidR="00CC5D8B" w:rsidRPr="00F3559F">
        <w:rPr>
          <w:rStyle w:val="References"/>
          <w:b w:val="0"/>
          <w:i w:val="0"/>
          <w:sz w:val="24"/>
          <w:szCs w:val="22"/>
        </w:rPr>
        <w:t xml:space="preserve"> facility prior to commencement. If the product was not a </w:t>
      </w:r>
      <w:r w:rsidR="00DD45D2">
        <w:rPr>
          <w:rStyle w:val="References"/>
          <w:b w:val="0"/>
          <w:i w:val="0"/>
          <w:sz w:val="24"/>
          <w:szCs w:val="22"/>
        </w:rPr>
        <w:t>non-cash payment</w:t>
      </w:r>
      <w:r w:rsidR="00CC5D8B" w:rsidRPr="00F3559F">
        <w:rPr>
          <w:rStyle w:val="References"/>
          <w:b w:val="0"/>
          <w:i w:val="0"/>
          <w:sz w:val="24"/>
          <w:szCs w:val="22"/>
        </w:rPr>
        <w:t xml:space="preserve"> facility prior to commencement, the amendments apply to conduct in relation to the financial product only if the conduct occurs on or after commencement.</w:t>
      </w:r>
    </w:p>
    <w:p w14:paraId="7FE64015" w14:textId="37668591" w:rsidR="007B7E86" w:rsidRDefault="007B7E86" w:rsidP="00C134FE">
      <w:pPr>
        <w:pStyle w:val="NormalWeb"/>
        <w:spacing w:before="240" w:beforeAutospacing="0" w:after="120" w:afterAutospacing="0"/>
        <w:rPr>
          <w:i/>
          <w:iCs/>
        </w:rPr>
      </w:pPr>
      <w:r w:rsidRPr="007B7E86">
        <w:rPr>
          <w:i/>
          <w:iCs/>
        </w:rPr>
        <w:t>Corporation</w:t>
      </w:r>
      <w:r>
        <w:rPr>
          <w:i/>
          <w:iCs/>
        </w:rPr>
        <w:t xml:space="preserve"> Regulations 2021</w:t>
      </w:r>
    </w:p>
    <w:p w14:paraId="272DD314" w14:textId="2762676A" w:rsidR="00E57E6C" w:rsidRPr="007B7E86" w:rsidRDefault="007B7E86" w:rsidP="00C134FE">
      <w:pPr>
        <w:pStyle w:val="base-text-paragraph"/>
        <w:spacing w:before="240"/>
        <w:ind w:left="0"/>
        <w:rPr>
          <w:szCs w:val="24"/>
        </w:rPr>
      </w:pPr>
      <w:r>
        <w:t>Item 46</w:t>
      </w:r>
      <w:r w:rsidDel="00D124F7">
        <w:t xml:space="preserve"> </w:t>
      </w:r>
      <w:r w:rsidR="00252E82">
        <w:rPr>
          <w:szCs w:val="24"/>
        </w:rPr>
        <w:t>inserts</w:t>
      </w:r>
      <w:r w:rsidR="00E57E6C" w:rsidRPr="007B7E86">
        <w:rPr>
          <w:szCs w:val="24"/>
        </w:rPr>
        <w:t xml:space="preserve"> new Part 10.54 comprising regulations 10.54.01 to 10.54.04.</w:t>
      </w:r>
    </w:p>
    <w:p w14:paraId="24075E64" w14:textId="10B5292A" w:rsidR="00E57E6C" w:rsidRPr="007B7E86" w:rsidRDefault="00E57E6C" w:rsidP="00C134FE">
      <w:pPr>
        <w:pStyle w:val="Normalparatextwithnumbers"/>
        <w:numPr>
          <w:ilvl w:val="0"/>
          <w:numId w:val="0"/>
        </w:numPr>
        <w:spacing w:before="240"/>
        <w:rPr>
          <w:sz w:val="24"/>
          <w:szCs w:val="24"/>
        </w:rPr>
      </w:pPr>
      <w:r w:rsidRPr="007B7E86">
        <w:rPr>
          <w:sz w:val="24"/>
          <w:szCs w:val="24"/>
        </w:rPr>
        <w:t xml:space="preserve">Regulation 10.54.01 provides </w:t>
      </w:r>
      <w:r w:rsidR="00533E14">
        <w:rPr>
          <w:sz w:val="24"/>
          <w:szCs w:val="24"/>
        </w:rPr>
        <w:t xml:space="preserve">that Part 10.54 relies on the meaning of terms used in section 1804 of the </w:t>
      </w:r>
      <w:r w:rsidR="0094395D">
        <w:rPr>
          <w:sz w:val="24"/>
          <w:szCs w:val="24"/>
        </w:rPr>
        <w:t>Act</w:t>
      </w:r>
      <w:r w:rsidR="00533E14">
        <w:rPr>
          <w:sz w:val="24"/>
          <w:szCs w:val="24"/>
        </w:rPr>
        <w:t>, as well as provid</w:t>
      </w:r>
      <w:r w:rsidR="00EF49D9">
        <w:rPr>
          <w:sz w:val="24"/>
          <w:szCs w:val="24"/>
        </w:rPr>
        <w:t>ing</w:t>
      </w:r>
      <w:r w:rsidR="00533E14">
        <w:rPr>
          <w:sz w:val="24"/>
          <w:szCs w:val="24"/>
        </w:rPr>
        <w:t xml:space="preserve"> </w:t>
      </w:r>
      <w:r w:rsidRPr="007B7E86">
        <w:rPr>
          <w:sz w:val="24"/>
          <w:szCs w:val="24"/>
        </w:rPr>
        <w:t>definitions for new terminology following the payments system modernisation</w:t>
      </w:r>
      <w:r w:rsidRPr="00635533">
        <w:rPr>
          <w:sz w:val="24"/>
          <w:szCs w:val="24"/>
        </w:rPr>
        <w:t>.</w:t>
      </w:r>
    </w:p>
    <w:p w14:paraId="16BCAEA5" w14:textId="1575A82A" w:rsidR="00CC46FD" w:rsidRDefault="00533E14" w:rsidP="00C134FE">
      <w:pPr>
        <w:pStyle w:val="base-text-paragraph"/>
        <w:spacing w:before="240"/>
        <w:ind w:left="0"/>
      </w:pPr>
      <w:r>
        <w:rPr>
          <w:rStyle w:val="References"/>
          <w:b w:val="0"/>
          <w:i w:val="0"/>
          <w:sz w:val="24"/>
          <w:szCs w:val="22"/>
        </w:rPr>
        <w:t>Regulations 10.54.02 to 10.54.03 deal with the application of amendments connected with financial services. Regulation 10.54.02 provides that t</w:t>
      </w:r>
      <w:r>
        <w:t xml:space="preserve">hese amendments apply to payment product-related services and payment services provided on or after the commencement of the amendments, and by or on behalf of </w:t>
      </w:r>
      <w:proofErr w:type="gramStart"/>
      <w:r>
        <w:t>constitutionally-covered</w:t>
      </w:r>
      <w:proofErr w:type="gramEnd"/>
      <w:r>
        <w:t xml:space="preserve"> corporations (see also section 1804A of the </w:t>
      </w:r>
      <w:r w:rsidR="0094395D">
        <w:t>Act</w:t>
      </w:r>
      <w:r>
        <w:t xml:space="preserve">). </w:t>
      </w:r>
    </w:p>
    <w:p w14:paraId="222D8731" w14:textId="3CA425E2" w:rsidR="00533E14" w:rsidRDefault="00533E14" w:rsidP="00C134FE">
      <w:pPr>
        <w:pStyle w:val="base-text-paragraph"/>
        <w:spacing w:before="240"/>
        <w:ind w:left="0"/>
      </w:pPr>
      <w:r>
        <w:t xml:space="preserve">However, regulation 10.54.03 provides that transitional arrangements apply to the provision of payment product-related services and payment services on or after commencement, delaying the application of the amendments to the provision of these services in specified circumstances. This delay is referred to as a ‘grace period’, per its meaning under section 1804B of the </w:t>
      </w:r>
      <w:r w:rsidR="0094395D">
        <w:t>Act</w:t>
      </w:r>
      <w:r>
        <w:t>. It means that the amendments start to apply in full in relation to such services provided on or after the day after the end of the relevant person’s grace period.</w:t>
      </w:r>
    </w:p>
    <w:p w14:paraId="3CD94231" w14:textId="6A52B392" w:rsidR="00B97171" w:rsidRPr="002455CB" w:rsidRDefault="00533E14" w:rsidP="002455CB">
      <w:pPr>
        <w:pStyle w:val="base-text-paragraph"/>
        <w:spacing w:before="240"/>
        <w:ind w:left="0"/>
        <w:rPr>
          <w:szCs w:val="22"/>
        </w:rPr>
      </w:pPr>
      <w:r>
        <w:t xml:space="preserve">Regulation 10.54.04 deals with the application of amendments not connected with financial services. </w:t>
      </w:r>
      <w:r w:rsidRPr="00CD0131">
        <w:rPr>
          <w:bCs/>
          <w:iCs/>
        </w:rPr>
        <w:t>Amendments not connected with financial services are those that</w:t>
      </w:r>
      <w:r>
        <w:rPr>
          <w:bCs/>
          <w:iCs/>
        </w:rPr>
        <w:t xml:space="preserve"> </w:t>
      </w:r>
      <w:r w:rsidRPr="00CD0131">
        <w:rPr>
          <w:bCs/>
          <w:iCs/>
        </w:rPr>
        <w:t>relate to a payment product</w:t>
      </w:r>
      <w:r>
        <w:rPr>
          <w:bCs/>
          <w:iCs/>
        </w:rPr>
        <w:t xml:space="preserve"> but </w:t>
      </w:r>
      <w:r w:rsidRPr="00CD0131">
        <w:rPr>
          <w:bCs/>
          <w:iCs/>
        </w:rPr>
        <w:t>do not relate to the product in connection with a financial service</w:t>
      </w:r>
      <w:r>
        <w:rPr>
          <w:bCs/>
          <w:iCs/>
        </w:rPr>
        <w:t xml:space="preserve">. </w:t>
      </w:r>
      <w:r>
        <w:t xml:space="preserve">The application of these amendments depends on </w:t>
      </w:r>
      <w:r w:rsidRPr="00F3559F">
        <w:rPr>
          <w:rStyle w:val="References"/>
          <w:b w:val="0"/>
          <w:i w:val="0"/>
          <w:sz w:val="24"/>
          <w:szCs w:val="22"/>
        </w:rPr>
        <w:t>whether the product was a</w:t>
      </w:r>
      <w:r w:rsidR="00426157">
        <w:rPr>
          <w:rStyle w:val="References"/>
          <w:b w:val="0"/>
          <w:i w:val="0"/>
          <w:sz w:val="24"/>
          <w:szCs w:val="22"/>
        </w:rPr>
        <w:t xml:space="preserve"> non-cash payment</w:t>
      </w:r>
      <w:r w:rsidRPr="00F3559F">
        <w:rPr>
          <w:rStyle w:val="References"/>
          <w:b w:val="0"/>
          <w:i w:val="0"/>
          <w:sz w:val="24"/>
          <w:szCs w:val="22"/>
        </w:rPr>
        <w:t xml:space="preserve"> facility prior to commencement. If the product was not a</w:t>
      </w:r>
      <w:r w:rsidR="00426157">
        <w:rPr>
          <w:rStyle w:val="References"/>
          <w:b w:val="0"/>
          <w:i w:val="0"/>
          <w:sz w:val="24"/>
          <w:szCs w:val="22"/>
        </w:rPr>
        <w:t xml:space="preserve"> non-cash payment</w:t>
      </w:r>
      <w:r w:rsidRPr="00F3559F">
        <w:rPr>
          <w:rStyle w:val="References"/>
          <w:b w:val="0"/>
          <w:i w:val="0"/>
          <w:sz w:val="24"/>
          <w:szCs w:val="22"/>
        </w:rPr>
        <w:t xml:space="preserve"> facility prior to commencement, the amendments apply to conduct in relation to the financial product only if the conduct occurs on or after commencement</w:t>
      </w:r>
      <w:r>
        <w:rPr>
          <w:rStyle w:val="References"/>
          <w:b w:val="0"/>
          <w:i w:val="0"/>
          <w:sz w:val="24"/>
          <w:szCs w:val="22"/>
        </w:rPr>
        <w:t>.</w:t>
      </w:r>
    </w:p>
    <w:sectPr w:rsidR="00B97171" w:rsidRPr="002455CB" w:rsidSect="004A27A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D426" w14:textId="77777777" w:rsidR="005B100B" w:rsidRDefault="005B100B" w:rsidP="00954679">
      <w:pPr>
        <w:spacing w:before="0" w:after="0"/>
      </w:pPr>
      <w:r>
        <w:separator/>
      </w:r>
    </w:p>
  </w:endnote>
  <w:endnote w:type="continuationSeparator" w:id="0">
    <w:p w14:paraId="4BE8EC65" w14:textId="77777777" w:rsidR="005B100B" w:rsidRDefault="005B100B" w:rsidP="00954679">
      <w:pPr>
        <w:spacing w:before="0" w:after="0"/>
      </w:pPr>
      <w:r>
        <w:continuationSeparator/>
      </w:r>
    </w:p>
  </w:endnote>
  <w:endnote w:type="continuationNotice" w:id="1">
    <w:p w14:paraId="3FE80A0B" w14:textId="77777777" w:rsidR="005B100B" w:rsidRDefault="005B100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900F53D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2519" w14:textId="77777777" w:rsidR="005B100B" w:rsidRDefault="005B100B" w:rsidP="00954679">
      <w:pPr>
        <w:spacing w:before="0" w:after="0"/>
      </w:pPr>
      <w:r>
        <w:separator/>
      </w:r>
    </w:p>
  </w:footnote>
  <w:footnote w:type="continuationSeparator" w:id="0">
    <w:p w14:paraId="7F5EE661" w14:textId="77777777" w:rsidR="005B100B" w:rsidRDefault="005B100B" w:rsidP="00954679">
      <w:pPr>
        <w:spacing w:before="0" w:after="0"/>
      </w:pPr>
      <w:r>
        <w:continuationSeparator/>
      </w:r>
    </w:p>
  </w:footnote>
  <w:footnote w:type="continuationNotice" w:id="1">
    <w:p w14:paraId="354F412D" w14:textId="77777777" w:rsidR="005B100B" w:rsidRDefault="005B100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E2FC" w14:textId="0CDBF44B" w:rsidR="008324F8" w:rsidRDefault="00864433">
    <w:pPr>
      <w:pStyle w:val="Header"/>
    </w:pPr>
    <w:r>
      <w:rPr>
        <w:noProof/>
      </w:rPr>
      <w:pict w14:anchorId="76C8B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84251" o:spid="_x0000_s1028" type="#_x0000_t136" style="position:absolute;margin-left:0;margin-top:0;width:503.25pt;height:116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OSURE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D700" w14:textId="1F62A70B" w:rsidR="008324F8" w:rsidRDefault="00864433">
    <w:pPr>
      <w:pStyle w:val="Header"/>
    </w:pPr>
    <w:r>
      <w:rPr>
        <w:noProof/>
      </w:rPr>
      <w:pict w14:anchorId="39D0EE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84252" o:spid="_x0000_s1029" type="#_x0000_t136" style="position:absolute;margin-left:0;margin-top:0;width:503.25pt;height:116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OSURE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909A" w14:textId="72AC16FB" w:rsidR="008324F8" w:rsidRDefault="00864433">
    <w:pPr>
      <w:pStyle w:val="Header"/>
    </w:pPr>
    <w:r>
      <w:rPr>
        <w:noProof/>
      </w:rPr>
      <w:pict w14:anchorId="723B94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84250" o:spid="_x0000_s1030" type="#_x0000_t136" style="position:absolute;margin-left:0;margin-top:0;width:503.25pt;height:116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OSURE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E85"/>
    <w:multiLevelType w:val="multilevel"/>
    <w:tmpl w:val="223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1D17"/>
    <w:multiLevelType w:val="multilevel"/>
    <w:tmpl w:val="7322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25292B"/>
    <w:multiLevelType w:val="multilevel"/>
    <w:tmpl w:val="1F1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4236F"/>
    <w:multiLevelType w:val="hybridMultilevel"/>
    <w:tmpl w:val="87C86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70CA0"/>
    <w:multiLevelType w:val="multilevel"/>
    <w:tmpl w:val="049421C8"/>
    <w:styleLink w:val="Chapternumbering"/>
    <w:lvl w:ilvl="0">
      <w:start w:val="1"/>
      <w:numFmt w:val="decimal"/>
      <w:pStyle w:val="Chapterheading"/>
      <w:lvlText w:val="Chapter %1:"/>
      <w:lvlJc w:val="left"/>
      <w:pPr>
        <w:tabs>
          <w:tab w:val="num" w:pos="2977"/>
        </w:tabs>
        <w:ind w:left="0" w:firstLine="0"/>
      </w:pPr>
      <w:rPr>
        <w:rFonts w:ascii="Helvitica" w:hAnsi="Helvitica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ormalparatextwithnumbers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DiagramHeading"/>
      <w:suff w:val="space"/>
      <w:lvlText w:val="Diagram %1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Restart w:val="1"/>
      <w:pStyle w:val="ExampleHeading"/>
      <w:suff w:val="space"/>
      <w:lvlText w:val="Example %1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Restart w:val="1"/>
      <w:pStyle w:val="TableHeading"/>
      <w:suff w:val="space"/>
      <w:lvlText w:val="Table %1.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2F702A35"/>
    <w:multiLevelType w:val="multilevel"/>
    <w:tmpl w:val="EE4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97CA6"/>
    <w:multiLevelType w:val="multilevel"/>
    <w:tmpl w:val="7A4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02BAC"/>
    <w:multiLevelType w:val="multilevel"/>
    <w:tmpl w:val="331E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E6715"/>
    <w:multiLevelType w:val="hybridMultilevel"/>
    <w:tmpl w:val="57500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B70EE"/>
    <w:multiLevelType w:val="multilevel"/>
    <w:tmpl w:val="6EB6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43C0B"/>
    <w:multiLevelType w:val="multilevel"/>
    <w:tmpl w:val="576C544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919768">
    <w:abstractNumId w:val="7"/>
  </w:num>
  <w:num w:numId="2" w16cid:durableId="92435628">
    <w:abstractNumId w:val="13"/>
  </w:num>
  <w:num w:numId="3" w16cid:durableId="102648425">
    <w:abstractNumId w:val="3"/>
  </w:num>
  <w:num w:numId="4" w16cid:durableId="1451314351">
    <w:abstractNumId w:val="1"/>
  </w:num>
  <w:num w:numId="5" w16cid:durableId="1455824937">
    <w:abstractNumId w:val="13"/>
  </w:num>
  <w:num w:numId="6" w16cid:durableId="2012178582">
    <w:abstractNumId w:val="13"/>
  </w:num>
  <w:num w:numId="7" w16cid:durableId="1173374635">
    <w:abstractNumId w:val="13"/>
  </w:num>
  <w:num w:numId="8" w16cid:durableId="1074162301">
    <w:abstractNumId w:val="13"/>
  </w:num>
  <w:num w:numId="9" w16cid:durableId="1206795025">
    <w:abstractNumId w:val="13"/>
  </w:num>
  <w:num w:numId="10" w16cid:durableId="474571849">
    <w:abstractNumId w:val="13"/>
  </w:num>
  <w:num w:numId="11" w16cid:durableId="890385033">
    <w:abstractNumId w:val="13"/>
  </w:num>
  <w:num w:numId="12" w16cid:durableId="392780191">
    <w:abstractNumId w:val="13"/>
  </w:num>
  <w:num w:numId="13" w16cid:durableId="1793669345">
    <w:abstractNumId w:val="13"/>
  </w:num>
  <w:num w:numId="14" w16cid:durableId="2085832638">
    <w:abstractNumId w:val="13"/>
  </w:num>
  <w:num w:numId="15" w16cid:durableId="724838217">
    <w:abstractNumId w:val="13"/>
  </w:num>
  <w:num w:numId="16" w16cid:durableId="951398036">
    <w:abstractNumId w:val="13"/>
  </w:num>
  <w:num w:numId="17" w16cid:durableId="1266578030">
    <w:abstractNumId w:val="5"/>
  </w:num>
  <w:num w:numId="18" w16cid:durableId="815604492">
    <w:abstractNumId w:val="11"/>
  </w:num>
  <w:num w:numId="19" w16cid:durableId="1388529494">
    <w:abstractNumId w:val="10"/>
  </w:num>
  <w:num w:numId="20" w16cid:durableId="1407262427">
    <w:abstractNumId w:val="8"/>
  </w:num>
  <w:num w:numId="21" w16cid:durableId="555821609">
    <w:abstractNumId w:val="12"/>
  </w:num>
  <w:num w:numId="22" w16cid:durableId="243957325">
    <w:abstractNumId w:val="2"/>
  </w:num>
  <w:num w:numId="23" w16cid:durableId="376510685">
    <w:abstractNumId w:val="9"/>
  </w:num>
  <w:num w:numId="24" w16cid:durableId="358744154">
    <w:abstractNumId w:val="0"/>
  </w:num>
  <w:num w:numId="25" w16cid:durableId="130754205">
    <w:abstractNumId w:val="4"/>
  </w:num>
  <w:num w:numId="26" w16cid:durableId="834690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612"/>
    <w:rsid w:val="00000233"/>
    <w:rsid w:val="00000238"/>
    <w:rsid w:val="000002C1"/>
    <w:rsid w:val="00000590"/>
    <w:rsid w:val="000007A7"/>
    <w:rsid w:val="00000EFD"/>
    <w:rsid w:val="00001931"/>
    <w:rsid w:val="000025FF"/>
    <w:rsid w:val="00002686"/>
    <w:rsid w:val="000026BE"/>
    <w:rsid w:val="000026CF"/>
    <w:rsid w:val="00002DAA"/>
    <w:rsid w:val="00002DEF"/>
    <w:rsid w:val="00003189"/>
    <w:rsid w:val="000031B5"/>
    <w:rsid w:val="000036B6"/>
    <w:rsid w:val="00003981"/>
    <w:rsid w:val="000049A0"/>
    <w:rsid w:val="00005145"/>
    <w:rsid w:val="00005A0B"/>
    <w:rsid w:val="00005B2C"/>
    <w:rsid w:val="00005B51"/>
    <w:rsid w:val="00005BF4"/>
    <w:rsid w:val="0000628C"/>
    <w:rsid w:val="000064EF"/>
    <w:rsid w:val="00007780"/>
    <w:rsid w:val="0000780A"/>
    <w:rsid w:val="00007D45"/>
    <w:rsid w:val="00010094"/>
    <w:rsid w:val="00010189"/>
    <w:rsid w:val="00010941"/>
    <w:rsid w:val="00010DA1"/>
    <w:rsid w:val="00011106"/>
    <w:rsid w:val="0001183A"/>
    <w:rsid w:val="00011AC0"/>
    <w:rsid w:val="00011D90"/>
    <w:rsid w:val="00011F45"/>
    <w:rsid w:val="00012216"/>
    <w:rsid w:val="0001267D"/>
    <w:rsid w:val="000126BA"/>
    <w:rsid w:val="00012706"/>
    <w:rsid w:val="0001290C"/>
    <w:rsid w:val="00012A95"/>
    <w:rsid w:val="00013006"/>
    <w:rsid w:val="00013390"/>
    <w:rsid w:val="00013439"/>
    <w:rsid w:val="00013442"/>
    <w:rsid w:val="000137E7"/>
    <w:rsid w:val="00013F62"/>
    <w:rsid w:val="0001419F"/>
    <w:rsid w:val="00014381"/>
    <w:rsid w:val="00014F8F"/>
    <w:rsid w:val="00015084"/>
    <w:rsid w:val="000155D8"/>
    <w:rsid w:val="000159E1"/>
    <w:rsid w:val="00015C12"/>
    <w:rsid w:val="00015E27"/>
    <w:rsid w:val="00016675"/>
    <w:rsid w:val="000166B4"/>
    <w:rsid w:val="00016BF2"/>
    <w:rsid w:val="00016E10"/>
    <w:rsid w:val="00016EA2"/>
    <w:rsid w:val="00016F37"/>
    <w:rsid w:val="000178F0"/>
    <w:rsid w:val="000200FD"/>
    <w:rsid w:val="000208A6"/>
    <w:rsid w:val="00020F12"/>
    <w:rsid w:val="00021286"/>
    <w:rsid w:val="00021541"/>
    <w:rsid w:val="000215B0"/>
    <w:rsid w:val="00022587"/>
    <w:rsid w:val="0002328E"/>
    <w:rsid w:val="0002339D"/>
    <w:rsid w:val="0002349D"/>
    <w:rsid w:val="00023ABB"/>
    <w:rsid w:val="00023AFA"/>
    <w:rsid w:val="0002408E"/>
    <w:rsid w:val="00024490"/>
    <w:rsid w:val="000249BD"/>
    <w:rsid w:val="00024C9F"/>
    <w:rsid w:val="00025272"/>
    <w:rsid w:val="0002546A"/>
    <w:rsid w:val="00025997"/>
    <w:rsid w:val="00026634"/>
    <w:rsid w:val="000267E6"/>
    <w:rsid w:val="00026A2D"/>
    <w:rsid w:val="0002742A"/>
    <w:rsid w:val="000276C9"/>
    <w:rsid w:val="00027B2E"/>
    <w:rsid w:val="00027E8E"/>
    <w:rsid w:val="00027EE1"/>
    <w:rsid w:val="00030204"/>
    <w:rsid w:val="00030A77"/>
    <w:rsid w:val="00031091"/>
    <w:rsid w:val="00031572"/>
    <w:rsid w:val="0003167F"/>
    <w:rsid w:val="000316DD"/>
    <w:rsid w:val="00031AE1"/>
    <w:rsid w:val="00031E14"/>
    <w:rsid w:val="000320FF"/>
    <w:rsid w:val="000321DB"/>
    <w:rsid w:val="0003237E"/>
    <w:rsid w:val="00033461"/>
    <w:rsid w:val="0003398F"/>
    <w:rsid w:val="0003477B"/>
    <w:rsid w:val="00034837"/>
    <w:rsid w:val="00034A09"/>
    <w:rsid w:val="00034BBF"/>
    <w:rsid w:val="00034CE0"/>
    <w:rsid w:val="00034CF8"/>
    <w:rsid w:val="00035043"/>
    <w:rsid w:val="0003572F"/>
    <w:rsid w:val="0003576E"/>
    <w:rsid w:val="000357DC"/>
    <w:rsid w:val="00035AE2"/>
    <w:rsid w:val="00035CD2"/>
    <w:rsid w:val="00036083"/>
    <w:rsid w:val="000360C3"/>
    <w:rsid w:val="0003621D"/>
    <w:rsid w:val="00036FFB"/>
    <w:rsid w:val="00037856"/>
    <w:rsid w:val="000404C3"/>
    <w:rsid w:val="000410DF"/>
    <w:rsid w:val="00041B66"/>
    <w:rsid w:val="00041C87"/>
    <w:rsid w:val="00042095"/>
    <w:rsid w:val="00042AC8"/>
    <w:rsid w:val="00042B26"/>
    <w:rsid w:val="00042DB5"/>
    <w:rsid w:val="000432B1"/>
    <w:rsid w:val="000437A1"/>
    <w:rsid w:val="00043A16"/>
    <w:rsid w:val="00043EA4"/>
    <w:rsid w:val="00044571"/>
    <w:rsid w:val="00044AA4"/>
    <w:rsid w:val="00044C0A"/>
    <w:rsid w:val="00044E2B"/>
    <w:rsid w:val="00044FB3"/>
    <w:rsid w:val="000455BA"/>
    <w:rsid w:val="00045821"/>
    <w:rsid w:val="0004681D"/>
    <w:rsid w:val="00046A02"/>
    <w:rsid w:val="00046BC3"/>
    <w:rsid w:val="00046FEA"/>
    <w:rsid w:val="000474DB"/>
    <w:rsid w:val="00047622"/>
    <w:rsid w:val="0004790B"/>
    <w:rsid w:val="00047BB7"/>
    <w:rsid w:val="00047DF5"/>
    <w:rsid w:val="000501B0"/>
    <w:rsid w:val="00050331"/>
    <w:rsid w:val="00050E53"/>
    <w:rsid w:val="00051403"/>
    <w:rsid w:val="00051648"/>
    <w:rsid w:val="00051ABE"/>
    <w:rsid w:val="00051D6D"/>
    <w:rsid w:val="00051F9E"/>
    <w:rsid w:val="000524A9"/>
    <w:rsid w:val="00052536"/>
    <w:rsid w:val="00052F4F"/>
    <w:rsid w:val="0005316A"/>
    <w:rsid w:val="0005330A"/>
    <w:rsid w:val="000535FC"/>
    <w:rsid w:val="00053F47"/>
    <w:rsid w:val="00054034"/>
    <w:rsid w:val="00054340"/>
    <w:rsid w:val="000543D4"/>
    <w:rsid w:val="000547DB"/>
    <w:rsid w:val="00054978"/>
    <w:rsid w:val="000549F7"/>
    <w:rsid w:val="00054D8B"/>
    <w:rsid w:val="00054FB7"/>
    <w:rsid w:val="00054FE5"/>
    <w:rsid w:val="00055461"/>
    <w:rsid w:val="0005556E"/>
    <w:rsid w:val="000556DA"/>
    <w:rsid w:val="00055AB7"/>
    <w:rsid w:val="00055B34"/>
    <w:rsid w:val="0005601B"/>
    <w:rsid w:val="00056175"/>
    <w:rsid w:val="00056194"/>
    <w:rsid w:val="00056BE1"/>
    <w:rsid w:val="00056DEC"/>
    <w:rsid w:val="00056E46"/>
    <w:rsid w:val="000570B2"/>
    <w:rsid w:val="000578AC"/>
    <w:rsid w:val="00057B37"/>
    <w:rsid w:val="00057D17"/>
    <w:rsid w:val="000601DE"/>
    <w:rsid w:val="0006061C"/>
    <w:rsid w:val="00060785"/>
    <w:rsid w:val="00060823"/>
    <w:rsid w:val="00060B13"/>
    <w:rsid w:val="00060D9D"/>
    <w:rsid w:val="00061C87"/>
    <w:rsid w:val="00061C9D"/>
    <w:rsid w:val="000621FF"/>
    <w:rsid w:val="0006282C"/>
    <w:rsid w:val="00063198"/>
    <w:rsid w:val="00063210"/>
    <w:rsid w:val="00063219"/>
    <w:rsid w:val="000633F6"/>
    <w:rsid w:val="00063552"/>
    <w:rsid w:val="00063831"/>
    <w:rsid w:val="000639EA"/>
    <w:rsid w:val="00063D79"/>
    <w:rsid w:val="0006485F"/>
    <w:rsid w:val="000650DD"/>
    <w:rsid w:val="000655C2"/>
    <w:rsid w:val="0006562E"/>
    <w:rsid w:val="000657B9"/>
    <w:rsid w:val="000658D2"/>
    <w:rsid w:val="00065E94"/>
    <w:rsid w:val="00066312"/>
    <w:rsid w:val="00066EF2"/>
    <w:rsid w:val="00066F28"/>
    <w:rsid w:val="00067073"/>
    <w:rsid w:val="0006727B"/>
    <w:rsid w:val="00067458"/>
    <w:rsid w:val="00067811"/>
    <w:rsid w:val="00067B27"/>
    <w:rsid w:val="00067BD5"/>
    <w:rsid w:val="00067DF2"/>
    <w:rsid w:val="0007004D"/>
    <w:rsid w:val="000704E6"/>
    <w:rsid w:val="000704FD"/>
    <w:rsid w:val="00070861"/>
    <w:rsid w:val="00070879"/>
    <w:rsid w:val="00071018"/>
    <w:rsid w:val="0007114D"/>
    <w:rsid w:val="00071543"/>
    <w:rsid w:val="00071BC4"/>
    <w:rsid w:val="00072F9F"/>
    <w:rsid w:val="0007319A"/>
    <w:rsid w:val="00073F1E"/>
    <w:rsid w:val="00073F3F"/>
    <w:rsid w:val="00073FC5"/>
    <w:rsid w:val="00074255"/>
    <w:rsid w:val="00074619"/>
    <w:rsid w:val="000746A0"/>
    <w:rsid w:val="00075611"/>
    <w:rsid w:val="00075A77"/>
    <w:rsid w:val="00075DED"/>
    <w:rsid w:val="00076178"/>
    <w:rsid w:val="0007633E"/>
    <w:rsid w:val="0007694D"/>
    <w:rsid w:val="00076E15"/>
    <w:rsid w:val="00076FF9"/>
    <w:rsid w:val="00077AEC"/>
    <w:rsid w:val="00077B09"/>
    <w:rsid w:val="00077C99"/>
    <w:rsid w:val="00080673"/>
    <w:rsid w:val="00080A46"/>
    <w:rsid w:val="00080AB3"/>
    <w:rsid w:val="00080DBF"/>
    <w:rsid w:val="000814C4"/>
    <w:rsid w:val="00081651"/>
    <w:rsid w:val="00081BAC"/>
    <w:rsid w:val="00081FB0"/>
    <w:rsid w:val="00082800"/>
    <w:rsid w:val="00082838"/>
    <w:rsid w:val="000835CD"/>
    <w:rsid w:val="000838D7"/>
    <w:rsid w:val="00083AE6"/>
    <w:rsid w:val="00083D6B"/>
    <w:rsid w:val="00083F8B"/>
    <w:rsid w:val="000840C7"/>
    <w:rsid w:val="0008437C"/>
    <w:rsid w:val="000843AD"/>
    <w:rsid w:val="00084FDA"/>
    <w:rsid w:val="00085071"/>
    <w:rsid w:val="000850F4"/>
    <w:rsid w:val="000854E0"/>
    <w:rsid w:val="000856EA"/>
    <w:rsid w:val="00085818"/>
    <w:rsid w:val="00085C69"/>
    <w:rsid w:val="00086231"/>
    <w:rsid w:val="00086864"/>
    <w:rsid w:val="00086C49"/>
    <w:rsid w:val="0008706C"/>
    <w:rsid w:val="0008741E"/>
    <w:rsid w:val="00087436"/>
    <w:rsid w:val="000877C3"/>
    <w:rsid w:val="0009056E"/>
    <w:rsid w:val="000905C9"/>
    <w:rsid w:val="00090E64"/>
    <w:rsid w:val="00091137"/>
    <w:rsid w:val="00091160"/>
    <w:rsid w:val="0009152B"/>
    <w:rsid w:val="0009169E"/>
    <w:rsid w:val="00091A42"/>
    <w:rsid w:val="00091E1B"/>
    <w:rsid w:val="00091E43"/>
    <w:rsid w:val="00091FCE"/>
    <w:rsid w:val="00092003"/>
    <w:rsid w:val="000923A1"/>
    <w:rsid w:val="00092A42"/>
    <w:rsid w:val="00092D14"/>
    <w:rsid w:val="000937E1"/>
    <w:rsid w:val="00093B23"/>
    <w:rsid w:val="00093C46"/>
    <w:rsid w:val="000945F5"/>
    <w:rsid w:val="0009467E"/>
    <w:rsid w:val="00094ED8"/>
    <w:rsid w:val="00095211"/>
    <w:rsid w:val="000957A0"/>
    <w:rsid w:val="00095B99"/>
    <w:rsid w:val="00095DD3"/>
    <w:rsid w:val="00095F65"/>
    <w:rsid w:val="00096034"/>
    <w:rsid w:val="00096054"/>
    <w:rsid w:val="000964BD"/>
    <w:rsid w:val="00096919"/>
    <w:rsid w:val="00097364"/>
    <w:rsid w:val="000973F4"/>
    <w:rsid w:val="000978ED"/>
    <w:rsid w:val="00097F4F"/>
    <w:rsid w:val="00097F80"/>
    <w:rsid w:val="000A07A2"/>
    <w:rsid w:val="000A0E0B"/>
    <w:rsid w:val="000A147C"/>
    <w:rsid w:val="000A169C"/>
    <w:rsid w:val="000A1ED3"/>
    <w:rsid w:val="000A246F"/>
    <w:rsid w:val="000A2BA2"/>
    <w:rsid w:val="000A2C0B"/>
    <w:rsid w:val="000A2FB7"/>
    <w:rsid w:val="000A2FE2"/>
    <w:rsid w:val="000A32CD"/>
    <w:rsid w:val="000A3AA1"/>
    <w:rsid w:val="000A420F"/>
    <w:rsid w:val="000A48C9"/>
    <w:rsid w:val="000A5470"/>
    <w:rsid w:val="000A5931"/>
    <w:rsid w:val="000A59F5"/>
    <w:rsid w:val="000A5A16"/>
    <w:rsid w:val="000A5F1A"/>
    <w:rsid w:val="000A60F7"/>
    <w:rsid w:val="000A62ED"/>
    <w:rsid w:val="000A65AF"/>
    <w:rsid w:val="000A69C5"/>
    <w:rsid w:val="000A6E24"/>
    <w:rsid w:val="000A7170"/>
    <w:rsid w:val="000A791F"/>
    <w:rsid w:val="000B06B2"/>
    <w:rsid w:val="000B1EEA"/>
    <w:rsid w:val="000B26D4"/>
    <w:rsid w:val="000B3090"/>
    <w:rsid w:val="000B3447"/>
    <w:rsid w:val="000B368C"/>
    <w:rsid w:val="000B378B"/>
    <w:rsid w:val="000B387A"/>
    <w:rsid w:val="000B3971"/>
    <w:rsid w:val="000B39A1"/>
    <w:rsid w:val="000B3CB4"/>
    <w:rsid w:val="000B4288"/>
    <w:rsid w:val="000B44AB"/>
    <w:rsid w:val="000B47F8"/>
    <w:rsid w:val="000B53F3"/>
    <w:rsid w:val="000B5A43"/>
    <w:rsid w:val="000B6050"/>
    <w:rsid w:val="000B6763"/>
    <w:rsid w:val="000B6FE3"/>
    <w:rsid w:val="000B72A6"/>
    <w:rsid w:val="000B764C"/>
    <w:rsid w:val="000B7D08"/>
    <w:rsid w:val="000C02E1"/>
    <w:rsid w:val="000C034E"/>
    <w:rsid w:val="000C0893"/>
    <w:rsid w:val="000C0FC5"/>
    <w:rsid w:val="000C10DF"/>
    <w:rsid w:val="000C1329"/>
    <w:rsid w:val="000C1461"/>
    <w:rsid w:val="000C1562"/>
    <w:rsid w:val="000C16B2"/>
    <w:rsid w:val="000C1A19"/>
    <w:rsid w:val="000C1BFE"/>
    <w:rsid w:val="000C1C8D"/>
    <w:rsid w:val="000C1E77"/>
    <w:rsid w:val="000C227A"/>
    <w:rsid w:val="000C22A8"/>
    <w:rsid w:val="000C240A"/>
    <w:rsid w:val="000C2E12"/>
    <w:rsid w:val="000C2E2C"/>
    <w:rsid w:val="000C3943"/>
    <w:rsid w:val="000C3CB0"/>
    <w:rsid w:val="000C3ECC"/>
    <w:rsid w:val="000C42C8"/>
    <w:rsid w:val="000C45BE"/>
    <w:rsid w:val="000C4765"/>
    <w:rsid w:val="000C4B61"/>
    <w:rsid w:val="000C503D"/>
    <w:rsid w:val="000C571F"/>
    <w:rsid w:val="000C5C40"/>
    <w:rsid w:val="000C5C64"/>
    <w:rsid w:val="000C6565"/>
    <w:rsid w:val="000C6935"/>
    <w:rsid w:val="000C70C6"/>
    <w:rsid w:val="000C70EC"/>
    <w:rsid w:val="000C716C"/>
    <w:rsid w:val="000C731B"/>
    <w:rsid w:val="000C73DA"/>
    <w:rsid w:val="000C7755"/>
    <w:rsid w:val="000C77C3"/>
    <w:rsid w:val="000C7AD1"/>
    <w:rsid w:val="000D0610"/>
    <w:rsid w:val="000D0F66"/>
    <w:rsid w:val="000D11E5"/>
    <w:rsid w:val="000D1C5C"/>
    <w:rsid w:val="000D2234"/>
    <w:rsid w:val="000D23D3"/>
    <w:rsid w:val="000D23F9"/>
    <w:rsid w:val="000D2750"/>
    <w:rsid w:val="000D2EC0"/>
    <w:rsid w:val="000D3552"/>
    <w:rsid w:val="000D3657"/>
    <w:rsid w:val="000D3A67"/>
    <w:rsid w:val="000D3B30"/>
    <w:rsid w:val="000D3CEC"/>
    <w:rsid w:val="000D4005"/>
    <w:rsid w:val="000D4035"/>
    <w:rsid w:val="000D40DA"/>
    <w:rsid w:val="000D47D5"/>
    <w:rsid w:val="000D4F9B"/>
    <w:rsid w:val="000D5027"/>
    <w:rsid w:val="000D55D8"/>
    <w:rsid w:val="000D5703"/>
    <w:rsid w:val="000D5827"/>
    <w:rsid w:val="000D59B4"/>
    <w:rsid w:val="000D5CA0"/>
    <w:rsid w:val="000D5CA3"/>
    <w:rsid w:val="000D5FC0"/>
    <w:rsid w:val="000D5FCF"/>
    <w:rsid w:val="000D6830"/>
    <w:rsid w:val="000D6A93"/>
    <w:rsid w:val="000D6B35"/>
    <w:rsid w:val="000D70AE"/>
    <w:rsid w:val="000D7A3E"/>
    <w:rsid w:val="000D7E08"/>
    <w:rsid w:val="000E00CC"/>
    <w:rsid w:val="000E04A3"/>
    <w:rsid w:val="000E08B3"/>
    <w:rsid w:val="000E0C09"/>
    <w:rsid w:val="000E13AA"/>
    <w:rsid w:val="000E13B2"/>
    <w:rsid w:val="000E176C"/>
    <w:rsid w:val="000E19FF"/>
    <w:rsid w:val="000E21F2"/>
    <w:rsid w:val="000E2966"/>
    <w:rsid w:val="000E2BB7"/>
    <w:rsid w:val="000E2CFA"/>
    <w:rsid w:val="000E2EB6"/>
    <w:rsid w:val="000E32E3"/>
    <w:rsid w:val="000E339A"/>
    <w:rsid w:val="000E3448"/>
    <w:rsid w:val="000E3642"/>
    <w:rsid w:val="000E3FDD"/>
    <w:rsid w:val="000E432C"/>
    <w:rsid w:val="000E4A8E"/>
    <w:rsid w:val="000E4CA3"/>
    <w:rsid w:val="000E4E0A"/>
    <w:rsid w:val="000E4E5B"/>
    <w:rsid w:val="000E52BD"/>
    <w:rsid w:val="000E5DFB"/>
    <w:rsid w:val="000E6605"/>
    <w:rsid w:val="000E6BDA"/>
    <w:rsid w:val="000E6EC1"/>
    <w:rsid w:val="000E6F8C"/>
    <w:rsid w:val="000E7180"/>
    <w:rsid w:val="000E7471"/>
    <w:rsid w:val="000E75D3"/>
    <w:rsid w:val="000E797C"/>
    <w:rsid w:val="000E7FC2"/>
    <w:rsid w:val="000F03F0"/>
    <w:rsid w:val="000F0E75"/>
    <w:rsid w:val="000F126F"/>
    <w:rsid w:val="000F1F12"/>
    <w:rsid w:val="000F21C3"/>
    <w:rsid w:val="000F25EB"/>
    <w:rsid w:val="000F2616"/>
    <w:rsid w:val="000F3146"/>
    <w:rsid w:val="000F369B"/>
    <w:rsid w:val="000F36FE"/>
    <w:rsid w:val="000F371B"/>
    <w:rsid w:val="000F38F9"/>
    <w:rsid w:val="000F3A05"/>
    <w:rsid w:val="000F3B59"/>
    <w:rsid w:val="000F4535"/>
    <w:rsid w:val="000F48D4"/>
    <w:rsid w:val="000F4B0B"/>
    <w:rsid w:val="000F4C44"/>
    <w:rsid w:val="000F4E07"/>
    <w:rsid w:val="000F4E8F"/>
    <w:rsid w:val="000F5323"/>
    <w:rsid w:val="000F535D"/>
    <w:rsid w:val="000F53D9"/>
    <w:rsid w:val="000F5607"/>
    <w:rsid w:val="000F5C6A"/>
    <w:rsid w:val="000F5D5E"/>
    <w:rsid w:val="000F5D7F"/>
    <w:rsid w:val="000F6DD1"/>
    <w:rsid w:val="000F70F8"/>
    <w:rsid w:val="000F71C3"/>
    <w:rsid w:val="000F71FB"/>
    <w:rsid w:val="000F75B2"/>
    <w:rsid w:val="000F7B9C"/>
    <w:rsid w:val="000F7E81"/>
    <w:rsid w:val="00100304"/>
    <w:rsid w:val="00100907"/>
    <w:rsid w:val="001009D2"/>
    <w:rsid w:val="00100F9F"/>
    <w:rsid w:val="001012C2"/>
    <w:rsid w:val="00101F41"/>
    <w:rsid w:val="0010202C"/>
    <w:rsid w:val="001020FF"/>
    <w:rsid w:val="001026C4"/>
    <w:rsid w:val="00102B53"/>
    <w:rsid w:val="00102DC0"/>
    <w:rsid w:val="001035F2"/>
    <w:rsid w:val="00103940"/>
    <w:rsid w:val="00103C73"/>
    <w:rsid w:val="001040D3"/>
    <w:rsid w:val="00104145"/>
    <w:rsid w:val="00104CC6"/>
    <w:rsid w:val="00105138"/>
    <w:rsid w:val="0010551D"/>
    <w:rsid w:val="0010622E"/>
    <w:rsid w:val="00106AE2"/>
    <w:rsid w:val="00106B96"/>
    <w:rsid w:val="00107439"/>
    <w:rsid w:val="00107563"/>
    <w:rsid w:val="00110769"/>
    <w:rsid w:val="0011088B"/>
    <w:rsid w:val="00110F7F"/>
    <w:rsid w:val="001112B2"/>
    <w:rsid w:val="00112010"/>
    <w:rsid w:val="001121FF"/>
    <w:rsid w:val="0011255D"/>
    <w:rsid w:val="00112927"/>
    <w:rsid w:val="00112EA7"/>
    <w:rsid w:val="00113066"/>
    <w:rsid w:val="001139D3"/>
    <w:rsid w:val="00113B45"/>
    <w:rsid w:val="00114003"/>
    <w:rsid w:val="00114052"/>
    <w:rsid w:val="001148F5"/>
    <w:rsid w:val="00114B14"/>
    <w:rsid w:val="00114E7B"/>
    <w:rsid w:val="00115047"/>
    <w:rsid w:val="0011527C"/>
    <w:rsid w:val="0011557D"/>
    <w:rsid w:val="00116364"/>
    <w:rsid w:val="00116C8D"/>
    <w:rsid w:val="001176F0"/>
    <w:rsid w:val="00117C02"/>
    <w:rsid w:val="001200A6"/>
    <w:rsid w:val="001200ED"/>
    <w:rsid w:val="0012057D"/>
    <w:rsid w:val="00120836"/>
    <w:rsid w:val="00120BC7"/>
    <w:rsid w:val="00121184"/>
    <w:rsid w:val="00121235"/>
    <w:rsid w:val="00121701"/>
    <w:rsid w:val="00121B21"/>
    <w:rsid w:val="00122743"/>
    <w:rsid w:val="00122D1C"/>
    <w:rsid w:val="00122D31"/>
    <w:rsid w:val="00122F08"/>
    <w:rsid w:val="00123292"/>
    <w:rsid w:val="0012389D"/>
    <w:rsid w:val="00123DFA"/>
    <w:rsid w:val="00123E2E"/>
    <w:rsid w:val="001243F5"/>
    <w:rsid w:val="001245E6"/>
    <w:rsid w:val="001246D3"/>
    <w:rsid w:val="00124C96"/>
    <w:rsid w:val="00124E0C"/>
    <w:rsid w:val="00125B04"/>
    <w:rsid w:val="00125BBC"/>
    <w:rsid w:val="00126443"/>
    <w:rsid w:val="001266CF"/>
    <w:rsid w:val="00126A34"/>
    <w:rsid w:val="001276B4"/>
    <w:rsid w:val="001278BD"/>
    <w:rsid w:val="00127D14"/>
    <w:rsid w:val="00127F24"/>
    <w:rsid w:val="00127F96"/>
    <w:rsid w:val="001306C0"/>
    <w:rsid w:val="001308B4"/>
    <w:rsid w:val="00130962"/>
    <w:rsid w:val="00131768"/>
    <w:rsid w:val="001319C8"/>
    <w:rsid w:val="00131A58"/>
    <w:rsid w:val="00131AA7"/>
    <w:rsid w:val="00131AB4"/>
    <w:rsid w:val="001323C8"/>
    <w:rsid w:val="0013251A"/>
    <w:rsid w:val="001326B1"/>
    <w:rsid w:val="00132717"/>
    <w:rsid w:val="00132744"/>
    <w:rsid w:val="001331B7"/>
    <w:rsid w:val="00133368"/>
    <w:rsid w:val="001333B4"/>
    <w:rsid w:val="001335CD"/>
    <w:rsid w:val="00133A00"/>
    <w:rsid w:val="00133D7A"/>
    <w:rsid w:val="0013410D"/>
    <w:rsid w:val="00134565"/>
    <w:rsid w:val="00134838"/>
    <w:rsid w:val="00134859"/>
    <w:rsid w:val="00134AF8"/>
    <w:rsid w:val="00134C5B"/>
    <w:rsid w:val="00135095"/>
    <w:rsid w:val="001356FA"/>
    <w:rsid w:val="00136173"/>
    <w:rsid w:val="00136616"/>
    <w:rsid w:val="00136839"/>
    <w:rsid w:val="001369C9"/>
    <w:rsid w:val="00136B45"/>
    <w:rsid w:val="00136D40"/>
    <w:rsid w:val="00137713"/>
    <w:rsid w:val="00137B48"/>
    <w:rsid w:val="00137B56"/>
    <w:rsid w:val="00137E94"/>
    <w:rsid w:val="00140737"/>
    <w:rsid w:val="00140DE2"/>
    <w:rsid w:val="00141251"/>
    <w:rsid w:val="001417A8"/>
    <w:rsid w:val="00141B27"/>
    <w:rsid w:val="00141BB6"/>
    <w:rsid w:val="00141EC8"/>
    <w:rsid w:val="00141FBE"/>
    <w:rsid w:val="00142013"/>
    <w:rsid w:val="0014292E"/>
    <w:rsid w:val="00142BCF"/>
    <w:rsid w:val="00143223"/>
    <w:rsid w:val="00143304"/>
    <w:rsid w:val="00143728"/>
    <w:rsid w:val="00145504"/>
    <w:rsid w:val="001459C8"/>
    <w:rsid w:val="0014608E"/>
    <w:rsid w:val="00146484"/>
    <w:rsid w:val="001477DF"/>
    <w:rsid w:val="00147CDC"/>
    <w:rsid w:val="001503E4"/>
    <w:rsid w:val="0015057E"/>
    <w:rsid w:val="00150848"/>
    <w:rsid w:val="00150B8C"/>
    <w:rsid w:val="00151429"/>
    <w:rsid w:val="00151E32"/>
    <w:rsid w:val="001523D9"/>
    <w:rsid w:val="001524D2"/>
    <w:rsid w:val="00152CEA"/>
    <w:rsid w:val="00154A06"/>
    <w:rsid w:val="001551DF"/>
    <w:rsid w:val="00155A3A"/>
    <w:rsid w:val="0015620D"/>
    <w:rsid w:val="001566EA"/>
    <w:rsid w:val="00156DB5"/>
    <w:rsid w:val="001570B0"/>
    <w:rsid w:val="00157229"/>
    <w:rsid w:val="00157C08"/>
    <w:rsid w:val="00160687"/>
    <w:rsid w:val="00160AA7"/>
    <w:rsid w:val="00160E2F"/>
    <w:rsid w:val="0016199D"/>
    <w:rsid w:val="00161FC1"/>
    <w:rsid w:val="00162062"/>
    <w:rsid w:val="00162146"/>
    <w:rsid w:val="00162351"/>
    <w:rsid w:val="001623ED"/>
    <w:rsid w:val="001624A0"/>
    <w:rsid w:val="00163782"/>
    <w:rsid w:val="00164120"/>
    <w:rsid w:val="00165416"/>
    <w:rsid w:val="00165B0F"/>
    <w:rsid w:val="00165DBD"/>
    <w:rsid w:val="001668C2"/>
    <w:rsid w:val="00167497"/>
    <w:rsid w:val="00167F16"/>
    <w:rsid w:val="0017053B"/>
    <w:rsid w:val="00170868"/>
    <w:rsid w:val="001708E4"/>
    <w:rsid w:val="00170B5A"/>
    <w:rsid w:val="00170C96"/>
    <w:rsid w:val="0017114D"/>
    <w:rsid w:val="00171419"/>
    <w:rsid w:val="00171569"/>
    <w:rsid w:val="00171595"/>
    <w:rsid w:val="0017169C"/>
    <w:rsid w:val="001717D4"/>
    <w:rsid w:val="001719DB"/>
    <w:rsid w:val="001720A0"/>
    <w:rsid w:val="001720E7"/>
    <w:rsid w:val="001723F2"/>
    <w:rsid w:val="00172589"/>
    <w:rsid w:val="001726A6"/>
    <w:rsid w:val="00172B5A"/>
    <w:rsid w:val="001730FA"/>
    <w:rsid w:val="001732E9"/>
    <w:rsid w:val="00173330"/>
    <w:rsid w:val="00173769"/>
    <w:rsid w:val="00174905"/>
    <w:rsid w:val="001749F2"/>
    <w:rsid w:val="0017528C"/>
    <w:rsid w:val="0017529E"/>
    <w:rsid w:val="00175448"/>
    <w:rsid w:val="001758C1"/>
    <w:rsid w:val="001759FA"/>
    <w:rsid w:val="00175EC4"/>
    <w:rsid w:val="0017622C"/>
    <w:rsid w:val="00176ACC"/>
    <w:rsid w:val="00176D47"/>
    <w:rsid w:val="00176DE5"/>
    <w:rsid w:val="0018025E"/>
    <w:rsid w:val="00180341"/>
    <w:rsid w:val="001806AC"/>
    <w:rsid w:val="00180C07"/>
    <w:rsid w:val="00181093"/>
    <w:rsid w:val="001812B6"/>
    <w:rsid w:val="0018178B"/>
    <w:rsid w:val="00181B60"/>
    <w:rsid w:val="00182103"/>
    <w:rsid w:val="00182776"/>
    <w:rsid w:val="00182E3D"/>
    <w:rsid w:val="00182F39"/>
    <w:rsid w:val="001830AD"/>
    <w:rsid w:val="00183329"/>
    <w:rsid w:val="00183E20"/>
    <w:rsid w:val="00184E36"/>
    <w:rsid w:val="00185FCA"/>
    <w:rsid w:val="00186A7A"/>
    <w:rsid w:val="001870AB"/>
    <w:rsid w:val="00187857"/>
    <w:rsid w:val="0018799C"/>
    <w:rsid w:val="00187D97"/>
    <w:rsid w:val="0019003D"/>
    <w:rsid w:val="00190277"/>
    <w:rsid w:val="0019045E"/>
    <w:rsid w:val="001904C6"/>
    <w:rsid w:val="00190918"/>
    <w:rsid w:val="00190A6A"/>
    <w:rsid w:val="00190E58"/>
    <w:rsid w:val="00191052"/>
    <w:rsid w:val="00191608"/>
    <w:rsid w:val="00191B57"/>
    <w:rsid w:val="001937B0"/>
    <w:rsid w:val="001939FA"/>
    <w:rsid w:val="00193A5C"/>
    <w:rsid w:val="00194134"/>
    <w:rsid w:val="0019424D"/>
    <w:rsid w:val="0019433B"/>
    <w:rsid w:val="0019452D"/>
    <w:rsid w:val="00194B4F"/>
    <w:rsid w:val="00194BC4"/>
    <w:rsid w:val="001951D4"/>
    <w:rsid w:val="0019536E"/>
    <w:rsid w:val="00195518"/>
    <w:rsid w:val="0019567A"/>
    <w:rsid w:val="001956FA"/>
    <w:rsid w:val="00195A29"/>
    <w:rsid w:val="001966A4"/>
    <w:rsid w:val="001974F9"/>
    <w:rsid w:val="00197982"/>
    <w:rsid w:val="001A15E2"/>
    <w:rsid w:val="001A164B"/>
    <w:rsid w:val="001A193A"/>
    <w:rsid w:val="001A1B39"/>
    <w:rsid w:val="001A1EA2"/>
    <w:rsid w:val="001A1F8C"/>
    <w:rsid w:val="001A2404"/>
    <w:rsid w:val="001A2584"/>
    <w:rsid w:val="001A32D4"/>
    <w:rsid w:val="001A3888"/>
    <w:rsid w:val="001A3A79"/>
    <w:rsid w:val="001A3D6D"/>
    <w:rsid w:val="001A4FFA"/>
    <w:rsid w:val="001A510C"/>
    <w:rsid w:val="001A7CBD"/>
    <w:rsid w:val="001A7CEF"/>
    <w:rsid w:val="001A7F9E"/>
    <w:rsid w:val="001B02BF"/>
    <w:rsid w:val="001B0CB5"/>
    <w:rsid w:val="001B0E87"/>
    <w:rsid w:val="001B130F"/>
    <w:rsid w:val="001B1E64"/>
    <w:rsid w:val="001B1F21"/>
    <w:rsid w:val="001B2084"/>
    <w:rsid w:val="001B313E"/>
    <w:rsid w:val="001B391C"/>
    <w:rsid w:val="001B3A08"/>
    <w:rsid w:val="001B3A41"/>
    <w:rsid w:val="001B3A4D"/>
    <w:rsid w:val="001B3EE4"/>
    <w:rsid w:val="001B4143"/>
    <w:rsid w:val="001B45E9"/>
    <w:rsid w:val="001B4790"/>
    <w:rsid w:val="001B4919"/>
    <w:rsid w:val="001B49AF"/>
    <w:rsid w:val="001B4ED3"/>
    <w:rsid w:val="001B5695"/>
    <w:rsid w:val="001B5C72"/>
    <w:rsid w:val="001B5CD4"/>
    <w:rsid w:val="001B5D91"/>
    <w:rsid w:val="001B5E68"/>
    <w:rsid w:val="001B640D"/>
    <w:rsid w:val="001B66A2"/>
    <w:rsid w:val="001B6F9D"/>
    <w:rsid w:val="001B73CE"/>
    <w:rsid w:val="001B7535"/>
    <w:rsid w:val="001B7B66"/>
    <w:rsid w:val="001B7EC2"/>
    <w:rsid w:val="001C00E5"/>
    <w:rsid w:val="001C0477"/>
    <w:rsid w:val="001C054C"/>
    <w:rsid w:val="001C0606"/>
    <w:rsid w:val="001C081C"/>
    <w:rsid w:val="001C0972"/>
    <w:rsid w:val="001C139E"/>
    <w:rsid w:val="001C23A4"/>
    <w:rsid w:val="001C27B3"/>
    <w:rsid w:val="001C27B6"/>
    <w:rsid w:val="001C27E3"/>
    <w:rsid w:val="001C2E4C"/>
    <w:rsid w:val="001C3174"/>
    <w:rsid w:val="001C321E"/>
    <w:rsid w:val="001C3359"/>
    <w:rsid w:val="001C33E0"/>
    <w:rsid w:val="001C33E4"/>
    <w:rsid w:val="001C34E9"/>
    <w:rsid w:val="001C4A7C"/>
    <w:rsid w:val="001C4BC8"/>
    <w:rsid w:val="001C5052"/>
    <w:rsid w:val="001C51FB"/>
    <w:rsid w:val="001C5646"/>
    <w:rsid w:val="001C57A0"/>
    <w:rsid w:val="001C5946"/>
    <w:rsid w:val="001C68BA"/>
    <w:rsid w:val="001C74F2"/>
    <w:rsid w:val="001C785F"/>
    <w:rsid w:val="001C7A06"/>
    <w:rsid w:val="001C7F94"/>
    <w:rsid w:val="001D0599"/>
    <w:rsid w:val="001D0E89"/>
    <w:rsid w:val="001D12A3"/>
    <w:rsid w:val="001D205A"/>
    <w:rsid w:val="001D20E6"/>
    <w:rsid w:val="001D24CB"/>
    <w:rsid w:val="001D30EA"/>
    <w:rsid w:val="001D32F7"/>
    <w:rsid w:val="001D3437"/>
    <w:rsid w:val="001D3DB6"/>
    <w:rsid w:val="001D41AB"/>
    <w:rsid w:val="001D428F"/>
    <w:rsid w:val="001D484F"/>
    <w:rsid w:val="001D4FD8"/>
    <w:rsid w:val="001D4FDA"/>
    <w:rsid w:val="001D5FB7"/>
    <w:rsid w:val="001D6678"/>
    <w:rsid w:val="001D6B6F"/>
    <w:rsid w:val="001D724F"/>
    <w:rsid w:val="001D7B65"/>
    <w:rsid w:val="001E0042"/>
    <w:rsid w:val="001E006C"/>
    <w:rsid w:val="001E0298"/>
    <w:rsid w:val="001E02DD"/>
    <w:rsid w:val="001E042C"/>
    <w:rsid w:val="001E12DA"/>
    <w:rsid w:val="001E1D36"/>
    <w:rsid w:val="001E1E3E"/>
    <w:rsid w:val="001E2733"/>
    <w:rsid w:val="001E27E3"/>
    <w:rsid w:val="001E29BA"/>
    <w:rsid w:val="001E2DDC"/>
    <w:rsid w:val="001E2E02"/>
    <w:rsid w:val="001E36B0"/>
    <w:rsid w:val="001E3995"/>
    <w:rsid w:val="001E41D9"/>
    <w:rsid w:val="001E42FA"/>
    <w:rsid w:val="001E53E6"/>
    <w:rsid w:val="001E56FF"/>
    <w:rsid w:val="001E583F"/>
    <w:rsid w:val="001E593C"/>
    <w:rsid w:val="001E6197"/>
    <w:rsid w:val="001E65C8"/>
    <w:rsid w:val="001E66D8"/>
    <w:rsid w:val="001E6A74"/>
    <w:rsid w:val="001E6D11"/>
    <w:rsid w:val="001E775C"/>
    <w:rsid w:val="001E79A0"/>
    <w:rsid w:val="001E7E8D"/>
    <w:rsid w:val="001F043D"/>
    <w:rsid w:val="001F0517"/>
    <w:rsid w:val="001F0691"/>
    <w:rsid w:val="001F0BED"/>
    <w:rsid w:val="001F1021"/>
    <w:rsid w:val="001F10C6"/>
    <w:rsid w:val="001F12F5"/>
    <w:rsid w:val="001F1500"/>
    <w:rsid w:val="001F1509"/>
    <w:rsid w:val="001F1572"/>
    <w:rsid w:val="001F1DC5"/>
    <w:rsid w:val="001F287F"/>
    <w:rsid w:val="001F295F"/>
    <w:rsid w:val="001F2E58"/>
    <w:rsid w:val="001F2FF3"/>
    <w:rsid w:val="001F3B4F"/>
    <w:rsid w:val="001F3C77"/>
    <w:rsid w:val="001F3ECD"/>
    <w:rsid w:val="001F41D0"/>
    <w:rsid w:val="001F423D"/>
    <w:rsid w:val="001F457B"/>
    <w:rsid w:val="001F462C"/>
    <w:rsid w:val="001F487C"/>
    <w:rsid w:val="001F531E"/>
    <w:rsid w:val="001F5D95"/>
    <w:rsid w:val="001F5ED1"/>
    <w:rsid w:val="001F5F60"/>
    <w:rsid w:val="001F61A5"/>
    <w:rsid w:val="001F65B5"/>
    <w:rsid w:val="001F66A2"/>
    <w:rsid w:val="001F6E1B"/>
    <w:rsid w:val="001F708F"/>
    <w:rsid w:val="001F7373"/>
    <w:rsid w:val="001F7B9A"/>
    <w:rsid w:val="001F7D21"/>
    <w:rsid w:val="00200518"/>
    <w:rsid w:val="002005AE"/>
    <w:rsid w:val="00200673"/>
    <w:rsid w:val="00200675"/>
    <w:rsid w:val="00200F0E"/>
    <w:rsid w:val="00200F33"/>
    <w:rsid w:val="00201040"/>
    <w:rsid w:val="00201217"/>
    <w:rsid w:val="00201453"/>
    <w:rsid w:val="00201540"/>
    <w:rsid w:val="00201841"/>
    <w:rsid w:val="00201B91"/>
    <w:rsid w:val="00201CE5"/>
    <w:rsid w:val="00201CF5"/>
    <w:rsid w:val="00201D5C"/>
    <w:rsid w:val="00201DE5"/>
    <w:rsid w:val="00201ECA"/>
    <w:rsid w:val="00201FC6"/>
    <w:rsid w:val="00202DFF"/>
    <w:rsid w:val="00202F3B"/>
    <w:rsid w:val="00203431"/>
    <w:rsid w:val="00203435"/>
    <w:rsid w:val="00203757"/>
    <w:rsid w:val="002037C9"/>
    <w:rsid w:val="00203C12"/>
    <w:rsid w:val="00203E6D"/>
    <w:rsid w:val="00204187"/>
    <w:rsid w:val="00204892"/>
    <w:rsid w:val="00204D16"/>
    <w:rsid w:val="0020501F"/>
    <w:rsid w:val="00206198"/>
    <w:rsid w:val="00206628"/>
    <w:rsid w:val="0020693F"/>
    <w:rsid w:val="0020694C"/>
    <w:rsid w:val="0020694F"/>
    <w:rsid w:val="00206B67"/>
    <w:rsid w:val="00207A03"/>
    <w:rsid w:val="00207FBC"/>
    <w:rsid w:val="002100BD"/>
    <w:rsid w:val="00210385"/>
    <w:rsid w:val="00210877"/>
    <w:rsid w:val="00210A2D"/>
    <w:rsid w:val="00210D10"/>
    <w:rsid w:val="0021175A"/>
    <w:rsid w:val="00212540"/>
    <w:rsid w:val="00212B9B"/>
    <w:rsid w:val="00212CCA"/>
    <w:rsid w:val="00212EC8"/>
    <w:rsid w:val="0021308F"/>
    <w:rsid w:val="0021351F"/>
    <w:rsid w:val="00213807"/>
    <w:rsid w:val="00213B02"/>
    <w:rsid w:val="002140ED"/>
    <w:rsid w:val="00215297"/>
    <w:rsid w:val="0021542B"/>
    <w:rsid w:val="002156A6"/>
    <w:rsid w:val="002157DE"/>
    <w:rsid w:val="00215DA5"/>
    <w:rsid w:val="00215F12"/>
    <w:rsid w:val="00215F49"/>
    <w:rsid w:val="002165C1"/>
    <w:rsid w:val="00216EED"/>
    <w:rsid w:val="002173D1"/>
    <w:rsid w:val="0021745A"/>
    <w:rsid w:val="00217762"/>
    <w:rsid w:val="0021796B"/>
    <w:rsid w:val="00217CED"/>
    <w:rsid w:val="00217F4D"/>
    <w:rsid w:val="00220203"/>
    <w:rsid w:val="002205E2"/>
    <w:rsid w:val="00220B56"/>
    <w:rsid w:val="00220F16"/>
    <w:rsid w:val="00220FD9"/>
    <w:rsid w:val="0022100F"/>
    <w:rsid w:val="00221082"/>
    <w:rsid w:val="002214A3"/>
    <w:rsid w:val="0022160E"/>
    <w:rsid w:val="0022192C"/>
    <w:rsid w:val="00221DFB"/>
    <w:rsid w:val="00221EDA"/>
    <w:rsid w:val="002223D3"/>
    <w:rsid w:val="00222875"/>
    <w:rsid w:val="00222A40"/>
    <w:rsid w:val="00222C7E"/>
    <w:rsid w:val="00223321"/>
    <w:rsid w:val="00223DC4"/>
    <w:rsid w:val="00224D31"/>
    <w:rsid w:val="0022550C"/>
    <w:rsid w:val="00225717"/>
    <w:rsid w:val="00225E6A"/>
    <w:rsid w:val="002263D5"/>
    <w:rsid w:val="002278EC"/>
    <w:rsid w:val="00227DF6"/>
    <w:rsid w:val="002305F7"/>
    <w:rsid w:val="00230709"/>
    <w:rsid w:val="00230864"/>
    <w:rsid w:val="00231196"/>
    <w:rsid w:val="00231267"/>
    <w:rsid w:val="00231837"/>
    <w:rsid w:val="00231A86"/>
    <w:rsid w:val="00231CCC"/>
    <w:rsid w:val="00231E3E"/>
    <w:rsid w:val="002325F9"/>
    <w:rsid w:val="002329A9"/>
    <w:rsid w:val="00232A6D"/>
    <w:rsid w:val="00232BA6"/>
    <w:rsid w:val="00232DD9"/>
    <w:rsid w:val="00232EB8"/>
    <w:rsid w:val="00233D5D"/>
    <w:rsid w:val="0023414C"/>
    <w:rsid w:val="00234244"/>
    <w:rsid w:val="002349A0"/>
    <w:rsid w:val="00234C2C"/>
    <w:rsid w:val="00234E2D"/>
    <w:rsid w:val="00234E91"/>
    <w:rsid w:val="0023517A"/>
    <w:rsid w:val="002356EB"/>
    <w:rsid w:val="00235CAD"/>
    <w:rsid w:val="00236B3F"/>
    <w:rsid w:val="00236ECC"/>
    <w:rsid w:val="002378B0"/>
    <w:rsid w:val="00237CE3"/>
    <w:rsid w:val="00237EED"/>
    <w:rsid w:val="00237FF3"/>
    <w:rsid w:val="002402F5"/>
    <w:rsid w:val="00240362"/>
    <w:rsid w:val="002404F8"/>
    <w:rsid w:val="00240D31"/>
    <w:rsid w:val="00240DF1"/>
    <w:rsid w:val="00240ED9"/>
    <w:rsid w:val="00241EEB"/>
    <w:rsid w:val="0024245F"/>
    <w:rsid w:val="0024254B"/>
    <w:rsid w:val="00242823"/>
    <w:rsid w:val="00242C51"/>
    <w:rsid w:val="002430C0"/>
    <w:rsid w:val="0024339E"/>
    <w:rsid w:val="00243602"/>
    <w:rsid w:val="0024384E"/>
    <w:rsid w:val="00243869"/>
    <w:rsid w:val="002439CC"/>
    <w:rsid w:val="00243C47"/>
    <w:rsid w:val="00243EAF"/>
    <w:rsid w:val="00243FE9"/>
    <w:rsid w:val="0024530D"/>
    <w:rsid w:val="00245450"/>
    <w:rsid w:val="002455CB"/>
    <w:rsid w:val="002459EB"/>
    <w:rsid w:val="00245EDF"/>
    <w:rsid w:val="002463F5"/>
    <w:rsid w:val="002464B8"/>
    <w:rsid w:val="0024699D"/>
    <w:rsid w:val="0024727F"/>
    <w:rsid w:val="002476E2"/>
    <w:rsid w:val="002504A0"/>
    <w:rsid w:val="002505B7"/>
    <w:rsid w:val="00250D24"/>
    <w:rsid w:val="00251544"/>
    <w:rsid w:val="0025187B"/>
    <w:rsid w:val="002518C2"/>
    <w:rsid w:val="0025193C"/>
    <w:rsid w:val="00251C22"/>
    <w:rsid w:val="00251E5A"/>
    <w:rsid w:val="00251EB7"/>
    <w:rsid w:val="00252685"/>
    <w:rsid w:val="0025283D"/>
    <w:rsid w:val="00252E82"/>
    <w:rsid w:val="00253047"/>
    <w:rsid w:val="00253219"/>
    <w:rsid w:val="0025359C"/>
    <w:rsid w:val="00253664"/>
    <w:rsid w:val="0025397F"/>
    <w:rsid w:val="00253CFB"/>
    <w:rsid w:val="002540CB"/>
    <w:rsid w:val="0025483F"/>
    <w:rsid w:val="0025484F"/>
    <w:rsid w:val="00254C5B"/>
    <w:rsid w:val="00254E29"/>
    <w:rsid w:val="00254E5F"/>
    <w:rsid w:val="002559D0"/>
    <w:rsid w:val="002562D4"/>
    <w:rsid w:val="00256322"/>
    <w:rsid w:val="002565D3"/>
    <w:rsid w:val="00256DF3"/>
    <w:rsid w:val="0025769C"/>
    <w:rsid w:val="00257AEE"/>
    <w:rsid w:val="0026015B"/>
    <w:rsid w:val="00260502"/>
    <w:rsid w:val="002609CB"/>
    <w:rsid w:val="002617F8"/>
    <w:rsid w:val="0026187C"/>
    <w:rsid w:val="00262090"/>
    <w:rsid w:val="00262256"/>
    <w:rsid w:val="002623B1"/>
    <w:rsid w:val="00262951"/>
    <w:rsid w:val="00262A8D"/>
    <w:rsid w:val="00262C45"/>
    <w:rsid w:val="00262E2A"/>
    <w:rsid w:val="002632B2"/>
    <w:rsid w:val="00263BCB"/>
    <w:rsid w:val="0026400A"/>
    <w:rsid w:val="002640E6"/>
    <w:rsid w:val="00264381"/>
    <w:rsid w:val="00264EFF"/>
    <w:rsid w:val="00265017"/>
    <w:rsid w:val="0026580E"/>
    <w:rsid w:val="002659C3"/>
    <w:rsid w:val="00265E98"/>
    <w:rsid w:val="002662BC"/>
    <w:rsid w:val="0026672D"/>
    <w:rsid w:val="00267DF1"/>
    <w:rsid w:val="00267E1F"/>
    <w:rsid w:val="002705CB"/>
    <w:rsid w:val="00270CDF"/>
    <w:rsid w:val="00270F24"/>
    <w:rsid w:val="0027112D"/>
    <w:rsid w:val="0027118E"/>
    <w:rsid w:val="00271375"/>
    <w:rsid w:val="00271F68"/>
    <w:rsid w:val="00272128"/>
    <w:rsid w:val="002725F4"/>
    <w:rsid w:val="002726C6"/>
    <w:rsid w:val="00272AE0"/>
    <w:rsid w:val="002732ED"/>
    <w:rsid w:val="002736BE"/>
    <w:rsid w:val="00273C31"/>
    <w:rsid w:val="002744C1"/>
    <w:rsid w:val="00274914"/>
    <w:rsid w:val="00274F93"/>
    <w:rsid w:val="002750AC"/>
    <w:rsid w:val="002753C5"/>
    <w:rsid w:val="00275929"/>
    <w:rsid w:val="00276748"/>
    <w:rsid w:val="002768BF"/>
    <w:rsid w:val="00276964"/>
    <w:rsid w:val="00276968"/>
    <w:rsid w:val="00276D2F"/>
    <w:rsid w:val="00276D75"/>
    <w:rsid w:val="002771E5"/>
    <w:rsid w:val="002773DC"/>
    <w:rsid w:val="002777C2"/>
    <w:rsid w:val="00277840"/>
    <w:rsid w:val="00277F63"/>
    <w:rsid w:val="00280989"/>
    <w:rsid w:val="00280BEC"/>
    <w:rsid w:val="00280E75"/>
    <w:rsid w:val="00281202"/>
    <w:rsid w:val="002812F9"/>
    <w:rsid w:val="0028147F"/>
    <w:rsid w:val="002819A8"/>
    <w:rsid w:val="00282598"/>
    <w:rsid w:val="002826FE"/>
    <w:rsid w:val="00282965"/>
    <w:rsid w:val="00282CA0"/>
    <w:rsid w:val="00282E77"/>
    <w:rsid w:val="00282EAC"/>
    <w:rsid w:val="00283193"/>
    <w:rsid w:val="002831D5"/>
    <w:rsid w:val="00283ABB"/>
    <w:rsid w:val="00283FC2"/>
    <w:rsid w:val="0028423A"/>
    <w:rsid w:val="0028446A"/>
    <w:rsid w:val="00284817"/>
    <w:rsid w:val="00284B6B"/>
    <w:rsid w:val="00284D80"/>
    <w:rsid w:val="00284EC8"/>
    <w:rsid w:val="00285039"/>
    <w:rsid w:val="002852A1"/>
    <w:rsid w:val="002852C8"/>
    <w:rsid w:val="0028561A"/>
    <w:rsid w:val="00285AD6"/>
    <w:rsid w:val="00285FC1"/>
    <w:rsid w:val="00286558"/>
    <w:rsid w:val="0028659F"/>
    <w:rsid w:val="002867B6"/>
    <w:rsid w:val="00286845"/>
    <w:rsid w:val="00286EE4"/>
    <w:rsid w:val="00287401"/>
    <w:rsid w:val="002874F0"/>
    <w:rsid w:val="00287C5A"/>
    <w:rsid w:val="00287F8D"/>
    <w:rsid w:val="00290BB3"/>
    <w:rsid w:val="00290CE8"/>
    <w:rsid w:val="00291228"/>
    <w:rsid w:val="0029132E"/>
    <w:rsid w:val="00291567"/>
    <w:rsid w:val="00291952"/>
    <w:rsid w:val="00292889"/>
    <w:rsid w:val="002929EC"/>
    <w:rsid w:val="00293653"/>
    <w:rsid w:val="00293839"/>
    <w:rsid w:val="0029390D"/>
    <w:rsid w:val="00293C09"/>
    <w:rsid w:val="00293D5D"/>
    <w:rsid w:val="00293DC9"/>
    <w:rsid w:val="00293F64"/>
    <w:rsid w:val="002943FD"/>
    <w:rsid w:val="00294CA4"/>
    <w:rsid w:val="002951EB"/>
    <w:rsid w:val="00295592"/>
    <w:rsid w:val="002960CE"/>
    <w:rsid w:val="002966E1"/>
    <w:rsid w:val="00297094"/>
    <w:rsid w:val="00297229"/>
    <w:rsid w:val="00297320"/>
    <w:rsid w:val="002A0141"/>
    <w:rsid w:val="002A0246"/>
    <w:rsid w:val="002A057F"/>
    <w:rsid w:val="002A08A9"/>
    <w:rsid w:val="002A09DF"/>
    <w:rsid w:val="002A100C"/>
    <w:rsid w:val="002A1236"/>
    <w:rsid w:val="002A1348"/>
    <w:rsid w:val="002A1754"/>
    <w:rsid w:val="002A1864"/>
    <w:rsid w:val="002A18F9"/>
    <w:rsid w:val="002A1D28"/>
    <w:rsid w:val="002A21CA"/>
    <w:rsid w:val="002A254D"/>
    <w:rsid w:val="002A2920"/>
    <w:rsid w:val="002A2B57"/>
    <w:rsid w:val="002A2C62"/>
    <w:rsid w:val="002A31B2"/>
    <w:rsid w:val="002A320E"/>
    <w:rsid w:val="002A38E8"/>
    <w:rsid w:val="002A3C80"/>
    <w:rsid w:val="002A464E"/>
    <w:rsid w:val="002A4ACC"/>
    <w:rsid w:val="002A4D44"/>
    <w:rsid w:val="002A4F09"/>
    <w:rsid w:val="002A5086"/>
    <w:rsid w:val="002A547C"/>
    <w:rsid w:val="002A58A3"/>
    <w:rsid w:val="002A5CAD"/>
    <w:rsid w:val="002A5DE8"/>
    <w:rsid w:val="002A623A"/>
    <w:rsid w:val="002A6A89"/>
    <w:rsid w:val="002A6B58"/>
    <w:rsid w:val="002A6C83"/>
    <w:rsid w:val="002A6DA4"/>
    <w:rsid w:val="002A7270"/>
    <w:rsid w:val="002A7A7C"/>
    <w:rsid w:val="002A7B74"/>
    <w:rsid w:val="002A7D1D"/>
    <w:rsid w:val="002A7E1F"/>
    <w:rsid w:val="002B0C43"/>
    <w:rsid w:val="002B0FA1"/>
    <w:rsid w:val="002B1344"/>
    <w:rsid w:val="002B176A"/>
    <w:rsid w:val="002B17E5"/>
    <w:rsid w:val="002B26C2"/>
    <w:rsid w:val="002B26D2"/>
    <w:rsid w:val="002B2EC5"/>
    <w:rsid w:val="002B2FF7"/>
    <w:rsid w:val="002B32CA"/>
    <w:rsid w:val="002B3A62"/>
    <w:rsid w:val="002B41DC"/>
    <w:rsid w:val="002B4D1B"/>
    <w:rsid w:val="002B50E7"/>
    <w:rsid w:val="002B5497"/>
    <w:rsid w:val="002B6069"/>
    <w:rsid w:val="002B60F9"/>
    <w:rsid w:val="002B6BF2"/>
    <w:rsid w:val="002B6CB4"/>
    <w:rsid w:val="002B700B"/>
    <w:rsid w:val="002B7F2A"/>
    <w:rsid w:val="002B7F74"/>
    <w:rsid w:val="002C06FD"/>
    <w:rsid w:val="002C0792"/>
    <w:rsid w:val="002C0847"/>
    <w:rsid w:val="002C0A5A"/>
    <w:rsid w:val="002C0AF0"/>
    <w:rsid w:val="002C0C71"/>
    <w:rsid w:val="002C1580"/>
    <w:rsid w:val="002C199C"/>
    <w:rsid w:val="002C226C"/>
    <w:rsid w:val="002C227A"/>
    <w:rsid w:val="002C23DF"/>
    <w:rsid w:val="002C2838"/>
    <w:rsid w:val="002C2ABA"/>
    <w:rsid w:val="002C2AC5"/>
    <w:rsid w:val="002C2F3A"/>
    <w:rsid w:val="002C31F4"/>
    <w:rsid w:val="002C3513"/>
    <w:rsid w:val="002C3D1D"/>
    <w:rsid w:val="002C3EE2"/>
    <w:rsid w:val="002C41AA"/>
    <w:rsid w:val="002C44BF"/>
    <w:rsid w:val="002C53FF"/>
    <w:rsid w:val="002C6A19"/>
    <w:rsid w:val="002C6E73"/>
    <w:rsid w:val="002C6EF7"/>
    <w:rsid w:val="002C7406"/>
    <w:rsid w:val="002C7611"/>
    <w:rsid w:val="002C7A8B"/>
    <w:rsid w:val="002D003E"/>
    <w:rsid w:val="002D0144"/>
    <w:rsid w:val="002D0339"/>
    <w:rsid w:val="002D04D7"/>
    <w:rsid w:val="002D086B"/>
    <w:rsid w:val="002D09D6"/>
    <w:rsid w:val="002D0B0B"/>
    <w:rsid w:val="002D0D07"/>
    <w:rsid w:val="002D0D42"/>
    <w:rsid w:val="002D1702"/>
    <w:rsid w:val="002D1787"/>
    <w:rsid w:val="002D1C5C"/>
    <w:rsid w:val="002D1EB0"/>
    <w:rsid w:val="002D24CD"/>
    <w:rsid w:val="002D2937"/>
    <w:rsid w:val="002D2C4A"/>
    <w:rsid w:val="002D2D98"/>
    <w:rsid w:val="002D2DF5"/>
    <w:rsid w:val="002D2E20"/>
    <w:rsid w:val="002D30A6"/>
    <w:rsid w:val="002D32C4"/>
    <w:rsid w:val="002D37D2"/>
    <w:rsid w:val="002D391A"/>
    <w:rsid w:val="002D396F"/>
    <w:rsid w:val="002D3C45"/>
    <w:rsid w:val="002D413A"/>
    <w:rsid w:val="002D4B55"/>
    <w:rsid w:val="002D4E0A"/>
    <w:rsid w:val="002D4EF5"/>
    <w:rsid w:val="002D5714"/>
    <w:rsid w:val="002D6F54"/>
    <w:rsid w:val="002E0DE6"/>
    <w:rsid w:val="002E0FB2"/>
    <w:rsid w:val="002E0FE5"/>
    <w:rsid w:val="002E1996"/>
    <w:rsid w:val="002E199D"/>
    <w:rsid w:val="002E1C62"/>
    <w:rsid w:val="002E1F5F"/>
    <w:rsid w:val="002E2064"/>
    <w:rsid w:val="002E2537"/>
    <w:rsid w:val="002E295B"/>
    <w:rsid w:val="002E3168"/>
    <w:rsid w:val="002E3489"/>
    <w:rsid w:val="002E3D20"/>
    <w:rsid w:val="002E4029"/>
    <w:rsid w:val="002E4072"/>
    <w:rsid w:val="002E4A30"/>
    <w:rsid w:val="002E4D9B"/>
    <w:rsid w:val="002E5072"/>
    <w:rsid w:val="002E6599"/>
    <w:rsid w:val="002E6C54"/>
    <w:rsid w:val="002E6F19"/>
    <w:rsid w:val="002E701B"/>
    <w:rsid w:val="002E7274"/>
    <w:rsid w:val="002E7288"/>
    <w:rsid w:val="002E73BB"/>
    <w:rsid w:val="002E75E6"/>
    <w:rsid w:val="002E77EA"/>
    <w:rsid w:val="002E78B8"/>
    <w:rsid w:val="002E7B47"/>
    <w:rsid w:val="002F022D"/>
    <w:rsid w:val="002F0514"/>
    <w:rsid w:val="002F084F"/>
    <w:rsid w:val="002F0DD2"/>
    <w:rsid w:val="002F1633"/>
    <w:rsid w:val="002F1923"/>
    <w:rsid w:val="002F1FEA"/>
    <w:rsid w:val="002F20CD"/>
    <w:rsid w:val="002F2452"/>
    <w:rsid w:val="002F2740"/>
    <w:rsid w:val="002F27BB"/>
    <w:rsid w:val="002F28B6"/>
    <w:rsid w:val="002F293C"/>
    <w:rsid w:val="002F297A"/>
    <w:rsid w:val="002F2BAE"/>
    <w:rsid w:val="002F3326"/>
    <w:rsid w:val="002F3490"/>
    <w:rsid w:val="002F3B64"/>
    <w:rsid w:val="002F4185"/>
    <w:rsid w:val="002F449C"/>
    <w:rsid w:val="002F450F"/>
    <w:rsid w:val="002F4A56"/>
    <w:rsid w:val="002F5A33"/>
    <w:rsid w:val="002F61E0"/>
    <w:rsid w:val="002F6A64"/>
    <w:rsid w:val="002F6BB1"/>
    <w:rsid w:val="002F6E0E"/>
    <w:rsid w:val="002F70E4"/>
    <w:rsid w:val="002F770F"/>
    <w:rsid w:val="002F784E"/>
    <w:rsid w:val="003005CF"/>
    <w:rsid w:val="00301207"/>
    <w:rsid w:val="003015FA"/>
    <w:rsid w:val="00301AAE"/>
    <w:rsid w:val="00301B90"/>
    <w:rsid w:val="00301C35"/>
    <w:rsid w:val="003028A8"/>
    <w:rsid w:val="0030292D"/>
    <w:rsid w:val="00302AF7"/>
    <w:rsid w:val="00302B7A"/>
    <w:rsid w:val="00302D26"/>
    <w:rsid w:val="0030345F"/>
    <w:rsid w:val="0030347F"/>
    <w:rsid w:val="003037F8"/>
    <w:rsid w:val="003040A1"/>
    <w:rsid w:val="003041FA"/>
    <w:rsid w:val="003043FA"/>
    <w:rsid w:val="003054CD"/>
    <w:rsid w:val="0030566A"/>
    <w:rsid w:val="0030614C"/>
    <w:rsid w:val="003062A3"/>
    <w:rsid w:val="003068B0"/>
    <w:rsid w:val="00306B89"/>
    <w:rsid w:val="00306C74"/>
    <w:rsid w:val="00306DDF"/>
    <w:rsid w:val="00307195"/>
    <w:rsid w:val="00307A8A"/>
    <w:rsid w:val="00307F45"/>
    <w:rsid w:val="0031000F"/>
    <w:rsid w:val="003101E6"/>
    <w:rsid w:val="003103E7"/>
    <w:rsid w:val="003112F0"/>
    <w:rsid w:val="003115CD"/>
    <w:rsid w:val="003123A6"/>
    <w:rsid w:val="003123B7"/>
    <w:rsid w:val="0031241F"/>
    <w:rsid w:val="0031263F"/>
    <w:rsid w:val="003127A2"/>
    <w:rsid w:val="00312A68"/>
    <w:rsid w:val="00312BDE"/>
    <w:rsid w:val="00313082"/>
    <w:rsid w:val="003130E4"/>
    <w:rsid w:val="00313125"/>
    <w:rsid w:val="003136CB"/>
    <w:rsid w:val="00313B99"/>
    <w:rsid w:val="0031406E"/>
    <w:rsid w:val="00314564"/>
    <w:rsid w:val="00314AE6"/>
    <w:rsid w:val="0031525E"/>
    <w:rsid w:val="003153EE"/>
    <w:rsid w:val="00315B0D"/>
    <w:rsid w:val="00315D41"/>
    <w:rsid w:val="00316B60"/>
    <w:rsid w:val="00316E12"/>
    <w:rsid w:val="003173CF"/>
    <w:rsid w:val="0031745C"/>
    <w:rsid w:val="003175FD"/>
    <w:rsid w:val="00317A32"/>
    <w:rsid w:val="00320844"/>
    <w:rsid w:val="003208F6"/>
    <w:rsid w:val="003209D4"/>
    <w:rsid w:val="00320F0E"/>
    <w:rsid w:val="003216D4"/>
    <w:rsid w:val="003218DB"/>
    <w:rsid w:val="00321BA8"/>
    <w:rsid w:val="00322165"/>
    <w:rsid w:val="003221A9"/>
    <w:rsid w:val="00322615"/>
    <w:rsid w:val="00322AD7"/>
    <w:rsid w:val="00323093"/>
    <w:rsid w:val="0032400B"/>
    <w:rsid w:val="00324025"/>
    <w:rsid w:val="0032421A"/>
    <w:rsid w:val="003245D4"/>
    <w:rsid w:val="0032465F"/>
    <w:rsid w:val="00324802"/>
    <w:rsid w:val="0032484A"/>
    <w:rsid w:val="00324DF8"/>
    <w:rsid w:val="00324E8A"/>
    <w:rsid w:val="0032579D"/>
    <w:rsid w:val="00325EB5"/>
    <w:rsid w:val="003266D9"/>
    <w:rsid w:val="0032674C"/>
    <w:rsid w:val="003269D0"/>
    <w:rsid w:val="003269D6"/>
    <w:rsid w:val="00326FF7"/>
    <w:rsid w:val="003272EF"/>
    <w:rsid w:val="00327751"/>
    <w:rsid w:val="00327C52"/>
    <w:rsid w:val="0033020B"/>
    <w:rsid w:val="003303B6"/>
    <w:rsid w:val="00330553"/>
    <w:rsid w:val="00331613"/>
    <w:rsid w:val="0033166A"/>
    <w:rsid w:val="00331740"/>
    <w:rsid w:val="003317DC"/>
    <w:rsid w:val="00331C40"/>
    <w:rsid w:val="0033224E"/>
    <w:rsid w:val="003327FF"/>
    <w:rsid w:val="0033317A"/>
    <w:rsid w:val="00333240"/>
    <w:rsid w:val="00333474"/>
    <w:rsid w:val="003336B1"/>
    <w:rsid w:val="003336DB"/>
    <w:rsid w:val="003337ED"/>
    <w:rsid w:val="003339A1"/>
    <w:rsid w:val="00333D65"/>
    <w:rsid w:val="00334208"/>
    <w:rsid w:val="003342CD"/>
    <w:rsid w:val="0033477F"/>
    <w:rsid w:val="00334D54"/>
    <w:rsid w:val="00334E1E"/>
    <w:rsid w:val="00335042"/>
    <w:rsid w:val="00335474"/>
    <w:rsid w:val="00335AAC"/>
    <w:rsid w:val="00335B9B"/>
    <w:rsid w:val="00335BD6"/>
    <w:rsid w:val="00335C4E"/>
    <w:rsid w:val="00335D5C"/>
    <w:rsid w:val="0033665E"/>
    <w:rsid w:val="00336E15"/>
    <w:rsid w:val="00337003"/>
    <w:rsid w:val="003374F3"/>
    <w:rsid w:val="0033787B"/>
    <w:rsid w:val="003401CE"/>
    <w:rsid w:val="003402D1"/>
    <w:rsid w:val="003403D1"/>
    <w:rsid w:val="003403FF"/>
    <w:rsid w:val="00340484"/>
    <w:rsid w:val="00340FB2"/>
    <w:rsid w:val="003411AF"/>
    <w:rsid w:val="00341642"/>
    <w:rsid w:val="00341722"/>
    <w:rsid w:val="003417F7"/>
    <w:rsid w:val="003419CF"/>
    <w:rsid w:val="003423D7"/>
    <w:rsid w:val="003427E4"/>
    <w:rsid w:val="00342B1B"/>
    <w:rsid w:val="003430D9"/>
    <w:rsid w:val="00343328"/>
    <w:rsid w:val="0034372B"/>
    <w:rsid w:val="00343C8D"/>
    <w:rsid w:val="00343CF7"/>
    <w:rsid w:val="00343E33"/>
    <w:rsid w:val="00343E9A"/>
    <w:rsid w:val="0034483C"/>
    <w:rsid w:val="00344BCB"/>
    <w:rsid w:val="003451F7"/>
    <w:rsid w:val="003459C3"/>
    <w:rsid w:val="00345A3F"/>
    <w:rsid w:val="00346428"/>
    <w:rsid w:val="00346B2C"/>
    <w:rsid w:val="00346BBE"/>
    <w:rsid w:val="00346BFD"/>
    <w:rsid w:val="00347811"/>
    <w:rsid w:val="00350411"/>
    <w:rsid w:val="00350A2E"/>
    <w:rsid w:val="0035125F"/>
    <w:rsid w:val="0035131C"/>
    <w:rsid w:val="0035160B"/>
    <w:rsid w:val="00351C97"/>
    <w:rsid w:val="00351D01"/>
    <w:rsid w:val="00351EAC"/>
    <w:rsid w:val="00351F2E"/>
    <w:rsid w:val="003529EF"/>
    <w:rsid w:val="00352E3B"/>
    <w:rsid w:val="003549C8"/>
    <w:rsid w:val="00355036"/>
    <w:rsid w:val="00355243"/>
    <w:rsid w:val="003557CD"/>
    <w:rsid w:val="00355872"/>
    <w:rsid w:val="00355A7D"/>
    <w:rsid w:val="00355A9C"/>
    <w:rsid w:val="00355AF5"/>
    <w:rsid w:val="003561B8"/>
    <w:rsid w:val="0035631A"/>
    <w:rsid w:val="00357045"/>
    <w:rsid w:val="00357733"/>
    <w:rsid w:val="0035780D"/>
    <w:rsid w:val="00357A74"/>
    <w:rsid w:val="00360C0A"/>
    <w:rsid w:val="00361370"/>
    <w:rsid w:val="00361392"/>
    <w:rsid w:val="0036163A"/>
    <w:rsid w:val="00361C0B"/>
    <w:rsid w:val="00361F4D"/>
    <w:rsid w:val="0036201A"/>
    <w:rsid w:val="00362245"/>
    <w:rsid w:val="00362264"/>
    <w:rsid w:val="00362B70"/>
    <w:rsid w:val="00362BF5"/>
    <w:rsid w:val="00362F07"/>
    <w:rsid w:val="00363064"/>
    <w:rsid w:val="00363778"/>
    <w:rsid w:val="003644B4"/>
    <w:rsid w:val="00364711"/>
    <w:rsid w:val="003647C3"/>
    <w:rsid w:val="00364C41"/>
    <w:rsid w:val="00364DEE"/>
    <w:rsid w:val="0036522F"/>
    <w:rsid w:val="003652BA"/>
    <w:rsid w:val="0036581A"/>
    <w:rsid w:val="003659C4"/>
    <w:rsid w:val="00366196"/>
    <w:rsid w:val="003662C8"/>
    <w:rsid w:val="0036654D"/>
    <w:rsid w:val="00366986"/>
    <w:rsid w:val="00367329"/>
    <w:rsid w:val="0036799B"/>
    <w:rsid w:val="003679B5"/>
    <w:rsid w:val="00370085"/>
    <w:rsid w:val="00370347"/>
    <w:rsid w:val="00370395"/>
    <w:rsid w:val="0037094E"/>
    <w:rsid w:val="003712CE"/>
    <w:rsid w:val="00371346"/>
    <w:rsid w:val="00371804"/>
    <w:rsid w:val="0037180D"/>
    <w:rsid w:val="00371B0F"/>
    <w:rsid w:val="00371E31"/>
    <w:rsid w:val="00372765"/>
    <w:rsid w:val="00372C98"/>
    <w:rsid w:val="00373853"/>
    <w:rsid w:val="00373E30"/>
    <w:rsid w:val="00374A1B"/>
    <w:rsid w:val="00374FCD"/>
    <w:rsid w:val="00375971"/>
    <w:rsid w:val="00375FB2"/>
    <w:rsid w:val="00376217"/>
    <w:rsid w:val="00376457"/>
    <w:rsid w:val="003768BE"/>
    <w:rsid w:val="00376A93"/>
    <w:rsid w:val="00376D35"/>
    <w:rsid w:val="00377283"/>
    <w:rsid w:val="0037765A"/>
    <w:rsid w:val="003776F8"/>
    <w:rsid w:val="0037786F"/>
    <w:rsid w:val="00377C87"/>
    <w:rsid w:val="00377F2C"/>
    <w:rsid w:val="00380152"/>
    <w:rsid w:val="003817BC"/>
    <w:rsid w:val="00381958"/>
    <w:rsid w:val="00381D77"/>
    <w:rsid w:val="003824C9"/>
    <w:rsid w:val="003829AE"/>
    <w:rsid w:val="00382AE3"/>
    <w:rsid w:val="00382F56"/>
    <w:rsid w:val="00383D3E"/>
    <w:rsid w:val="0038460E"/>
    <w:rsid w:val="0038495F"/>
    <w:rsid w:val="00384C6E"/>
    <w:rsid w:val="00385324"/>
    <w:rsid w:val="0038599F"/>
    <w:rsid w:val="003859F2"/>
    <w:rsid w:val="003862F7"/>
    <w:rsid w:val="00386909"/>
    <w:rsid w:val="003875D0"/>
    <w:rsid w:val="00387649"/>
    <w:rsid w:val="00387C6D"/>
    <w:rsid w:val="00390068"/>
    <w:rsid w:val="003902FD"/>
    <w:rsid w:val="00390467"/>
    <w:rsid w:val="0039065F"/>
    <w:rsid w:val="003907C3"/>
    <w:rsid w:val="00390ABA"/>
    <w:rsid w:val="00390FF5"/>
    <w:rsid w:val="003914E7"/>
    <w:rsid w:val="0039156A"/>
    <w:rsid w:val="00391A1F"/>
    <w:rsid w:val="00391B1D"/>
    <w:rsid w:val="00391C8D"/>
    <w:rsid w:val="00391F5A"/>
    <w:rsid w:val="003921C1"/>
    <w:rsid w:val="003923BC"/>
    <w:rsid w:val="003925C6"/>
    <w:rsid w:val="003926FF"/>
    <w:rsid w:val="00392B6E"/>
    <w:rsid w:val="00392BBA"/>
    <w:rsid w:val="00392C0C"/>
    <w:rsid w:val="00392E63"/>
    <w:rsid w:val="00393317"/>
    <w:rsid w:val="0039347E"/>
    <w:rsid w:val="00393CFC"/>
    <w:rsid w:val="0039446A"/>
    <w:rsid w:val="00394759"/>
    <w:rsid w:val="003947E3"/>
    <w:rsid w:val="00395114"/>
    <w:rsid w:val="003954FD"/>
    <w:rsid w:val="00395666"/>
    <w:rsid w:val="00395787"/>
    <w:rsid w:val="00395E6E"/>
    <w:rsid w:val="0039646D"/>
    <w:rsid w:val="00396853"/>
    <w:rsid w:val="00396AAD"/>
    <w:rsid w:val="00396CD7"/>
    <w:rsid w:val="00396D52"/>
    <w:rsid w:val="0039731A"/>
    <w:rsid w:val="003977A0"/>
    <w:rsid w:val="003977E6"/>
    <w:rsid w:val="003A0277"/>
    <w:rsid w:val="003A02CB"/>
    <w:rsid w:val="003A066F"/>
    <w:rsid w:val="003A09D2"/>
    <w:rsid w:val="003A0B43"/>
    <w:rsid w:val="003A0C44"/>
    <w:rsid w:val="003A0DDD"/>
    <w:rsid w:val="003A10AD"/>
    <w:rsid w:val="003A1721"/>
    <w:rsid w:val="003A18F2"/>
    <w:rsid w:val="003A1AA1"/>
    <w:rsid w:val="003A2089"/>
    <w:rsid w:val="003A28E3"/>
    <w:rsid w:val="003A2937"/>
    <w:rsid w:val="003A2AC4"/>
    <w:rsid w:val="003A375F"/>
    <w:rsid w:val="003A3F27"/>
    <w:rsid w:val="003A3FE6"/>
    <w:rsid w:val="003A50C0"/>
    <w:rsid w:val="003A51CB"/>
    <w:rsid w:val="003A57F4"/>
    <w:rsid w:val="003A58D6"/>
    <w:rsid w:val="003A5B68"/>
    <w:rsid w:val="003A626D"/>
    <w:rsid w:val="003A6401"/>
    <w:rsid w:val="003A6598"/>
    <w:rsid w:val="003A6FAB"/>
    <w:rsid w:val="003A7E6B"/>
    <w:rsid w:val="003A7FF3"/>
    <w:rsid w:val="003B046D"/>
    <w:rsid w:val="003B09F8"/>
    <w:rsid w:val="003B1069"/>
    <w:rsid w:val="003B19DD"/>
    <w:rsid w:val="003B22FE"/>
    <w:rsid w:val="003B2541"/>
    <w:rsid w:val="003B2BA5"/>
    <w:rsid w:val="003B2F81"/>
    <w:rsid w:val="003B3015"/>
    <w:rsid w:val="003B31F4"/>
    <w:rsid w:val="003B3EAF"/>
    <w:rsid w:val="003B40F0"/>
    <w:rsid w:val="003B416E"/>
    <w:rsid w:val="003B4356"/>
    <w:rsid w:val="003B4441"/>
    <w:rsid w:val="003B454B"/>
    <w:rsid w:val="003B4AF4"/>
    <w:rsid w:val="003B4E6C"/>
    <w:rsid w:val="003B4E8D"/>
    <w:rsid w:val="003B5232"/>
    <w:rsid w:val="003B5737"/>
    <w:rsid w:val="003B5B53"/>
    <w:rsid w:val="003B6153"/>
    <w:rsid w:val="003B635E"/>
    <w:rsid w:val="003B6563"/>
    <w:rsid w:val="003B65B9"/>
    <w:rsid w:val="003B6B77"/>
    <w:rsid w:val="003B6CE5"/>
    <w:rsid w:val="003B717D"/>
    <w:rsid w:val="003B7183"/>
    <w:rsid w:val="003B7717"/>
    <w:rsid w:val="003B78BA"/>
    <w:rsid w:val="003B795B"/>
    <w:rsid w:val="003B795C"/>
    <w:rsid w:val="003B7AD2"/>
    <w:rsid w:val="003B7BD9"/>
    <w:rsid w:val="003B7C98"/>
    <w:rsid w:val="003B7D96"/>
    <w:rsid w:val="003B7E8F"/>
    <w:rsid w:val="003C0298"/>
    <w:rsid w:val="003C04C0"/>
    <w:rsid w:val="003C08C7"/>
    <w:rsid w:val="003C0CC7"/>
    <w:rsid w:val="003C150B"/>
    <w:rsid w:val="003C1800"/>
    <w:rsid w:val="003C1C5E"/>
    <w:rsid w:val="003C2152"/>
    <w:rsid w:val="003C2370"/>
    <w:rsid w:val="003C36F8"/>
    <w:rsid w:val="003C445C"/>
    <w:rsid w:val="003C46DC"/>
    <w:rsid w:val="003C50FD"/>
    <w:rsid w:val="003C53C8"/>
    <w:rsid w:val="003C5425"/>
    <w:rsid w:val="003C5719"/>
    <w:rsid w:val="003C5974"/>
    <w:rsid w:val="003C6A74"/>
    <w:rsid w:val="003C6B76"/>
    <w:rsid w:val="003C6B7D"/>
    <w:rsid w:val="003C76A9"/>
    <w:rsid w:val="003C7763"/>
    <w:rsid w:val="003C7907"/>
    <w:rsid w:val="003C7B82"/>
    <w:rsid w:val="003D03F3"/>
    <w:rsid w:val="003D09BB"/>
    <w:rsid w:val="003D0B99"/>
    <w:rsid w:val="003D0F8D"/>
    <w:rsid w:val="003D1C82"/>
    <w:rsid w:val="003D1E72"/>
    <w:rsid w:val="003D24BF"/>
    <w:rsid w:val="003D2A4A"/>
    <w:rsid w:val="003D2C5A"/>
    <w:rsid w:val="003D2E49"/>
    <w:rsid w:val="003D2E63"/>
    <w:rsid w:val="003D392B"/>
    <w:rsid w:val="003D3A9A"/>
    <w:rsid w:val="003D4282"/>
    <w:rsid w:val="003D484F"/>
    <w:rsid w:val="003D4AC6"/>
    <w:rsid w:val="003D4DE5"/>
    <w:rsid w:val="003D5187"/>
    <w:rsid w:val="003D5501"/>
    <w:rsid w:val="003D5C90"/>
    <w:rsid w:val="003D5E39"/>
    <w:rsid w:val="003D60D7"/>
    <w:rsid w:val="003D6606"/>
    <w:rsid w:val="003D6DE1"/>
    <w:rsid w:val="003D738D"/>
    <w:rsid w:val="003D7A50"/>
    <w:rsid w:val="003E03F0"/>
    <w:rsid w:val="003E0411"/>
    <w:rsid w:val="003E122C"/>
    <w:rsid w:val="003E1231"/>
    <w:rsid w:val="003E12A7"/>
    <w:rsid w:val="003E1A2B"/>
    <w:rsid w:val="003E1C8F"/>
    <w:rsid w:val="003E1CE3"/>
    <w:rsid w:val="003E1FC9"/>
    <w:rsid w:val="003E1FE5"/>
    <w:rsid w:val="003E250D"/>
    <w:rsid w:val="003E27AA"/>
    <w:rsid w:val="003E281F"/>
    <w:rsid w:val="003E2BC3"/>
    <w:rsid w:val="003E3402"/>
    <w:rsid w:val="003E34C0"/>
    <w:rsid w:val="003E4753"/>
    <w:rsid w:val="003E4A9C"/>
    <w:rsid w:val="003E4BCF"/>
    <w:rsid w:val="003E5B55"/>
    <w:rsid w:val="003E5E9B"/>
    <w:rsid w:val="003E60A2"/>
    <w:rsid w:val="003E60B9"/>
    <w:rsid w:val="003E63EF"/>
    <w:rsid w:val="003E65AD"/>
    <w:rsid w:val="003E68BA"/>
    <w:rsid w:val="003E69EC"/>
    <w:rsid w:val="003E6E49"/>
    <w:rsid w:val="003E77A7"/>
    <w:rsid w:val="003E77BC"/>
    <w:rsid w:val="003F091F"/>
    <w:rsid w:val="003F0E82"/>
    <w:rsid w:val="003F0ECC"/>
    <w:rsid w:val="003F1070"/>
    <w:rsid w:val="003F1181"/>
    <w:rsid w:val="003F1345"/>
    <w:rsid w:val="003F1640"/>
    <w:rsid w:val="003F17A4"/>
    <w:rsid w:val="003F1A4D"/>
    <w:rsid w:val="003F1A72"/>
    <w:rsid w:val="003F1D13"/>
    <w:rsid w:val="003F1ECF"/>
    <w:rsid w:val="003F224B"/>
    <w:rsid w:val="003F29E8"/>
    <w:rsid w:val="003F2C2D"/>
    <w:rsid w:val="003F2D16"/>
    <w:rsid w:val="003F3194"/>
    <w:rsid w:val="003F396E"/>
    <w:rsid w:val="003F3B86"/>
    <w:rsid w:val="003F44E5"/>
    <w:rsid w:val="003F44EA"/>
    <w:rsid w:val="003F4552"/>
    <w:rsid w:val="003F4937"/>
    <w:rsid w:val="003F5177"/>
    <w:rsid w:val="003F56A7"/>
    <w:rsid w:val="003F5BEE"/>
    <w:rsid w:val="003F5E35"/>
    <w:rsid w:val="003F61DA"/>
    <w:rsid w:val="003F66A6"/>
    <w:rsid w:val="003F69A4"/>
    <w:rsid w:val="003F6B84"/>
    <w:rsid w:val="003F6EF2"/>
    <w:rsid w:val="003F6F3E"/>
    <w:rsid w:val="003F73E9"/>
    <w:rsid w:val="003F748F"/>
    <w:rsid w:val="003F78EE"/>
    <w:rsid w:val="003F7BF8"/>
    <w:rsid w:val="003F7C77"/>
    <w:rsid w:val="004000AE"/>
    <w:rsid w:val="004001FC"/>
    <w:rsid w:val="0040054A"/>
    <w:rsid w:val="00400D95"/>
    <w:rsid w:val="00400EDB"/>
    <w:rsid w:val="0040163F"/>
    <w:rsid w:val="00401DC6"/>
    <w:rsid w:val="00401FD3"/>
    <w:rsid w:val="00402A85"/>
    <w:rsid w:val="0040305A"/>
    <w:rsid w:val="00403392"/>
    <w:rsid w:val="00403A7F"/>
    <w:rsid w:val="00403B2F"/>
    <w:rsid w:val="00404364"/>
    <w:rsid w:val="00404955"/>
    <w:rsid w:val="004049A9"/>
    <w:rsid w:val="00404DC6"/>
    <w:rsid w:val="004050E5"/>
    <w:rsid w:val="0040528C"/>
    <w:rsid w:val="0040607E"/>
    <w:rsid w:val="00406083"/>
    <w:rsid w:val="004063BF"/>
    <w:rsid w:val="00406537"/>
    <w:rsid w:val="0040656B"/>
    <w:rsid w:val="004065C4"/>
    <w:rsid w:val="00406A91"/>
    <w:rsid w:val="004074D5"/>
    <w:rsid w:val="00407624"/>
    <w:rsid w:val="0040797A"/>
    <w:rsid w:val="00407A6E"/>
    <w:rsid w:val="00407B32"/>
    <w:rsid w:val="00407B75"/>
    <w:rsid w:val="00407BCF"/>
    <w:rsid w:val="00407C88"/>
    <w:rsid w:val="00410246"/>
    <w:rsid w:val="00410557"/>
    <w:rsid w:val="00410589"/>
    <w:rsid w:val="00410598"/>
    <w:rsid w:val="004106DC"/>
    <w:rsid w:val="00410B64"/>
    <w:rsid w:val="0041159C"/>
    <w:rsid w:val="00411C89"/>
    <w:rsid w:val="00411E74"/>
    <w:rsid w:val="00411ECB"/>
    <w:rsid w:val="00412509"/>
    <w:rsid w:val="00412682"/>
    <w:rsid w:val="0041280C"/>
    <w:rsid w:val="00412A41"/>
    <w:rsid w:val="00412BB6"/>
    <w:rsid w:val="00412C39"/>
    <w:rsid w:val="00412C57"/>
    <w:rsid w:val="004133F3"/>
    <w:rsid w:val="00413987"/>
    <w:rsid w:val="00413C5F"/>
    <w:rsid w:val="004144FD"/>
    <w:rsid w:val="00414A62"/>
    <w:rsid w:val="00414ADC"/>
    <w:rsid w:val="00415353"/>
    <w:rsid w:val="0041574F"/>
    <w:rsid w:val="00415782"/>
    <w:rsid w:val="00415BEB"/>
    <w:rsid w:val="0041612D"/>
    <w:rsid w:val="004161A6"/>
    <w:rsid w:val="004166EA"/>
    <w:rsid w:val="00416916"/>
    <w:rsid w:val="00416F83"/>
    <w:rsid w:val="00417015"/>
    <w:rsid w:val="004176B6"/>
    <w:rsid w:val="004176F3"/>
    <w:rsid w:val="00417B54"/>
    <w:rsid w:val="00417CD9"/>
    <w:rsid w:val="00417CF2"/>
    <w:rsid w:val="00420419"/>
    <w:rsid w:val="004213C9"/>
    <w:rsid w:val="0042144B"/>
    <w:rsid w:val="0042150A"/>
    <w:rsid w:val="0042181B"/>
    <w:rsid w:val="00421911"/>
    <w:rsid w:val="00421950"/>
    <w:rsid w:val="00421BE3"/>
    <w:rsid w:val="00422901"/>
    <w:rsid w:val="00422B60"/>
    <w:rsid w:val="00423025"/>
    <w:rsid w:val="004232D8"/>
    <w:rsid w:val="0042365C"/>
    <w:rsid w:val="00423B9F"/>
    <w:rsid w:val="00423C59"/>
    <w:rsid w:val="004240A9"/>
    <w:rsid w:val="00424310"/>
    <w:rsid w:val="00424BC9"/>
    <w:rsid w:val="00424FAF"/>
    <w:rsid w:val="00425B8E"/>
    <w:rsid w:val="00425DBD"/>
    <w:rsid w:val="00425EC2"/>
    <w:rsid w:val="00425F4E"/>
    <w:rsid w:val="00425F57"/>
    <w:rsid w:val="00426157"/>
    <w:rsid w:val="004262B3"/>
    <w:rsid w:val="00426857"/>
    <w:rsid w:val="00426FDE"/>
    <w:rsid w:val="00427847"/>
    <w:rsid w:val="00427880"/>
    <w:rsid w:val="00427978"/>
    <w:rsid w:val="00427B25"/>
    <w:rsid w:val="00430569"/>
    <w:rsid w:val="00430644"/>
    <w:rsid w:val="004308CE"/>
    <w:rsid w:val="00431478"/>
    <w:rsid w:val="00431D5B"/>
    <w:rsid w:val="004320A9"/>
    <w:rsid w:val="00432A02"/>
    <w:rsid w:val="00432AE4"/>
    <w:rsid w:val="0043342D"/>
    <w:rsid w:val="00433C7D"/>
    <w:rsid w:val="004340D9"/>
    <w:rsid w:val="004342B5"/>
    <w:rsid w:val="00434361"/>
    <w:rsid w:val="00434B8D"/>
    <w:rsid w:val="004362FE"/>
    <w:rsid w:val="00436596"/>
    <w:rsid w:val="00436952"/>
    <w:rsid w:val="00436ABF"/>
    <w:rsid w:val="00436C80"/>
    <w:rsid w:val="004374F5"/>
    <w:rsid w:val="004405BA"/>
    <w:rsid w:val="00440FA0"/>
    <w:rsid w:val="00441F74"/>
    <w:rsid w:val="0044210F"/>
    <w:rsid w:val="00442181"/>
    <w:rsid w:val="00442A51"/>
    <w:rsid w:val="00442D40"/>
    <w:rsid w:val="00442DB0"/>
    <w:rsid w:val="00442EFA"/>
    <w:rsid w:val="00443147"/>
    <w:rsid w:val="004433AB"/>
    <w:rsid w:val="00443AFA"/>
    <w:rsid w:val="00443B0F"/>
    <w:rsid w:val="00443D77"/>
    <w:rsid w:val="00444740"/>
    <w:rsid w:val="004449A8"/>
    <w:rsid w:val="004454B0"/>
    <w:rsid w:val="004455D6"/>
    <w:rsid w:val="0044611C"/>
    <w:rsid w:val="0044613F"/>
    <w:rsid w:val="004462A5"/>
    <w:rsid w:val="0044630A"/>
    <w:rsid w:val="0044658A"/>
    <w:rsid w:val="0044677F"/>
    <w:rsid w:val="004469B5"/>
    <w:rsid w:val="00446D84"/>
    <w:rsid w:val="004477E3"/>
    <w:rsid w:val="00447873"/>
    <w:rsid w:val="00447941"/>
    <w:rsid w:val="00447E17"/>
    <w:rsid w:val="004500F6"/>
    <w:rsid w:val="004502A8"/>
    <w:rsid w:val="004502D9"/>
    <w:rsid w:val="0045074C"/>
    <w:rsid w:val="00451002"/>
    <w:rsid w:val="00451036"/>
    <w:rsid w:val="0045112E"/>
    <w:rsid w:val="0045117F"/>
    <w:rsid w:val="00451846"/>
    <w:rsid w:val="00451AC6"/>
    <w:rsid w:val="00451B90"/>
    <w:rsid w:val="00451BC9"/>
    <w:rsid w:val="00452016"/>
    <w:rsid w:val="0045219B"/>
    <w:rsid w:val="004521E9"/>
    <w:rsid w:val="0045234C"/>
    <w:rsid w:val="0045238A"/>
    <w:rsid w:val="00452FA4"/>
    <w:rsid w:val="004532E1"/>
    <w:rsid w:val="004535C5"/>
    <w:rsid w:val="00453684"/>
    <w:rsid w:val="00453860"/>
    <w:rsid w:val="00454992"/>
    <w:rsid w:val="00454A1E"/>
    <w:rsid w:val="00454C19"/>
    <w:rsid w:val="00454CA2"/>
    <w:rsid w:val="00454E2D"/>
    <w:rsid w:val="00454FB4"/>
    <w:rsid w:val="00455121"/>
    <w:rsid w:val="004559DA"/>
    <w:rsid w:val="00455F2C"/>
    <w:rsid w:val="00455F7E"/>
    <w:rsid w:val="00456150"/>
    <w:rsid w:val="004564DD"/>
    <w:rsid w:val="00456BF5"/>
    <w:rsid w:val="00456DD1"/>
    <w:rsid w:val="00456EA5"/>
    <w:rsid w:val="00456F08"/>
    <w:rsid w:val="0045705D"/>
    <w:rsid w:val="0045736A"/>
    <w:rsid w:val="004577E7"/>
    <w:rsid w:val="00457BC5"/>
    <w:rsid w:val="00457C3B"/>
    <w:rsid w:val="00457FCC"/>
    <w:rsid w:val="004604AF"/>
    <w:rsid w:val="00460B6A"/>
    <w:rsid w:val="00461280"/>
    <w:rsid w:val="00461546"/>
    <w:rsid w:val="00461908"/>
    <w:rsid w:val="00461D36"/>
    <w:rsid w:val="00461EA5"/>
    <w:rsid w:val="00462095"/>
    <w:rsid w:val="004622BB"/>
    <w:rsid w:val="004623B8"/>
    <w:rsid w:val="004628EE"/>
    <w:rsid w:val="00462F5E"/>
    <w:rsid w:val="0046306E"/>
    <w:rsid w:val="004630C3"/>
    <w:rsid w:val="004634CF"/>
    <w:rsid w:val="0046394E"/>
    <w:rsid w:val="00463A23"/>
    <w:rsid w:val="00463AA3"/>
    <w:rsid w:val="0046421E"/>
    <w:rsid w:val="00464356"/>
    <w:rsid w:val="0046471C"/>
    <w:rsid w:val="004648C2"/>
    <w:rsid w:val="004650EE"/>
    <w:rsid w:val="00465440"/>
    <w:rsid w:val="00465BE5"/>
    <w:rsid w:val="004664E5"/>
    <w:rsid w:val="004665DB"/>
    <w:rsid w:val="00466731"/>
    <w:rsid w:val="00466DD5"/>
    <w:rsid w:val="004677A8"/>
    <w:rsid w:val="00467C7D"/>
    <w:rsid w:val="00467E83"/>
    <w:rsid w:val="00467E88"/>
    <w:rsid w:val="0047069A"/>
    <w:rsid w:val="0047069C"/>
    <w:rsid w:val="00470844"/>
    <w:rsid w:val="00470FAA"/>
    <w:rsid w:val="00470FB2"/>
    <w:rsid w:val="00470FB8"/>
    <w:rsid w:val="00471393"/>
    <w:rsid w:val="004713E7"/>
    <w:rsid w:val="00471518"/>
    <w:rsid w:val="00471726"/>
    <w:rsid w:val="00471812"/>
    <w:rsid w:val="00471BF1"/>
    <w:rsid w:val="004723C6"/>
    <w:rsid w:val="0047265F"/>
    <w:rsid w:val="0047284C"/>
    <w:rsid w:val="00472B8D"/>
    <w:rsid w:val="00472BBE"/>
    <w:rsid w:val="004736F6"/>
    <w:rsid w:val="0047370D"/>
    <w:rsid w:val="00473B71"/>
    <w:rsid w:val="00473FFF"/>
    <w:rsid w:val="004747EF"/>
    <w:rsid w:val="0047483E"/>
    <w:rsid w:val="00474841"/>
    <w:rsid w:val="00474985"/>
    <w:rsid w:val="00474D6D"/>
    <w:rsid w:val="004755FE"/>
    <w:rsid w:val="00475A88"/>
    <w:rsid w:val="00476ACD"/>
    <w:rsid w:val="00476B19"/>
    <w:rsid w:val="00476CB7"/>
    <w:rsid w:val="00476DC5"/>
    <w:rsid w:val="00477093"/>
    <w:rsid w:val="0047709D"/>
    <w:rsid w:val="00477B4C"/>
    <w:rsid w:val="00477B9F"/>
    <w:rsid w:val="004800BB"/>
    <w:rsid w:val="00480895"/>
    <w:rsid w:val="00480C30"/>
    <w:rsid w:val="00480DB9"/>
    <w:rsid w:val="00482126"/>
    <w:rsid w:val="0048265F"/>
    <w:rsid w:val="00482722"/>
    <w:rsid w:val="00482A7D"/>
    <w:rsid w:val="00482B81"/>
    <w:rsid w:val="00482BB1"/>
    <w:rsid w:val="00482D23"/>
    <w:rsid w:val="00482D4C"/>
    <w:rsid w:val="00482E2E"/>
    <w:rsid w:val="00482E4C"/>
    <w:rsid w:val="00482ECF"/>
    <w:rsid w:val="004831D4"/>
    <w:rsid w:val="00483475"/>
    <w:rsid w:val="00483490"/>
    <w:rsid w:val="004838E4"/>
    <w:rsid w:val="00483CF1"/>
    <w:rsid w:val="00483DE3"/>
    <w:rsid w:val="00484146"/>
    <w:rsid w:val="004841EA"/>
    <w:rsid w:val="0048432A"/>
    <w:rsid w:val="0048434B"/>
    <w:rsid w:val="0048463A"/>
    <w:rsid w:val="00484B6C"/>
    <w:rsid w:val="00484BC5"/>
    <w:rsid w:val="00484C74"/>
    <w:rsid w:val="00484F1D"/>
    <w:rsid w:val="00485111"/>
    <w:rsid w:val="004852A3"/>
    <w:rsid w:val="00485509"/>
    <w:rsid w:val="00485726"/>
    <w:rsid w:val="00485EE5"/>
    <w:rsid w:val="00486227"/>
    <w:rsid w:val="0048664B"/>
    <w:rsid w:val="004868C3"/>
    <w:rsid w:val="00486E6D"/>
    <w:rsid w:val="004877FE"/>
    <w:rsid w:val="00487CFC"/>
    <w:rsid w:val="004902DD"/>
    <w:rsid w:val="00490E9E"/>
    <w:rsid w:val="00491409"/>
    <w:rsid w:val="0049156A"/>
    <w:rsid w:val="004919CF"/>
    <w:rsid w:val="004922F6"/>
    <w:rsid w:val="004925BD"/>
    <w:rsid w:val="00492720"/>
    <w:rsid w:val="0049273F"/>
    <w:rsid w:val="00492BF6"/>
    <w:rsid w:val="00493458"/>
    <w:rsid w:val="0049354E"/>
    <w:rsid w:val="00493581"/>
    <w:rsid w:val="0049385C"/>
    <w:rsid w:val="004940D1"/>
    <w:rsid w:val="0049422B"/>
    <w:rsid w:val="004944F2"/>
    <w:rsid w:val="00494AF8"/>
    <w:rsid w:val="0049554F"/>
    <w:rsid w:val="00495685"/>
    <w:rsid w:val="0049680D"/>
    <w:rsid w:val="00497409"/>
    <w:rsid w:val="00497A54"/>
    <w:rsid w:val="00497AC5"/>
    <w:rsid w:val="004A0377"/>
    <w:rsid w:val="004A03CB"/>
    <w:rsid w:val="004A0AC9"/>
    <w:rsid w:val="004A0E77"/>
    <w:rsid w:val="004A10CE"/>
    <w:rsid w:val="004A117F"/>
    <w:rsid w:val="004A1638"/>
    <w:rsid w:val="004A1806"/>
    <w:rsid w:val="004A27A8"/>
    <w:rsid w:val="004A3018"/>
    <w:rsid w:val="004A3706"/>
    <w:rsid w:val="004A3E0D"/>
    <w:rsid w:val="004A4143"/>
    <w:rsid w:val="004A432D"/>
    <w:rsid w:val="004A43FF"/>
    <w:rsid w:val="004A4499"/>
    <w:rsid w:val="004A4859"/>
    <w:rsid w:val="004A4981"/>
    <w:rsid w:val="004A4D9A"/>
    <w:rsid w:val="004A5396"/>
    <w:rsid w:val="004A5D8F"/>
    <w:rsid w:val="004A5DFD"/>
    <w:rsid w:val="004A6020"/>
    <w:rsid w:val="004A6089"/>
    <w:rsid w:val="004A65B1"/>
    <w:rsid w:val="004A6ED7"/>
    <w:rsid w:val="004A7094"/>
    <w:rsid w:val="004A71AF"/>
    <w:rsid w:val="004A788B"/>
    <w:rsid w:val="004A78D4"/>
    <w:rsid w:val="004A790E"/>
    <w:rsid w:val="004B0144"/>
    <w:rsid w:val="004B0A33"/>
    <w:rsid w:val="004B0CD1"/>
    <w:rsid w:val="004B1613"/>
    <w:rsid w:val="004B268E"/>
    <w:rsid w:val="004B2D4C"/>
    <w:rsid w:val="004B2E60"/>
    <w:rsid w:val="004B2F93"/>
    <w:rsid w:val="004B3579"/>
    <w:rsid w:val="004B3928"/>
    <w:rsid w:val="004B3C0F"/>
    <w:rsid w:val="004B48FF"/>
    <w:rsid w:val="004B4A3C"/>
    <w:rsid w:val="004B4E22"/>
    <w:rsid w:val="004B507A"/>
    <w:rsid w:val="004B50E7"/>
    <w:rsid w:val="004B53D2"/>
    <w:rsid w:val="004B5B88"/>
    <w:rsid w:val="004B60A5"/>
    <w:rsid w:val="004B6A23"/>
    <w:rsid w:val="004B6E1C"/>
    <w:rsid w:val="004B76F4"/>
    <w:rsid w:val="004B77AC"/>
    <w:rsid w:val="004C0257"/>
    <w:rsid w:val="004C05E4"/>
    <w:rsid w:val="004C0E0F"/>
    <w:rsid w:val="004C14D6"/>
    <w:rsid w:val="004C15CB"/>
    <w:rsid w:val="004C1721"/>
    <w:rsid w:val="004C199E"/>
    <w:rsid w:val="004C1A2F"/>
    <w:rsid w:val="004C2144"/>
    <w:rsid w:val="004C28DF"/>
    <w:rsid w:val="004C2999"/>
    <w:rsid w:val="004C2AE7"/>
    <w:rsid w:val="004C2DAB"/>
    <w:rsid w:val="004C35C1"/>
    <w:rsid w:val="004C465F"/>
    <w:rsid w:val="004C5468"/>
    <w:rsid w:val="004C5C2E"/>
    <w:rsid w:val="004C622F"/>
    <w:rsid w:val="004C6D55"/>
    <w:rsid w:val="004C7006"/>
    <w:rsid w:val="004C77FC"/>
    <w:rsid w:val="004C787F"/>
    <w:rsid w:val="004C78C7"/>
    <w:rsid w:val="004C7B16"/>
    <w:rsid w:val="004C7E32"/>
    <w:rsid w:val="004C7F4E"/>
    <w:rsid w:val="004D0D34"/>
    <w:rsid w:val="004D147F"/>
    <w:rsid w:val="004D15C2"/>
    <w:rsid w:val="004D162B"/>
    <w:rsid w:val="004D16B5"/>
    <w:rsid w:val="004D1891"/>
    <w:rsid w:val="004D1DDA"/>
    <w:rsid w:val="004D234C"/>
    <w:rsid w:val="004D39F3"/>
    <w:rsid w:val="004D4558"/>
    <w:rsid w:val="004D46FF"/>
    <w:rsid w:val="004D4AE5"/>
    <w:rsid w:val="004D4DCA"/>
    <w:rsid w:val="004D50F0"/>
    <w:rsid w:val="004D5377"/>
    <w:rsid w:val="004D5505"/>
    <w:rsid w:val="004D563F"/>
    <w:rsid w:val="004D5E96"/>
    <w:rsid w:val="004D63C4"/>
    <w:rsid w:val="004D64F5"/>
    <w:rsid w:val="004D6C31"/>
    <w:rsid w:val="004D7214"/>
    <w:rsid w:val="004D794E"/>
    <w:rsid w:val="004D7EDB"/>
    <w:rsid w:val="004D7F01"/>
    <w:rsid w:val="004E0AC8"/>
    <w:rsid w:val="004E1293"/>
    <w:rsid w:val="004E16EF"/>
    <w:rsid w:val="004E1A74"/>
    <w:rsid w:val="004E1E3B"/>
    <w:rsid w:val="004E2336"/>
    <w:rsid w:val="004E29B2"/>
    <w:rsid w:val="004E2EE7"/>
    <w:rsid w:val="004E3590"/>
    <w:rsid w:val="004E38B1"/>
    <w:rsid w:val="004E38C5"/>
    <w:rsid w:val="004E39E1"/>
    <w:rsid w:val="004E3A18"/>
    <w:rsid w:val="004E3C9D"/>
    <w:rsid w:val="004E3EE0"/>
    <w:rsid w:val="004E4055"/>
    <w:rsid w:val="004E4290"/>
    <w:rsid w:val="004E44E7"/>
    <w:rsid w:val="004E4D62"/>
    <w:rsid w:val="004E530C"/>
    <w:rsid w:val="004E59E2"/>
    <w:rsid w:val="004E5CFC"/>
    <w:rsid w:val="004E7B30"/>
    <w:rsid w:val="004E7EEB"/>
    <w:rsid w:val="004E7FEF"/>
    <w:rsid w:val="004F0014"/>
    <w:rsid w:val="004F00BA"/>
    <w:rsid w:val="004F00C6"/>
    <w:rsid w:val="004F011F"/>
    <w:rsid w:val="004F02B9"/>
    <w:rsid w:val="004F03F4"/>
    <w:rsid w:val="004F05C7"/>
    <w:rsid w:val="004F0ED5"/>
    <w:rsid w:val="004F0F90"/>
    <w:rsid w:val="004F0F91"/>
    <w:rsid w:val="004F0FA5"/>
    <w:rsid w:val="004F12C3"/>
    <w:rsid w:val="004F20F1"/>
    <w:rsid w:val="004F2E66"/>
    <w:rsid w:val="004F32DB"/>
    <w:rsid w:val="004F34F5"/>
    <w:rsid w:val="004F355B"/>
    <w:rsid w:val="004F390E"/>
    <w:rsid w:val="004F3B9B"/>
    <w:rsid w:val="004F3C6B"/>
    <w:rsid w:val="004F3D42"/>
    <w:rsid w:val="004F3F26"/>
    <w:rsid w:val="004F41E8"/>
    <w:rsid w:val="004F4303"/>
    <w:rsid w:val="004F48F8"/>
    <w:rsid w:val="004F4AEB"/>
    <w:rsid w:val="004F4C00"/>
    <w:rsid w:val="004F522E"/>
    <w:rsid w:val="004F5437"/>
    <w:rsid w:val="004F56D0"/>
    <w:rsid w:val="004F579D"/>
    <w:rsid w:val="004F5A9E"/>
    <w:rsid w:val="004F5AB2"/>
    <w:rsid w:val="004F5C67"/>
    <w:rsid w:val="004F5E4D"/>
    <w:rsid w:val="004F68C7"/>
    <w:rsid w:val="004F6ACF"/>
    <w:rsid w:val="004F7066"/>
    <w:rsid w:val="004F7102"/>
    <w:rsid w:val="004F72C3"/>
    <w:rsid w:val="004F733C"/>
    <w:rsid w:val="004F76EE"/>
    <w:rsid w:val="004F7973"/>
    <w:rsid w:val="004F7983"/>
    <w:rsid w:val="00500186"/>
    <w:rsid w:val="00500E24"/>
    <w:rsid w:val="005015A6"/>
    <w:rsid w:val="0050174B"/>
    <w:rsid w:val="0050188E"/>
    <w:rsid w:val="00501B20"/>
    <w:rsid w:val="00501B4A"/>
    <w:rsid w:val="00501C9C"/>
    <w:rsid w:val="00501D4B"/>
    <w:rsid w:val="00502038"/>
    <w:rsid w:val="00502211"/>
    <w:rsid w:val="0050235E"/>
    <w:rsid w:val="00502A37"/>
    <w:rsid w:val="00503024"/>
    <w:rsid w:val="00503481"/>
    <w:rsid w:val="005034D7"/>
    <w:rsid w:val="0050396A"/>
    <w:rsid w:val="00503A99"/>
    <w:rsid w:val="00503CC9"/>
    <w:rsid w:val="00503D2F"/>
    <w:rsid w:val="00503E44"/>
    <w:rsid w:val="00503E9D"/>
    <w:rsid w:val="00503EB8"/>
    <w:rsid w:val="005040C7"/>
    <w:rsid w:val="00504160"/>
    <w:rsid w:val="00504DF8"/>
    <w:rsid w:val="0050547A"/>
    <w:rsid w:val="00505867"/>
    <w:rsid w:val="00505871"/>
    <w:rsid w:val="00505C7A"/>
    <w:rsid w:val="00505E59"/>
    <w:rsid w:val="00506502"/>
    <w:rsid w:val="00506660"/>
    <w:rsid w:val="005066B6"/>
    <w:rsid w:val="00506B29"/>
    <w:rsid w:val="00506FC1"/>
    <w:rsid w:val="00507569"/>
    <w:rsid w:val="0050777E"/>
    <w:rsid w:val="00507A03"/>
    <w:rsid w:val="00507C90"/>
    <w:rsid w:val="00507FC2"/>
    <w:rsid w:val="00510910"/>
    <w:rsid w:val="00510FF7"/>
    <w:rsid w:val="00511053"/>
    <w:rsid w:val="00511A7D"/>
    <w:rsid w:val="00511F4C"/>
    <w:rsid w:val="005123B3"/>
    <w:rsid w:val="005127B6"/>
    <w:rsid w:val="005128ED"/>
    <w:rsid w:val="00512988"/>
    <w:rsid w:val="00512D44"/>
    <w:rsid w:val="00512F4F"/>
    <w:rsid w:val="005138EE"/>
    <w:rsid w:val="00513B72"/>
    <w:rsid w:val="00513E9C"/>
    <w:rsid w:val="00513F21"/>
    <w:rsid w:val="00513FE8"/>
    <w:rsid w:val="0051429B"/>
    <w:rsid w:val="00514B65"/>
    <w:rsid w:val="00514E6D"/>
    <w:rsid w:val="005151D7"/>
    <w:rsid w:val="00515272"/>
    <w:rsid w:val="00515283"/>
    <w:rsid w:val="0051534D"/>
    <w:rsid w:val="005153E1"/>
    <w:rsid w:val="00515749"/>
    <w:rsid w:val="0051642F"/>
    <w:rsid w:val="00516827"/>
    <w:rsid w:val="00516CC1"/>
    <w:rsid w:val="00517028"/>
    <w:rsid w:val="005178CA"/>
    <w:rsid w:val="005178E4"/>
    <w:rsid w:val="005179B8"/>
    <w:rsid w:val="00517A40"/>
    <w:rsid w:val="00517B0E"/>
    <w:rsid w:val="00517CBE"/>
    <w:rsid w:val="005202D7"/>
    <w:rsid w:val="005206F6"/>
    <w:rsid w:val="0052076B"/>
    <w:rsid w:val="005209AF"/>
    <w:rsid w:val="00520A86"/>
    <w:rsid w:val="00521134"/>
    <w:rsid w:val="00521493"/>
    <w:rsid w:val="005214EE"/>
    <w:rsid w:val="005215FA"/>
    <w:rsid w:val="00521D4A"/>
    <w:rsid w:val="00522528"/>
    <w:rsid w:val="005227CE"/>
    <w:rsid w:val="005231C5"/>
    <w:rsid w:val="00523204"/>
    <w:rsid w:val="0052339D"/>
    <w:rsid w:val="0052384A"/>
    <w:rsid w:val="00523C0A"/>
    <w:rsid w:val="00523FD2"/>
    <w:rsid w:val="00524098"/>
    <w:rsid w:val="005240F9"/>
    <w:rsid w:val="005245A8"/>
    <w:rsid w:val="005245AC"/>
    <w:rsid w:val="005245D6"/>
    <w:rsid w:val="0052498B"/>
    <w:rsid w:val="00524FEE"/>
    <w:rsid w:val="005250E6"/>
    <w:rsid w:val="00525253"/>
    <w:rsid w:val="0052534F"/>
    <w:rsid w:val="00525556"/>
    <w:rsid w:val="00526057"/>
    <w:rsid w:val="00526118"/>
    <w:rsid w:val="0052687D"/>
    <w:rsid w:val="005269CB"/>
    <w:rsid w:val="005276E6"/>
    <w:rsid w:val="00527864"/>
    <w:rsid w:val="00527AAF"/>
    <w:rsid w:val="00530028"/>
    <w:rsid w:val="00530791"/>
    <w:rsid w:val="0053079B"/>
    <w:rsid w:val="005308BF"/>
    <w:rsid w:val="00530908"/>
    <w:rsid w:val="005309C7"/>
    <w:rsid w:val="00530E26"/>
    <w:rsid w:val="00531003"/>
    <w:rsid w:val="00531049"/>
    <w:rsid w:val="00531491"/>
    <w:rsid w:val="0053169E"/>
    <w:rsid w:val="00531886"/>
    <w:rsid w:val="00531BB3"/>
    <w:rsid w:val="00532267"/>
    <w:rsid w:val="00532570"/>
    <w:rsid w:val="005326E1"/>
    <w:rsid w:val="00532DB2"/>
    <w:rsid w:val="00532F73"/>
    <w:rsid w:val="00533926"/>
    <w:rsid w:val="00533C24"/>
    <w:rsid w:val="00533E14"/>
    <w:rsid w:val="00534639"/>
    <w:rsid w:val="00534745"/>
    <w:rsid w:val="00534C2C"/>
    <w:rsid w:val="00534D94"/>
    <w:rsid w:val="00535192"/>
    <w:rsid w:val="00535B07"/>
    <w:rsid w:val="005360F5"/>
    <w:rsid w:val="0053637E"/>
    <w:rsid w:val="0053697E"/>
    <w:rsid w:val="00536CD6"/>
    <w:rsid w:val="005376A3"/>
    <w:rsid w:val="005377A6"/>
    <w:rsid w:val="00537FB7"/>
    <w:rsid w:val="005401EE"/>
    <w:rsid w:val="005411D1"/>
    <w:rsid w:val="005413EF"/>
    <w:rsid w:val="0054170F"/>
    <w:rsid w:val="0054184B"/>
    <w:rsid w:val="00541A7C"/>
    <w:rsid w:val="00541B9C"/>
    <w:rsid w:val="005421B3"/>
    <w:rsid w:val="00542873"/>
    <w:rsid w:val="00542C97"/>
    <w:rsid w:val="00543356"/>
    <w:rsid w:val="00543870"/>
    <w:rsid w:val="00543C3B"/>
    <w:rsid w:val="00543FFE"/>
    <w:rsid w:val="005440B5"/>
    <w:rsid w:val="00544134"/>
    <w:rsid w:val="0054469D"/>
    <w:rsid w:val="00544CDB"/>
    <w:rsid w:val="00545292"/>
    <w:rsid w:val="005452B1"/>
    <w:rsid w:val="0054573D"/>
    <w:rsid w:val="00545766"/>
    <w:rsid w:val="00545EF9"/>
    <w:rsid w:val="00545FEC"/>
    <w:rsid w:val="00546323"/>
    <w:rsid w:val="0054654F"/>
    <w:rsid w:val="00547BB7"/>
    <w:rsid w:val="00547D24"/>
    <w:rsid w:val="00550144"/>
    <w:rsid w:val="005509D9"/>
    <w:rsid w:val="00550ACC"/>
    <w:rsid w:val="00550CFD"/>
    <w:rsid w:val="00550E2F"/>
    <w:rsid w:val="0055164E"/>
    <w:rsid w:val="0055174E"/>
    <w:rsid w:val="00551CBF"/>
    <w:rsid w:val="005530A0"/>
    <w:rsid w:val="00553182"/>
    <w:rsid w:val="00553234"/>
    <w:rsid w:val="005533B2"/>
    <w:rsid w:val="00553BFC"/>
    <w:rsid w:val="00554F9A"/>
    <w:rsid w:val="005555FD"/>
    <w:rsid w:val="0055633F"/>
    <w:rsid w:val="0055675D"/>
    <w:rsid w:val="005567C6"/>
    <w:rsid w:val="00556CDC"/>
    <w:rsid w:val="00556ED1"/>
    <w:rsid w:val="005573A4"/>
    <w:rsid w:val="005573C4"/>
    <w:rsid w:val="00557B55"/>
    <w:rsid w:val="00560732"/>
    <w:rsid w:val="00560842"/>
    <w:rsid w:val="00560A35"/>
    <w:rsid w:val="005615E2"/>
    <w:rsid w:val="005617CA"/>
    <w:rsid w:val="00561AAC"/>
    <w:rsid w:val="00561EF8"/>
    <w:rsid w:val="0056212E"/>
    <w:rsid w:val="0056239F"/>
    <w:rsid w:val="005626CB"/>
    <w:rsid w:val="00562A76"/>
    <w:rsid w:val="00562A8E"/>
    <w:rsid w:val="0056322C"/>
    <w:rsid w:val="005635BF"/>
    <w:rsid w:val="00563A0C"/>
    <w:rsid w:val="00563BF4"/>
    <w:rsid w:val="00563E58"/>
    <w:rsid w:val="0056408A"/>
    <w:rsid w:val="00564C17"/>
    <w:rsid w:val="0056568C"/>
    <w:rsid w:val="00565E57"/>
    <w:rsid w:val="0056679B"/>
    <w:rsid w:val="00566833"/>
    <w:rsid w:val="00566E8F"/>
    <w:rsid w:val="005678C6"/>
    <w:rsid w:val="00567B63"/>
    <w:rsid w:val="00567D6B"/>
    <w:rsid w:val="00567E64"/>
    <w:rsid w:val="005701C0"/>
    <w:rsid w:val="005702F5"/>
    <w:rsid w:val="00570617"/>
    <w:rsid w:val="00570974"/>
    <w:rsid w:val="005709DE"/>
    <w:rsid w:val="005712C1"/>
    <w:rsid w:val="00571301"/>
    <w:rsid w:val="0057168E"/>
    <w:rsid w:val="005718B1"/>
    <w:rsid w:val="00571920"/>
    <w:rsid w:val="0057233B"/>
    <w:rsid w:val="005726BA"/>
    <w:rsid w:val="00572797"/>
    <w:rsid w:val="0057285D"/>
    <w:rsid w:val="00572A15"/>
    <w:rsid w:val="0057303E"/>
    <w:rsid w:val="0057340E"/>
    <w:rsid w:val="00573A9F"/>
    <w:rsid w:val="00573FFC"/>
    <w:rsid w:val="0057422E"/>
    <w:rsid w:val="00574473"/>
    <w:rsid w:val="005749A4"/>
    <w:rsid w:val="005755A6"/>
    <w:rsid w:val="00575819"/>
    <w:rsid w:val="00576722"/>
    <w:rsid w:val="00576CDF"/>
    <w:rsid w:val="005772AE"/>
    <w:rsid w:val="005773D0"/>
    <w:rsid w:val="005776C0"/>
    <w:rsid w:val="00577B90"/>
    <w:rsid w:val="00580017"/>
    <w:rsid w:val="0058027C"/>
    <w:rsid w:val="0058069E"/>
    <w:rsid w:val="005806F4"/>
    <w:rsid w:val="00580DE3"/>
    <w:rsid w:val="005816FD"/>
    <w:rsid w:val="00581767"/>
    <w:rsid w:val="00581A1C"/>
    <w:rsid w:val="00581AD1"/>
    <w:rsid w:val="00581F75"/>
    <w:rsid w:val="00582399"/>
    <w:rsid w:val="00582406"/>
    <w:rsid w:val="005826AA"/>
    <w:rsid w:val="00582967"/>
    <w:rsid w:val="00582997"/>
    <w:rsid w:val="00582B8A"/>
    <w:rsid w:val="00582CB1"/>
    <w:rsid w:val="00582D4F"/>
    <w:rsid w:val="00583205"/>
    <w:rsid w:val="005833BE"/>
    <w:rsid w:val="005835A9"/>
    <w:rsid w:val="00583618"/>
    <w:rsid w:val="0058361A"/>
    <w:rsid w:val="00583D22"/>
    <w:rsid w:val="00583F2B"/>
    <w:rsid w:val="005842B6"/>
    <w:rsid w:val="0058435C"/>
    <w:rsid w:val="005844C1"/>
    <w:rsid w:val="005848E1"/>
    <w:rsid w:val="005848E4"/>
    <w:rsid w:val="00584B51"/>
    <w:rsid w:val="005851E2"/>
    <w:rsid w:val="00585372"/>
    <w:rsid w:val="0058553F"/>
    <w:rsid w:val="005856F4"/>
    <w:rsid w:val="005858FB"/>
    <w:rsid w:val="005859C4"/>
    <w:rsid w:val="00586036"/>
    <w:rsid w:val="0058650D"/>
    <w:rsid w:val="00586799"/>
    <w:rsid w:val="00586E45"/>
    <w:rsid w:val="00586F32"/>
    <w:rsid w:val="0058718D"/>
    <w:rsid w:val="0058719A"/>
    <w:rsid w:val="005871CB"/>
    <w:rsid w:val="005904D0"/>
    <w:rsid w:val="00590828"/>
    <w:rsid w:val="00590F9E"/>
    <w:rsid w:val="005910CE"/>
    <w:rsid w:val="005914EB"/>
    <w:rsid w:val="0059173E"/>
    <w:rsid w:val="005919F0"/>
    <w:rsid w:val="00591C37"/>
    <w:rsid w:val="00591CCA"/>
    <w:rsid w:val="00591CFE"/>
    <w:rsid w:val="00591E0B"/>
    <w:rsid w:val="00592B88"/>
    <w:rsid w:val="00592D49"/>
    <w:rsid w:val="00592DCF"/>
    <w:rsid w:val="0059302A"/>
    <w:rsid w:val="0059332F"/>
    <w:rsid w:val="005933B0"/>
    <w:rsid w:val="00593B91"/>
    <w:rsid w:val="00593E64"/>
    <w:rsid w:val="005941E2"/>
    <w:rsid w:val="0059426F"/>
    <w:rsid w:val="00595067"/>
    <w:rsid w:val="0059518D"/>
    <w:rsid w:val="005955CC"/>
    <w:rsid w:val="005958C2"/>
    <w:rsid w:val="00595ECA"/>
    <w:rsid w:val="00596581"/>
    <w:rsid w:val="00596787"/>
    <w:rsid w:val="00596BB3"/>
    <w:rsid w:val="005A0252"/>
    <w:rsid w:val="005A02F9"/>
    <w:rsid w:val="005A088A"/>
    <w:rsid w:val="005A08A4"/>
    <w:rsid w:val="005A09E5"/>
    <w:rsid w:val="005A0A5F"/>
    <w:rsid w:val="005A0E3B"/>
    <w:rsid w:val="005A1B7E"/>
    <w:rsid w:val="005A2572"/>
    <w:rsid w:val="005A2F61"/>
    <w:rsid w:val="005A3612"/>
    <w:rsid w:val="005A3677"/>
    <w:rsid w:val="005A3A75"/>
    <w:rsid w:val="005A3D1C"/>
    <w:rsid w:val="005A43A0"/>
    <w:rsid w:val="005A4BCD"/>
    <w:rsid w:val="005A5289"/>
    <w:rsid w:val="005A56BA"/>
    <w:rsid w:val="005A69ED"/>
    <w:rsid w:val="005A6BDE"/>
    <w:rsid w:val="005A6CD3"/>
    <w:rsid w:val="005A77A7"/>
    <w:rsid w:val="005A79EF"/>
    <w:rsid w:val="005A7CDD"/>
    <w:rsid w:val="005A7F7C"/>
    <w:rsid w:val="005B0251"/>
    <w:rsid w:val="005B0422"/>
    <w:rsid w:val="005B07E0"/>
    <w:rsid w:val="005B0F22"/>
    <w:rsid w:val="005B100B"/>
    <w:rsid w:val="005B1131"/>
    <w:rsid w:val="005B12AB"/>
    <w:rsid w:val="005B12D6"/>
    <w:rsid w:val="005B1405"/>
    <w:rsid w:val="005B162D"/>
    <w:rsid w:val="005B22E1"/>
    <w:rsid w:val="005B2AEE"/>
    <w:rsid w:val="005B331C"/>
    <w:rsid w:val="005B3AF1"/>
    <w:rsid w:val="005B40BC"/>
    <w:rsid w:val="005B41E6"/>
    <w:rsid w:val="005B526D"/>
    <w:rsid w:val="005B5EDF"/>
    <w:rsid w:val="005B5FA1"/>
    <w:rsid w:val="005B60EB"/>
    <w:rsid w:val="005B6587"/>
    <w:rsid w:val="005B6E7C"/>
    <w:rsid w:val="005B6F6F"/>
    <w:rsid w:val="005B709F"/>
    <w:rsid w:val="005B712D"/>
    <w:rsid w:val="005B77BF"/>
    <w:rsid w:val="005B7923"/>
    <w:rsid w:val="005B7A6A"/>
    <w:rsid w:val="005C00F9"/>
    <w:rsid w:val="005C014F"/>
    <w:rsid w:val="005C032C"/>
    <w:rsid w:val="005C0A1F"/>
    <w:rsid w:val="005C0A69"/>
    <w:rsid w:val="005C1392"/>
    <w:rsid w:val="005C1488"/>
    <w:rsid w:val="005C19FA"/>
    <w:rsid w:val="005C206F"/>
    <w:rsid w:val="005C2A83"/>
    <w:rsid w:val="005C3120"/>
    <w:rsid w:val="005C4234"/>
    <w:rsid w:val="005C43DF"/>
    <w:rsid w:val="005C45F1"/>
    <w:rsid w:val="005C4865"/>
    <w:rsid w:val="005C4DE5"/>
    <w:rsid w:val="005C507C"/>
    <w:rsid w:val="005C5CCE"/>
    <w:rsid w:val="005C5EB7"/>
    <w:rsid w:val="005C6683"/>
    <w:rsid w:val="005C6830"/>
    <w:rsid w:val="005C6A31"/>
    <w:rsid w:val="005C6A49"/>
    <w:rsid w:val="005C72D1"/>
    <w:rsid w:val="005C73D6"/>
    <w:rsid w:val="005C75A4"/>
    <w:rsid w:val="005C75AB"/>
    <w:rsid w:val="005C79AE"/>
    <w:rsid w:val="005C7DFB"/>
    <w:rsid w:val="005D04E2"/>
    <w:rsid w:val="005D0A44"/>
    <w:rsid w:val="005D0B07"/>
    <w:rsid w:val="005D10BE"/>
    <w:rsid w:val="005D1211"/>
    <w:rsid w:val="005D1984"/>
    <w:rsid w:val="005D2168"/>
    <w:rsid w:val="005D2A9E"/>
    <w:rsid w:val="005D2D8F"/>
    <w:rsid w:val="005D31A7"/>
    <w:rsid w:val="005D3834"/>
    <w:rsid w:val="005D3ABE"/>
    <w:rsid w:val="005D3BAD"/>
    <w:rsid w:val="005D49F2"/>
    <w:rsid w:val="005D4C32"/>
    <w:rsid w:val="005D4D2E"/>
    <w:rsid w:val="005D5290"/>
    <w:rsid w:val="005D5577"/>
    <w:rsid w:val="005D5A5E"/>
    <w:rsid w:val="005D5DB3"/>
    <w:rsid w:val="005D62CD"/>
    <w:rsid w:val="005D655E"/>
    <w:rsid w:val="005D6AF1"/>
    <w:rsid w:val="005D748C"/>
    <w:rsid w:val="005D7571"/>
    <w:rsid w:val="005D7D0F"/>
    <w:rsid w:val="005D7D5A"/>
    <w:rsid w:val="005D7D6E"/>
    <w:rsid w:val="005D7E35"/>
    <w:rsid w:val="005D7FC4"/>
    <w:rsid w:val="005E00B3"/>
    <w:rsid w:val="005E0202"/>
    <w:rsid w:val="005E03C4"/>
    <w:rsid w:val="005E0C16"/>
    <w:rsid w:val="005E0E85"/>
    <w:rsid w:val="005E111C"/>
    <w:rsid w:val="005E1441"/>
    <w:rsid w:val="005E26B8"/>
    <w:rsid w:val="005E3597"/>
    <w:rsid w:val="005E41F6"/>
    <w:rsid w:val="005E4236"/>
    <w:rsid w:val="005E44DB"/>
    <w:rsid w:val="005E4792"/>
    <w:rsid w:val="005E47CF"/>
    <w:rsid w:val="005E480F"/>
    <w:rsid w:val="005E4BAC"/>
    <w:rsid w:val="005E4DA9"/>
    <w:rsid w:val="005E5191"/>
    <w:rsid w:val="005E526E"/>
    <w:rsid w:val="005E580A"/>
    <w:rsid w:val="005E5BF8"/>
    <w:rsid w:val="005E5CA1"/>
    <w:rsid w:val="005E5FCB"/>
    <w:rsid w:val="005E5FD6"/>
    <w:rsid w:val="005E651C"/>
    <w:rsid w:val="005E7109"/>
    <w:rsid w:val="005E719E"/>
    <w:rsid w:val="005E7258"/>
    <w:rsid w:val="005E7425"/>
    <w:rsid w:val="005E77F2"/>
    <w:rsid w:val="005F0001"/>
    <w:rsid w:val="005F0278"/>
    <w:rsid w:val="005F07BF"/>
    <w:rsid w:val="005F0ABE"/>
    <w:rsid w:val="005F0B03"/>
    <w:rsid w:val="005F1017"/>
    <w:rsid w:val="005F1BC2"/>
    <w:rsid w:val="005F1D02"/>
    <w:rsid w:val="005F1DB6"/>
    <w:rsid w:val="005F1E5C"/>
    <w:rsid w:val="005F27EF"/>
    <w:rsid w:val="005F282C"/>
    <w:rsid w:val="005F29C6"/>
    <w:rsid w:val="005F2C09"/>
    <w:rsid w:val="005F2E1A"/>
    <w:rsid w:val="005F303C"/>
    <w:rsid w:val="005F3927"/>
    <w:rsid w:val="005F4479"/>
    <w:rsid w:val="005F4664"/>
    <w:rsid w:val="005F4B15"/>
    <w:rsid w:val="005F4DDF"/>
    <w:rsid w:val="005F5469"/>
    <w:rsid w:val="005F54F6"/>
    <w:rsid w:val="005F5843"/>
    <w:rsid w:val="005F58A3"/>
    <w:rsid w:val="005F5B47"/>
    <w:rsid w:val="005F5BA3"/>
    <w:rsid w:val="005F5D5C"/>
    <w:rsid w:val="005F670E"/>
    <w:rsid w:val="005F676A"/>
    <w:rsid w:val="005F68B5"/>
    <w:rsid w:val="005F6F3F"/>
    <w:rsid w:val="005F7867"/>
    <w:rsid w:val="005F7C83"/>
    <w:rsid w:val="005F7D33"/>
    <w:rsid w:val="00600076"/>
    <w:rsid w:val="006000A4"/>
    <w:rsid w:val="00600F60"/>
    <w:rsid w:val="00600FF7"/>
    <w:rsid w:val="0060130D"/>
    <w:rsid w:val="0060132B"/>
    <w:rsid w:val="0060153A"/>
    <w:rsid w:val="0060156C"/>
    <w:rsid w:val="00601784"/>
    <w:rsid w:val="006017D1"/>
    <w:rsid w:val="00601AEE"/>
    <w:rsid w:val="00601F7F"/>
    <w:rsid w:val="0060242F"/>
    <w:rsid w:val="006028FC"/>
    <w:rsid w:val="00602A76"/>
    <w:rsid w:val="00602EEC"/>
    <w:rsid w:val="00602F4E"/>
    <w:rsid w:val="0060384B"/>
    <w:rsid w:val="00603AEF"/>
    <w:rsid w:val="006046A3"/>
    <w:rsid w:val="006046CA"/>
    <w:rsid w:val="0060480C"/>
    <w:rsid w:val="00604CFB"/>
    <w:rsid w:val="00604D4A"/>
    <w:rsid w:val="00605462"/>
    <w:rsid w:val="006055A7"/>
    <w:rsid w:val="00605652"/>
    <w:rsid w:val="00606671"/>
    <w:rsid w:val="00606DFD"/>
    <w:rsid w:val="006070DE"/>
    <w:rsid w:val="006070F7"/>
    <w:rsid w:val="00607536"/>
    <w:rsid w:val="00607730"/>
    <w:rsid w:val="00607BFA"/>
    <w:rsid w:val="00607F84"/>
    <w:rsid w:val="006100C7"/>
    <w:rsid w:val="006100E5"/>
    <w:rsid w:val="006101B3"/>
    <w:rsid w:val="00610B67"/>
    <w:rsid w:val="00610C89"/>
    <w:rsid w:val="0061113F"/>
    <w:rsid w:val="00611494"/>
    <w:rsid w:val="00612329"/>
    <w:rsid w:val="0061276C"/>
    <w:rsid w:val="00612A0E"/>
    <w:rsid w:val="00612D41"/>
    <w:rsid w:val="00612D98"/>
    <w:rsid w:val="00613150"/>
    <w:rsid w:val="0061320F"/>
    <w:rsid w:val="00613313"/>
    <w:rsid w:val="006135B0"/>
    <w:rsid w:val="006137A6"/>
    <w:rsid w:val="006137FB"/>
    <w:rsid w:val="006138CB"/>
    <w:rsid w:val="006139FB"/>
    <w:rsid w:val="00613B16"/>
    <w:rsid w:val="00613DFB"/>
    <w:rsid w:val="0061486B"/>
    <w:rsid w:val="006150A3"/>
    <w:rsid w:val="006150C8"/>
    <w:rsid w:val="006151BA"/>
    <w:rsid w:val="00615344"/>
    <w:rsid w:val="00615574"/>
    <w:rsid w:val="00615E99"/>
    <w:rsid w:val="00615F96"/>
    <w:rsid w:val="00616A66"/>
    <w:rsid w:val="00617CB0"/>
    <w:rsid w:val="00617DBE"/>
    <w:rsid w:val="00620091"/>
    <w:rsid w:val="006200D0"/>
    <w:rsid w:val="0062056A"/>
    <w:rsid w:val="00620C52"/>
    <w:rsid w:val="00620CEA"/>
    <w:rsid w:val="006218D9"/>
    <w:rsid w:val="00621B5E"/>
    <w:rsid w:val="00621BA0"/>
    <w:rsid w:val="00621CDC"/>
    <w:rsid w:val="00621FE3"/>
    <w:rsid w:val="006220F0"/>
    <w:rsid w:val="00622549"/>
    <w:rsid w:val="006229A2"/>
    <w:rsid w:val="00622B46"/>
    <w:rsid w:val="00623AB6"/>
    <w:rsid w:val="00623CBB"/>
    <w:rsid w:val="00623F63"/>
    <w:rsid w:val="00623F9C"/>
    <w:rsid w:val="00624042"/>
    <w:rsid w:val="006243C6"/>
    <w:rsid w:val="0062469E"/>
    <w:rsid w:val="00624841"/>
    <w:rsid w:val="006254B7"/>
    <w:rsid w:val="00625517"/>
    <w:rsid w:val="0062557E"/>
    <w:rsid w:val="00625B10"/>
    <w:rsid w:val="006264AF"/>
    <w:rsid w:val="006265DF"/>
    <w:rsid w:val="00626AA7"/>
    <w:rsid w:val="00626D80"/>
    <w:rsid w:val="00626E16"/>
    <w:rsid w:val="00626EC8"/>
    <w:rsid w:val="0062735D"/>
    <w:rsid w:val="00627493"/>
    <w:rsid w:val="00630893"/>
    <w:rsid w:val="00630C5F"/>
    <w:rsid w:val="00630ED1"/>
    <w:rsid w:val="0063143C"/>
    <w:rsid w:val="00631D92"/>
    <w:rsid w:val="006320F7"/>
    <w:rsid w:val="00632A93"/>
    <w:rsid w:val="00633501"/>
    <w:rsid w:val="006339DF"/>
    <w:rsid w:val="00633A1B"/>
    <w:rsid w:val="00633E27"/>
    <w:rsid w:val="00634250"/>
    <w:rsid w:val="006345FF"/>
    <w:rsid w:val="0063464B"/>
    <w:rsid w:val="00634A23"/>
    <w:rsid w:val="00634E78"/>
    <w:rsid w:val="00634E94"/>
    <w:rsid w:val="00635533"/>
    <w:rsid w:val="006357DD"/>
    <w:rsid w:val="00635FED"/>
    <w:rsid w:val="00636390"/>
    <w:rsid w:val="0063693F"/>
    <w:rsid w:val="00636B24"/>
    <w:rsid w:val="00636F0D"/>
    <w:rsid w:val="00637094"/>
    <w:rsid w:val="006374CA"/>
    <w:rsid w:val="006376F0"/>
    <w:rsid w:val="00637950"/>
    <w:rsid w:val="00637DFC"/>
    <w:rsid w:val="0064129F"/>
    <w:rsid w:val="00642364"/>
    <w:rsid w:val="00642484"/>
    <w:rsid w:val="00642F90"/>
    <w:rsid w:val="0064309D"/>
    <w:rsid w:val="006430DA"/>
    <w:rsid w:val="006432E1"/>
    <w:rsid w:val="00643AF4"/>
    <w:rsid w:val="00644808"/>
    <w:rsid w:val="00644824"/>
    <w:rsid w:val="0064557C"/>
    <w:rsid w:val="00645690"/>
    <w:rsid w:val="006456D3"/>
    <w:rsid w:val="00645A34"/>
    <w:rsid w:val="00645F22"/>
    <w:rsid w:val="00645F3F"/>
    <w:rsid w:val="00646310"/>
    <w:rsid w:val="00646951"/>
    <w:rsid w:val="006472D0"/>
    <w:rsid w:val="00647AB2"/>
    <w:rsid w:val="00647BB7"/>
    <w:rsid w:val="00647E36"/>
    <w:rsid w:val="00647ECD"/>
    <w:rsid w:val="00650086"/>
    <w:rsid w:val="00650595"/>
    <w:rsid w:val="006506A0"/>
    <w:rsid w:val="0065072A"/>
    <w:rsid w:val="00650764"/>
    <w:rsid w:val="00650E86"/>
    <w:rsid w:val="006513C4"/>
    <w:rsid w:val="0065179A"/>
    <w:rsid w:val="00651DA9"/>
    <w:rsid w:val="00651DBA"/>
    <w:rsid w:val="00652589"/>
    <w:rsid w:val="00653D51"/>
    <w:rsid w:val="00653E93"/>
    <w:rsid w:val="00654BC7"/>
    <w:rsid w:val="00656046"/>
    <w:rsid w:val="006563F1"/>
    <w:rsid w:val="00656CCF"/>
    <w:rsid w:val="00656F81"/>
    <w:rsid w:val="00657377"/>
    <w:rsid w:val="006579AB"/>
    <w:rsid w:val="0066034A"/>
    <w:rsid w:val="006609BF"/>
    <w:rsid w:val="00660F56"/>
    <w:rsid w:val="0066120F"/>
    <w:rsid w:val="00661271"/>
    <w:rsid w:val="00661488"/>
    <w:rsid w:val="006620D1"/>
    <w:rsid w:val="0066272A"/>
    <w:rsid w:val="00662A2A"/>
    <w:rsid w:val="00662C5A"/>
    <w:rsid w:val="00662E6F"/>
    <w:rsid w:val="00662F90"/>
    <w:rsid w:val="00663261"/>
    <w:rsid w:val="00663600"/>
    <w:rsid w:val="006636BF"/>
    <w:rsid w:val="00663E72"/>
    <w:rsid w:val="00663F9E"/>
    <w:rsid w:val="0066494F"/>
    <w:rsid w:val="00664979"/>
    <w:rsid w:val="00664AEF"/>
    <w:rsid w:val="00664B77"/>
    <w:rsid w:val="00664C5D"/>
    <w:rsid w:val="006669FE"/>
    <w:rsid w:val="00666B28"/>
    <w:rsid w:val="00667555"/>
    <w:rsid w:val="00667626"/>
    <w:rsid w:val="00667671"/>
    <w:rsid w:val="00667B4E"/>
    <w:rsid w:val="006707DF"/>
    <w:rsid w:val="00670862"/>
    <w:rsid w:val="00670C05"/>
    <w:rsid w:val="00670DD8"/>
    <w:rsid w:val="006711AA"/>
    <w:rsid w:val="006711DF"/>
    <w:rsid w:val="00671926"/>
    <w:rsid w:val="00671C89"/>
    <w:rsid w:val="00671DF3"/>
    <w:rsid w:val="00672052"/>
    <w:rsid w:val="006723B0"/>
    <w:rsid w:val="006724E1"/>
    <w:rsid w:val="00672F63"/>
    <w:rsid w:val="00673148"/>
    <w:rsid w:val="00673180"/>
    <w:rsid w:val="006739DC"/>
    <w:rsid w:val="00673A0A"/>
    <w:rsid w:val="00673A13"/>
    <w:rsid w:val="00673D12"/>
    <w:rsid w:val="006740FA"/>
    <w:rsid w:val="00674647"/>
    <w:rsid w:val="00674A32"/>
    <w:rsid w:val="00674CDD"/>
    <w:rsid w:val="00674EB1"/>
    <w:rsid w:val="00674FD1"/>
    <w:rsid w:val="0067527B"/>
    <w:rsid w:val="006753B7"/>
    <w:rsid w:val="0067564F"/>
    <w:rsid w:val="006763E1"/>
    <w:rsid w:val="00676C2E"/>
    <w:rsid w:val="00676F3C"/>
    <w:rsid w:val="006770F3"/>
    <w:rsid w:val="00677219"/>
    <w:rsid w:val="0067784E"/>
    <w:rsid w:val="00680158"/>
    <w:rsid w:val="00680297"/>
    <w:rsid w:val="00680389"/>
    <w:rsid w:val="00680456"/>
    <w:rsid w:val="0068046D"/>
    <w:rsid w:val="00680871"/>
    <w:rsid w:val="00680922"/>
    <w:rsid w:val="00680EB7"/>
    <w:rsid w:val="006810E0"/>
    <w:rsid w:val="006813CC"/>
    <w:rsid w:val="0068193C"/>
    <w:rsid w:val="00681DE6"/>
    <w:rsid w:val="006820CB"/>
    <w:rsid w:val="00682121"/>
    <w:rsid w:val="00682418"/>
    <w:rsid w:val="006824D1"/>
    <w:rsid w:val="00682AB3"/>
    <w:rsid w:val="00682B6D"/>
    <w:rsid w:val="00682F4B"/>
    <w:rsid w:val="00683621"/>
    <w:rsid w:val="00683834"/>
    <w:rsid w:val="00683956"/>
    <w:rsid w:val="00683AC7"/>
    <w:rsid w:val="00683FAC"/>
    <w:rsid w:val="00684205"/>
    <w:rsid w:val="006848D3"/>
    <w:rsid w:val="006849AA"/>
    <w:rsid w:val="00684AF5"/>
    <w:rsid w:val="00684D6C"/>
    <w:rsid w:val="00684F3E"/>
    <w:rsid w:val="0068534B"/>
    <w:rsid w:val="00686280"/>
    <w:rsid w:val="006864FE"/>
    <w:rsid w:val="006869D4"/>
    <w:rsid w:val="006873CE"/>
    <w:rsid w:val="0068750C"/>
    <w:rsid w:val="00687C72"/>
    <w:rsid w:val="00687DCD"/>
    <w:rsid w:val="0069036B"/>
    <w:rsid w:val="00690A2B"/>
    <w:rsid w:val="00690C25"/>
    <w:rsid w:val="00691218"/>
    <w:rsid w:val="00691918"/>
    <w:rsid w:val="00691F65"/>
    <w:rsid w:val="0069205F"/>
    <w:rsid w:val="0069210B"/>
    <w:rsid w:val="006924A6"/>
    <w:rsid w:val="0069343E"/>
    <w:rsid w:val="00693920"/>
    <w:rsid w:val="00693BE7"/>
    <w:rsid w:val="0069439A"/>
    <w:rsid w:val="006946FE"/>
    <w:rsid w:val="00694DBF"/>
    <w:rsid w:val="0069575B"/>
    <w:rsid w:val="00695DA7"/>
    <w:rsid w:val="00695FD9"/>
    <w:rsid w:val="006963BE"/>
    <w:rsid w:val="006966E8"/>
    <w:rsid w:val="00696B1C"/>
    <w:rsid w:val="00697215"/>
    <w:rsid w:val="00697580"/>
    <w:rsid w:val="00697C57"/>
    <w:rsid w:val="00697CDB"/>
    <w:rsid w:val="006A031C"/>
    <w:rsid w:val="006A0473"/>
    <w:rsid w:val="006A0786"/>
    <w:rsid w:val="006A0F2C"/>
    <w:rsid w:val="006A0FA9"/>
    <w:rsid w:val="006A11D6"/>
    <w:rsid w:val="006A14B9"/>
    <w:rsid w:val="006A1668"/>
    <w:rsid w:val="006A18EB"/>
    <w:rsid w:val="006A1AD9"/>
    <w:rsid w:val="006A1F71"/>
    <w:rsid w:val="006A1FFC"/>
    <w:rsid w:val="006A2898"/>
    <w:rsid w:val="006A2B3B"/>
    <w:rsid w:val="006A2DAD"/>
    <w:rsid w:val="006A3722"/>
    <w:rsid w:val="006A3909"/>
    <w:rsid w:val="006A3C46"/>
    <w:rsid w:val="006A3D3D"/>
    <w:rsid w:val="006A3D65"/>
    <w:rsid w:val="006A3F65"/>
    <w:rsid w:val="006A4638"/>
    <w:rsid w:val="006A525F"/>
    <w:rsid w:val="006A5309"/>
    <w:rsid w:val="006A5521"/>
    <w:rsid w:val="006A599C"/>
    <w:rsid w:val="006A62FC"/>
    <w:rsid w:val="006A6CFC"/>
    <w:rsid w:val="006A70B2"/>
    <w:rsid w:val="006A70C1"/>
    <w:rsid w:val="006A7273"/>
    <w:rsid w:val="006A72ED"/>
    <w:rsid w:val="006A7301"/>
    <w:rsid w:val="006A7699"/>
    <w:rsid w:val="006A7C01"/>
    <w:rsid w:val="006A7E99"/>
    <w:rsid w:val="006A7EED"/>
    <w:rsid w:val="006B2066"/>
    <w:rsid w:val="006B27AE"/>
    <w:rsid w:val="006B2952"/>
    <w:rsid w:val="006B2C4C"/>
    <w:rsid w:val="006B2DE5"/>
    <w:rsid w:val="006B3954"/>
    <w:rsid w:val="006B3967"/>
    <w:rsid w:val="006B39BB"/>
    <w:rsid w:val="006B3D68"/>
    <w:rsid w:val="006B3F4D"/>
    <w:rsid w:val="006B3FDA"/>
    <w:rsid w:val="006B428A"/>
    <w:rsid w:val="006B462E"/>
    <w:rsid w:val="006B46F5"/>
    <w:rsid w:val="006B520A"/>
    <w:rsid w:val="006B523A"/>
    <w:rsid w:val="006B5DC3"/>
    <w:rsid w:val="006B5F9F"/>
    <w:rsid w:val="006B60AE"/>
    <w:rsid w:val="006B63BA"/>
    <w:rsid w:val="006B64A7"/>
    <w:rsid w:val="006B6A7E"/>
    <w:rsid w:val="006B70B2"/>
    <w:rsid w:val="006B7108"/>
    <w:rsid w:val="006C01FF"/>
    <w:rsid w:val="006C061D"/>
    <w:rsid w:val="006C0716"/>
    <w:rsid w:val="006C0929"/>
    <w:rsid w:val="006C10FD"/>
    <w:rsid w:val="006C112E"/>
    <w:rsid w:val="006C12E3"/>
    <w:rsid w:val="006C170A"/>
    <w:rsid w:val="006C1BF0"/>
    <w:rsid w:val="006C229C"/>
    <w:rsid w:val="006C2FC5"/>
    <w:rsid w:val="006C32FF"/>
    <w:rsid w:val="006C3C68"/>
    <w:rsid w:val="006C3D7E"/>
    <w:rsid w:val="006C429F"/>
    <w:rsid w:val="006C4580"/>
    <w:rsid w:val="006C4726"/>
    <w:rsid w:val="006C4AAC"/>
    <w:rsid w:val="006C4B27"/>
    <w:rsid w:val="006C4CB1"/>
    <w:rsid w:val="006C4E41"/>
    <w:rsid w:val="006C5E76"/>
    <w:rsid w:val="006C6530"/>
    <w:rsid w:val="006C6B47"/>
    <w:rsid w:val="006C6D12"/>
    <w:rsid w:val="006C77F8"/>
    <w:rsid w:val="006C78A7"/>
    <w:rsid w:val="006C79FB"/>
    <w:rsid w:val="006C7C42"/>
    <w:rsid w:val="006D011F"/>
    <w:rsid w:val="006D0576"/>
    <w:rsid w:val="006D05DB"/>
    <w:rsid w:val="006D0D6A"/>
    <w:rsid w:val="006D10EC"/>
    <w:rsid w:val="006D13FE"/>
    <w:rsid w:val="006D150B"/>
    <w:rsid w:val="006D15BE"/>
    <w:rsid w:val="006D1A43"/>
    <w:rsid w:val="006D20B9"/>
    <w:rsid w:val="006D2295"/>
    <w:rsid w:val="006D2547"/>
    <w:rsid w:val="006D28CD"/>
    <w:rsid w:val="006D2DD3"/>
    <w:rsid w:val="006D316C"/>
    <w:rsid w:val="006D3385"/>
    <w:rsid w:val="006D386E"/>
    <w:rsid w:val="006D3F19"/>
    <w:rsid w:val="006D442C"/>
    <w:rsid w:val="006D45C1"/>
    <w:rsid w:val="006D478B"/>
    <w:rsid w:val="006D4795"/>
    <w:rsid w:val="006D47E6"/>
    <w:rsid w:val="006D4DAA"/>
    <w:rsid w:val="006D4F65"/>
    <w:rsid w:val="006D5090"/>
    <w:rsid w:val="006D5798"/>
    <w:rsid w:val="006D59DC"/>
    <w:rsid w:val="006D60D0"/>
    <w:rsid w:val="006D672B"/>
    <w:rsid w:val="006D6C74"/>
    <w:rsid w:val="006D72D2"/>
    <w:rsid w:val="006D7446"/>
    <w:rsid w:val="006D7877"/>
    <w:rsid w:val="006D795F"/>
    <w:rsid w:val="006D7AF6"/>
    <w:rsid w:val="006D7CFE"/>
    <w:rsid w:val="006E04DB"/>
    <w:rsid w:val="006E0852"/>
    <w:rsid w:val="006E0BF8"/>
    <w:rsid w:val="006E0CBA"/>
    <w:rsid w:val="006E0D0B"/>
    <w:rsid w:val="006E103D"/>
    <w:rsid w:val="006E1384"/>
    <w:rsid w:val="006E17EE"/>
    <w:rsid w:val="006E1907"/>
    <w:rsid w:val="006E2088"/>
    <w:rsid w:val="006E299E"/>
    <w:rsid w:val="006E3024"/>
    <w:rsid w:val="006E3AB4"/>
    <w:rsid w:val="006E3C85"/>
    <w:rsid w:val="006E3D0C"/>
    <w:rsid w:val="006E49CE"/>
    <w:rsid w:val="006E4A9A"/>
    <w:rsid w:val="006E5CE5"/>
    <w:rsid w:val="006E5DB6"/>
    <w:rsid w:val="006E629E"/>
    <w:rsid w:val="006E6321"/>
    <w:rsid w:val="006E671D"/>
    <w:rsid w:val="006E6B3B"/>
    <w:rsid w:val="006E73F2"/>
    <w:rsid w:val="006E774A"/>
    <w:rsid w:val="006E7B29"/>
    <w:rsid w:val="006E7D9F"/>
    <w:rsid w:val="006F008F"/>
    <w:rsid w:val="006F00B7"/>
    <w:rsid w:val="006F04AA"/>
    <w:rsid w:val="006F06C1"/>
    <w:rsid w:val="006F07C4"/>
    <w:rsid w:val="006F15D3"/>
    <w:rsid w:val="006F18BF"/>
    <w:rsid w:val="006F23E0"/>
    <w:rsid w:val="006F24F0"/>
    <w:rsid w:val="006F2C99"/>
    <w:rsid w:val="006F37E1"/>
    <w:rsid w:val="006F38EE"/>
    <w:rsid w:val="006F3A90"/>
    <w:rsid w:val="006F3B7F"/>
    <w:rsid w:val="006F4199"/>
    <w:rsid w:val="006F48B6"/>
    <w:rsid w:val="006F4B50"/>
    <w:rsid w:val="006F4B9E"/>
    <w:rsid w:val="006F4F9B"/>
    <w:rsid w:val="006F51BC"/>
    <w:rsid w:val="006F5221"/>
    <w:rsid w:val="006F5411"/>
    <w:rsid w:val="006F5458"/>
    <w:rsid w:val="006F58EA"/>
    <w:rsid w:val="006F59DA"/>
    <w:rsid w:val="006F5B1B"/>
    <w:rsid w:val="006F683C"/>
    <w:rsid w:val="006F6B79"/>
    <w:rsid w:val="006F6C2A"/>
    <w:rsid w:val="006F6EBE"/>
    <w:rsid w:val="006F7027"/>
    <w:rsid w:val="006F71B6"/>
    <w:rsid w:val="006F7388"/>
    <w:rsid w:val="006F74AB"/>
    <w:rsid w:val="006F75E7"/>
    <w:rsid w:val="006F7735"/>
    <w:rsid w:val="006F7C1C"/>
    <w:rsid w:val="0070007C"/>
    <w:rsid w:val="007000E7"/>
    <w:rsid w:val="007003DC"/>
    <w:rsid w:val="00700634"/>
    <w:rsid w:val="00700836"/>
    <w:rsid w:val="0070169C"/>
    <w:rsid w:val="00701D80"/>
    <w:rsid w:val="00701F57"/>
    <w:rsid w:val="007026C7"/>
    <w:rsid w:val="00703086"/>
    <w:rsid w:val="0070366B"/>
    <w:rsid w:val="00703B16"/>
    <w:rsid w:val="00703C1B"/>
    <w:rsid w:val="007042DA"/>
    <w:rsid w:val="00704595"/>
    <w:rsid w:val="00704606"/>
    <w:rsid w:val="00704998"/>
    <w:rsid w:val="00704CCA"/>
    <w:rsid w:val="007050B5"/>
    <w:rsid w:val="007050CC"/>
    <w:rsid w:val="00705171"/>
    <w:rsid w:val="007053B0"/>
    <w:rsid w:val="007058F1"/>
    <w:rsid w:val="00705A0D"/>
    <w:rsid w:val="00705E8D"/>
    <w:rsid w:val="00706119"/>
    <w:rsid w:val="00706D8A"/>
    <w:rsid w:val="00707022"/>
    <w:rsid w:val="0070766B"/>
    <w:rsid w:val="0070785F"/>
    <w:rsid w:val="00710A41"/>
    <w:rsid w:val="00710E94"/>
    <w:rsid w:val="0071147F"/>
    <w:rsid w:val="00711BB3"/>
    <w:rsid w:val="00712501"/>
    <w:rsid w:val="00712BB8"/>
    <w:rsid w:val="00712F52"/>
    <w:rsid w:val="0071350B"/>
    <w:rsid w:val="00713F38"/>
    <w:rsid w:val="0071416F"/>
    <w:rsid w:val="0071422C"/>
    <w:rsid w:val="0071430F"/>
    <w:rsid w:val="007143E1"/>
    <w:rsid w:val="00714A1D"/>
    <w:rsid w:val="00714E13"/>
    <w:rsid w:val="00714F6B"/>
    <w:rsid w:val="00715330"/>
    <w:rsid w:val="007155EC"/>
    <w:rsid w:val="007156CA"/>
    <w:rsid w:val="00715AAC"/>
    <w:rsid w:val="00715BFC"/>
    <w:rsid w:val="00716220"/>
    <w:rsid w:val="007162E0"/>
    <w:rsid w:val="00716748"/>
    <w:rsid w:val="00716B29"/>
    <w:rsid w:val="00716CED"/>
    <w:rsid w:val="00716F4E"/>
    <w:rsid w:val="00717584"/>
    <w:rsid w:val="00717D2B"/>
    <w:rsid w:val="00717F62"/>
    <w:rsid w:val="007207B9"/>
    <w:rsid w:val="00720A92"/>
    <w:rsid w:val="00720C3A"/>
    <w:rsid w:val="00720C67"/>
    <w:rsid w:val="00720DA1"/>
    <w:rsid w:val="00720FDB"/>
    <w:rsid w:val="00721392"/>
    <w:rsid w:val="007216AD"/>
    <w:rsid w:val="00721A3B"/>
    <w:rsid w:val="007226F7"/>
    <w:rsid w:val="007227D8"/>
    <w:rsid w:val="00722959"/>
    <w:rsid w:val="00722A96"/>
    <w:rsid w:val="00724050"/>
    <w:rsid w:val="00724533"/>
    <w:rsid w:val="00724684"/>
    <w:rsid w:val="00724B08"/>
    <w:rsid w:val="00724DDC"/>
    <w:rsid w:val="00724F6D"/>
    <w:rsid w:val="00725120"/>
    <w:rsid w:val="0072587E"/>
    <w:rsid w:val="00726126"/>
    <w:rsid w:val="00726239"/>
    <w:rsid w:val="00726935"/>
    <w:rsid w:val="00726ABB"/>
    <w:rsid w:val="00726DF0"/>
    <w:rsid w:val="00726FB0"/>
    <w:rsid w:val="0072725D"/>
    <w:rsid w:val="007272B8"/>
    <w:rsid w:val="0072770C"/>
    <w:rsid w:val="00727B36"/>
    <w:rsid w:val="00727D8A"/>
    <w:rsid w:val="007306E6"/>
    <w:rsid w:val="00730830"/>
    <w:rsid w:val="0073089E"/>
    <w:rsid w:val="007308EE"/>
    <w:rsid w:val="007309A5"/>
    <w:rsid w:val="00730DA8"/>
    <w:rsid w:val="007314EE"/>
    <w:rsid w:val="00731501"/>
    <w:rsid w:val="00731D70"/>
    <w:rsid w:val="00731FEA"/>
    <w:rsid w:val="007320BE"/>
    <w:rsid w:val="007323F4"/>
    <w:rsid w:val="00732966"/>
    <w:rsid w:val="00732D7A"/>
    <w:rsid w:val="00733091"/>
    <w:rsid w:val="007336A8"/>
    <w:rsid w:val="00734075"/>
    <w:rsid w:val="00734977"/>
    <w:rsid w:val="00734D13"/>
    <w:rsid w:val="0073506A"/>
    <w:rsid w:val="00735468"/>
    <w:rsid w:val="00735556"/>
    <w:rsid w:val="007358E2"/>
    <w:rsid w:val="00735921"/>
    <w:rsid w:val="0073599B"/>
    <w:rsid w:val="00735C96"/>
    <w:rsid w:val="00735D1C"/>
    <w:rsid w:val="00735E5C"/>
    <w:rsid w:val="0073695C"/>
    <w:rsid w:val="007369C7"/>
    <w:rsid w:val="00736C8F"/>
    <w:rsid w:val="00736DF8"/>
    <w:rsid w:val="00736F61"/>
    <w:rsid w:val="00737A16"/>
    <w:rsid w:val="00740E13"/>
    <w:rsid w:val="007411D7"/>
    <w:rsid w:val="0074124A"/>
    <w:rsid w:val="0074185E"/>
    <w:rsid w:val="00742061"/>
    <w:rsid w:val="007420CD"/>
    <w:rsid w:val="00742253"/>
    <w:rsid w:val="007422E0"/>
    <w:rsid w:val="00742366"/>
    <w:rsid w:val="007425B4"/>
    <w:rsid w:val="0074270F"/>
    <w:rsid w:val="007428BD"/>
    <w:rsid w:val="007429F7"/>
    <w:rsid w:val="00742C2E"/>
    <w:rsid w:val="00742EF0"/>
    <w:rsid w:val="00743540"/>
    <w:rsid w:val="007436F0"/>
    <w:rsid w:val="00743996"/>
    <w:rsid w:val="00743A1B"/>
    <w:rsid w:val="00743AF6"/>
    <w:rsid w:val="00743D96"/>
    <w:rsid w:val="0074422A"/>
    <w:rsid w:val="00744536"/>
    <w:rsid w:val="00744920"/>
    <w:rsid w:val="00744D8A"/>
    <w:rsid w:val="00745387"/>
    <w:rsid w:val="007454E2"/>
    <w:rsid w:val="00745B6C"/>
    <w:rsid w:val="00745C79"/>
    <w:rsid w:val="00745F12"/>
    <w:rsid w:val="007463D2"/>
    <w:rsid w:val="00746E04"/>
    <w:rsid w:val="0074728E"/>
    <w:rsid w:val="007472FC"/>
    <w:rsid w:val="0075042B"/>
    <w:rsid w:val="00750AF7"/>
    <w:rsid w:val="00751391"/>
    <w:rsid w:val="00751552"/>
    <w:rsid w:val="0075192E"/>
    <w:rsid w:val="00751C14"/>
    <w:rsid w:val="00751EFE"/>
    <w:rsid w:val="007522FE"/>
    <w:rsid w:val="00752BE7"/>
    <w:rsid w:val="00752D44"/>
    <w:rsid w:val="00752F86"/>
    <w:rsid w:val="00753084"/>
    <w:rsid w:val="00753280"/>
    <w:rsid w:val="007535F9"/>
    <w:rsid w:val="00753719"/>
    <w:rsid w:val="0075393F"/>
    <w:rsid w:val="00753A62"/>
    <w:rsid w:val="007544D9"/>
    <w:rsid w:val="00754D37"/>
    <w:rsid w:val="007556FF"/>
    <w:rsid w:val="007557F0"/>
    <w:rsid w:val="00755E47"/>
    <w:rsid w:val="0075651B"/>
    <w:rsid w:val="0075659B"/>
    <w:rsid w:val="00756657"/>
    <w:rsid w:val="00756DE2"/>
    <w:rsid w:val="0075711F"/>
    <w:rsid w:val="007575E9"/>
    <w:rsid w:val="007576FB"/>
    <w:rsid w:val="0075783E"/>
    <w:rsid w:val="00757B95"/>
    <w:rsid w:val="0076003F"/>
    <w:rsid w:val="00760046"/>
    <w:rsid w:val="0076044E"/>
    <w:rsid w:val="00760683"/>
    <w:rsid w:val="00760ACE"/>
    <w:rsid w:val="00760E34"/>
    <w:rsid w:val="00760F88"/>
    <w:rsid w:val="00761EAF"/>
    <w:rsid w:val="00762028"/>
    <w:rsid w:val="00762853"/>
    <w:rsid w:val="00762BB1"/>
    <w:rsid w:val="007635B1"/>
    <w:rsid w:val="00763A47"/>
    <w:rsid w:val="00763CC8"/>
    <w:rsid w:val="00764778"/>
    <w:rsid w:val="00764BC5"/>
    <w:rsid w:val="00765094"/>
    <w:rsid w:val="007653B2"/>
    <w:rsid w:val="007656AC"/>
    <w:rsid w:val="0076571A"/>
    <w:rsid w:val="00766158"/>
    <w:rsid w:val="007662C7"/>
    <w:rsid w:val="007664BB"/>
    <w:rsid w:val="00766634"/>
    <w:rsid w:val="0076685B"/>
    <w:rsid w:val="00766EF8"/>
    <w:rsid w:val="00767102"/>
    <w:rsid w:val="007671A4"/>
    <w:rsid w:val="0076726C"/>
    <w:rsid w:val="0076736A"/>
    <w:rsid w:val="007703F9"/>
    <w:rsid w:val="007706DD"/>
    <w:rsid w:val="00770806"/>
    <w:rsid w:val="00770965"/>
    <w:rsid w:val="00771112"/>
    <w:rsid w:val="00771631"/>
    <w:rsid w:val="00771712"/>
    <w:rsid w:val="00772165"/>
    <w:rsid w:val="007722AA"/>
    <w:rsid w:val="007726A5"/>
    <w:rsid w:val="00772800"/>
    <w:rsid w:val="007728BC"/>
    <w:rsid w:val="00772BBC"/>
    <w:rsid w:val="00772FAF"/>
    <w:rsid w:val="00773310"/>
    <w:rsid w:val="00773347"/>
    <w:rsid w:val="00774CF9"/>
    <w:rsid w:val="007752E0"/>
    <w:rsid w:val="00775411"/>
    <w:rsid w:val="007756E6"/>
    <w:rsid w:val="00775AFD"/>
    <w:rsid w:val="00776006"/>
    <w:rsid w:val="00776306"/>
    <w:rsid w:val="00776AD9"/>
    <w:rsid w:val="00776B34"/>
    <w:rsid w:val="00776EE3"/>
    <w:rsid w:val="00776FD4"/>
    <w:rsid w:val="00777433"/>
    <w:rsid w:val="00777519"/>
    <w:rsid w:val="007777D1"/>
    <w:rsid w:val="007778D2"/>
    <w:rsid w:val="007778D7"/>
    <w:rsid w:val="007779EF"/>
    <w:rsid w:val="00780BAF"/>
    <w:rsid w:val="007816E2"/>
    <w:rsid w:val="00781785"/>
    <w:rsid w:val="007818DA"/>
    <w:rsid w:val="00781CC2"/>
    <w:rsid w:val="007821B6"/>
    <w:rsid w:val="00782DAC"/>
    <w:rsid w:val="00783072"/>
    <w:rsid w:val="00783262"/>
    <w:rsid w:val="007833C2"/>
    <w:rsid w:val="00783468"/>
    <w:rsid w:val="007835F6"/>
    <w:rsid w:val="007837C3"/>
    <w:rsid w:val="00783DB0"/>
    <w:rsid w:val="00783EDD"/>
    <w:rsid w:val="0078451B"/>
    <w:rsid w:val="0078467E"/>
    <w:rsid w:val="00784C2E"/>
    <w:rsid w:val="00784F53"/>
    <w:rsid w:val="007851F3"/>
    <w:rsid w:val="00785978"/>
    <w:rsid w:val="00785CC2"/>
    <w:rsid w:val="00785D0E"/>
    <w:rsid w:val="0078618C"/>
    <w:rsid w:val="00786AF4"/>
    <w:rsid w:val="00786EF4"/>
    <w:rsid w:val="0078703A"/>
    <w:rsid w:val="00787367"/>
    <w:rsid w:val="007875EF"/>
    <w:rsid w:val="00787E8A"/>
    <w:rsid w:val="00787F11"/>
    <w:rsid w:val="00790378"/>
    <w:rsid w:val="007904CA"/>
    <w:rsid w:val="007912A0"/>
    <w:rsid w:val="007914CB"/>
    <w:rsid w:val="007928AC"/>
    <w:rsid w:val="00792A8D"/>
    <w:rsid w:val="00792EEC"/>
    <w:rsid w:val="00793460"/>
    <w:rsid w:val="00793D3E"/>
    <w:rsid w:val="00793F13"/>
    <w:rsid w:val="007941D5"/>
    <w:rsid w:val="00794238"/>
    <w:rsid w:val="0079457A"/>
    <w:rsid w:val="00794747"/>
    <w:rsid w:val="00794863"/>
    <w:rsid w:val="007948A3"/>
    <w:rsid w:val="00794E83"/>
    <w:rsid w:val="007950B1"/>
    <w:rsid w:val="007951D9"/>
    <w:rsid w:val="00795AFC"/>
    <w:rsid w:val="00795B6C"/>
    <w:rsid w:val="00795F27"/>
    <w:rsid w:val="00796169"/>
    <w:rsid w:val="00796922"/>
    <w:rsid w:val="00797A4F"/>
    <w:rsid w:val="007A0613"/>
    <w:rsid w:val="007A07CB"/>
    <w:rsid w:val="007A0927"/>
    <w:rsid w:val="007A0B35"/>
    <w:rsid w:val="007A1362"/>
    <w:rsid w:val="007A1887"/>
    <w:rsid w:val="007A1A58"/>
    <w:rsid w:val="007A1E12"/>
    <w:rsid w:val="007A23B8"/>
    <w:rsid w:val="007A272E"/>
    <w:rsid w:val="007A2793"/>
    <w:rsid w:val="007A2FC1"/>
    <w:rsid w:val="007A31E5"/>
    <w:rsid w:val="007A3392"/>
    <w:rsid w:val="007A33F8"/>
    <w:rsid w:val="007A376D"/>
    <w:rsid w:val="007A463E"/>
    <w:rsid w:val="007A4BD5"/>
    <w:rsid w:val="007A4DDD"/>
    <w:rsid w:val="007A4F96"/>
    <w:rsid w:val="007A5118"/>
    <w:rsid w:val="007A55A7"/>
    <w:rsid w:val="007A57BC"/>
    <w:rsid w:val="007A5F60"/>
    <w:rsid w:val="007A73BF"/>
    <w:rsid w:val="007A78DE"/>
    <w:rsid w:val="007A78FA"/>
    <w:rsid w:val="007A7AB8"/>
    <w:rsid w:val="007B0512"/>
    <w:rsid w:val="007B0933"/>
    <w:rsid w:val="007B0C27"/>
    <w:rsid w:val="007B13EA"/>
    <w:rsid w:val="007B1456"/>
    <w:rsid w:val="007B169B"/>
    <w:rsid w:val="007B18D9"/>
    <w:rsid w:val="007B19F1"/>
    <w:rsid w:val="007B1F10"/>
    <w:rsid w:val="007B2143"/>
    <w:rsid w:val="007B2628"/>
    <w:rsid w:val="007B2E6B"/>
    <w:rsid w:val="007B335E"/>
    <w:rsid w:val="007B3545"/>
    <w:rsid w:val="007B393D"/>
    <w:rsid w:val="007B39CE"/>
    <w:rsid w:val="007B3CC7"/>
    <w:rsid w:val="007B4646"/>
    <w:rsid w:val="007B4A6D"/>
    <w:rsid w:val="007B4A89"/>
    <w:rsid w:val="007B4A9D"/>
    <w:rsid w:val="007B4E54"/>
    <w:rsid w:val="007B5125"/>
    <w:rsid w:val="007B5783"/>
    <w:rsid w:val="007B5ED3"/>
    <w:rsid w:val="007B64FA"/>
    <w:rsid w:val="007B6588"/>
    <w:rsid w:val="007B6759"/>
    <w:rsid w:val="007B6A12"/>
    <w:rsid w:val="007B71F0"/>
    <w:rsid w:val="007B72D5"/>
    <w:rsid w:val="007B76E6"/>
    <w:rsid w:val="007B7AA4"/>
    <w:rsid w:val="007B7DAF"/>
    <w:rsid w:val="007B7E35"/>
    <w:rsid w:val="007B7E86"/>
    <w:rsid w:val="007C01F4"/>
    <w:rsid w:val="007C10B4"/>
    <w:rsid w:val="007C136B"/>
    <w:rsid w:val="007C137D"/>
    <w:rsid w:val="007C15B1"/>
    <w:rsid w:val="007C1AA7"/>
    <w:rsid w:val="007C1DB9"/>
    <w:rsid w:val="007C1F64"/>
    <w:rsid w:val="007C233F"/>
    <w:rsid w:val="007C265A"/>
    <w:rsid w:val="007C2B6B"/>
    <w:rsid w:val="007C3359"/>
    <w:rsid w:val="007C3551"/>
    <w:rsid w:val="007C3C8E"/>
    <w:rsid w:val="007C3CA2"/>
    <w:rsid w:val="007C420A"/>
    <w:rsid w:val="007C482D"/>
    <w:rsid w:val="007C4C62"/>
    <w:rsid w:val="007C50D9"/>
    <w:rsid w:val="007C5218"/>
    <w:rsid w:val="007C57BF"/>
    <w:rsid w:val="007C5920"/>
    <w:rsid w:val="007C5C2B"/>
    <w:rsid w:val="007C660C"/>
    <w:rsid w:val="007C6620"/>
    <w:rsid w:val="007C6807"/>
    <w:rsid w:val="007C6A61"/>
    <w:rsid w:val="007C6B43"/>
    <w:rsid w:val="007C6FC9"/>
    <w:rsid w:val="007C7131"/>
    <w:rsid w:val="007C73BF"/>
    <w:rsid w:val="007C76C4"/>
    <w:rsid w:val="007C7D2F"/>
    <w:rsid w:val="007C7D64"/>
    <w:rsid w:val="007D025A"/>
    <w:rsid w:val="007D0B5F"/>
    <w:rsid w:val="007D0E0B"/>
    <w:rsid w:val="007D0FAA"/>
    <w:rsid w:val="007D19CC"/>
    <w:rsid w:val="007D19CD"/>
    <w:rsid w:val="007D1A1D"/>
    <w:rsid w:val="007D1B31"/>
    <w:rsid w:val="007D1BDE"/>
    <w:rsid w:val="007D1EB1"/>
    <w:rsid w:val="007D1F32"/>
    <w:rsid w:val="007D2227"/>
    <w:rsid w:val="007D258A"/>
    <w:rsid w:val="007D2CBF"/>
    <w:rsid w:val="007D2FB6"/>
    <w:rsid w:val="007D332A"/>
    <w:rsid w:val="007D3CFD"/>
    <w:rsid w:val="007D422E"/>
    <w:rsid w:val="007D5D3C"/>
    <w:rsid w:val="007D5E6D"/>
    <w:rsid w:val="007D653D"/>
    <w:rsid w:val="007D65B4"/>
    <w:rsid w:val="007D6771"/>
    <w:rsid w:val="007D6C6B"/>
    <w:rsid w:val="007D6DB7"/>
    <w:rsid w:val="007D6EC0"/>
    <w:rsid w:val="007D6FD8"/>
    <w:rsid w:val="007E0032"/>
    <w:rsid w:val="007E018D"/>
    <w:rsid w:val="007E0B2A"/>
    <w:rsid w:val="007E104A"/>
    <w:rsid w:val="007E135D"/>
    <w:rsid w:val="007E1598"/>
    <w:rsid w:val="007E2FFA"/>
    <w:rsid w:val="007E3172"/>
    <w:rsid w:val="007E37A0"/>
    <w:rsid w:val="007E3884"/>
    <w:rsid w:val="007E39E2"/>
    <w:rsid w:val="007E3A9C"/>
    <w:rsid w:val="007E3F84"/>
    <w:rsid w:val="007E46E1"/>
    <w:rsid w:val="007E480B"/>
    <w:rsid w:val="007E4C2E"/>
    <w:rsid w:val="007E5518"/>
    <w:rsid w:val="007E5A82"/>
    <w:rsid w:val="007E659C"/>
    <w:rsid w:val="007E65A4"/>
    <w:rsid w:val="007E6706"/>
    <w:rsid w:val="007E68D2"/>
    <w:rsid w:val="007E6913"/>
    <w:rsid w:val="007E6A45"/>
    <w:rsid w:val="007E6F2B"/>
    <w:rsid w:val="007E7270"/>
    <w:rsid w:val="007E76B6"/>
    <w:rsid w:val="007E7757"/>
    <w:rsid w:val="007E7800"/>
    <w:rsid w:val="007E789B"/>
    <w:rsid w:val="007E7918"/>
    <w:rsid w:val="007F007E"/>
    <w:rsid w:val="007F039C"/>
    <w:rsid w:val="007F039F"/>
    <w:rsid w:val="007F0DA6"/>
    <w:rsid w:val="007F1A5A"/>
    <w:rsid w:val="007F1B71"/>
    <w:rsid w:val="007F23C2"/>
    <w:rsid w:val="007F29C5"/>
    <w:rsid w:val="007F2B7D"/>
    <w:rsid w:val="007F2C65"/>
    <w:rsid w:val="007F2D52"/>
    <w:rsid w:val="007F37B3"/>
    <w:rsid w:val="007F37C5"/>
    <w:rsid w:val="007F3F42"/>
    <w:rsid w:val="007F4446"/>
    <w:rsid w:val="007F4876"/>
    <w:rsid w:val="007F4BF5"/>
    <w:rsid w:val="007F4F19"/>
    <w:rsid w:val="007F54B6"/>
    <w:rsid w:val="007F57FF"/>
    <w:rsid w:val="007F59A5"/>
    <w:rsid w:val="007F5CE1"/>
    <w:rsid w:val="007F6122"/>
    <w:rsid w:val="007F64E7"/>
    <w:rsid w:val="007F68F2"/>
    <w:rsid w:val="007F6C55"/>
    <w:rsid w:val="007F7E3E"/>
    <w:rsid w:val="0080033E"/>
    <w:rsid w:val="008004D0"/>
    <w:rsid w:val="00800AA1"/>
    <w:rsid w:val="00800EC2"/>
    <w:rsid w:val="008010E7"/>
    <w:rsid w:val="008014DB"/>
    <w:rsid w:val="0080154C"/>
    <w:rsid w:val="00801710"/>
    <w:rsid w:val="008020D7"/>
    <w:rsid w:val="00802331"/>
    <w:rsid w:val="0080241C"/>
    <w:rsid w:val="008027C0"/>
    <w:rsid w:val="008029E4"/>
    <w:rsid w:val="00802C07"/>
    <w:rsid w:val="00802CAE"/>
    <w:rsid w:val="00802DC4"/>
    <w:rsid w:val="0080320B"/>
    <w:rsid w:val="00803F95"/>
    <w:rsid w:val="008043F5"/>
    <w:rsid w:val="00804792"/>
    <w:rsid w:val="00804A4C"/>
    <w:rsid w:val="0080516C"/>
    <w:rsid w:val="00805734"/>
    <w:rsid w:val="008057AB"/>
    <w:rsid w:val="00805892"/>
    <w:rsid w:val="00805ABE"/>
    <w:rsid w:val="00805F4F"/>
    <w:rsid w:val="00806172"/>
    <w:rsid w:val="00807131"/>
    <w:rsid w:val="00807ABE"/>
    <w:rsid w:val="00807E7D"/>
    <w:rsid w:val="008106AF"/>
    <w:rsid w:val="008108DB"/>
    <w:rsid w:val="0081093A"/>
    <w:rsid w:val="00810A58"/>
    <w:rsid w:val="00810BD5"/>
    <w:rsid w:val="00810D7A"/>
    <w:rsid w:val="008111AF"/>
    <w:rsid w:val="00812C6D"/>
    <w:rsid w:val="008131AF"/>
    <w:rsid w:val="008134D4"/>
    <w:rsid w:val="00813725"/>
    <w:rsid w:val="008137FA"/>
    <w:rsid w:val="00813B6C"/>
    <w:rsid w:val="00813F78"/>
    <w:rsid w:val="008143CD"/>
    <w:rsid w:val="008145BA"/>
    <w:rsid w:val="0081460C"/>
    <w:rsid w:val="0081474D"/>
    <w:rsid w:val="00814B1D"/>
    <w:rsid w:val="00814D7E"/>
    <w:rsid w:val="008150C0"/>
    <w:rsid w:val="0081520D"/>
    <w:rsid w:val="00815496"/>
    <w:rsid w:val="00815B12"/>
    <w:rsid w:val="00815D61"/>
    <w:rsid w:val="00815F5A"/>
    <w:rsid w:val="00816160"/>
    <w:rsid w:val="0081637D"/>
    <w:rsid w:val="00816B28"/>
    <w:rsid w:val="00817117"/>
    <w:rsid w:val="0081714E"/>
    <w:rsid w:val="00817719"/>
    <w:rsid w:val="00817995"/>
    <w:rsid w:val="00817997"/>
    <w:rsid w:val="00817FEB"/>
    <w:rsid w:val="00820302"/>
    <w:rsid w:val="00820383"/>
    <w:rsid w:val="00820957"/>
    <w:rsid w:val="008209C9"/>
    <w:rsid w:val="00820F11"/>
    <w:rsid w:val="008212DB"/>
    <w:rsid w:val="00821A46"/>
    <w:rsid w:val="008223CE"/>
    <w:rsid w:val="008224A1"/>
    <w:rsid w:val="00822A0F"/>
    <w:rsid w:val="00822A7F"/>
    <w:rsid w:val="008233DC"/>
    <w:rsid w:val="008239A9"/>
    <w:rsid w:val="008245F5"/>
    <w:rsid w:val="008247BD"/>
    <w:rsid w:val="008249BE"/>
    <w:rsid w:val="0082592F"/>
    <w:rsid w:val="008259DE"/>
    <w:rsid w:val="0082629E"/>
    <w:rsid w:val="0082669F"/>
    <w:rsid w:val="008271E5"/>
    <w:rsid w:val="00827738"/>
    <w:rsid w:val="00827755"/>
    <w:rsid w:val="00827B90"/>
    <w:rsid w:val="00827D2D"/>
    <w:rsid w:val="0083085C"/>
    <w:rsid w:val="008309E6"/>
    <w:rsid w:val="00830F88"/>
    <w:rsid w:val="0083127B"/>
    <w:rsid w:val="008314EF"/>
    <w:rsid w:val="0083152C"/>
    <w:rsid w:val="008315C3"/>
    <w:rsid w:val="00831675"/>
    <w:rsid w:val="008318BC"/>
    <w:rsid w:val="00831B0D"/>
    <w:rsid w:val="008324F8"/>
    <w:rsid w:val="008328C8"/>
    <w:rsid w:val="008329F2"/>
    <w:rsid w:val="00832A47"/>
    <w:rsid w:val="00832B50"/>
    <w:rsid w:val="00832F39"/>
    <w:rsid w:val="0083308E"/>
    <w:rsid w:val="0083312A"/>
    <w:rsid w:val="00833224"/>
    <w:rsid w:val="00833654"/>
    <w:rsid w:val="008336F8"/>
    <w:rsid w:val="008337D9"/>
    <w:rsid w:val="00833D3F"/>
    <w:rsid w:val="008340C9"/>
    <w:rsid w:val="008343A5"/>
    <w:rsid w:val="00835146"/>
    <w:rsid w:val="0083528E"/>
    <w:rsid w:val="00835529"/>
    <w:rsid w:val="008356C0"/>
    <w:rsid w:val="00835811"/>
    <w:rsid w:val="0083583E"/>
    <w:rsid w:val="0083591D"/>
    <w:rsid w:val="00835B13"/>
    <w:rsid w:val="0083600A"/>
    <w:rsid w:val="00836051"/>
    <w:rsid w:val="0083629C"/>
    <w:rsid w:val="0083631C"/>
    <w:rsid w:val="00836343"/>
    <w:rsid w:val="00837347"/>
    <w:rsid w:val="00837750"/>
    <w:rsid w:val="00837E16"/>
    <w:rsid w:val="008400A0"/>
    <w:rsid w:val="00840248"/>
    <w:rsid w:val="008403CA"/>
    <w:rsid w:val="008404AD"/>
    <w:rsid w:val="00840B7F"/>
    <w:rsid w:val="0084102D"/>
    <w:rsid w:val="008415C8"/>
    <w:rsid w:val="0084172B"/>
    <w:rsid w:val="00841B73"/>
    <w:rsid w:val="0084267A"/>
    <w:rsid w:val="0084286B"/>
    <w:rsid w:val="00842D9B"/>
    <w:rsid w:val="00843637"/>
    <w:rsid w:val="00843C43"/>
    <w:rsid w:val="00843CE8"/>
    <w:rsid w:val="00844849"/>
    <w:rsid w:val="008455C9"/>
    <w:rsid w:val="00845A80"/>
    <w:rsid w:val="00845AF0"/>
    <w:rsid w:val="00845DEB"/>
    <w:rsid w:val="0084655C"/>
    <w:rsid w:val="00846F9A"/>
    <w:rsid w:val="008471A3"/>
    <w:rsid w:val="008473BD"/>
    <w:rsid w:val="00847F51"/>
    <w:rsid w:val="00847F83"/>
    <w:rsid w:val="0085010B"/>
    <w:rsid w:val="0085080B"/>
    <w:rsid w:val="0085100F"/>
    <w:rsid w:val="00851353"/>
    <w:rsid w:val="008517B6"/>
    <w:rsid w:val="00851B5E"/>
    <w:rsid w:val="00852256"/>
    <w:rsid w:val="0085261A"/>
    <w:rsid w:val="00852874"/>
    <w:rsid w:val="00852B29"/>
    <w:rsid w:val="00853B2F"/>
    <w:rsid w:val="00853EFE"/>
    <w:rsid w:val="0085429E"/>
    <w:rsid w:val="0085441B"/>
    <w:rsid w:val="008547B2"/>
    <w:rsid w:val="008552D6"/>
    <w:rsid w:val="00855DA3"/>
    <w:rsid w:val="00855DB0"/>
    <w:rsid w:val="00856332"/>
    <w:rsid w:val="008567B5"/>
    <w:rsid w:val="008567D6"/>
    <w:rsid w:val="008569FC"/>
    <w:rsid w:val="00856CAA"/>
    <w:rsid w:val="00856D87"/>
    <w:rsid w:val="0085750A"/>
    <w:rsid w:val="0085782D"/>
    <w:rsid w:val="0086094E"/>
    <w:rsid w:val="00860BB5"/>
    <w:rsid w:val="00860C7A"/>
    <w:rsid w:val="00861339"/>
    <w:rsid w:val="008613C5"/>
    <w:rsid w:val="00861544"/>
    <w:rsid w:val="008616EE"/>
    <w:rsid w:val="0086174B"/>
    <w:rsid w:val="00861907"/>
    <w:rsid w:val="00861969"/>
    <w:rsid w:val="00861F03"/>
    <w:rsid w:val="00862322"/>
    <w:rsid w:val="00862443"/>
    <w:rsid w:val="00862482"/>
    <w:rsid w:val="008630D0"/>
    <w:rsid w:val="00863F56"/>
    <w:rsid w:val="00864433"/>
    <w:rsid w:val="0086451A"/>
    <w:rsid w:val="008647B3"/>
    <w:rsid w:val="00864BD1"/>
    <w:rsid w:val="00864DB5"/>
    <w:rsid w:val="008652B6"/>
    <w:rsid w:val="008652FE"/>
    <w:rsid w:val="0086577D"/>
    <w:rsid w:val="008661DF"/>
    <w:rsid w:val="0086770C"/>
    <w:rsid w:val="00867ED4"/>
    <w:rsid w:val="00870131"/>
    <w:rsid w:val="008706BD"/>
    <w:rsid w:val="008706D4"/>
    <w:rsid w:val="008708E5"/>
    <w:rsid w:val="00872790"/>
    <w:rsid w:val="00872BE1"/>
    <w:rsid w:val="00872E8F"/>
    <w:rsid w:val="0087309A"/>
    <w:rsid w:val="00873356"/>
    <w:rsid w:val="00873FA8"/>
    <w:rsid w:val="008743FD"/>
    <w:rsid w:val="0087462C"/>
    <w:rsid w:val="0087557F"/>
    <w:rsid w:val="00875975"/>
    <w:rsid w:val="00875B5C"/>
    <w:rsid w:val="00875E44"/>
    <w:rsid w:val="00875E54"/>
    <w:rsid w:val="00875EED"/>
    <w:rsid w:val="00875F8B"/>
    <w:rsid w:val="00876513"/>
    <w:rsid w:val="008767D1"/>
    <w:rsid w:val="00876F0C"/>
    <w:rsid w:val="00877071"/>
    <w:rsid w:val="0087720F"/>
    <w:rsid w:val="0087755A"/>
    <w:rsid w:val="00877775"/>
    <w:rsid w:val="008779B4"/>
    <w:rsid w:val="00877A2F"/>
    <w:rsid w:val="00877D6C"/>
    <w:rsid w:val="00880200"/>
    <w:rsid w:val="00880529"/>
    <w:rsid w:val="00880804"/>
    <w:rsid w:val="00880945"/>
    <w:rsid w:val="008809CD"/>
    <w:rsid w:val="0088104E"/>
    <w:rsid w:val="008812B3"/>
    <w:rsid w:val="0088138D"/>
    <w:rsid w:val="00882115"/>
    <w:rsid w:val="0088235B"/>
    <w:rsid w:val="00882EC5"/>
    <w:rsid w:val="00883361"/>
    <w:rsid w:val="008834EA"/>
    <w:rsid w:val="00883863"/>
    <w:rsid w:val="00883961"/>
    <w:rsid w:val="00884115"/>
    <w:rsid w:val="0088467C"/>
    <w:rsid w:val="008847A7"/>
    <w:rsid w:val="0088500C"/>
    <w:rsid w:val="0088517C"/>
    <w:rsid w:val="008853B9"/>
    <w:rsid w:val="00885AA3"/>
    <w:rsid w:val="00885B50"/>
    <w:rsid w:val="00885D03"/>
    <w:rsid w:val="008862AF"/>
    <w:rsid w:val="0088638F"/>
    <w:rsid w:val="00887A2C"/>
    <w:rsid w:val="00887BB1"/>
    <w:rsid w:val="00890253"/>
    <w:rsid w:val="00890634"/>
    <w:rsid w:val="00890B0F"/>
    <w:rsid w:val="00890CAF"/>
    <w:rsid w:val="00890DDA"/>
    <w:rsid w:val="00891655"/>
    <w:rsid w:val="00891B54"/>
    <w:rsid w:val="00891BF8"/>
    <w:rsid w:val="00891F21"/>
    <w:rsid w:val="00892311"/>
    <w:rsid w:val="00892D3B"/>
    <w:rsid w:val="00892D97"/>
    <w:rsid w:val="00892F14"/>
    <w:rsid w:val="0089307F"/>
    <w:rsid w:val="00893908"/>
    <w:rsid w:val="00893997"/>
    <w:rsid w:val="00893E24"/>
    <w:rsid w:val="00893E93"/>
    <w:rsid w:val="0089409D"/>
    <w:rsid w:val="008942AC"/>
    <w:rsid w:val="00894579"/>
    <w:rsid w:val="00894599"/>
    <w:rsid w:val="00894678"/>
    <w:rsid w:val="00894A27"/>
    <w:rsid w:val="00895300"/>
    <w:rsid w:val="008960B1"/>
    <w:rsid w:val="008963BD"/>
    <w:rsid w:val="00896534"/>
    <w:rsid w:val="00896A28"/>
    <w:rsid w:val="008971B0"/>
    <w:rsid w:val="00897AA3"/>
    <w:rsid w:val="00897C20"/>
    <w:rsid w:val="00897C37"/>
    <w:rsid w:val="00897C97"/>
    <w:rsid w:val="00897F82"/>
    <w:rsid w:val="00897FE1"/>
    <w:rsid w:val="008A03FD"/>
    <w:rsid w:val="008A0551"/>
    <w:rsid w:val="008A075A"/>
    <w:rsid w:val="008A0D8E"/>
    <w:rsid w:val="008A18F7"/>
    <w:rsid w:val="008A1B25"/>
    <w:rsid w:val="008A1C4E"/>
    <w:rsid w:val="008A2640"/>
    <w:rsid w:val="008A2BDB"/>
    <w:rsid w:val="008A321E"/>
    <w:rsid w:val="008A37AD"/>
    <w:rsid w:val="008A3830"/>
    <w:rsid w:val="008A384D"/>
    <w:rsid w:val="008A3CE0"/>
    <w:rsid w:val="008A3D33"/>
    <w:rsid w:val="008A414F"/>
    <w:rsid w:val="008A4AB9"/>
    <w:rsid w:val="008A4B39"/>
    <w:rsid w:val="008A4E83"/>
    <w:rsid w:val="008A4F96"/>
    <w:rsid w:val="008A5019"/>
    <w:rsid w:val="008A5276"/>
    <w:rsid w:val="008A5B67"/>
    <w:rsid w:val="008A5CCD"/>
    <w:rsid w:val="008A6875"/>
    <w:rsid w:val="008A6A6D"/>
    <w:rsid w:val="008A71AA"/>
    <w:rsid w:val="008A73D0"/>
    <w:rsid w:val="008A740F"/>
    <w:rsid w:val="008A797D"/>
    <w:rsid w:val="008B05AB"/>
    <w:rsid w:val="008B0C35"/>
    <w:rsid w:val="008B0FEB"/>
    <w:rsid w:val="008B140D"/>
    <w:rsid w:val="008B14B8"/>
    <w:rsid w:val="008B1720"/>
    <w:rsid w:val="008B191A"/>
    <w:rsid w:val="008B1C7F"/>
    <w:rsid w:val="008B1E57"/>
    <w:rsid w:val="008B2323"/>
    <w:rsid w:val="008B268A"/>
    <w:rsid w:val="008B29E7"/>
    <w:rsid w:val="008B2C4E"/>
    <w:rsid w:val="008B2FC0"/>
    <w:rsid w:val="008B33DF"/>
    <w:rsid w:val="008B34CA"/>
    <w:rsid w:val="008B34ED"/>
    <w:rsid w:val="008B35BE"/>
    <w:rsid w:val="008B3683"/>
    <w:rsid w:val="008B3A5B"/>
    <w:rsid w:val="008B4356"/>
    <w:rsid w:val="008B460C"/>
    <w:rsid w:val="008B4CB3"/>
    <w:rsid w:val="008B4EC0"/>
    <w:rsid w:val="008B527B"/>
    <w:rsid w:val="008B52A2"/>
    <w:rsid w:val="008B5988"/>
    <w:rsid w:val="008B5B03"/>
    <w:rsid w:val="008B5C0B"/>
    <w:rsid w:val="008B5E48"/>
    <w:rsid w:val="008B642D"/>
    <w:rsid w:val="008B6526"/>
    <w:rsid w:val="008B6774"/>
    <w:rsid w:val="008B67F0"/>
    <w:rsid w:val="008B69A4"/>
    <w:rsid w:val="008B6AB5"/>
    <w:rsid w:val="008B6C38"/>
    <w:rsid w:val="008B6C95"/>
    <w:rsid w:val="008B71AA"/>
    <w:rsid w:val="008B7479"/>
    <w:rsid w:val="008B757B"/>
    <w:rsid w:val="008B77C4"/>
    <w:rsid w:val="008B7B56"/>
    <w:rsid w:val="008C1A1F"/>
    <w:rsid w:val="008C1AB6"/>
    <w:rsid w:val="008C2216"/>
    <w:rsid w:val="008C27C6"/>
    <w:rsid w:val="008C2B27"/>
    <w:rsid w:val="008C2D07"/>
    <w:rsid w:val="008C2F7A"/>
    <w:rsid w:val="008C366C"/>
    <w:rsid w:val="008C3DFE"/>
    <w:rsid w:val="008C474D"/>
    <w:rsid w:val="008C4928"/>
    <w:rsid w:val="008C4F09"/>
    <w:rsid w:val="008C54C9"/>
    <w:rsid w:val="008C5729"/>
    <w:rsid w:val="008C5AA6"/>
    <w:rsid w:val="008C5DE1"/>
    <w:rsid w:val="008C634F"/>
    <w:rsid w:val="008C705C"/>
    <w:rsid w:val="008C72C2"/>
    <w:rsid w:val="008C76AC"/>
    <w:rsid w:val="008C7754"/>
    <w:rsid w:val="008C77A6"/>
    <w:rsid w:val="008C77D0"/>
    <w:rsid w:val="008C783A"/>
    <w:rsid w:val="008C7EE9"/>
    <w:rsid w:val="008D022F"/>
    <w:rsid w:val="008D07E2"/>
    <w:rsid w:val="008D14FF"/>
    <w:rsid w:val="008D16F7"/>
    <w:rsid w:val="008D2985"/>
    <w:rsid w:val="008D2DD6"/>
    <w:rsid w:val="008D2F7E"/>
    <w:rsid w:val="008D3285"/>
    <w:rsid w:val="008D33B9"/>
    <w:rsid w:val="008D343C"/>
    <w:rsid w:val="008D347F"/>
    <w:rsid w:val="008D34C0"/>
    <w:rsid w:val="008D3634"/>
    <w:rsid w:val="008D3D71"/>
    <w:rsid w:val="008D40FA"/>
    <w:rsid w:val="008D426C"/>
    <w:rsid w:val="008D443B"/>
    <w:rsid w:val="008D444F"/>
    <w:rsid w:val="008D4835"/>
    <w:rsid w:val="008D4D26"/>
    <w:rsid w:val="008D5131"/>
    <w:rsid w:val="008D5227"/>
    <w:rsid w:val="008D53AD"/>
    <w:rsid w:val="008D59EF"/>
    <w:rsid w:val="008D5B73"/>
    <w:rsid w:val="008D5B81"/>
    <w:rsid w:val="008D5E01"/>
    <w:rsid w:val="008D68C0"/>
    <w:rsid w:val="008D7455"/>
    <w:rsid w:val="008D7C59"/>
    <w:rsid w:val="008D7F73"/>
    <w:rsid w:val="008E0187"/>
    <w:rsid w:val="008E030F"/>
    <w:rsid w:val="008E05DB"/>
    <w:rsid w:val="008E1162"/>
    <w:rsid w:val="008E1427"/>
    <w:rsid w:val="008E1869"/>
    <w:rsid w:val="008E1B87"/>
    <w:rsid w:val="008E2487"/>
    <w:rsid w:val="008E2EFB"/>
    <w:rsid w:val="008E3F8B"/>
    <w:rsid w:val="008E49D1"/>
    <w:rsid w:val="008E52C7"/>
    <w:rsid w:val="008E52F2"/>
    <w:rsid w:val="008E534D"/>
    <w:rsid w:val="008E5936"/>
    <w:rsid w:val="008E5A1D"/>
    <w:rsid w:val="008E6166"/>
    <w:rsid w:val="008E6412"/>
    <w:rsid w:val="008E6585"/>
    <w:rsid w:val="008E7040"/>
    <w:rsid w:val="008E7E52"/>
    <w:rsid w:val="008E7F1E"/>
    <w:rsid w:val="008E7FCF"/>
    <w:rsid w:val="008F0128"/>
    <w:rsid w:val="008F0733"/>
    <w:rsid w:val="008F0A3F"/>
    <w:rsid w:val="008F0C50"/>
    <w:rsid w:val="008F0E2D"/>
    <w:rsid w:val="008F113A"/>
    <w:rsid w:val="008F1171"/>
    <w:rsid w:val="008F1223"/>
    <w:rsid w:val="008F134D"/>
    <w:rsid w:val="008F13A7"/>
    <w:rsid w:val="008F18F9"/>
    <w:rsid w:val="008F2529"/>
    <w:rsid w:val="008F3640"/>
    <w:rsid w:val="008F3894"/>
    <w:rsid w:val="008F3AED"/>
    <w:rsid w:val="008F408D"/>
    <w:rsid w:val="008F44C5"/>
    <w:rsid w:val="008F4D67"/>
    <w:rsid w:val="008F5368"/>
    <w:rsid w:val="008F5AF0"/>
    <w:rsid w:val="008F5E95"/>
    <w:rsid w:val="008F6270"/>
    <w:rsid w:val="008F62F1"/>
    <w:rsid w:val="008F64DC"/>
    <w:rsid w:val="008F6B0F"/>
    <w:rsid w:val="008F6B7C"/>
    <w:rsid w:val="008F6C41"/>
    <w:rsid w:val="008F7569"/>
    <w:rsid w:val="008F771F"/>
    <w:rsid w:val="008F778A"/>
    <w:rsid w:val="009000DF"/>
    <w:rsid w:val="0090053A"/>
    <w:rsid w:val="00901303"/>
    <w:rsid w:val="00901A2D"/>
    <w:rsid w:val="00901A53"/>
    <w:rsid w:val="009022E2"/>
    <w:rsid w:val="00902CC0"/>
    <w:rsid w:val="00902DF7"/>
    <w:rsid w:val="00902ED6"/>
    <w:rsid w:val="00903010"/>
    <w:rsid w:val="0090320B"/>
    <w:rsid w:val="00903A3E"/>
    <w:rsid w:val="009041CA"/>
    <w:rsid w:val="0090480F"/>
    <w:rsid w:val="00905300"/>
    <w:rsid w:val="0090547D"/>
    <w:rsid w:val="009058A7"/>
    <w:rsid w:val="00905CE3"/>
    <w:rsid w:val="00905CEB"/>
    <w:rsid w:val="00906037"/>
    <w:rsid w:val="009061E1"/>
    <w:rsid w:val="009069B5"/>
    <w:rsid w:val="00906DB9"/>
    <w:rsid w:val="00906FBA"/>
    <w:rsid w:val="009071D3"/>
    <w:rsid w:val="009073AF"/>
    <w:rsid w:val="009073BF"/>
    <w:rsid w:val="00907416"/>
    <w:rsid w:val="009075B4"/>
    <w:rsid w:val="00910A76"/>
    <w:rsid w:val="00911058"/>
    <w:rsid w:val="009116C9"/>
    <w:rsid w:val="00911D8B"/>
    <w:rsid w:val="00911E78"/>
    <w:rsid w:val="009120EF"/>
    <w:rsid w:val="0091280A"/>
    <w:rsid w:val="009132DA"/>
    <w:rsid w:val="009135D6"/>
    <w:rsid w:val="00913C71"/>
    <w:rsid w:val="00913F2C"/>
    <w:rsid w:val="009143A0"/>
    <w:rsid w:val="00914484"/>
    <w:rsid w:val="00914A56"/>
    <w:rsid w:val="009154B9"/>
    <w:rsid w:val="00915AF7"/>
    <w:rsid w:val="00915E74"/>
    <w:rsid w:val="009166FF"/>
    <w:rsid w:val="0091686B"/>
    <w:rsid w:val="00916A59"/>
    <w:rsid w:val="00916EDF"/>
    <w:rsid w:val="00917181"/>
    <w:rsid w:val="009171D7"/>
    <w:rsid w:val="00917346"/>
    <w:rsid w:val="00917363"/>
    <w:rsid w:val="00917606"/>
    <w:rsid w:val="0092045C"/>
    <w:rsid w:val="009206D5"/>
    <w:rsid w:val="009206E6"/>
    <w:rsid w:val="0092079D"/>
    <w:rsid w:val="00920883"/>
    <w:rsid w:val="00920BBD"/>
    <w:rsid w:val="009211BF"/>
    <w:rsid w:val="0092184D"/>
    <w:rsid w:val="00921B5A"/>
    <w:rsid w:val="009220CF"/>
    <w:rsid w:val="00922159"/>
    <w:rsid w:val="00922CDA"/>
    <w:rsid w:val="00922D3C"/>
    <w:rsid w:val="0092313F"/>
    <w:rsid w:val="00923ACC"/>
    <w:rsid w:val="00923D9E"/>
    <w:rsid w:val="00923E6C"/>
    <w:rsid w:val="00923F9E"/>
    <w:rsid w:val="0092418D"/>
    <w:rsid w:val="009241A8"/>
    <w:rsid w:val="00924373"/>
    <w:rsid w:val="00925124"/>
    <w:rsid w:val="00925635"/>
    <w:rsid w:val="00925812"/>
    <w:rsid w:val="009258B2"/>
    <w:rsid w:val="009259A2"/>
    <w:rsid w:val="009259AE"/>
    <w:rsid w:val="00925BF5"/>
    <w:rsid w:val="0092600C"/>
    <w:rsid w:val="0092678B"/>
    <w:rsid w:val="009267EC"/>
    <w:rsid w:val="00926AC1"/>
    <w:rsid w:val="00926EA1"/>
    <w:rsid w:val="00927208"/>
    <w:rsid w:val="009273DD"/>
    <w:rsid w:val="009274C0"/>
    <w:rsid w:val="009279F2"/>
    <w:rsid w:val="00927A83"/>
    <w:rsid w:val="00927B43"/>
    <w:rsid w:val="00927C59"/>
    <w:rsid w:val="00930106"/>
    <w:rsid w:val="00930ABE"/>
    <w:rsid w:val="00930C09"/>
    <w:rsid w:val="00930D4D"/>
    <w:rsid w:val="00931557"/>
    <w:rsid w:val="00931691"/>
    <w:rsid w:val="00931881"/>
    <w:rsid w:val="00931C0B"/>
    <w:rsid w:val="00931D5C"/>
    <w:rsid w:val="00932141"/>
    <w:rsid w:val="009325E4"/>
    <w:rsid w:val="009326D5"/>
    <w:rsid w:val="00932753"/>
    <w:rsid w:val="00932D13"/>
    <w:rsid w:val="00933945"/>
    <w:rsid w:val="00933FB6"/>
    <w:rsid w:val="0093421F"/>
    <w:rsid w:val="00934260"/>
    <w:rsid w:val="009345C2"/>
    <w:rsid w:val="0093489F"/>
    <w:rsid w:val="00934A9B"/>
    <w:rsid w:val="00934EDB"/>
    <w:rsid w:val="009350F7"/>
    <w:rsid w:val="009351FC"/>
    <w:rsid w:val="00935D33"/>
    <w:rsid w:val="00935E52"/>
    <w:rsid w:val="009361AD"/>
    <w:rsid w:val="00936402"/>
    <w:rsid w:val="00936902"/>
    <w:rsid w:val="00936FFD"/>
    <w:rsid w:val="00940082"/>
    <w:rsid w:val="0094124E"/>
    <w:rsid w:val="00941422"/>
    <w:rsid w:val="0094144D"/>
    <w:rsid w:val="00941C13"/>
    <w:rsid w:val="00941CA8"/>
    <w:rsid w:val="009420BE"/>
    <w:rsid w:val="00942170"/>
    <w:rsid w:val="009421B2"/>
    <w:rsid w:val="00942623"/>
    <w:rsid w:val="009426C9"/>
    <w:rsid w:val="009427F9"/>
    <w:rsid w:val="009428F2"/>
    <w:rsid w:val="00942F03"/>
    <w:rsid w:val="009437E0"/>
    <w:rsid w:val="0094395D"/>
    <w:rsid w:val="00943BB9"/>
    <w:rsid w:val="00943BBB"/>
    <w:rsid w:val="00944203"/>
    <w:rsid w:val="0094486D"/>
    <w:rsid w:val="0094527F"/>
    <w:rsid w:val="009456EA"/>
    <w:rsid w:val="00945AC3"/>
    <w:rsid w:val="00945B75"/>
    <w:rsid w:val="00945CC0"/>
    <w:rsid w:val="00946478"/>
    <w:rsid w:val="00946A46"/>
    <w:rsid w:val="00946BC8"/>
    <w:rsid w:val="00946FC7"/>
    <w:rsid w:val="0094738D"/>
    <w:rsid w:val="009474D3"/>
    <w:rsid w:val="00947960"/>
    <w:rsid w:val="00947C18"/>
    <w:rsid w:val="00950406"/>
    <w:rsid w:val="009508A0"/>
    <w:rsid w:val="00950E58"/>
    <w:rsid w:val="00950F2F"/>
    <w:rsid w:val="00950F86"/>
    <w:rsid w:val="00951261"/>
    <w:rsid w:val="009513FB"/>
    <w:rsid w:val="0095257A"/>
    <w:rsid w:val="0095275C"/>
    <w:rsid w:val="0095286B"/>
    <w:rsid w:val="00952CB9"/>
    <w:rsid w:val="00952DF0"/>
    <w:rsid w:val="00953928"/>
    <w:rsid w:val="00954679"/>
    <w:rsid w:val="0095492D"/>
    <w:rsid w:val="00954C29"/>
    <w:rsid w:val="00955087"/>
    <w:rsid w:val="009552FE"/>
    <w:rsid w:val="009555DF"/>
    <w:rsid w:val="00955673"/>
    <w:rsid w:val="00955A09"/>
    <w:rsid w:val="00955F70"/>
    <w:rsid w:val="00956225"/>
    <w:rsid w:val="009562E9"/>
    <w:rsid w:val="0095659E"/>
    <w:rsid w:val="00956A4F"/>
    <w:rsid w:val="00956E0D"/>
    <w:rsid w:val="00957282"/>
    <w:rsid w:val="00957388"/>
    <w:rsid w:val="009578AD"/>
    <w:rsid w:val="009578AE"/>
    <w:rsid w:val="009604D5"/>
    <w:rsid w:val="00960532"/>
    <w:rsid w:val="0096060F"/>
    <w:rsid w:val="00960A59"/>
    <w:rsid w:val="00960F0E"/>
    <w:rsid w:val="00961060"/>
    <w:rsid w:val="0096134A"/>
    <w:rsid w:val="009613AD"/>
    <w:rsid w:val="009613FF"/>
    <w:rsid w:val="00961425"/>
    <w:rsid w:val="009614F1"/>
    <w:rsid w:val="009625CC"/>
    <w:rsid w:val="00962607"/>
    <w:rsid w:val="00962998"/>
    <w:rsid w:val="009631BE"/>
    <w:rsid w:val="0096352B"/>
    <w:rsid w:val="00963826"/>
    <w:rsid w:val="00963949"/>
    <w:rsid w:val="00964361"/>
    <w:rsid w:val="00964A80"/>
    <w:rsid w:val="00964AFD"/>
    <w:rsid w:val="00964F85"/>
    <w:rsid w:val="00964FD1"/>
    <w:rsid w:val="009655DA"/>
    <w:rsid w:val="00965A38"/>
    <w:rsid w:val="00965BBC"/>
    <w:rsid w:val="00965D82"/>
    <w:rsid w:val="00965F2F"/>
    <w:rsid w:val="0096661F"/>
    <w:rsid w:val="00966925"/>
    <w:rsid w:val="00966953"/>
    <w:rsid w:val="009669B8"/>
    <w:rsid w:val="00966B81"/>
    <w:rsid w:val="00966D09"/>
    <w:rsid w:val="00967079"/>
    <w:rsid w:val="009673D0"/>
    <w:rsid w:val="00967A13"/>
    <w:rsid w:val="00970359"/>
    <w:rsid w:val="00970538"/>
    <w:rsid w:val="0097055B"/>
    <w:rsid w:val="00970874"/>
    <w:rsid w:val="00970B99"/>
    <w:rsid w:val="009714B9"/>
    <w:rsid w:val="00971743"/>
    <w:rsid w:val="00971890"/>
    <w:rsid w:val="00971E01"/>
    <w:rsid w:val="00971EBB"/>
    <w:rsid w:val="00972823"/>
    <w:rsid w:val="00972F0B"/>
    <w:rsid w:val="00972F0F"/>
    <w:rsid w:val="00973116"/>
    <w:rsid w:val="00973185"/>
    <w:rsid w:val="009737B0"/>
    <w:rsid w:val="00973B79"/>
    <w:rsid w:val="00973E78"/>
    <w:rsid w:val="009743EA"/>
    <w:rsid w:val="00974782"/>
    <w:rsid w:val="00974875"/>
    <w:rsid w:val="00974996"/>
    <w:rsid w:val="00975DE0"/>
    <w:rsid w:val="00976605"/>
    <w:rsid w:val="00976A1D"/>
    <w:rsid w:val="00976EF4"/>
    <w:rsid w:val="00976FBE"/>
    <w:rsid w:val="0097733C"/>
    <w:rsid w:val="00977420"/>
    <w:rsid w:val="00977BA7"/>
    <w:rsid w:val="00977DE6"/>
    <w:rsid w:val="00980221"/>
    <w:rsid w:val="00980242"/>
    <w:rsid w:val="00980262"/>
    <w:rsid w:val="009804AC"/>
    <w:rsid w:val="009805F8"/>
    <w:rsid w:val="009814EF"/>
    <w:rsid w:val="009817FD"/>
    <w:rsid w:val="00982785"/>
    <w:rsid w:val="00982C5D"/>
    <w:rsid w:val="00984431"/>
    <w:rsid w:val="0098539A"/>
    <w:rsid w:val="009856FB"/>
    <w:rsid w:val="00986714"/>
    <w:rsid w:val="00986BA5"/>
    <w:rsid w:val="00986DAD"/>
    <w:rsid w:val="00986DCA"/>
    <w:rsid w:val="00986EB1"/>
    <w:rsid w:val="00986F95"/>
    <w:rsid w:val="0098737D"/>
    <w:rsid w:val="00987E57"/>
    <w:rsid w:val="00987EE6"/>
    <w:rsid w:val="009906FD"/>
    <w:rsid w:val="00990BE6"/>
    <w:rsid w:val="00990DC0"/>
    <w:rsid w:val="0099102E"/>
    <w:rsid w:val="009914E6"/>
    <w:rsid w:val="0099171C"/>
    <w:rsid w:val="009917C5"/>
    <w:rsid w:val="0099192D"/>
    <w:rsid w:val="00992744"/>
    <w:rsid w:val="009930D6"/>
    <w:rsid w:val="0099356E"/>
    <w:rsid w:val="00993F05"/>
    <w:rsid w:val="009944D0"/>
    <w:rsid w:val="00994835"/>
    <w:rsid w:val="00995598"/>
    <w:rsid w:val="00995CBA"/>
    <w:rsid w:val="00995E6A"/>
    <w:rsid w:val="0099772A"/>
    <w:rsid w:val="009977E4"/>
    <w:rsid w:val="00997AFB"/>
    <w:rsid w:val="00997CBC"/>
    <w:rsid w:val="00997CD1"/>
    <w:rsid w:val="00997F4A"/>
    <w:rsid w:val="009A0AEB"/>
    <w:rsid w:val="009A1168"/>
    <w:rsid w:val="009A1C89"/>
    <w:rsid w:val="009A1F01"/>
    <w:rsid w:val="009A210E"/>
    <w:rsid w:val="009A2117"/>
    <w:rsid w:val="009A2167"/>
    <w:rsid w:val="009A31D8"/>
    <w:rsid w:val="009A352F"/>
    <w:rsid w:val="009A37CC"/>
    <w:rsid w:val="009A3E36"/>
    <w:rsid w:val="009A49F0"/>
    <w:rsid w:val="009A5307"/>
    <w:rsid w:val="009A62F8"/>
    <w:rsid w:val="009A6B3A"/>
    <w:rsid w:val="009A6E9E"/>
    <w:rsid w:val="009A7095"/>
    <w:rsid w:val="009B01F3"/>
    <w:rsid w:val="009B05D7"/>
    <w:rsid w:val="009B0EB8"/>
    <w:rsid w:val="009B0ED1"/>
    <w:rsid w:val="009B114F"/>
    <w:rsid w:val="009B1209"/>
    <w:rsid w:val="009B1309"/>
    <w:rsid w:val="009B18EB"/>
    <w:rsid w:val="009B1A86"/>
    <w:rsid w:val="009B2232"/>
    <w:rsid w:val="009B2295"/>
    <w:rsid w:val="009B2BC3"/>
    <w:rsid w:val="009B2C42"/>
    <w:rsid w:val="009B37F8"/>
    <w:rsid w:val="009B3C47"/>
    <w:rsid w:val="009B4253"/>
    <w:rsid w:val="009B4332"/>
    <w:rsid w:val="009B46E4"/>
    <w:rsid w:val="009B507C"/>
    <w:rsid w:val="009B593F"/>
    <w:rsid w:val="009B597F"/>
    <w:rsid w:val="009B5A39"/>
    <w:rsid w:val="009B5A98"/>
    <w:rsid w:val="009B5DA4"/>
    <w:rsid w:val="009B6DA8"/>
    <w:rsid w:val="009B70C1"/>
    <w:rsid w:val="009B74E0"/>
    <w:rsid w:val="009B7A38"/>
    <w:rsid w:val="009B7A8B"/>
    <w:rsid w:val="009C0051"/>
    <w:rsid w:val="009C04DC"/>
    <w:rsid w:val="009C061E"/>
    <w:rsid w:val="009C092C"/>
    <w:rsid w:val="009C0B14"/>
    <w:rsid w:val="009C1032"/>
    <w:rsid w:val="009C119B"/>
    <w:rsid w:val="009C17C9"/>
    <w:rsid w:val="009C188B"/>
    <w:rsid w:val="009C1A56"/>
    <w:rsid w:val="009C1E23"/>
    <w:rsid w:val="009C1E9E"/>
    <w:rsid w:val="009C2507"/>
    <w:rsid w:val="009C25BF"/>
    <w:rsid w:val="009C29C5"/>
    <w:rsid w:val="009C3558"/>
    <w:rsid w:val="009C3688"/>
    <w:rsid w:val="009C395D"/>
    <w:rsid w:val="009C3AA2"/>
    <w:rsid w:val="009C3AE6"/>
    <w:rsid w:val="009C4F0D"/>
    <w:rsid w:val="009C5490"/>
    <w:rsid w:val="009C54D2"/>
    <w:rsid w:val="009C552E"/>
    <w:rsid w:val="009C5F41"/>
    <w:rsid w:val="009C6298"/>
    <w:rsid w:val="009C664A"/>
    <w:rsid w:val="009C691C"/>
    <w:rsid w:val="009C6A1E"/>
    <w:rsid w:val="009C7122"/>
    <w:rsid w:val="009C7483"/>
    <w:rsid w:val="009C7FBB"/>
    <w:rsid w:val="009D034B"/>
    <w:rsid w:val="009D0B02"/>
    <w:rsid w:val="009D0B81"/>
    <w:rsid w:val="009D2131"/>
    <w:rsid w:val="009D2183"/>
    <w:rsid w:val="009D2F0C"/>
    <w:rsid w:val="009D3189"/>
    <w:rsid w:val="009D383C"/>
    <w:rsid w:val="009D3B01"/>
    <w:rsid w:val="009D3C84"/>
    <w:rsid w:val="009D3D6B"/>
    <w:rsid w:val="009D4111"/>
    <w:rsid w:val="009D477C"/>
    <w:rsid w:val="009D49C2"/>
    <w:rsid w:val="009D4BB7"/>
    <w:rsid w:val="009D4BD9"/>
    <w:rsid w:val="009D51F6"/>
    <w:rsid w:val="009D5382"/>
    <w:rsid w:val="009D56EF"/>
    <w:rsid w:val="009D5B61"/>
    <w:rsid w:val="009D5CAF"/>
    <w:rsid w:val="009D5F23"/>
    <w:rsid w:val="009D60F5"/>
    <w:rsid w:val="009D6B12"/>
    <w:rsid w:val="009D6E57"/>
    <w:rsid w:val="009D71A2"/>
    <w:rsid w:val="009D7536"/>
    <w:rsid w:val="009D7B42"/>
    <w:rsid w:val="009D7CAB"/>
    <w:rsid w:val="009E037F"/>
    <w:rsid w:val="009E0A6A"/>
    <w:rsid w:val="009E12A2"/>
    <w:rsid w:val="009E1637"/>
    <w:rsid w:val="009E164F"/>
    <w:rsid w:val="009E189A"/>
    <w:rsid w:val="009E1935"/>
    <w:rsid w:val="009E256E"/>
    <w:rsid w:val="009E27A5"/>
    <w:rsid w:val="009E284A"/>
    <w:rsid w:val="009E29F1"/>
    <w:rsid w:val="009E2DB9"/>
    <w:rsid w:val="009E2F86"/>
    <w:rsid w:val="009E36ED"/>
    <w:rsid w:val="009E37AA"/>
    <w:rsid w:val="009E477F"/>
    <w:rsid w:val="009E525E"/>
    <w:rsid w:val="009E5AB3"/>
    <w:rsid w:val="009E5F3F"/>
    <w:rsid w:val="009E6305"/>
    <w:rsid w:val="009E6D01"/>
    <w:rsid w:val="009E6E1B"/>
    <w:rsid w:val="009E712E"/>
    <w:rsid w:val="009E7729"/>
    <w:rsid w:val="009E7ED0"/>
    <w:rsid w:val="009F0295"/>
    <w:rsid w:val="009F07BC"/>
    <w:rsid w:val="009F094A"/>
    <w:rsid w:val="009F0B25"/>
    <w:rsid w:val="009F102E"/>
    <w:rsid w:val="009F1A9B"/>
    <w:rsid w:val="009F226B"/>
    <w:rsid w:val="009F2440"/>
    <w:rsid w:val="009F2926"/>
    <w:rsid w:val="009F2B18"/>
    <w:rsid w:val="009F3501"/>
    <w:rsid w:val="009F35C1"/>
    <w:rsid w:val="009F374B"/>
    <w:rsid w:val="009F3765"/>
    <w:rsid w:val="009F3BC3"/>
    <w:rsid w:val="009F443D"/>
    <w:rsid w:val="009F44DB"/>
    <w:rsid w:val="009F4735"/>
    <w:rsid w:val="009F4990"/>
    <w:rsid w:val="009F579C"/>
    <w:rsid w:val="009F5A11"/>
    <w:rsid w:val="009F5C47"/>
    <w:rsid w:val="009F6353"/>
    <w:rsid w:val="009F63D3"/>
    <w:rsid w:val="009F674C"/>
    <w:rsid w:val="009F6B8E"/>
    <w:rsid w:val="009F6D78"/>
    <w:rsid w:val="009F6E14"/>
    <w:rsid w:val="009F70A8"/>
    <w:rsid w:val="009F79BE"/>
    <w:rsid w:val="00A00029"/>
    <w:rsid w:val="00A00515"/>
    <w:rsid w:val="00A008C4"/>
    <w:rsid w:val="00A00AC8"/>
    <w:rsid w:val="00A012D3"/>
    <w:rsid w:val="00A01518"/>
    <w:rsid w:val="00A0281B"/>
    <w:rsid w:val="00A02A34"/>
    <w:rsid w:val="00A02D61"/>
    <w:rsid w:val="00A030F2"/>
    <w:rsid w:val="00A036AB"/>
    <w:rsid w:val="00A03FC3"/>
    <w:rsid w:val="00A041C3"/>
    <w:rsid w:val="00A042AA"/>
    <w:rsid w:val="00A04403"/>
    <w:rsid w:val="00A0459C"/>
    <w:rsid w:val="00A04F84"/>
    <w:rsid w:val="00A054FE"/>
    <w:rsid w:val="00A05959"/>
    <w:rsid w:val="00A05D6C"/>
    <w:rsid w:val="00A06B46"/>
    <w:rsid w:val="00A06DA2"/>
    <w:rsid w:val="00A06DB9"/>
    <w:rsid w:val="00A07471"/>
    <w:rsid w:val="00A0748A"/>
    <w:rsid w:val="00A075E7"/>
    <w:rsid w:val="00A078BA"/>
    <w:rsid w:val="00A07DC1"/>
    <w:rsid w:val="00A1063D"/>
    <w:rsid w:val="00A111F4"/>
    <w:rsid w:val="00A114BF"/>
    <w:rsid w:val="00A11DB0"/>
    <w:rsid w:val="00A1209A"/>
    <w:rsid w:val="00A12209"/>
    <w:rsid w:val="00A12966"/>
    <w:rsid w:val="00A12F52"/>
    <w:rsid w:val="00A138E8"/>
    <w:rsid w:val="00A1392F"/>
    <w:rsid w:val="00A1406C"/>
    <w:rsid w:val="00A142BD"/>
    <w:rsid w:val="00A147FB"/>
    <w:rsid w:val="00A148EB"/>
    <w:rsid w:val="00A14F2F"/>
    <w:rsid w:val="00A15266"/>
    <w:rsid w:val="00A15B91"/>
    <w:rsid w:val="00A15D41"/>
    <w:rsid w:val="00A15F89"/>
    <w:rsid w:val="00A161F0"/>
    <w:rsid w:val="00A1672F"/>
    <w:rsid w:val="00A167E6"/>
    <w:rsid w:val="00A1704F"/>
    <w:rsid w:val="00A1759F"/>
    <w:rsid w:val="00A178C9"/>
    <w:rsid w:val="00A17BE5"/>
    <w:rsid w:val="00A20118"/>
    <w:rsid w:val="00A205CA"/>
    <w:rsid w:val="00A20AB5"/>
    <w:rsid w:val="00A21353"/>
    <w:rsid w:val="00A213F5"/>
    <w:rsid w:val="00A2141C"/>
    <w:rsid w:val="00A216B1"/>
    <w:rsid w:val="00A21A01"/>
    <w:rsid w:val="00A21ECA"/>
    <w:rsid w:val="00A21F20"/>
    <w:rsid w:val="00A21FC8"/>
    <w:rsid w:val="00A22245"/>
    <w:rsid w:val="00A22288"/>
    <w:rsid w:val="00A227BF"/>
    <w:rsid w:val="00A2308E"/>
    <w:rsid w:val="00A23162"/>
    <w:rsid w:val="00A234CC"/>
    <w:rsid w:val="00A23B07"/>
    <w:rsid w:val="00A23EBC"/>
    <w:rsid w:val="00A23F1D"/>
    <w:rsid w:val="00A2479C"/>
    <w:rsid w:val="00A2489B"/>
    <w:rsid w:val="00A248CF"/>
    <w:rsid w:val="00A2497E"/>
    <w:rsid w:val="00A25213"/>
    <w:rsid w:val="00A2564C"/>
    <w:rsid w:val="00A25986"/>
    <w:rsid w:val="00A2685D"/>
    <w:rsid w:val="00A26ED1"/>
    <w:rsid w:val="00A27358"/>
    <w:rsid w:val="00A2780F"/>
    <w:rsid w:val="00A278D5"/>
    <w:rsid w:val="00A27FF6"/>
    <w:rsid w:val="00A302EB"/>
    <w:rsid w:val="00A309A2"/>
    <w:rsid w:val="00A30B39"/>
    <w:rsid w:val="00A31484"/>
    <w:rsid w:val="00A31681"/>
    <w:rsid w:val="00A31866"/>
    <w:rsid w:val="00A31883"/>
    <w:rsid w:val="00A31AE0"/>
    <w:rsid w:val="00A31F74"/>
    <w:rsid w:val="00A32B52"/>
    <w:rsid w:val="00A32CB1"/>
    <w:rsid w:val="00A332D0"/>
    <w:rsid w:val="00A33440"/>
    <w:rsid w:val="00A33CE0"/>
    <w:rsid w:val="00A340CA"/>
    <w:rsid w:val="00A34164"/>
    <w:rsid w:val="00A34383"/>
    <w:rsid w:val="00A34CA4"/>
    <w:rsid w:val="00A3536A"/>
    <w:rsid w:val="00A355DD"/>
    <w:rsid w:val="00A3567B"/>
    <w:rsid w:val="00A35FA5"/>
    <w:rsid w:val="00A3640E"/>
    <w:rsid w:val="00A36AE8"/>
    <w:rsid w:val="00A36CFF"/>
    <w:rsid w:val="00A36DF3"/>
    <w:rsid w:val="00A36E15"/>
    <w:rsid w:val="00A36EBD"/>
    <w:rsid w:val="00A36FF9"/>
    <w:rsid w:val="00A37947"/>
    <w:rsid w:val="00A37AA0"/>
    <w:rsid w:val="00A37F03"/>
    <w:rsid w:val="00A400D1"/>
    <w:rsid w:val="00A402C5"/>
    <w:rsid w:val="00A4037F"/>
    <w:rsid w:val="00A40AAF"/>
    <w:rsid w:val="00A4108F"/>
    <w:rsid w:val="00A413BE"/>
    <w:rsid w:val="00A41716"/>
    <w:rsid w:val="00A41892"/>
    <w:rsid w:val="00A41BC7"/>
    <w:rsid w:val="00A41C9D"/>
    <w:rsid w:val="00A41EB7"/>
    <w:rsid w:val="00A42A10"/>
    <w:rsid w:val="00A431E6"/>
    <w:rsid w:val="00A43DC3"/>
    <w:rsid w:val="00A4437C"/>
    <w:rsid w:val="00A4441D"/>
    <w:rsid w:val="00A44649"/>
    <w:rsid w:val="00A44C8A"/>
    <w:rsid w:val="00A44F2A"/>
    <w:rsid w:val="00A450CC"/>
    <w:rsid w:val="00A45B99"/>
    <w:rsid w:val="00A45C12"/>
    <w:rsid w:val="00A4659F"/>
    <w:rsid w:val="00A46635"/>
    <w:rsid w:val="00A46935"/>
    <w:rsid w:val="00A46F60"/>
    <w:rsid w:val="00A477CD"/>
    <w:rsid w:val="00A478A8"/>
    <w:rsid w:val="00A504A3"/>
    <w:rsid w:val="00A5167D"/>
    <w:rsid w:val="00A519B6"/>
    <w:rsid w:val="00A529B8"/>
    <w:rsid w:val="00A53119"/>
    <w:rsid w:val="00A532DD"/>
    <w:rsid w:val="00A5352C"/>
    <w:rsid w:val="00A5359D"/>
    <w:rsid w:val="00A54782"/>
    <w:rsid w:val="00A549C4"/>
    <w:rsid w:val="00A5522E"/>
    <w:rsid w:val="00A55A60"/>
    <w:rsid w:val="00A55CE3"/>
    <w:rsid w:val="00A55FE1"/>
    <w:rsid w:val="00A5603A"/>
    <w:rsid w:val="00A56267"/>
    <w:rsid w:val="00A56296"/>
    <w:rsid w:val="00A56340"/>
    <w:rsid w:val="00A56343"/>
    <w:rsid w:val="00A564ED"/>
    <w:rsid w:val="00A56AE8"/>
    <w:rsid w:val="00A56E1C"/>
    <w:rsid w:val="00A56E26"/>
    <w:rsid w:val="00A57720"/>
    <w:rsid w:val="00A57731"/>
    <w:rsid w:val="00A5780C"/>
    <w:rsid w:val="00A57B24"/>
    <w:rsid w:val="00A57BDD"/>
    <w:rsid w:val="00A6031E"/>
    <w:rsid w:val="00A60BDA"/>
    <w:rsid w:val="00A6170B"/>
    <w:rsid w:val="00A617AD"/>
    <w:rsid w:val="00A62569"/>
    <w:rsid w:val="00A629A0"/>
    <w:rsid w:val="00A62D2F"/>
    <w:rsid w:val="00A62F59"/>
    <w:rsid w:val="00A63234"/>
    <w:rsid w:val="00A63244"/>
    <w:rsid w:val="00A63A87"/>
    <w:rsid w:val="00A63C9E"/>
    <w:rsid w:val="00A63F75"/>
    <w:rsid w:val="00A646E9"/>
    <w:rsid w:val="00A649B6"/>
    <w:rsid w:val="00A651AE"/>
    <w:rsid w:val="00A65220"/>
    <w:rsid w:val="00A65869"/>
    <w:rsid w:val="00A65BAC"/>
    <w:rsid w:val="00A65C44"/>
    <w:rsid w:val="00A65D8A"/>
    <w:rsid w:val="00A65DF0"/>
    <w:rsid w:val="00A66554"/>
    <w:rsid w:val="00A66845"/>
    <w:rsid w:val="00A668A5"/>
    <w:rsid w:val="00A6695B"/>
    <w:rsid w:val="00A67511"/>
    <w:rsid w:val="00A67685"/>
    <w:rsid w:val="00A6777C"/>
    <w:rsid w:val="00A67828"/>
    <w:rsid w:val="00A67E42"/>
    <w:rsid w:val="00A705E2"/>
    <w:rsid w:val="00A70685"/>
    <w:rsid w:val="00A7077D"/>
    <w:rsid w:val="00A70D48"/>
    <w:rsid w:val="00A7120F"/>
    <w:rsid w:val="00A71388"/>
    <w:rsid w:val="00A71526"/>
    <w:rsid w:val="00A7224C"/>
    <w:rsid w:val="00A72A62"/>
    <w:rsid w:val="00A73B53"/>
    <w:rsid w:val="00A73D9F"/>
    <w:rsid w:val="00A7491B"/>
    <w:rsid w:val="00A74A6B"/>
    <w:rsid w:val="00A74B2B"/>
    <w:rsid w:val="00A74B90"/>
    <w:rsid w:val="00A74D2A"/>
    <w:rsid w:val="00A75142"/>
    <w:rsid w:val="00A75681"/>
    <w:rsid w:val="00A75A12"/>
    <w:rsid w:val="00A75E1F"/>
    <w:rsid w:val="00A760F0"/>
    <w:rsid w:val="00A76146"/>
    <w:rsid w:val="00A761A8"/>
    <w:rsid w:val="00A76395"/>
    <w:rsid w:val="00A76418"/>
    <w:rsid w:val="00A76650"/>
    <w:rsid w:val="00A76721"/>
    <w:rsid w:val="00A76DBD"/>
    <w:rsid w:val="00A773A1"/>
    <w:rsid w:val="00A77881"/>
    <w:rsid w:val="00A80AD8"/>
    <w:rsid w:val="00A80BCF"/>
    <w:rsid w:val="00A80D56"/>
    <w:rsid w:val="00A81418"/>
    <w:rsid w:val="00A8175E"/>
    <w:rsid w:val="00A8182B"/>
    <w:rsid w:val="00A81DE1"/>
    <w:rsid w:val="00A8226B"/>
    <w:rsid w:val="00A825D1"/>
    <w:rsid w:val="00A825E9"/>
    <w:rsid w:val="00A82631"/>
    <w:rsid w:val="00A82892"/>
    <w:rsid w:val="00A83175"/>
    <w:rsid w:val="00A833FD"/>
    <w:rsid w:val="00A834B1"/>
    <w:rsid w:val="00A83623"/>
    <w:rsid w:val="00A8363D"/>
    <w:rsid w:val="00A8369C"/>
    <w:rsid w:val="00A83981"/>
    <w:rsid w:val="00A83AED"/>
    <w:rsid w:val="00A83F2F"/>
    <w:rsid w:val="00A844DD"/>
    <w:rsid w:val="00A855A1"/>
    <w:rsid w:val="00A85DA6"/>
    <w:rsid w:val="00A86579"/>
    <w:rsid w:val="00A866BE"/>
    <w:rsid w:val="00A86E45"/>
    <w:rsid w:val="00A86EE2"/>
    <w:rsid w:val="00A86F66"/>
    <w:rsid w:val="00A8710B"/>
    <w:rsid w:val="00A87122"/>
    <w:rsid w:val="00A87F13"/>
    <w:rsid w:val="00A90212"/>
    <w:rsid w:val="00A9047E"/>
    <w:rsid w:val="00A90755"/>
    <w:rsid w:val="00A90CC4"/>
    <w:rsid w:val="00A90DEF"/>
    <w:rsid w:val="00A9109E"/>
    <w:rsid w:val="00A91295"/>
    <w:rsid w:val="00A912A3"/>
    <w:rsid w:val="00A9153E"/>
    <w:rsid w:val="00A916FA"/>
    <w:rsid w:val="00A91BA7"/>
    <w:rsid w:val="00A91D00"/>
    <w:rsid w:val="00A91E09"/>
    <w:rsid w:val="00A91FCC"/>
    <w:rsid w:val="00A922F7"/>
    <w:rsid w:val="00A923E9"/>
    <w:rsid w:val="00A927D9"/>
    <w:rsid w:val="00A92A57"/>
    <w:rsid w:val="00A92DC4"/>
    <w:rsid w:val="00A92F58"/>
    <w:rsid w:val="00A93FA5"/>
    <w:rsid w:val="00A9401D"/>
    <w:rsid w:val="00A9421E"/>
    <w:rsid w:val="00A94A03"/>
    <w:rsid w:val="00A94E9E"/>
    <w:rsid w:val="00A9561D"/>
    <w:rsid w:val="00A95857"/>
    <w:rsid w:val="00A958D7"/>
    <w:rsid w:val="00A95D8E"/>
    <w:rsid w:val="00A960A0"/>
    <w:rsid w:val="00A96468"/>
    <w:rsid w:val="00A96B00"/>
    <w:rsid w:val="00A97554"/>
    <w:rsid w:val="00A97555"/>
    <w:rsid w:val="00A97941"/>
    <w:rsid w:val="00A97A75"/>
    <w:rsid w:val="00A97EF9"/>
    <w:rsid w:val="00A97F98"/>
    <w:rsid w:val="00AA01F8"/>
    <w:rsid w:val="00AA02E3"/>
    <w:rsid w:val="00AA030E"/>
    <w:rsid w:val="00AA0767"/>
    <w:rsid w:val="00AA089E"/>
    <w:rsid w:val="00AA0CB5"/>
    <w:rsid w:val="00AA11E6"/>
    <w:rsid w:val="00AA1689"/>
    <w:rsid w:val="00AA182C"/>
    <w:rsid w:val="00AA1F58"/>
    <w:rsid w:val="00AA2279"/>
    <w:rsid w:val="00AA265D"/>
    <w:rsid w:val="00AA2C88"/>
    <w:rsid w:val="00AA3D80"/>
    <w:rsid w:val="00AA427A"/>
    <w:rsid w:val="00AA4393"/>
    <w:rsid w:val="00AA4395"/>
    <w:rsid w:val="00AA462F"/>
    <w:rsid w:val="00AA474C"/>
    <w:rsid w:val="00AA496F"/>
    <w:rsid w:val="00AA52F0"/>
    <w:rsid w:val="00AA53C0"/>
    <w:rsid w:val="00AA5770"/>
    <w:rsid w:val="00AA5BD2"/>
    <w:rsid w:val="00AA6437"/>
    <w:rsid w:val="00AA70DB"/>
    <w:rsid w:val="00AA7132"/>
    <w:rsid w:val="00AA781A"/>
    <w:rsid w:val="00AA79F9"/>
    <w:rsid w:val="00AB08A7"/>
    <w:rsid w:val="00AB0BF2"/>
    <w:rsid w:val="00AB0D94"/>
    <w:rsid w:val="00AB1756"/>
    <w:rsid w:val="00AB1A59"/>
    <w:rsid w:val="00AB1F2B"/>
    <w:rsid w:val="00AB1FED"/>
    <w:rsid w:val="00AB21FA"/>
    <w:rsid w:val="00AB2854"/>
    <w:rsid w:val="00AB2966"/>
    <w:rsid w:val="00AB2E70"/>
    <w:rsid w:val="00AB314D"/>
    <w:rsid w:val="00AB32A3"/>
    <w:rsid w:val="00AB33C1"/>
    <w:rsid w:val="00AB3544"/>
    <w:rsid w:val="00AB3A6D"/>
    <w:rsid w:val="00AB3E03"/>
    <w:rsid w:val="00AB3E1B"/>
    <w:rsid w:val="00AB3E26"/>
    <w:rsid w:val="00AB4AAA"/>
    <w:rsid w:val="00AB5BC4"/>
    <w:rsid w:val="00AB6F69"/>
    <w:rsid w:val="00AB717B"/>
    <w:rsid w:val="00AB7A99"/>
    <w:rsid w:val="00AB7ED6"/>
    <w:rsid w:val="00AC0ADC"/>
    <w:rsid w:val="00AC0B63"/>
    <w:rsid w:val="00AC0D6E"/>
    <w:rsid w:val="00AC10A1"/>
    <w:rsid w:val="00AC154F"/>
    <w:rsid w:val="00AC1B35"/>
    <w:rsid w:val="00AC1D15"/>
    <w:rsid w:val="00AC1D83"/>
    <w:rsid w:val="00AC2940"/>
    <w:rsid w:val="00AC2C39"/>
    <w:rsid w:val="00AC338F"/>
    <w:rsid w:val="00AC33B1"/>
    <w:rsid w:val="00AC3D1A"/>
    <w:rsid w:val="00AC3D52"/>
    <w:rsid w:val="00AC44CE"/>
    <w:rsid w:val="00AC5013"/>
    <w:rsid w:val="00AC5722"/>
    <w:rsid w:val="00AC5786"/>
    <w:rsid w:val="00AC5BF6"/>
    <w:rsid w:val="00AC5C07"/>
    <w:rsid w:val="00AC5C41"/>
    <w:rsid w:val="00AC5F0D"/>
    <w:rsid w:val="00AC6AA4"/>
    <w:rsid w:val="00AC71D4"/>
    <w:rsid w:val="00AC75FD"/>
    <w:rsid w:val="00AC79D6"/>
    <w:rsid w:val="00AD0510"/>
    <w:rsid w:val="00AD0CB0"/>
    <w:rsid w:val="00AD1612"/>
    <w:rsid w:val="00AD1951"/>
    <w:rsid w:val="00AD1C9A"/>
    <w:rsid w:val="00AD1FB1"/>
    <w:rsid w:val="00AD2341"/>
    <w:rsid w:val="00AD234C"/>
    <w:rsid w:val="00AD288F"/>
    <w:rsid w:val="00AD2CAB"/>
    <w:rsid w:val="00AD2F72"/>
    <w:rsid w:val="00AD39CE"/>
    <w:rsid w:val="00AD43DF"/>
    <w:rsid w:val="00AD44C6"/>
    <w:rsid w:val="00AD4574"/>
    <w:rsid w:val="00AD488A"/>
    <w:rsid w:val="00AD502D"/>
    <w:rsid w:val="00AD502E"/>
    <w:rsid w:val="00AD5475"/>
    <w:rsid w:val="00AD5E78"/>
    <w:rsid w:val="00AD5F51"/>
    <w:rsid w:val="00AD5FE0"/>
    <w:rsid w:val="00AD6560"/>
    <w:rsid w:val="00AD6751"/>
    <w:rsid w:val="00AD7208"/>
    <w:rsid w:val="00AD7713"/>
    <w:rsid w:val="00AD7C38"/>
    <w:rsid w:val="00AD7D1F"/>
    <w:rsid w:val="00AE0477"/>
    <w:rsid w:val="00AE0586"/>
    <w:rsid w:val="00AE09AD"/>
    <w:rsid w:val="00AE0F72"/>
    <w:rsid w:val="00AE0FAB"/>
    <w:rsid w:val="00AE2CAB"/>
    <w:rsid w:val="00AE2F5E"/>
    <w:rsid w:val="00AE3275"/>
    <w:rsid w:val="00AE3280"/>
    <w:rsid w:val="00AE396F"/>
    <w:rsid w:val="00AE3AB8"/>
    <w:rsid w:val="00AE3C02"/>
    <w:rsid w:val="00AE460D"/>
    <w:rsid w:val="00AE5104"/>
    <w:rsid w:val="00AE5443"/>
    <w:rsid w:val="00AE54A6"/>
    <w:rsid w:val="00AE58DD"/>
    <w:rsid w:val="00AE5A77"/>
    <w:rsid w:val="00AE5E48"/>
    <w:rsid w:val="00AE692E"/>
    <w:rsid w:val="00AE6B15"/>
    <w:rsid w:val="00AE6E5E"/>
    <w:rsid w:val="00AE70A2"/>
    <w:rsid w:val="00AE715C"/>
    <w:rsid w:val="00AE73A6"/>
    <w:rsid w:val="00AE75AD"/>
    <w:rsid w:val="00AE7C20"/>
    <w:rsid w:val="00AE7F50"/>
    <w:rsid w:val="00AE7F82"/>
    <w:rsid w:val="00AE7FB1"/>
    <w:rsid w:val="00AF07B5"/>
    <w:rsid w:val="00AF1114"/>
    <w:rsid w:val="00AF1393"/>
    <w:rsid w:val="00AF13CF"/>
    <w:rsid w:val="00AF1D84"/>
    <w:rsid w:val="00AF2018"/>
    <w:rsid w:val="00AF20B9"/>
    <w:rsid w:val="00AF239C"/>
    <w:rsid w:val="00AF23D4"/>
    <w:rsid w:val="00AF2EA6"/>
    <w:rsid w:val="00AF2EB3"/>
    <w:rsid w:val="00AF3842"/>
    <w:rsid w:val="00AF407F"/>
    <w:rsid w:val="00AF44F5"/>
    <w:rsid w:val="00AF4690"/>
    <w:rsid w:val="00AF50CC"/>
    <w:rsid w:val="00AF55B9"/>
    <w:rsid w:val="00AF595B"/>
    <w:rsid w:val="00AF64C8"/>
    <w:rsid w:val="00AF65AE"/>
    <w:rsid w:val="00AF66E0"/>
    <w:rsid w:val="00AF6800"/>
    <w:rsid w:val="00AF69BE"/>
    <w:rsid w:val="00AF6B53"/>
    <w:rsid w:val="00AF6BF1"/>
    <w:rsid w:val="00AF6D13"/>
    <w:rsid w:val="00AF6D38"/>
    <w:rsid w:val="00AF6F9E"/>
    <w:rsid w:val="00AF75E4"/>
    <w:rsid w:val="00AF7849"/>
    <w:rsid w:val="00AF79A3"/>
    <w:rsid w:val="00AF7AEF"/>
    <w:rsid w:val="00B006AC"/>
    <w:rsid w:val="00B0074F"/>
    <w:rsid w:val="00B00940"/>
    <w:rsid w:val="00B00B82"/>
    <w:rsid w:val="00B00E11"/>
    <w:rsid w:val="00B0182F"/>
    <w:rsid w:val="00B018E7"/>
    <w:rsid w:val="00B0233E"/>
    <w:rsid w:val="00B02546"/>
    <w:rsid w:val="00B02AC4"/>
    <w:rsid w:val="00B02E4B"/>
    <w:rsid w:val="00B02F94"/>
    <w:rsid w:val="00B03044"/>
    <w:rsid w:val="00B03A84"/>
    <w:rsid w:val="00B03B0D"/>
    <w:rsid w:val="00B03C15"/>
    <w:rsid w:val="00B03D39"/>
    <w:rsid w:val="00B0440E"/>
    <w:rsid w:val="00B0486D"/>
    <w:rsid w:val="00B049C0"/>
    <w:rsid w:val="00B04CF7"/>
    <w:rsid w:val="00B056EF"/>
    <w:rsid w:val="00B057EC"/>
    <w:rsid w:val="00B06213"/>
    <w:rsid w:val="00B06BFE"/>
    <w:rsid w:val="00B0709B"/>
    <w:rsid w:val="00B07566"/>
    <w:rsid w:val="00B07B0C"/>
    <w:rsid w:val="00B07B88"/>
    <w:rsid w:val="00B10501"/>
    <w:rsid w:val="00B10B7E"/>
    <w:rsid w:val="00B115BB"/>
    <w:rsid w:val="00B1195F"/>
    <w:rsid w:val="00B11C2B"/>
    <w:rsid w:val="00B11F7A"/>
    <w:rsid w:val="00B120F9"/>
    <w:rsid w:val="00B13420"/>
    <w:rsid w:val="00B1342C"/>
    <w:rsid w:val="00B13472"/>
    <w:rsid w:val="00B14403"/>
    <w:rsid w:val="00B14737"/>
    <w:rsid w:val="00B14AAA"/>
    <w:rsid w:val="00B14C73"/>
    <w:rsid w:val="00B15521"/>
    <w:rsid w:val="00B1582A"/>
    <w:rsid w:val="00B15E90"/>
    <w:rsid w:val="00B15FFD"/>
    <w:rsid w:val="00B160CC"/>
    <w:rsid w:val="00B163DB"/>
    <w:rsid w:val="00B16441"/>
    <w:rsid w:val="00B16B1C"/>
    <w:rsid w:val="00B17D53"/>
    <w:rsid w:val="00B17F83"/>
    <w:rsid w:val="00B214D4"/>
    <w:rsid w:val="00B21B06"/>
    <w:rsid w:val="00B21E84"/>
    <w:rsid w:val="00B22203"/>
    <w:rsid w:val="00B2286C"/>
    <w:rsid w:val="00B228A8"/>
    <w:rsid w:val="00B2313E"/>
    <w:rsid w:val="00B23651"/>
    <w:rsid w:val="00B23A58"/>
    <w:rsid w:val="00B23CDB"/>
    <w:rsid w:val="00B23D33"/>
    <w:rsid w:val="00B23E0B"/>
    <w:rsid w:val="00B25501"/>
    <w:rsid w:val="00B25563"/>
    <w:rsid w:val="00B25791"/>
    <w:rsid w:val="00B25DA9"/>
    <w:rsid w:val="00B25DF9"/>
    <w:rsid w:val="00B25E5E"/>
    <w:rsid w:val="00B26816"/>
    <w:rsid w:val="00B26D48"/>
    <w:rsid w:val="00B26FCA"/>
    <w:rsid w:val="00B2703A"/>
    <w:rsid w:val="00B270B0"/>
    <w:rsid w:val="00B270B9"/>
    <w:rsid w:val="00B2748D"/>
    <w:rsid w:val="00B2789F"/>
    <w:rsid w:val="00B279B7"/>
    <w:rsid w:val="00B27A37"/>
    <w:rsid w:val="00B27BA4"/>
    <w:rsid w:val="00B30546"/>
    <w:rsid w:val="00B30E3B"/>
    <w:rsid w:val="00B3184E"/>
    <w:rsid w:val="00B322E5"/>
    <w:rsid w:val="00B324EA"/>
    <w:rsid w:val="00B32ABE"/>
    <w:rsid w:val="00B32C15"/>
    <w:rsid w:val="00B33BBC"/>
    <w:rsid w:val="00B34723"/>
    <w:rsid w:val="00B3495A"/>
    <w:rsid w:val="00B34C2C"/>
    <w:rsid w:val="00B34DE4"/>
    <w:rsid w:val="00B3559B"/>
    <w:rsid w:val="00B35BD2"/>
    <w:rsid w:val="00B35FD1"/>
    <w:rsid w:val="00B36931"/>
    <w:rsid w:val="00B36C9A"/>
    <w:rsid w:val="00B36E20"/>
    <w:rsid w:val="00B36F06"/>
    <w:rsid w:val="00B3781D"/>
    <w:rsid w:val="00B37B40"/>
    <w:rsid w:val="00B37EDF"/>
    <w:rsid w:val="00B37F36"/>
    <w:rsid w:val="00B4028E"/>
    <w:rsid w:val="00B4081C"/>
    <w:rsid w:val="00B40949"/>
    <w:rsid w:val="00B40D80"/>
    <w:rsid w:val="00B40F3A"/>
    <w:rsid w:val="00B4100F"/>
    <w:rsid w:val="00B411C0"/>
    <w:rsid w:val="00B41F7B"/>
    <w:rsid w:val="00B42276"/>
    <w:rsid w:val="00B422B3"/>
    <w:rsid w:val="00B423F8"/>
    <w:rsid w:val="00B427A6"/>
    <w:rsid w:val="00B42A59"/>
    <w:rsid w:val="00B42EE1"/>
    <w:rsid w:val="00B433B7"/>
    <w:rsid w:val="00B43976"/>
    <w:rsid w:val="00B439A7"/>
    <w:rsid w:val="00B43ABF"/>
    <w:rsid w:val="00B4404B"/>
    <w:rsid w:val="00B440EB"/>
    <w:rsid w:val="00B4422A"/>
    <w:rsid w:val="00B446E5"/>
    <w:rsid w:val="00B44FB4"/>
    <w:rsid w:val="00B4505F"/>
    <w:rsid w:val="00B451F7"/>
    <w:rsid w:val="00B4544B"/>
    <w:rsid w:val="00B4552D"/>
    <w:rsid w:val="00B45D46"/>
    <w:rsid w:val="00B45DC9"/>
    <w:rsid w:val="00B46467"/>
    <w:rsid w:val="00B46EBF"/>
    <w:rsid w:val="00B471BC"/>
    <w:rsid w:val="00B4779E"/>
    <w:rsid w:val="00B47A59"/>
    <w:rsid w:val="00B47CD1"/>
    <w:rsid w:val="00B50733"/>
    <w:rsid w:val="00B50763"/>
    <w:rsid w:val="00B50A32"/>
    <w:rsid w:val="00B51248"/>
    <w:rsid w:val="00B514D1"/>
    <w:rsid w:val="00B5155F"/>
    <w:rsid w:val="00B51A3F"/>
    <w:rsid w:val="00B51A5C"/>
    <w:rsid w:val="00B522C4"/>
    <w:rsid w:val="00B5248A"/>
    <w:rsid w:val="00B525B5"/>
    <w:rsid w:val="00B52646"/>
    <w:rsid w:val="00B528A1"/>
    <w:rsid w:val="00B52D5A"/>
    <w:rsid w:val="00B530BE"/>
    <w:rsid w:val="00B533B7"/>
    <w:rsid w:val="00B5349B"/>
    <w:rsid w:val="00B5359B"/>
    <w:rsid w:val="00B53A7A"/>
    <w:rsid w:val="00B53B08"/>
    <w:rsid w:val="00B545C6"/>
    <w:rsid w:val="00B54C49"/>
    <w:rsid w:val="00B55169"/>
    <w:rsid w:val="00B55590"/>
    <w:rsid w:val="00B55C8C"/>
    <w:rsid w:val="00B5639D"/>
    <w:rsid w:val="00B5649C"/>
    <w:rsid w:val="00B56913"/>
    <w:rsid w:val="00B56AFA"/>
    <w:rsid w:val="00B56BF7"/>
    <w:rsid w:val="00B56D45"/>
    <w:rsid w:val="00B57712"/>
    <w:rsid w:val="00B577D3"/>
    <w:rsid w:val="00B60097"/>
    <w:rsid w:val="00B60592"/>
    <w:rsid w:val="00B60A74"/>
    <w:rsid w:val="00B61CC3"/>
    <w:rsid w:val="00B62440"/>
    <w:rsid w:val="00B6286B"/>
    <w:rsid w:val="00B62B6D"/>
    <w:rsid w:val="00B62CEB"/>
    <w:rsid w:val="00B62F6F"/>
    <w:rsid w:val="00B630A5"/>
    <w:rsid w:val="00B63D5A"/>
    <w:rsid w:val="00B63F77"/>
    <w:rsid w:val="00B6422A"/>
    <w:rsid w:val="00B6444E"/>
    <w:rsid w:val="00B6461F"/>
    <w:rsid w:val="00B646EA"/>
    <w:rsid w:val="00B6492E"/>
    <w:rsid w:val="00B64C3D"/>
    <w:rsid w:val="00B64C61"/>
    <w:rsid w:val="00B65A25"/>
    <w:rsid w:val="00B65BAB"/>
    <w:rsid w:val="00B65EB4"/>
    <w:rsid w:val="00B6627C"/>
    <w:rsid w:val="00B66979"/>
    <w:rsid w:val="00B67299"/>
    <w:rsid w:val="00B6767F"/>
    <w:rsid w:val="00B67883"/>
    <w:rsid w:val="00B67E1A"/>
    <w:rsid w:val="00B67E70"/>
    <w:rsid w:val="00B70064"/>
    <w:rsid w:val="00B701DE"/>
    <w:rsid w:val="00B7029F"/>
    <w:rsid w:val="00B70614"/>
    <w:rsid w:val="00B70759"/>
    <w:rsid w:val="00B70874"/>
    <w:rsid w:val="00B70AFE"/>
    <w:rsid w:val="00B70B1C"/>
    <w:rsid w:val="00B7101C"/>
    <w:rsid w:val="00B7138A"/>
    <w:rsid w:val="00B713CC"/>
    <w:rsid w:val="00B71419"/>
    <w:rsid w:val="00B720B6"/>
    <w:rsid w:val="00B722BC"/>
    <w:rsid w:val="00B72618"/>
    <w:rsid w:val="00B72B50"/>
    <w:rsid w:val="00B73315"/>
    <w:rsid w:val="00B734BD"/>
    <w:rsid w:val="00B736C5"/>
    <w:rsid w:val="00B737A6"/>
    <w:rsid w:val="00B74214"/>
    <w:rsid w:val="00B74465"/>
    <w:rsid w:val="00B74705"/>
    <w:rsid w:val="00B75317"/>
    <w:rsid w:val="00B75330"/>
    <w:rsid w:val="00B753AA"/>
    <w:rsid w:val="00B757CD"/>
    <w:rsid w:val="00B75AFD"/>
    <w:rsid w:val="00B75BC6"/>
    <w:rsid w:val="00B76A79"/>
    <w:rsid w:val="00B76F1C"/>
    <w:rsid w:val="00B77016"/>
    <w:rsid w:val="00B77E32"/>
    <w:rsid w:val="00B800C7"/>
    <w:rsid w:val="00B80908"/>
    <w:rsid w:val="00B809BE"/>
    <w:rsid w:val="00B80B35"/>
    <w:rsid w:val="00B80DDF"/>
    <w:rsid w:val="00B810DB"/>
    <w:rsid w:val="00B813E6"/>
    <w:rsid w:val="00B816BB"/>
    <w:rsid w:val="00B822DE"/>
    <w:rsid w:val="00B8293D"/>
    <w:rsid w:val="00B82FDA"/>
    <w:rsid w:val="00B836FE"/>
    <w:rsid w:val="00B84F69"/>
    <w:rsid w:val="00B85453"/>
    <w:rsid w:val="00B85960"/>
    <w:rsid w:val="00B86648"/>
    <w:rsid w:val="00B87115"/>
    <w:rsid w:val="00B87341"/>
    <w:rsid w:val="00B8794E"/>
    <w:rsid w:val="00B87A49"/>
    <w:rsid w:val="00B9106C"/>
    <w:rsid w:val="00B91516"/>
    <w:rsid w:val="00B91B5D"/>
    <w:rsid w:val="00B91E36"/>
    <w:rsid w:val="00B91ECE"/>
    <w:rsid w:val="00B91F58"/>
    <w:rsid w:val="00B920E4"/>
    <w:rsid w:val="00B9213C"/>
    <w:rsid w:val="00B92478"/>
    <w:rsid w:val="00B92892"/>
    <w:rsid w:val="00B935AF"/>
    <w:rsid w:val="00B943FB"/>
    <w:rsid w:val="00B944D1"/>
    <w:rsid w:val="00B947DC"/>
    <w:rsid w:val="00B95647"/>
    <w:rsid w:val="00B95789"/>
    <w:rsid w:val="00B9578C"/>
    <w:rsid w:val="00B95A29"/>
    <w:rsid w:val="00B95DCE"/>
    <w:rsid w:val="00B962E3"/>
    <w:rsid w:val="00B965E2"/>
    <w:rsid w:val="00B96624"/>
    <w:rsid w:val="00B96919"/>
    <w:rsid w:val="00B96C1D"/>
    <w:rsid w:val="00B96C25"/>
    <w:rsid w:val="00B97171"/>
    <w:rsid w:val="00B971BD"/>
    <w:rsid w:val="00B97452"/>
    <w:rsid w:val="00B97463"/>
    <w:rsid w:val="00B975BC"/>
    <w:rsid w:val="00B976C3"/>
    <w:rsid w:val="00BA0891"/>
    <w:rsid w:val="00BA09CF"/>
    <w:rsid w:val="00BA13A1"/>
    <w:rsid w:val="00BA16AD"/>
    <w:rsid w:val="00BA20EA"/>
    <w:rsid w:val="00BA247C"/>
    <w:rsid w:val="00BA2540"/>
    <w:rsid w:val="00BA25B4"/>
    <w:rsid w:val="00BA25C0"/>
    <w:rsid w:val="00BA25D7"/>
    <w:rsid w:val="00BA3C60"/>
    <w:rsid w:val="00BA3D2F"/>
    <w:rsid w:val="00BA4287"/>
    <w:rsid w:val="00BA4DCF"/>
    <w:rsid w:val="00BA5537"/>
    <w:rsid w:val="00BA557C"/>
    <w:rsid w:val="00BA5BD3"/>
    <w:rsid w:val="00BA5E42"/>
    <w:rsid w:val="00BA6188"/>
    <w:rsid w:val="00BA654B"/>
    <w:rsid w:val="00BA673E"/>
    <w:rsid w:val="00BA6A2B"/>
    <w:rsid w:val="00BA6C17"/>
    <w:rsid w:val="00BA71BF"/>
    <w:rsid w:val="00BA731A"/>
    <w:rsid w:val="00BA7361"/>
    <w:rsid w:val="00BA7C49"/>
    <w:rsid w:val="00BA7D6C"/>
    <w:rsid w:val="00BB066E"/>
    <w:rsid w:val="00BB0AC3"/>
    <w:rsid w:val="00BB0F2C"/>
    <w:rsid w:val="00BB0FB7"/>
    <w:rsid w:val="00BB1268"/>
    <w:rsid w:val="00BB1498"/>
    <w:rsid w:val="00BB185F"/>
    <w:rsid w:val="00BB1BF4"/>
    <w:rsid w:val="00BB1E0F"/>
    <w:rsid w:val="00BB238C"/>
    <w:rsid w:val="00BB23D5"/>
    <w:rsid w:val="00BB248F"/>
    <w:rsid w:val="00BB24D8"/>
    <w:rsid w:val="00BB298B"/>
    <w:rsid w:val="00BB2B98"/>
    <w:rsid w:val="00BB3203"/>
    <w:rsid w:val="00BB326E"/>
    <w:rsid w:val="00BB34F2"/>
    <w:rsid w:val="00BB3BAD"/>
    <w:rsid w:val="00BB4A59"/>
    <w:rsid w:val="00BB4B3F"/>
    <w:rsid w:val="00BB4F4B"/>
    <w:rsid w:val="00BB5414"/>
    <w:rsid w:val="00BB5659"/>
    <w:rsid w:val="00BB5B8F"/>
    <w:rsid w:val="00BB608E"/>
    <w:rsid w:val="00BB629C"/>
    <w:rsid w:val="00BB666B"/>
    <w:rsid w:val="00BB6CAE"/>
    <w:rsid w:val="00BB6DF1"/>
    <w:rsid w:val="00BB6E48"/>
    <w:rsid w:val="00BB7019"/>
    <w:rsid w:val="00BB7217"/>
    <w:rsid w:val="00BB729D"/>
    <w:rsid w:val="00BB7567"/>
    <w:rsid w:val="00BB7823"/>
    <w:rsid w:val="00BB7CC6"/>
    <w:rsid w:val="00BB7FD5"/>
    <w:rsid w:val="00BC00AF"/>
    <w:rsid w:val="00BC00C6"/>
    <w:rsid w:val="00BC0565"/>
    <w:rsid w:val="00BC06DF"/>
    <w:rsid w:val="00BC07E7"/>
    <w:rsid w:val="00BC08CB"/>
    <w:rsid w:val="00BC1247"/>
    <w:rsid w:val="00BC1280"/>
    <w:rsid w:val="00BC1697"/>
    <w:rsid w:val="00BC274B"/>
    <w:rsid w:val="00BC27DD"/>
    <w:rsid w:val="00BC2EA6"/>
    <w:rsid w:val="00BC301A"/>
    <w:rsid w:val="00BC361A"/>
    <w:rsid w:val="00BC38CC"/>
    <w:rsid w:val="00BC3ACB"/>
    <w:rsid w:val="00BC3C52"/>
    <w:rsid w:val="00BC426E"/>
    <w:rsid w:val="00BC42C1"/>
    <w:rsid w:val="00BC43D6"/>
    <w:rsid w:val="00BC45D8"/>
    <w:rsid w:val="00BC58E1"/>
    <w:rsid w:val="00BC5C2D"/>
    <w:rsid w:val="00BC5DB4"/>
    <w:rsid w:val="00BC5FEA"/>
    <w:rsid w:val="00BC65F5"/>
    <w:rsid w:val="00BC68C2"/>
    <w:rsid w:val="00BC7026"/>
    <w:rsid w:val="00BC7072"/>
    <w:rsid w:val="00BC774C"/>
    <w:rsid w:val="00BC7BB9"/>
    <w:rsid w:val="00BC7DB4"/>
    <w:rsid w:val="00BD0A55"/>
    <w:rsid w:val="00BD1516"/>
    <w:rsid w:val="00BD15B5"/>
    <w:rsid w:val="00BD17A7"/>
    <w:rsid w:val="00BD1906"/>
    <w:rsid w:val="00BD2045"/>
    <w:rsid w:val="00BD228F"/>
    <w:rsid w:val="00BD2377"/>
    <w:rsid w:val="00BD23DC"/>
    <w:rsid w:val="00BD2C50"/>
    <w:rsid w:val="00BD328B"/>
    <w:rsid w:val="00BD3450"/>
    <w:rsid w:val="00BD361D"/>
    <w:rsid w:val="00BD3826"/>
    <w:rsid w:val="00BD3D7D"/>
    <w:rsid w:val="00BD49DB"/>
    <w:rsid w:val="00BD49F7"/>
    <w:rsid w:val="00BD4DD2"/>
    <w:rsid w:val="00BD5011"/>
    <w:rsid w:val="00BD5D41"/>
    <w:rsid w:val="00BD5E71"/>
    <w:rsid w:val="00BD60B1"/>
    <w:rsid w:val="00BD6161"/>
    <w:rsid w:val="00BD61A2"/>
    <w:rsid w:val="00BD63FB"/>
    <w:rsid w:val="00BD6515"/>
    <w:rsid w:val="00BD68AC"/>
    <w:rsid w:val="00BD6BA3"/>
    <w:rsid w:val="00BD7048"/>
    <w:rsid w:val="00BD7120"/>
    <w:rsid w:val="00BD7833"/>
    <w:rsid w:val="00BD7909"/>
    <w:rsid w:val="00BE0023"/>
    <w:rsid w:val="00BE0E59"/>
    <w:rsid w:val="00BE0F4D"/>
    <w:rsid w:val="00BE117C"/>
    <w:rsid w:val="00BE15CD"/>
    <w:rsid w:val="00BE1748"/>
    <w:rsid w:val="00BE18AD"/>
    <w:rsid w:val="00BE1967"/>
    <w:rsid w:val="00BE1A4D"/>
    <w:rsid w:val="00BE1A77"/>
    <w:rsid w:val="00BE2712"/>
    <w:rsid w:val="00BE3DB0"/>
    <w:rsid w:val="00BE3F4E"/>
    <w:rsid w:val="00BE422E"/>
    <w:rsid w:val="00BE468E"/>
    <w:rsid w:val="00BE4758"/>
    <w:rsid w:val="00BE484D"/>
    <w:rsid w:val="00BE4B74"/>
    <w:rsid w:val="00BE4D56"/>
    <w:rsid w:val="00BE4D70"/>
    <w:rsid w:val="00BE5045"/>
    <w:rsid w:val="00BE5788"/>
    <w:rsid w:val="00BE61DB"/>
    <w:rsid w:val="00BE6CB2"/>
    <w:rsid w:val="00BE6D39"/>
    <w:rsid w:val="00BE70B3"/>
    <w:rsid w:val="00BF061A"/>
    <w:rsid w:val="00BF069A"/>
    <w:rsid w:val="00BF0CBF"/>
    <w:rsid w:val="00BF12AE"/>
    <w:rsid w:val="00BF1347"/>
    <w:rsid w:val="00BF1B09"/>
    <w:rsid w:val="00BF2371"/>
    <w:rsid w:val="00BF255C"/>
    <w:rsid w:val="00BF2596"/>
    <w:rsid w:val="00BF2640"/>
    <w:rsid w:val="00BF284A"/>
    <w:rsid w:val="00BF32B0"/>
    <w:rsid w:val="00BF35FE"/>
    <w:rsid w:val="00BF3679"/>
    <w:rsid w:val="00BF3CD2"/>
    <w:rsid w:val="00BF3D16"/>
    <w:rsid w:val="00BF404C"/>
    <w:rsid w:val="00BF40E3"/>
    <w:rsid w:val="00BF4211"/>
    <w:rsid w:val="00BF4677"/>
    <w:rsid w:val="00BF4ADF"/>
    <w:rsid w:val="00BF5033"/>
    <w:rsid w:val="00BF51A1"/>
    <w:rsid w:val="00BF52C3"/>
    <w:rsid w:val="00BF5410"/>
    <w:rsid w:val="00BF5662"/>
    <w:rsid w:val="00BF5C4A"/>
    <w:rsid w:val="00BF6244"/>
    <w:rsid w:val="00BF63C9"/>
    <w:rsid w:val="00BF65BF"/>
    <w:rsid w:val="00BF6A62"/>
    <w:rsid w:val="00BF73E3"/>
    <w:rsid w:val="00C00089"/>
    <w:rsid w:val="00C000B7"/>
    <w:rsid w:val="00C00B11"/>
    <w:rsid w:val="00C00C29"/>
    <w:rsid w:val="00C011BB"/>
    <w:rsid w:val="00C023EA"/>
    <w:rsid w:val="00C02BF6"/>
    <w:rsid w:val="00C030DC"/>
    <w:rsid w:val="00C03BAD"/>
    <w:rsid w:val="00C03D02"/>
    <w:rsid w:val="00C04C4D"/>
    <w:rsid w:val="00C0545A"/>
    <w:rsid w:val="00C05505"/>
    <w:rsid w:val="00C0555D"/>
    <w:rsid w:val="00C06083"/>
    <w:rsid w:val="00C063E3"/>
    <w:rsid w:val="00C0644D"/>
    <w:rsid w:val="00C06635"/>
    <w:rsid w:val="00C069EB"/>
    <w:rsid w:val="00C06C39"/>
    <w:rsid w:val="00C06F13"/>
    <w:rsid w:val="00C06F3A"/>
    <w:rsid w:val="00C07A98"/>
    <w:rsid w:val="00C07AD9"/>
    <w:rsid w:val="00C1038E"/>
    <w:rsid w:val="00C1065C"/>
    <w:rsid w:val="00C10DA4"/>
    <w:rsid w:val="00C112EF"/>
    <w:rsid w:val="00C1140A"/>
    <w:rsid w:val="00C11BF4"/>
    <w:rsid w:val="00C11E20"/>
    <w:rsid w:val="00C11EC6"/>
    <w:rsid w:val="00C12042"/>
    <w:rsid w:val="00C12730"/>
    <w:rsid w:val="00C134FE"/>
    <w:rsid w:val="00C13788"/>
    <w:rsid w:val="00C13E0D"/>
    <w:rsid w:val="00C14112"/>
    <w:rsid w:val="00C1427F"/>
    <w:rsid w:val="00C158FB"/>
    <w:rsid w:val="00C16C2B"/>
    <w:rsid w:val="00C17647"/>
    <w:rsid w:val="00C177F7"/>
    <w:rsid w:val="00C179EE"/>
    <w:rsid w:val="00C17AAB"/>
    <w:rsid w:val="00C2027B"/>
    <w:rsid w:val="00C203ED"/>
    <w:rsid w:val="00C20D0A"/>
    <w:rsid w:val="00C20FF0"/>
    <w:rsid w:val="00C21366"/>
    <w:rsid w:val="00C21D27"/>
    <w:rsid w:val="00C2205D"/>
    <w:rsid w:val="00C22444"/>
    <w:rsid w:val="00C2258F"/>
    <w:rsid w:val="00C22E4F"/>
    <w:rsid w:val="00C22ECB"/>
    <w:rsid w:val="00C232E4"/>
    <w:rsid w:val="00C237FC"/>
    <w:rsid w:val="00C23A6D"/>
    <w:rsid w:val="00C24043"/>
    <w:rsid w:val="00C240DA"/>
    <w:rsid w:val="00C2446B"/>
    <w:rsid w:val="00C24478"/>
    <w:rsid w:val="00C245A1"/>
    <w:rsid w:val="00C24661"/>
    <w:rsid w:val="00C2499C"/>
    <w:rsid w:val="00C24EDE"/>
    <w:rsid w:val="00C25543"/>
    <w:rsid w:val="00C256EF"/>
    <w:rsid w:val="00C256FD"/>
    <w:rsid w:val="00C2599E"/>
    <w:rsid w:val="00C2604F"/>
    <w:rsid w:val="00C26973"/>
    <w:rsid w:val="00C2740C"/>
    <w:rsid w:val="00C27C6E"/>
    <w:rsid w:val="00C27FE2"/>
    <w:rsid w:val="00C302F1"/>
    <w:rsid w:val="00C3081D"/>
    <w:rsid w:val="00C30AEA"/>
    <w:rsid w:val="00C30DAE"/>
    <w:rsid w:val="00C30E03"/>
    <w:rsid w:val="00C30FDD"/>
    <w:rsid w:val="00C3102A"/>
    <w:rsid w:val="00C3144E"/>
    <w:rsid w:val="00C31574"/>
    <w:rsid w:val="00C315BA"/>
    <w:rsid w:val="00C315CC"/>
    <w:rsid w:val="00C31A3D"/>
    <w:rsid w:val="00C31EF7"/>
    <w:rsid w:val="00C321B5"/>
    <w:rsid w:val="00C32BFD"/>
    <w:rsid w:val="00C335A8"/>
    <w:rsid w:val="00C33BCC"/>
    <w:rsid w:val="00C343F3"/>
    <w:rsid w:val="00C34DF6"/>
    <w:rsid w:val="00C350B6"/>
    <w:rsid w:val="00C350D2"/>
    <w:rsid w:val="00C359BE"/>
    <w:rsid w:val="00C35DD9"/>
    <w:rsid w:val="00C36132"/>
    <w:rsid w:val="00C36F4F"/>
    <w:rsid w:val="00C37285"/>
    <w:rsid w:val="00C3796D"/>
    <w:rsid w:val="00C37A5A"/>
    <w:rsid w:val="00C37E05"/>
    <w:rsid w:val="00C40D95"/>
    <w:rsid w:val="00C40F27"/>
    <w:rsid w:val="00C41190"/>
    <w:rsid w:val="00C41656"/>
    <w:rsid w:val="00C41C1D"/>
    <w:rsid w:val="00C41F44"/>
    <w:rsid w:val="00C423AB"/>
    <w:rsid w:val="00C42612"/>
    <w:rsid w:val="00C4270A"/>
    <w:rsid w:val="00C428E4"/>
    <w:rsid w:val="00C4298F"/>
    <w:rsid w:val="00C42E00"/>
    <w:rsid w:val="00C430D5"/>
    <w:rsid w:val="00C430F9"/>
    <w:rsid w:val="00C43D92"/>
    <w:rsid w:val="00C44404"/>
    <w:rsid w:val="00C44752"/>
    <w:rsid w:val="00C44C4C"/>
    <w:rsid w:val="00C45292"/>
    <w:rsid w:val="00C45364"/>
    <w:rsid w:val="00C46526"/>
    <w:rsid w:val="00C46E5A"/>
    <w:rsid w:val="00C4728B"/>
    <w:rsid w:val="00C4728C"/>
    <w:rsid w:val="00C47305"/>
    <w:rsid w:val="00C47789"/>
    <w:rsid w:val="00C47830"/>
    <w:rsid w:val="00C47D99"/>
    <w:rsid w:val="00C50125"/>
    <w:rsid w:val="00C50A78"/>
    <w:rsid w:val="00C5152E"/>
    <w:rsid w:val="00C51798"/>
    <w:rsid w:val="00C518EE"/>
    <w:rsid w:val="00C52076"/>
    <w:rsid w:val="00C52107"/>
    <w:rsid w:val="00C52172"/>
    <w:rsid w:val="00C529A6"/>
    <w:rsid w:val="00C52ABF"/>
    <w:rsid w:val="00C52DF3"/>
    <w:rsid w:val="00C52DFA"/>
    <w:rsid w:val="00C5308C"/>
    <w:rsid w:val="00C539C4"/>
    <w:rsid w:val="00C53E47"/>
    <w:rsid w:val="00C543D7"/>
    <w:rsid w:val="00C54519"/>
    <w:rsid w:val="00C5460B"/>
    <w:rsid w:val="00C55575"/>
    <w:rsid w:val="00C55D29"/>
    <w:rsid w:val="00C55F91"/>
    <w:rsid w:val="00C562E8"/>
    <w:rsid w:val="00C5637A"/>
    <w:rsid w:val="00C56676"/>
    <w:rsid w:val="00C56C4B"/>
    <w:rsid w:val="00C56F2E"/>
    <w:rsid w:val="00C57536"/>
    <w:rsid w:val="00C57F2B"/>
    <w:rsid w:val="00C60376"/>
    <w:rsid w:val="00C60442"/>
    <w:rsid w:val="00C6046C"/>
    <w:rsid w:val="00C60A23"/>
    <w:rsid w:val="00C60A9F"/>
    <w:rsid w:val="00C60D0F"/>
    <w:rsid w:val="00C6126A"/>
    <w:rsid w:val="00C616A2"/>
    <w:rsid w:val="00C61893"/>
    <w:rsid w:val="00C61AA1"/>
    <w:rsid w:val="00C61D3D"/>
    <w:rsid w:val="00C61D41"/>
    <w:rsid w:val="00C61DFF"/>
    <w:rsid w:val="00C62609"/>
    <w:rsid w:val="00C62B3A"/>
    <w:rsid w:val="00C630AE"/>
    <w:rsid w:val="00C63180"/>
    <w:rsid w:val="00C633B8"/>
    <w:rsid w:val="00C64165"/>
    <w:rsid w:val="00C64ED9"/>
    <w:rsid w:val="00C65EAC"/>
    <w:rsid w:val="00C65FE4"/>
    <w:rsid w:val="00C6605B"/>
    <w:rsid w:val="00C66631"/>
    <w:rsid w:val="00C66652"/>
    <w:rsid w:val="00C66BF4"/>
    <w:rsid w:val="00C66D79"/>
    <w:rsid w:val="00C67664"/>
    <w:rsid w:val="00C6778B"/>
    <w:rsid w:val="00C67ADC"/>
    <w:rsid w:val="00C67E5D"/>
    <w:rsid w:val="00C700E8"/>
    <w:rsid w:val="00C70340"/>
    <w:rsid w:val="00C716FA"/>
    <w:rsid w:val="00C71782"/>
    <w:rsid w:val="00C71F38"/>
    <w:rsid w:val="00C722B8"/>
    <w:rsid w:val="00C72C1F"/>
    <w:rsid w:val="00C72F2E"/>
    <w:rsid w:val="00C7371B"/>
    <w:rsid w:val="00C73E82"/>
    <w:rsid w:val="00C742B4"/>
    <w:rsid w:val="00C7566E"/>
    <w:rsid w:val="00C75BA1"/>
    <w:rsid w:val="00C76798"/>
    <w:rsid w:val="00C76E52"/>
    <w:rsid w:val="00C77BF7"/>
    <w:rsid w:val="00C802AC"/>
    <w:rsid w:val="00C80452"/>
    <w:rsid w:val="00C80A79"/>
    <w:rsid w:val="00C80C4B"/>
    <w:rsid w:val="00C812F0"/>
    <w:rsid w:val="00C813F5"/>
    <w:rsid w:val="00C81832"/>
    <w:rsid w:val="00C821A6"/>
    <w:rsid w:val="00C823E7"/>
    <w:rsid w:val="00C833E9"/>
    <w:rsid w:val="00C836A0"/>
    <w:rsid w:val="00C836F0"/>
    <w:rsid w:val="00C83945"/>
    <w:rsid w:val="00C83C18"/>
    <w:rsid w:val="00C83DB6"/>
    <w:rsid w:val="00C84FA0"/>
    <w:rsid w:val="00C85AC0"/>
    <w:rsid w:val="00C864F0"/>
    <w:rsid w:val="00C867BD"/>
    <w:rsid w:val="00C86F6D"/>
    <w:rsid w:val="00C874B9"/>
    <w:rsid w:val="00C87782"/>
    <w:rsid w:val="00C87C2D"/>
    <w:rsid w:val="00C87C93"/>
    <w:rsid w:val="00C87E3B"/>
    <w:rsid w:val="00C90338"/>
    <w:rsid w:val="00C90467"/>
    <w:rsid w:val="00C90C94"/>
    <w:rsid w:val="00C91292"/>
    <w:rsid w:val="00C9194D"/>
    <w:rsid w:val="00C91A30"/>
    <w:rsid w:val="00C91D28"/>
    <w:rsid w:val="00C923CC"/>
    <w:rsid w:val="00C924CD"/>
    <w:rsid w:val="00C92654"/>
    <w:rsid w:val="00C92C1E"/>
    <w:rsid w:val="00C92EA9"/>
    <w:rsid w:val="00C93312"/>
    <w:rsid w:val="00C93980"/>
    <w:rsid w:val="00C93AE2"/>
    <w:rsid w:val="00C9421E"/>
    <w:rsid w:val="00C94457"/>
    <w:rsid w:val="00C94628"/>
    <w:rsid w:val="00C948D8"/>
    <w:rsid w:val="00C94A50"/>
    <w:rsid w:val="00C94A55"/>
    <w:rsid w:val="00C94D00"/>
    <w:rsid w:val="00C95136"/>
    <w:rsid w:val="00C95196"/>
    <w:rsid w:val="00C95317"/>
    <w:rsid w:val="00C967B6"/>
    <w:rsid w:val="00C96D39"/>
    <w:rsid w:val="00C975FC"/>
    <w:rsid w:val="00C97E93"/>
    <w:rsid w:val="00CA01C2"/>
    <w:rsid w:val="00CA0534"/>
    <w:rsid w:val="00CA0BE9"/>
    <w:rsid w:val="00CA0C02"/>
    <w:rsid w:val="00CA0F52"/>
    <w:rsid w:val="00CA0F89"/>
    <w:rsid w:val="00CA138D"/>
    <w:rsid w:val="00CA182A"/>
    <w:rsid w:val="00CA2089"/>
    <w:rsid w:val="00CA2381"/>
    <w:rsid w:val="00CA2F2C"/>
    <w:rsid w:val="00CA3AA3"/>
    <w:rsid w:val="00CA3B9A"/>
    <w:rsid w:val="00CA3D9F"/>
    <w:rsid w:val="00CA3F25"/>
    <w:rsid w:val="00CA3FA5"/>
    <w:rsid w:val="00CA40F5"/>
    <w:rsid w:val="00CA4CED"/>
    <w:rsid w:val="00CA4DAF"/>
    <w:rsid w:val="00CA4E7F"/>
    <w:rsid w:val="00CA57D9"/>
    <w:rsid w:val="00CA5B08"/>
    <w:rsid w:val="00CA5D67"/>
    <w:rsid w:val="00CA6500"/>
    <w:rsid w:val="00CA6767"/>
    <w:rsid w:val="00CA6A84"/>
    <w:rsid w:val="00CA6B9C"/>
    <w:rsid w:val="00CA6DE1"/>
    <w:rsid w:val="00CA74EA"/>
    <w:rsid w:val="00CB0689"/>
    <w:rsid w:val="00CB07B1"/>
    <w:rsid w:val="00CB099B"/>
    <w:rsid w:val="00CB0BEC"/>
    <w:rsid w:val="00CB0DE4"/>
    <w:rsid w:val="00CB17F8"/>
    <w:rsid w:val="00CB1C6C"/>
    <w:rsid w:val="00CB2C91"/>
    <w:rsid w:val="00CB313B"/>
    <w:rsid w:val="00CB3325"/>
    <w:rsid w:val="00CB384C"/>
    <w:rsid w:val="00CB3F64"/>
    <w:rsid w:val="00CB4061"/>
    <w:rsid w:val="00CB4179"/>
    <w:rsid w:val="00CB43D5"/>
    <w:rsid w:val="00CB479C"/>
    <w:rsid w:val="00CB47BE"/>
    <w:rsid w:val="00CB4A4D"/>
    <w:rsid w:val="00CB4B6B"/>
    <w:rsid w:val="00CB4B97"/>
    <w:rsid w:val="00CB4D3C"/>
    <w:rsid w:val="00CB5149"/>
    <w:rsid w:val="00CB524D"/>
    <w:rsid w:val="00CB5432"/>
    <w:rsid w:val="00CB5BD6"/>
    <w:rsid w:val="00CB5F86"/>
    <w:rsid w:val="00CB60F2"/>
    <w:rsid w:val="00CB62A2"/>
    <w:rsid w:val="00CB6786"/>
    <w:rsid w:val="00CB684F"/>
    <w:rsid w:val="00CB6C17"/>
    <w:rsid w:val="00CB73C8"/>
    <w:rsid w:val="00CB73F9"/>
    <w:rsid w:val="00CB7DF4"/>
    <w:rsid w:val="00CB7E5D"/>
    <w:rsid w:val="00CC021D"/>
    <w:rsid w:val="00CC0802"/>
    <w:rsid w:val="00CC0C8B"/>
    <w:rsid w:val="00CC11C9"/>
    <w:rsid w:val="00CC1A78"/>
    <w:rsid w:val="00CC1CE1"/>
    <w:rsid w:val="00CC21DA"/>
    <w:rsid w:val="00CC220F"/>
    <w:rsid w:val="00CC2235"/>
    <w:rsid w:val="00CC2265"/>
    <w:rsid w:val="00CC22CD"/>
    <w:rsid w:val="00CC235E"/>
    <w:rsid w:val="00CC273A"/>
    <w:rsid w:val="00CC2AFE"/>
    <w:rsid w:val="00CC2B1C"/>
    <w:rsid w:val="00CC304C"/>
    <w:rsid w:val="00CC3300"/>
    <w:rsid w:val="00CC3EF0"/>
    <w:rsid w:val="00CC433E"/>
    <w:rsid w:val="00CC45CB"/>
    <w:rsid w:val="00CC46FD"/>
    <w:rsid w:val="00CC4769"/>
    <w:rsid w:val="00CC4FA6"/>
    <w:rsid w:val="00CC5219"/>
    <w:rsid w:val="00CC5D8B"/>
    <w:rsid w:val="00CC65D7"/>
    <w:rsid w:val="00CC6D01"/>
    <w:rsid w:val="00CC703B"/>
    <w:rsid w:val="00CC71CC"/>
    <w:rsid w:val="00CC72A3"/>
    <w:rsid w:val="00CC746E"/>
    <w:rsid w:val="00CC7641"/>
    <w:rsid w:val="00CC7790"/>
    <w:rsid w:val="00CC79F5"/>
    <w:rsid w:val="00CC7E19"/>
    <w:rsid w:val="00CD0131"/>
    <w:rsid w:val="00CD0B0C"/>
    <w:rsid w:val="00CD0FAE"/>
    <w:rsid w:val="00CD1202"/>
    <w:rsid w:val="00CD18AB"/>
    <w:rsid w:val="00CD1EEF"/>
    <w:rsid w:val="00CD21E9"/>
    <w:rsid w:val="00CD24D0"/>
    <w:rsid w:val="00CD2B21"/>
    <w:rsid w:val="00CD2DDB"/>
    <w:rsid w:val="00CD3095"/>
    <w:rsid w:val="00CD37CB"/>
    <w:rsid w:val="00CD3BAD"/>
    <w:rsid w:val="00CD4D15"/>
    <w:rsid w:val="00CD4FE9"/>
    <w:rsid w:val="00CD533F"/>
    <w:rsid w:val="00CD5376"/>
    <w:rsid w:val="00CD5A2F"/>
    <w:rsid w:val="00CD6720"/>
    <w:rsid w:val="00CD67EB"/>
    <w:rsid w:val="00CD6821"/>
    <w:rsid w:val="00CD6B88"/>
    <w:rsid w:val="00CD6D0B"/>
    <w:rsid w:val="00CD6D43"/>
    <w:rsid w:val="00CD6E04"/>
    <w:rsid w:val="00CD6FC2"/>
    <w:rsid w:val="00CD7585"/>
    <w:rsid w:val="00CD7BBE"/>
    <w:rsid w:val="00CD7FA1"/>
    <w:rsid w:val="00CD7FF8"/>
    <w:rsid w:val="00CE0B46"/>
    <w:rsid w:val="00CE1194"/>
    <w:rsid w:val="00CE15D1"/>
    <w:rsid w:val="00CE197E"/>
    <w:rsid w:val="00CE203D"/>
    <w:rsid w:val="00CE2186"/>
    <w:rsid w:val="00CE2489"/>
    <w:rsid w:val="00CE281B"/>
    <w:rsid w:val="00CE30D9"/>
    <w:rsid w:val="00CE3197"/>
    <w:rsid w:val="00CE38B0"/>
    <w:rsid w:val="00CE3AF2"/>
    <w:rsid w:val="00CE4EFB"/>
    <w:rsid w:val="00CE4FBB"/>
    <w:rsid w:val="00CE673F"/>
    <w:rsid w:val="00CE6E45"/>
    <w:rsid w:val="00CE6E67"/>
    <w:rsid w:val="00CE6F91"/>
    <w:rsid w:val="00CE70DE"/>
    <w:rsid w:val="00CE7833"/>
    <w:rsid w:val="00CE78E0"/>
    <w:rsid w:val="00CE7A49"/>
    <w:rsid w:val="00CE7D19"/>
    <w:rsid w:val="00CE7E90"/>
    <w:rsid w:val="00CF03BE"/>
    <w:rsid w:val="00CF03E5"/>
    <w:rsid w:val="00CF04BF"/>
    <w:rsid w:val="00CF0552"/>
    <w:rsid w:val="00CF0681"/>
    <w:rsid w:val="00CF13EA"/>
    <w:rsid w:val="00CF1952"/>
    <w:rsid w:val="00CF1967"/>
    <w:rsid w:val="00CF1D16"/>
    <w:rsid w:val="00CF1F76"/>
    <w:rsid w:val="00CF24D3"/>
    <w:rsid w:val="00CF2515"/>
    <w:rsid w:val="00CF25B2"/>
    <w:rsid w:val="00CF2930"/>
    <w:rsid w:val="00CF37C3"/>
    <w:rsid w:val="00CF3E79"/>
    <w:rsid w:val="00CF49C5"/>
    <w:rsid w:val="00CF4DD1"/>
    <w:rsid w:val="00CF4EC8"/>
    <w:rsid w:val="00CF52BD"/>
    <w:rsid w:val="00CF57A0"/>
    <w:rsid w:val="00CF5CA0"/>
    <w:rsid w:val="00CF6F26"/>
    <w:rsid w:val="00CF7906"/>
    <w:rsid w:val="00CF7A63"/>
    <w:rsid w:val="00D0009E"/>
    <w:rsid w:val="00D001AF"/>
    <w:rsid w:val="00D00687"/>
    <w:rsid w:val="00D01144"/>
    <w:rsid w:val="00D01149"/>
    <w:rsid w:val="00D0116F"/>
    <w:rsid w:val="00D014D6"/>
    <w:rsid w:val="00D01548"/>
    <w:rsid w:val="00D01B9D"/>
    <w:rsid w:val="00D01D6C"/>
    <w:rsid w:val="00D01DD0"/>
    <w:rsid w:val="00D023D8"/>
    <w:rsid w:val="00D025AC"/>
    <w:rsid w:val="00D02B02"/>
    <w:rsid w:val="00D02EDC"/>
    <w:rsid w:val="00D03810"/>
    <w:rsid w:val="00D03C8F"/>
    <w:rsid w:val="00D03DDA"/>
    <w:rsid w:val="00D03FE1"/>
    <w:rsid w:val="00D0449D"/>
    <w:rsid w:val="00D046D9"/>
    <w:rsid w:val="00D04AB0"/>
    <w:rsid w:val="00D0525D"/>
    <w:rsid w:val="00D05359"/>
    <w:rsid w:val="00D05637"/>
    <w:rsid w:val="00D05689"/>
    <w:rsid w:val="00D05736"/>
    <w:rsid w:val="00D05BE9"/>
    <w:rsid w:val="00D05CA3"/>
    <w:rsid w:val="00D05DA1"/>
    <w:rsid w:val="00D05F5F"/>
    <w:rsid w:val="00D06250"/>
    <w:rsid w:val="00D062A3"/>
    <w:rsid w:val="00D066B9"/>
    <w:rsid w:val="00D074A2"/>
    <w:rsid w:val="00D07819"/>
    <w:rsid w:val="00D07B51"/>
    <w:rsid w:val="00D1039D"/>
    <w:rsid w:val="00D10623"/>
    <w:rsid w:val="00D106B1"/>
    <w:rsid w:val="00D10D0D"/>
    <w:rsid w:val="00D10DCF"/>
    <w:rsid w:val="00D10F4B"/>
    <w:rsid w:val="00D1177D"/>
    <w:rsid w:val="00D118AD"/>
    <w:rsid w:val="00D118F6"/>
    <w:rsid w:val="00D11BAF"/>
    <w:rsid w:val="00D124F7"/>
    <w:rsid w:val="00D12A6A"/>
    <w:rsid w:val="00D132DA"/>
    <w:rsid w:val="00D13714"/>
    <w:rsid w:val="00D13794"/>
    <w:rsid w:val="00D138BB"/>
    <w:rsid w:val="00D13A30"/>
    <w:rsid w:val="00D1427F"/>
    <w:rsid w:val="00D14387"/>
    <w:rsid w:val="00D14407"/>
    <w:rsid w:val="00D151F6"/>
    <w:rsid w:val="00D152A7"/>
    <w:rsid w:val="00D15463"/>
    <w:rsid w:val="00D161C3"/>
    <w:rsid w:val="00D1688A"/>
    <w:rsid w:val="00D169A0"/>
    <w:rsid w:val="00D16A01"/>
    <w:rsid w:val="00D16B33"/>
    <w:rsid w:val="00D16BC9"/>
    <w:rsid w:val="00D1757F"/>
    <w:rsid w:val="00D200B5"/>
    <w:rsid w:val="00D204EB"/>
    <w:rsid w:val="00D20D47"/>
    <w:rsid w:val="00D2151E"/>
    <w:rsid w:val="00D21626"/>
    <w:rsid w:val="00D21820"/>
    <w:rsid w:val="00D218E7"/>
    <w:rsid w:val="00D21B86"/>
    <w:rsid w:val="00D21D3E"/>
    <w:rsid w:val="00D22018"/>
    <w:rsid w:val="00D225E1"/>
    <w:rsid w:val="00D22647"/>
    <w:rsid w:val="00D228EC"/>
    <w:rsid w:val="00D238B5"/>
    <w:rsid w:val="00D239F4"/>
    <w:rsid w:val="00D23D76"/>
    <w:rsid w:val="00D24052"/>
    <w:rsid w:val="00D2417E"/>
    <w:rsid w:val="00D24386"/>
    <w:rsid w:val="00D248E9"/>
    <w:rsid w:val="00D249E8"/>
    <w:rsid w:val="00D24ADD"/>
    <w:rsid w:val="00D24D00"/>
    <w:rsid w:val="00D25AB1"/>
    <w:rsid w:val="00D25B6C"/>
    <w:rsid w:val="00D25B9A"/>
    <w:rsid w:val="00D25BE7"/>
    <w:rsid w:val="00D25C50"/>
    <w:rsid w:val="00D25C67"/>
    <w:rsid w:val="00D2619A"/>
    <w:rsid w:val="00D268F1"/>
    <w:rsid w:val="00D2690D"/>
    <w:rsid w:val="00D26999"/>
    <w:rsid w:val="00D26E83"/>
    <w:rsid w:val="00D27E68"/>
    <w:rsid w:val="00D305EB"/>
    <w:rsid w:val="00D3083A"/>
    <w:rsid w:val="00D309FC"/>
    <w:rsid w:val="00D30EDD"/>
    <w:rsid w:val="00D30EF3"/>
    <w:rsid w:val="00D31575"/>
    <w:rsid w:val="00D31599"/>
    <w:rsid w:val="00D31A89"/>
    <w:rsid w:val="00D31B86"/>
    <w:rsid w:val="00D3202B"/>
    <w:rsid w:val="00D32EC8"/>
    <w:rsid w:val="00D3326F"/>
    <w:rsid w:val="00D3361D"/>
    <w:rsid w:val="00D337A7"/>
    <w:rsid w:val="00D33956"/>
    <w:rsid w:val="00D340C8"/>
    <w:rsid w:val="00D3440D"/>
    <w:rsid w:val="00D34626"/>
    <w:rsid w:val="00D34829"/>
    <w:rsid w:val="00D34FB4"/>
    <w:rsid w:val="00D359BA"/>
    <w:rsid w:val="00D367EA"/>
    <w:rsid w:val="00D36E10"/>
    <w:rsid w:val="00D3786D"/>
    <w:rsid w:val="00D378C9"/>
    <w:rsid w:val="00D37A8A"/>
    <w:rsid w:val="00D40045"/>
    <w:rsid w:val="00D400CB"/>
    <w:rsid w:val="00D4108E"/>
    <w:rsid w:val="00D41379"/>
    <w:rsid w:val="00D41D54"/>
    <w:rsid w:val="00D41D9C"/>
    <w:rsid w:val="00D4257A"/>
    <w:rsid w:val="00D42FC1"/>
    <w:rsid w:val="00D4333D"/>
    <w:rsid w:val="00D4423C"/>
    <w:rsid w:val="00D44ED6"/>
    <w:rsid w:val="00D44FD2"/>
    <w:rsid w:val="00D451B4"/>
    <w:rsid w:val="00D456A9"/>
    <w:rsid w:val="00D45D36"/>
    <w:rsid w:val="00D46065"/>
    <w:rsid w:val="00D46AE9"/>
    <w:rsid w:val="00D47052"/>
    <w:rsid w:val="00D47889"/>
    <w:rsid w:val="00D50911"/>
    <w:rsid w:val="00D50B3A"/>
    <w:rsid w:val="00D512A6"/>
    <w:rsid w:val="00D51436"/>
    <w:rsid w:val="00D51896"/>
    <w:rsid w:val="00D51F23"/>
    <w:rsid w:val="00D51FE4"/>
    <w:rsid w:val="00D520E7"/>
    <w:rsid w:val="00D52619"/>
    <w:rsid w:val="00D52664"/>
    <w:rsid w:val="00D52798"/>
    <w:rsid w:val="00D52B6B"/>
    <w:rsid w:val="00D52B8D"/>
    <w:rsid w:val="00D52DA8"/>
    <w:rsid w:val="00D532E2"/>
    <w:rsid w:val="00D537A2"/>
    <w:rsid w:val="00D53885"/>
    <w:rsid w:val="00D54010"/>
    <w:rsid w:val="00D5468A"/>
    <w:rsid w:val="00D54975"/>
    <w:rsid w:val="00D54FC2"/>
    <w:rsid w:val="00D55D42"/>
    <w:rsid w:val="00D56958"/>
    <w:rsid w:val="00D57498"/>
    <w:rsid w:val="00D576B6"/>
    <w:rsid w:val="00D57B64"/>
    <w:rsid w:val="00D603A1"/>
    <w:rsid w:val="00D606E7"/>
    <w:rsid w:val="00D6094A"/>
    <w:rsid w:val="00D60A15"/>
    <w:rsid w:val="00D60D73"/>
    <w:rsid w:val="00D6159D"/>
    <w:rsid w:val="00D61745"/>
    <w:rsid w:val="00D61D70"/>
    <w:rsid w:val="00D620B5"/>
    <w:rsid w:val="00D62132"/>
    <w:rsid w:val="00D62158"/>
    <w:rsid w:val="00D622E8"/>
    <w:rsid w:val="00D62457"/>
    <w:rsid w:val="00D624F5"/>
    <w:rsid w:val="00D62665"/>
    <w:rsid w:val="00D632D3"/>
    <w:rsid w:val="00D632EA"/>
    <w:rsid w:val="00D63A84"/>
    <w:rsid w:val="00D63B5F"/>
    <w:rsid w:val="00D63DD5"/>
    <w:rsid w:val="00D63F2A"/>
    <w:rsid w:val="00D64052"/>
    <w:rsid w:val="00D6437C"/>
    <w:rsid w:val="00D644B3"/>
    <w:rsid w:val="00D645AC"/>
    <w:rsid w:val="00D646C5"/>
    <w:rsid w:val="00D64CAB"/>
    <w:rsid w:val="00D64E48"/>
    <w:rsid w:val="00D64E83"/>
    <w:rsid w:val="00D64F96"/>
    <w:rsid w:val="00D65521"/>
    <w:rsid w:val="00D65617"/>
    <w:rsid w:val="00D658EC"/>
    <w:rsid w:val="00D6591B"/>
    <w:rsid w:val="00D66388"/>
    <w:rsid w:val="00D6643D"/>
    <w:rsid w:val="00D666A8"/>
    <w:rsid w:val="00D66A2C"/>
    <w:rsid w:val="00D66C3E"/>
    <w:rsid w:val="00D66C71"/>
    <w:rsid w:val="00D66D7C"/>
    <w:rsid w:val="00D66E09"/>
    <w:rsid w:val="00D66E6F"/>
    <w:rsid w:val="00D66F01"/>
    <w:rsid w:val="00D67109"/>
    <w:rsid w:val="00D67BDB"/>
    <w:rsid w:val="00D67E9B"/>
    <w:rsid w:val="00D67FAA"/>
    <w:rsid w:val="00D70205"/>
    <w:rsid w:val="00D70B21"/>
    <w:rsid w:val="00D70BB7"/>
    <w:rsid w:val="00D70C5D"/>
    <w:rsid w:val="00D7106F"/>
    <w:rsid w:val="00D7195A"/>
    <w:rsid w:val="00D71B04"/>
    <w:rsid w:val="00D7294B"/>
    <w:rsid w:val="00D73189"/>
    <w:rsid w:val="00D73295"/>
    <w:rsid w:val="00D733B8"/>
    <w:rsid w:val="00D735EF"/>
    <w:rsid w:val="00D73913"/>
    <w:rsid w:val="00D73C00"/>
    <w:rsid w:val="00D74687"/>
    <w:rsid w:val="00D74812"/>
    <w:rsid w:val="00D74B44"/>
    <w:rsid w:val="00D75035"/>
    <w:rsid w:val="00D750D8"/>
    <w:rsid w:val="00D75147"/>
    <w:rsid w:val="00D75216"/>
    <w:rsid w:val="00D75427"/>
    <w:rsid w:val="00D75723"/>
    <w:rsid w:val="00D7609F"/>
    <w:rsid w:val="00D7646F"/>
    <w:rsid w:val="00D768A1"/>
    <w:rsid w:val="00D770FA"/>
    <w:rsid w:val="00D7778B"/>
    <w:rsid w:val="00D777A6"/>
    <w:rsid w:val="00D77ED4"/>
    <w:rsid w:val="00D801A5"/>
    <w:rsid w:val="00D806F6"/>
    <w:rsid w:val="00D809C8"/>
    <w:rsid w:val="00D80F7C"/>
    <w:rsid w:val="00D81039"/>
    <w:rsid w:val="00D8155F"/>
    <w:rsid w:val="00D8197F"/>
    <w:rsid w:val="00D819DD"/>
    <w:rsid w:val="00D81AA7"/>
    <w:rsid w:val="00D81D49"/>
    <w:rsid w:val="00D823DD"/>
    <w:rsid w:val="00D825C3"/>
    <w:rsid w:val="00D82E47"/>
    <w:rsid w:val="00D831EC"/>
    <w:rsid w:val="00D83929"/>
    <w:rsid w:val="00D840A2"/>
    <w:rsid w:val="00D849E8"/>
    <w:rsid w:val="00D84A01"/>
    <w:rsid w:val="00D84B23"/>
    <w:rsid w:val="00D84D9F"/>
    <w:rsid w:val="00D84F0D"/>
    <w:rsid w:val="00D8535E"/>
    <w:rsid w:val="00D874DB"/>
    <w:rsid w:val="00D8764B"/>
    <w:rsid w:val="00D878B4"/>
    <w:rsid w:val="00D90049"/>
    <w:rsid w:val="00D9010F"/>
    <w:rsid w:val="00D90D02"/>
    <w:rsid w:val="00D91108"/>
    <w:rsid w:val="00D91E2F"/>
    <w:rsid w:val="00D91EF4"/>
    <w:rsid w:val="00D91FFF"/>
    <w:rsid w:val="00D9214C"/>
    <w:rsid w:val="00D921B1"/>
    <w:rsid w:val="00D92322"/>
    <w:rsid w:val="00D9298C"/>
    <w:rsid w:val="00D93F7C"/>
    <w:rsid w:val="00D95330"/>
    <w:rsid w:val="00D95D12"/>
    <w:rsid w:val="00D96253"/>
    <w:rsid w:val="00D96D87"/>
    <w:rsid w:val="00D977EA"/>
    <w:rsid w:val="00DA00F9"/>
    <w:rsid w:val="00DA026A"/>
    <w:rsid w:val="00DA0289"/>
    <w:rsid w:val="00DA0319"/>
    <w:rsid w:val="00DA0D7B"/>
    <w:rsid w:val="00DA16E1"/>
    <w:rsid w:val="00DA1BB6"/>
    <w:rsid w:val="00DA20F0"/>
    <w:rsid w:val="00DA266A"/>
    <w:rsid w:val="00DA284E"/>
    <w:rsid w:val="00DA2CE1"/>
    <w:rsid w:val="00DA2E48"/>
    <w:rsid w:val="00DA33D0"/>
    <w:rsid w:val="00DA37E0"/>
    <w:rsid w:val="00DA39B8"/>
    <w:rsid w:val="00DA3A79"/>
    <w:rsid w:val="00DA3A94"/>
    <w:rsid w:val="00DA3FC3"/>
    <w:rsid w:val="00DA4519"/>
    <w:rsid w:val="00DA4531"/>
    <w:rsid w:val="00DA4CCD"/>
    <w:rsid w:val="00DA4E44"/>
    <w:rsid w:val="00DA4E56"/>
    <w:rsid w:val="00DA520A"/>
    <w:rsid w:val="00DA5366"/>
    <w:rsid w:val="00DA63C7"/>
    <w:rsid w:val="00DA67A7"/>
    <w:rsid w:val="00DA6BC8"/>
    <w:rsid w:val="00DA70A3"/>
    <w:rsid w:val="00DA73DE"/>
    <w:rsid w:val="00DA7622"/>
    <w:rsid w:val="00DA77BC"/>
    <w:rsid w:val="00DA782F"/>
    <w:rsid w:val="00DA7B22"/>
    <w:rsid w:val="00DA7C1F"/>
    <w:rsid w:val="00DA7DC2"/>
    <w:rsid w:val="00DA7FBB"/>
    <w:rsid w:val="00DB0832"/>
    <w:rsid w:val="00DB0A41"/>
    <w:rsid w:val="00DB0AA7"/>
    <w:rsid w:val="00DB1079"/>
    <w:rsid w:val="00DB113D"/>
    <w:rsid w:val="00DB148C"/>
    <w:rsid w:val="00DB1643"/>
    <w:rsid w:val="00DB188D"/>
    <w:rsid w:val="00DB1A31"/>
    <w:rsid w:val="00DB1DDA"/>
    <w:rsid w:val="00DB1E07"/>
    <w:rsid w:val="00DB202E"/>
    <w:rsid w:val="00DB203A"/>
    <w:rsid w:val="00DB2CEA"/>
    <w:rsid w:val="00DB2D87"/>
    <w:rsid w:val="00DB306E"/>
    <w:rsid w:val="00DB3262"/>
    <w:rsid w:val="00DB3E23"/>
    <w:rsid w:val="00DB44BA"/>
    <w:rsid w:val="00DB47A6"/>
    <w:rsid w:val="00DB4865"/>
    <w:rsid w:val="00DB48C1"/>
    <w:rsid w:val="00DB4B76"/>
    <w:rsid w:val="00DB4F78"/>
    <w:rsid w:val="00DB51E7"/>
    <w:rsid w:val="00DB6BF0"/>
    <w:rsid w:val="00DB725E"/>
    <w:rsid w:val="00DC0199"/>
    <w:rsid w:val="00DC027B"/>
    <w:rsid w:val="00DC051F"/>
    <w:rsid w:val="00DC0CB3"/>
    <w:rsid w:val="00DC0CDE"/>
    <w:rsid w:val="00DC1A7D"/>
    <w:rsid w:val="00DC1A85"/>
    <w:rsid w:val="00DC210F"/>
    <w:rsid w:val="00DC2971"/>
    <w:rsid w:val="00DC29EC"/>
    <w:rsid w:val="00DC2AB3"/>
    <w:rsid w:val="00DC33C9"/>
    <w:rsid w:val="00DC38EE"/>
    <w:rsid w:val="00DC3A37"/>
    <w:rsid w:val="00DC3F70"/>
    <w:rsid w:val="00DC43ED"/>
    <w:rsid w:val="00DC4482"/>
    <w:rsid w:val="00DC45BE"/>
    <w:rsid w:val="00DC498E"/>
    <w:rsid w:val="00DC4D72"/>
    <w:rsid w:val="00DC51E5"/>
    <w:rsid w:val="00DC56B9"/>
    <w:rsid w:val="00DC57F4"/>
    <w:rsid w:val="00DC5DCA"/>
    <w:rsid w:val="00DC5E09"/>
    <w:rsid w:val="00DC6525"/>
    <w:rsid w:val="00DC6A4A"/>
    <w:rsid w:val="00DC6F77"/>
    <w:rsid w:val="00DC7018"/>
    <w:rsid w:val="00DC7727"/>
    <w:rsid w:val="00DC7AC3"/>
    <w:rsid w:val="00DC7E94"/>
    <w:rsid w:val="00DC7EAA"/>
    <w:rsid w:val="00DD0242"/>
    <w:rsid w:val="00DD036D"/>
    <w:rsid w:val="00DD08C2"/>
    <w:rsid w:val="00DD0BB5"/>
    <w:rsid w:val="00DD0D03"/>
    <w:rsid w:val="00DD0E4F"/>
    <w:rsid w:val="00DD12B0"/>
    <w:rsid w:val="00DD15EC"/>
    <w:rsid w:val="00DD1AE3"/>
    <w:rsid w:val="00DD230D"/>
    <w:rsid w:val="00DD26AB"/>
    <w:rsid w:val="00DD30CC"/>
    <w:rsid w:val="00DD318A"/>
    <w:rsid w:val="00DD36B3"/>
    <w:rsid w:val="00DD3C5B"/>
    <w:rsid w:val="00DD44F3"/>
    <w:rsid w:val="00DD4581"/>
    <w:rsid w:val="00DD45D2"/>
    <w:rsid w:val="00DD5375"/>
    <w:rsid w:val="00DD5610"/>
    <w:rsid w:val="00DD5A63"/>
    <w:rsid w:val="00DD5C26"/>
    <w:rsid w:val="00DD5D68"/>
    <w:rsid w:val="00DD6799"/>
    <w:rsid w:val="00DD6A00"/>
    <w:rsid w:val="00DD6D85"/>
    <w:rsid w:val="00DD71F4"/>
    <w:rsid w:val="00DD7B54"/>
    <w:rsid w:val="00DD7B95"/>
    <w:rsid w:val="00DD7E29"/>
    <w:rsid w:val="00DE058B"/>
    <w:rsid w:val="00DE0F7E"/>
    <w:rsid w:val="00DE1080"/>
    <w:rsid w:val="00DE1D5D"/>
    <w:rsid w:val="00DE1EA2"/>
    <w:rsid w:val="00DE28FB"/>
    <w:rsid w:val="00DE2A75"/>
    <w:rsid w:val="00DE2ACE"/>
    <w:rsid w:val="00DE311A"/>
    <w:rsid w:val="00DE3482"/>
    <w:rsid w:val="00DE3C71"/>
    <w:rsid w:val="00DE3E5A"/>
    <w:rsid w:val="00DE41E8"/>
    <w:rsid w:val="00DE44E5"/>
    <w:rsid w:val="00DE52FA"/>
    <w:rsid w:val="00DE53C0"/>
    <w:rsid w:val="00DE5577"/>
    <w:rsid w:val="00DE5D7A"/>
    <w:rsid w:val="00DE5FF0"/>
    <w:rsid w:val="00DE625A"/>
    <w:rsid w:val="00DE6D38"/>
    <w:rsid w:val="00DE72C6"/>
    <w:rsid w:val="00DE72E7"/>
    <w:rsid w:val="00DE74D0"/>
    <w:rsid w:val="00DE7537"/>
    <w:rsid w:val="00DE777F"/>
    <w:rsid w:val="00DE7CF5"/>
    <w:rsid w:val="00DF0AF6"/>
    <w:rsid w:val="00DF0BC1"/>
    <w:rsid w:val="00DF0CB3"/>
    <w:rsid w:val="00DF109F"/>
    <w:rsid w:val="00DF115F"/>
    <w:rsid w:val="00DF1A79"/>
    <w:rsid w:val="00DF1BE4"/>
    <w:rsid w:val="00DF1EC0"/>
    <w:rsid w:val="00DF2055"/>
    <w:rsid w:val="00DF2F5F"/>
    <w:rsid w:val="00DF3274"/>
    <w:rsid w:val="00DF339E"/>
    <w:rsid w:val="00DF33D8"/>
    <w:rsid w:val="00DF36B8"/>
    <w:rsid w:val="00DF3B11"/>
    <w:rsid w:val="00DF3B2A"/>
    <w:rsid w:val="00DF3CFB"/>
    <w:rsid w:val="00DF3E16"/>
    <w:rsid w:val="00DF4434"/>
    <w:rsid w:val="00DF479D"/>
    <w:rsid w:val="00DF494C"/>
    <w:rsid w:val="00DF4D21"/>
    <w:rsid w:val="00DF4F66"/>
    <w:rsid w:val="00DF5B3A"/>
    <w:rsid w:val="00DF6577"/>
    <w:rsid w:val="00DF6712"/>
    <w:rsid w:val="00DF6D0B"/>
    <w:rsid w:val="00DF6DC4"/>
    <w:rsid w:val="00DF6DE3"/>
    <w:rsid w:val="00DF7A71"/>
    <w:rsid w:val="00DF7E0D"/>
    <w:rsid w:val="00E002BE"/>
    <w:rsid w:val="00E0057A"/>
    <w:rsid w:val="00E005F2"/>
    <w:rsid w:val="00E00A5D"/>
    <w:rsid w:val="00E01AA1"/>
    <w:rsid w:val="00E01AE9"/>
    <w:rsid w:val="00E01BA1"/>
    <w:rsid w:val="00E01D3C"/>
    <w:rsid w:val="00E02A55"/>
    <w:rsid w:val="00E02CBF"/>
    <w:rsid w:val="00E02D66"/>
    <w:rsid w:val="00E02EFC"/>
    <w:rsid w:val="00E03012"/>
    <w:rsid w:val="00E0392B"/>
    <w:rsid w:val="00E03A0E"/>
    <w:rsid w:val="00E03B28"/>
    <w:rsid w:val="00E04360"/>
    <w:rsid w:val="00E04465"/>
    <w:rsid w:val="00E045C9"/>
    <w:rsid w:val="00E04917"/>
    <w:rsid w:val="00E0624D"/>
    <w:rsid w:val="00E067AB"/>
    <w:rsid w:val="00E06BD8"/>
    <w:rsid w:val="00E06F56"/>
    <w:rsid w:val="00E07092"/>
    <w:rsid w:val="00E07DD7"/>
    <w:rsid w:val="00E07E3E"/>
    <w:rsid w:val="00E10CBD"/>
    <w:rsid w:val="00E10FA0"/>
    <w:rsid w:val="00E115BE"/>
    <w:rsid w:val="00E115F8"/>
    <w:rsid w:val="00E11E3A"/>
    <w:rsid w:val="00E11E49"/>
    <w:rsid w:val="00E11E5E"/>
    <w:rsid w:val="00E1239B"/>
    <w:rsid w:val="00E1254F"/>
    <w:rsid w:val="00E12A5F"/>
    <w:rsid w:val="00E134FF"/>
    <w:rsid w:val="00E13520"/>
    <w:rsid w:val="00E13791"/>
    <w:rsid w:val="00E13AA6"/>
    <w:rsid w:val="00E13FE1"/>
    <w:rsid w:val="00E141AC"/>
    <w:rsid w:val="00E14432"/>
    <w:rsid w:val="00E14A5A"/>
    <w:rsid w:val="00E14BC0"/>
    <w:rsid w:val="00E14CEB"/>
    <w:rsid w:val="00E14D4C"/>
    <w:rsid w:val="00E15559"/>
    <w:rsid w:val="00E162BE"/>
    <w:rsid w:val="00E1660F"/>
    <w:rsid w:val="00E16857"/>
    <w:rsid w:val="00E16881"/>
    <w:rsid w:val="00E16C54"/>
    <w:rsid w:val="00E1716B"/>
    <w:rsid w:val="00E179D4"/>
    <w:rsid w:val="00E17D7E"/>
    <w:rsid w:val="00E20023"/>
    <w:rsid w:val="00E21110"/>
    <w:rsid w:val="00E21681"/>
    <w:rsid w:val="00E21948"/>
    <w:rsid w:val="00E22180"/>
    <w:rsid w:val="00E2258D"/>
    <w:rsid w:val="00E227EB"/>
    <w:rsid w:val="00E22A8E"/>
    <w:rsid w:val="00E23B2F"/>
    <w:rsid w:val="00E23BAF"/>
    <w:rsid w:val="00E23E38"/>
    <w:rsid w:val="00E23E97"/>
    <w:rsid w:val="00E24015"/>
    <w:rsid w:val="00E245F1"/>
    <w:rsid w:val="00E248E9"/>
    <w:rsid w:val="00E24AE8"/>
    <w:rsid w:val="00E24C11"/>
    <w:rsid w:val="00E25524"/>
    <w:rsid w:val="00E2575B"/>
    <w:rsid w:val="00E25A79"/>
    <w:rsid w:val="00E25FE0"/>
    <w:rsid w:val="00E2657D"/>
    <w:rsid w:val="00E26A2E"/>
    <w:rsid w:val="00E27A5B"/>
    <w:rsid w:val="00E27D22"/>
    <w:rsid w:val="00E30228"/>
    <w:rsid w:val="00E30C70"/>
    <w:rsid w:val="00E3161D"/>
    <w:rsid w:val="00E323DB"/>
    <w:rsid w:val="00E32827"/>
    <w:rsid w:val="00E32B5A"/>
    <w:rsid w:val="00E32D48"/>
    <w:rsid w:val="00E32DA2"/>
    <w:rsid w:val="00E32F2F"/>
    <w:rsid w:val="00E338F7"/>
    <w:rsid w:val="00E33A42"/>
    <w:rsid w:val="00E34058"/>
    <w:rsid w:val="00E34458"/>
    <w:rsid w:val="00E34BAC"/>
    <w:rsid w:val="00E34F61"/>
    <w:rsid w:val="00E3518E"/>
    <w:rsid w:val="00E352BA"/>
    <w:rsid w:val="00E353A3"/>
    <w:rsid w:val="00E357EC"/>
    <w:rsid w:val="00E35C9D"/>
    <w:rsid w:val="00E36649"/>
    <w:rsid w:val="00E36B89"/>
    <w:rsid w:val="00E37280"/>
    <w:rsid w:val="00E37C27"/>
    <w:rsid w:val="00E37FF7"/>
    <w:rsid w:val="00E4040A"/>
    <w:rsid w:val="00E409C1"/>
    <w:rsid w:val="00E40DEB"/>
    <w:rsid w:val="00E41249"/>
    <w:rsid w:val="00E42578"/>
    <w:rsid w:val="00E42AC4"/>
    <w:rsid w:val="00E42B94"/>
    <w:rsid w:val="00E42C79"/>
    <w:rsid w:val="00E42E46"/>
    <w:rsid w:val="00E4438C"/>
    <w:rsid w:val="00E457F3"/>
    <w:rsid w:val="00E4586C"/>
    <w:rsid w:val="00E4649C"/>
    <w:rsid w:val="00E4661E"/>
    <w:rsid w:val="00E47100"/>
    <w:rsid w:val="00E503F7"/>
    <w:rsid w:val="00E50663"/>
    <w:rsid w:val="00E50CFD"/>
    <w:rsid w:val="00E5116C"/>
    <w:rsid w:val="00E523B2"/>
    <w:rsid w:val="00E53115"/>
    <w:rsid w:val="00E540C9"/>
    <w:rsid w:val="00E55343"/>
    <w:rsid w:val="00E5551C"/>
    <w:rsid w:val="00E55F9B"/>
    <w:rsid w:val="00E56029"/>
    <w:rsid w:val="00E5612D"/>
    <w:rsid w:val="00E56B80"/>
    <w:rsid w:val="00E56E3A"/>
    <w:rsid w:val="00E574A5"/>
    <w:rsid w:val="00E576F5"/>
    <w:rsid w:val="00E57873"/>
    <w:rsid w:val="00E57A6A"/>
    <w:rsid w:val="00E57C41"/>
    <w:rsid w:val="00E57E6C"/>
    <w:rsid w:val="00E6027B"/>
    <w:rsid w:val="00E60CA3"/>
    <w:rsid w:val="00E611DD"/>
    <w:rsid w:val="00E61BB1"/>
    <w:rsid w:val="00E61C6E"/>
    <w:rsid w:val="00E6229F"/>
    <w:rsid w:val="00E6297A"/>
    <w:rsid w:val="00E62988"/>
    <w:rsid w:val="00E62A74"/>
    <w:rsid w:val="00E6398E"/>
    <w:rsid w:val="00E64468"/>
    <w:rsid w:val="00E6466A"/>
    <w:rsid w:val="00E64674"/>
    <w:rsid w:val="00E65013"/>
    <w:rsid w:val="00E65038"/>
    <w:rsid w:val="00E65723"/>
    <w:rsid w:val="00E658CF"/>
    <w:rsid w:val="00E65A6E"/>
    <w:rsid w:val="00E66232"/>
    <w:rsid w:val="00E663CB"/>
    <w:rsid w:val="00E6660F"/>
    <w:rsid w:val="00E66876"/>
    <w:rsid w:val="00E66AFF"/>
    <w:rsid w:val="00E67416"/>
    <w:rsid w:val="00E67CD3"/>
    <w:rsid w:val="00E70215"/>
    <w:rsid w:val="00E702A5"/>
    <w:rsid w:val="00E70A82"/>
    <w:rsid w:val="00E70AC3"/>
    <w:rsid w:val="00E70CF4"/>
    <w:rsid w:val="00E70D09"/>
    <w:rsid w:val="00E70D16"/>
    <w:rsid w:val="00E71583"/>
    <w:rsid w:val="00E7163A"/>
    <w:rsid w:val="00E716ED"/>
    <w:rsid w:val="00E717DB"/>
    <w:rsid w:val="00E71CCA"/>
    <w:rsid w:val="00E720A1"/>
    <w:rsid w:val="00E7281D"/>
    <w:rsid w:val="00E72CAE"/>
    <w:rsid w:val="00E730ED"/>
    <w:rsid w:val="00E73CC1"/>
    <w:rsid w:val="00E73F60"/>
    <w:rsid w:val="00E74477"/>
    <w:rsid w:val="00E746FF"/>
    <w:rsid w:val="00E7536E"/>
    <w:rsid w:val="00E756C6"/>
    <w:rsid w:val="00E757B8"/>
    <w:rsid w:val="00E759AE"/>
    <w:rsid w:val="00E763F9"/>
    <w:rsid w:val="00E764C4"/>
    <w:rsid w:val="00E76504"/>
    <w:rsid w:val="00E767E0"/>
    <w:rsid w:val="00E76982"/>
    <w:rsid w:val="00E76A5E"/>
    <w:rsid w:val="00E771B3"/>
    <w:rsid w:val="00E775B5"/>
    <w:rsid w:val="00E7789C"/>
    <w:rsid w:val="00E77FC3"/>
    <w:rsid w:val="00E8045D"/>
    <w:rsid w:val="00E804A8"/>
    <w:rsid w:val="00E8092F"/>
    <w:rsid w:val="00E80A85"/>
    <w:rsid w:val="00E81215"/>
    <w:rsid w:val="00E8127C"/>
    <w:rsid w:val="00E81395"/>
    <w:rsid w:val="00E820EB"/>
    <w:rsid w:val="00E82851"/>
    <w:rsid w:val="00E82B84"/>
    <w:rsid w:val="00E82BBC"/>
    <w:rsid w:val="00E83B58"/>
    <w:rsid w:val="00E84495"/>
    <w:rsid w:val="00E846B2"/>
    <w:rsid w:val="00E84F49"/>
    <w:rsid w:val="00E85345"/>
    <w:rsid w:val="00E859B2"/>
    <w:rsid w:val="00E85B9E"/>
    <w:rsid w:val="00E86357"/>
    <w:rsid w:val="00E86557"/>
    <w:rsid w:val="00E86717"/>
    <w:rsid w:val="00E86AC7"/>
    <w:rsid w:val="00E86BAF"/>
    <w:rsid w:val="00E86EF0"/>
    <w:rsid w:val="00E86EF1"/>
    <w:rsid w:val="00E8724E"/>
    <w:rsid w:val="00E87284"/>
    <w:rsid w:val="00E8773B"/>
    <w:rsid w:val="00E90090"/>
    <w:rsid w:val="00E90127"/>
    <w:rsid w:val="00E90254"/>
    <w:rsid w:val="00E9038E"/>
    <w:rsid w:val="00E90578"/>
    <w:rsid w:val="00E90705"/>
    <w:rsid w:val="00E90865"/>
    <w:rsid w:val="00E908B1"/>
    <w:rsid w:val="00E9096C"/>
    <w:rsid w:val="00E916D5"/>
    <w:rsid w:val="00E91721"/>
    <w:rsid w:val="00E91878"/>
    <w:rsid w:val="00E927CD"/>
    <w:rsid w:val="00E92A3D"/>
    <w:rsid w:val="00E92DCF"/>
    <w:rsid w:val="00E93E39"/>
    <w:rsid w:val="00E9466A"/>
    <w:rsid w:val="00E946CC"/>
    <w:rsid w:val="00E94832"/>
    <w:rsid w:val="00E9534B"/>
    <w:rsid w:val="00E953DE"/>
    <w:rsid w:val="00E95A81"/>
    <w:rsid w:val="00E95AAB"/>
    <w:rsid w:val="00E96FF1"/>
    <w:rsid w:val="00E9736C"/>
    <w:rsid w:val="00E9738D"/>
    <w:rsid w:val="00E97664"/>
    <w:rsid w:val="00E97A33"/>
    <w:rsid w:val="00E97DEA"/>
    <w:rsid w:val="00EA0078"/>
    <w:rsid w:val="00EA0B00"/>
    <w:rsid w:val="00EA10B9"/>
    <w:rsid w:val="00EA17E1"/>
    <w:rsid w:val="00EA21A2"/>
    <w:rsid w:val="00EA2965"/>
    <w:rsid w:val="00EA2BEC"/>
    <w:rsid w:val="00EA3274"/>
    <w:rsid w:val="00EA371B"/>
    <w:rsid w:val="00EA397A"/>
    <w:rsid w:val="00EA3F5C"/>
    <w:rsid w:val="00EA4D35"/>
    <w:rsid w:val="00EA4DD8"/>
    <w:rsid w:val="00EA4F17"/>
    <w:rsid w:val="00EA52F6"/>
    <w:rsid w:val="00EA63D9"/>
    <w:rsid w:val="00EA6608"/>
    <w:rsid w:val="00EA713D"/>
    <w:rsid w:val="00EA78DE"/>
    <w:rsid w:val="00EA7959"/>
    <w:rsid w:val="00EA7E4E"/>
    <w:rsid w:val="00EB02B7"/>
    <w:rsid w:val="00EB0FCB"/>
    <w:rsid w:val="00EB1268"/>
    <w:rsid w:val="00EB139D"/>
    <w:rsid w:val="00EB16CD"/>
    <w:rsid w:val="00EB197B"/>
    <w:rsid w:val="00EB19DE"/>
    <w:rsid w:val="00EB2095"/>
    <w:rsid w:val="00EB20E4"/>
    <w:rsid w:val="00EB241D"/>
    <w:rsid w:val="00EB28F4"/>
    <w:rsid w:val="00EB2908"/>
    <w:rsid w:val="00EB2AEF"/>
    <w:rsid w:val="00EB2BED"/>
    <w:rsid w:val="00EB2E53"/>
    <w:rsid w:val="00EB30FD"/>
    <w:rsid w:val="00EB3B74"/>
    <w:rsid w:val="00EB46E8"/>
    <w:rsid w:val="00EB4D3D"/>
    <w:rsid w:val="00EB4F4E"/>
    <w:rsid w:val="00EB523F"/>
    <w:rsid w:val="00EB562B"/>
    <w:rsid w:val="00EB5789"/>
    <w:rsid w:val="00EB58D1"/>
    <w:rsid w:val="00EB5ADF"/>
    <w:rsid w:val="00EB6431"/>
    <w:rsid w:val="00EB6B9F"/>
    <w:rsid w:val="00EB70C3"/>
    <w:rsid w:val="00EB70DC"/>
    <w:rsid w:val="00EB741D"/>
    <w:rsid w:val="00EB748E"/>
    <w:rsid w:val="00EB7B5D"/>
    <w:rsid w:val="00EB7C6F"/>
    <w:rsid w:val="00EB7DBA"/>
    <w:rsid w:val="00EB7E71"/>
    <w:rsid w:val="00EC05C9"/>
    <w:rsid w:val="00EC0654"/>
    <w:rsid w:val="00EC0A56"/>
    <w:rsid w:val="00EC0CEB"/>
    <w:rsid w:val="00EC149A"/>
    <w:rsid w:val="00EC19A3"/>
    <w:rsid w:val="00EC1D8B"/>
    <w:rsid w:val="00EC274C"/>
    <w:rsid w:val="00EC2E2F"/>
    <w:rsid w:val="00EC33B3"/>
    <w:rsid w:val="00EC34D4"/>
    <w:rsid w:val="00EC382F"/>
    <w:rsid w:val="00EC3EFF"/>
    <w:rsid w:val="00EC4495"/>
    <w:rsid w:val="00EC4AC3"/>
    <w:rsid w:val="00EC54BF"/>
    <w:rsid w:val="00EC558F"/>
    <w:rsid w:val="00EC5B26"/>
    <w:rsid w:val="00EC5BA1"/>
    <w:rsid w:val="00EC6458"/>
    <w:rsid w:val="00EC66FA"/>
    <w:rsid w:val="00EC688A"/>
    <w:rsid w:val="00EC6B70"/>
    <w:rsid w:val="00EC6CF0"/>
    <w:rsid w:val="00EC73C7"/>
    <w:rsid w:val="00EC743B"/>
    <w:rsid w:val="00ED0081"/>
    <w:rsid w:val="00ED0E2D"/>
    <w:rsid w:val="00ED123E"/>
    <w:rsid w:val="00ED1F15"/>
    <w:rsid w:val="00ED216B"/>
    <w:rsid w:val="00ED281C"/>
    <w:rsid w:val="00ED2991"/>
    <w:rsid w:val="00ED3038"/>
    <w:rsid w:val="00ED3118"/>
    <w:rsid w:val="00ED361E"/>
    <w:rsid w:val="00ED4158"/>
    <w:rsid w:val="00ED4244"/>
    <w:rsid w:val="00ED42E7"/>
    <w:rsid w:val="00ED4343"/>
    <w:rsid w:val="00ED43B6"/>
    <w:rsid w:val="00ED4738"/>
    <w:rsid w:val="00ED4980"/>
    <w:rsid w:val="00ED4A63"/>
    <w:rsid w:val="00ED4A67"/>
    <w:rsid w:val="00ED4D58"/>
    <w:rsid w:val="00ED54B2"/>
    <w:rsid w:val="00ED5C15"/>
    <w:rsid w:val="00ED5FCF"/>
    <w:rsid w:val="00ED6523"/>
    <w:rsid w:val="00ED68D8"/>
    <w:rsid w:val="00ED69E3"/>
    <w:rsid w:val="00ED69FF"/>
    <w:rsid w:val="00ED7287"/>
    <w:rsid w:val="00ED72DD"/>
    <w:rsid w:val="00ED75B0"/>
    <w:rsid w:val="00ED791E"/>
    <w:rsid w:val="00ED7A47"/>
    <w:rsid w:val="00ED7A8F"/>
    <w:rsid w:val="00ED7D0A"/>
    <w:rsid w:val="00EE0050"/>
    <w:rsid w:val="00EE085D"/>
    <w:rsid w:val="00EE0C11"/>
    <w:rsid w:val="00EE0C41"/>
    <w:rsid w:val="00EE0F2A"/>
    <w:rsid w:val="00EE183E"/>
    <w:rsid w:val="00EE235F"/>
    <w:rsid w:val="00EE24C8"/>
    <w:rsid w:val="00EE26BA"/>
    <w:rsid w:val="00EE2BD9"/>
    <w:rsid w:val="00EE33F3"/>
    <w:rsid w:val="00EE3647"/>
    <w:rsid w:val="00EE3F5F"/>
    <w:rsid w:val="00EE4457"/>
    <w:rsid w:val="00EE48B0"/>
    <w:rsid w:val="00EE48CB"/>
    <w:rsid w:val="00EE4DE6"/>
    <w:rsid w:val="00EE536A"/>
    <w:rsid w:val="00EE59A8"/>
    <w:rsid w:val="00EE5C46"/>
    <w:rsid w:val="00EE5F06"/>
    <w:rsid w:val="00EE745C"/>
    <w:rsid w:val="00EE76B2"/>
    <w:rsid w:val="00EF01C0"/>
    <w:rsid w:val="00EF07DF"/>
    <w:rsid w:val="00EF0A73"/>
    <w:rsid w:val="00EF0B58"/>
    <w:rsid w:val="00EF0C1F"/>
    <w:rsid w:val="00EF1933"/>
    <w:rsid w:val="00EF1B1F"/>
    <w:rsid w:val="00EF2047"/>
    <w:rsid w:val="00EF2048"/>
    <w:rsid w:val="00EF2788"/>
    <w:rsid w:val="00EF27EE"/>
    <w:rsid w:val="00EF29F0"/>
    <w:rsid w:val="00EF3103"/>
    <w:rsid w:val="00EF36C9"/>
    <w:rsid w:val="00EF36FD"/>
    <w:rsid w:val="00EF437A"/>
    <w:rsid w:val="00EF438D"/>
    <w:rsid w:val="00EF4684"/>
    <w:rsid w:val="00EF475A"/>
    <w:rsid w:val="00EF49D9"/>
    <w:rsid w:val="00EF5046"/>
    <w:rsid w:val="00EF5361"/>
    <w:rsid w:val="00EF55D8"/>
    <w:rsid w:val="00EF57AE"/>
    <w:rsid w:val="00EF5988"/>
    <w:rsid w:val="00EF598B"/>
    <w:rsid w:val="00EF683B"/>
    <w:rsid w:val="00EF698D"/>
    <w:rsid w:val="00EF6E9B"/>
    <w:rsid w:val="00EF70BD"/>
    <w:rsid w:val="00EF71FD"/>
    <w:rsid w:val="00EF74AB"/>
    <w:rsid w:val="00EF7714"/>
    <w:rsid w:val="00EF7CCB"/>
    <w:rsid w:val="00F000C0"/>
    <w:rsid w:val="00F00651"/>
    <w:rsid w:val="00F00C1E"/>
    <w:rsid w:val="00F00EEB"/>
    <w:rsid w:val="00F011D7"/>
    <w:rsid w:val="00F016C7"/>
    <w:rsid w:val="00F01908"/>
    <w:rsid w:val="00F023DB"/>
    <w:rsid w:val="00F02425"/>
    <w:rsid w:val="00F024A1"/>
    <w:rsid w:val="00F025FB"/>
    <w:rsid w:val="00F03053"/>
    <w:rsid w:val="00F0359F"/>
    <w:rsid w:val="00F03639"/>
    <w:rsid w:val="00F03BB0"/>
    <w:rsid w:val="00F03C2E"/>
    <w:rsid w:val="00F03CE4"/>
    <w:rsid w:val="00F0432B"/>
    <w:rsid w:val="00F051ED"/>
    <w:rsid w:val="00F0528B"/>
    <w:rsid w:val="00F066F7"/>
    <w:rsid w:val="00F067DC"/>
    <w:rsid w:val="00F06A9B"/>
    <w:rsid w:val="00F07032"/>
    <w:rsid w:val="00F074C2"/>
    <w:rsid w:val="00F07C4D"/>
    <w:rsid w:val="00F07F35"/>
    <w:rsid w:val="00F102AD"/>
    <w:rsid w:val="00F104A8"/>
    <w:rsid w:val="00F107DD"/>
    <w:rsid w:val="00F109D4"/>
    <w:rsid w:val="00F10A6F"/>
    <w:rsid w:val="00F11436"/>
    <w:rsid w:val="00F11566"/>
    <w:rsid w:val="00F11A3D"/>
    <w:rsid w:val="00F11A8C"/>
    <w:rsid w:val="00F11E91"/>
    <w:rsid w:val="00F11F50"/>
    <w:rsid w:val="00F1270C"/>
    <w:rsid w:val="00F12EAB"/>
    <w:rsid w:val="00F13188"/>
    <w:rsid w:val="00F13E99"/>
    <w:rsid w:val="00F15349"/>
    <w:rsid w:val="00F15423"/>
    <w:rsid w:val="00F15431"/>
    <w:rsid w:val="00F158C2"/>
    <w:rsid w:val="00F15BF7"/>
    <w:rsid w:val="00F15EE9"/>
    <w:rsid w:val="00F15FA5"/>
    <w:rsid w:val="00F16006"/>
    <w:rsid w:val="00F1604E"/>
    <w:rsid w:val="00F16330"/>
    <w:rsid w:val="00F16377"/>
    <w:rsid w:val="00F1646B"/>
    <w:rsid w:val="00F16689"/>
    <w:rsid w:val="00F166E0"/>
    <w:rsid w:val="00F16A15"/>
    <w:rsid w:val="00F16AF9"/>
    <w:rsid w:val="00F172E4"/>
    <w:rsid w:val="00F173F5"/>
    <w:rsid w:val="00F1752B"/>
    <w:rsid w:val="00F17533"/>
    <w:rsid w:val="00F1766F"/>
    <w:rsid w:val="00F2027B"/>
    <w:rsid w:val="00F20398"/>
    <w:rsid w:val="00F2061C"/>
    <w:rsid w:val="00F2069F"/>
    <w:rsid w:val="00F208DB"/>
    <w:rsid w:val="00F20C28"/>
    <w:rsid w:val="00F218BE"/>
    <w:rsid w:val="00F218E2"/>
    <w:rsid w:val="00F21BC3"/>
    <w:rsid w:val="00F220A1"/>
    <w:rsid w:val="00F22121"/>
    <w:rsid w:val="00F22850"/>
    <w:rsid w:val="00F22FB9"/>
    <w:rsid w:val="00F23123"/>
    <w:rsid w:val="00F23531"/>
    <w:rsid w:val="00F2449F"/>
    <w:rsid w:val="00F24533"/>
    <w:rsid w:val="00F24573"/>
    <w:rsid w:val="00F24736"/>
    <w:rsid w:val="00F24B62"/>
    <w:rsid w:val="00F24EDB"/>
    <w:rsid w:val="00F24F1E"/>
    <w:rsid w:val="00F253E3"/>
    <w:rsid w:val="00F2621A"/>
    <w:rsid w:val="00F2651D"/>
    <w:rsid w:val="00F26AA7"/>
    <w:rsid w:val="00F26DA9"/>
    <w:rsid w:val="00F26E9B"/>
    <w:rsid w:val="00F26ED1"/>
    <w:rsid w:val="00F271FC"/>
    <w:rsid w:val="00F27344"/>
    <w:rsid w:val="00F27679"/>
    <w:rsid w:val="00F27954"/>
    <w:rsid w:val="00F30197"/>
    <w:rsid w:val="00F304A9"/>
    <w:rsid w:val="00F3106E"/>
    <w:rsid w:val="00F310A3"/>
    <w:rsid w:val="00F3145C"/>
    <w:rsid w:val="00F31A98"/>
    <w:rsid w:val="00F31E69"/>
    <w:rsid w:val="00F31F71"/>
    <w:rsid w:val="00F322E5"/>
    <w:rsid w:val="00F327AB"/>
    <w:rsid w:val="00F32923"/>
    <w:rsid w:val="00F32928"/>
    <w:rsid w:val="00F329D2"/>
    <w:rsid w:val="00F32A73"/>
    <w:rsid w:val="00F3347A"/>
    <w:rsid w:val="00F33A10"/>
    <w:rsid w:val="00F33D72"/>
    <w:rsid w:val="00F341DB"/>
    <w:rsid w:val="00F343AA"/>
    <w:rsid w:val="00F34642"/>
    <w:rsid w:val="00F35079"/>
    <w:rsid w:val="00F3556A"/>
    <w:rsid w:val="00F3559F"/>
    <w:rsid w:val="00F3561D"/>
    <w:rsid w:val="00F35FEC"/>
    <w:rsid w:val="00F36259"/>
    <w:rsid w:val="00F363DA"/>
    <w:rsid w:val="00F365E0"/>
    <w:rsid w:val="00F3715A"/>
    <w:rsid w:val="00F37952"/>
    <w:rsid w:val="00F401FA"/>
    <w:rsid w:val="00F40751"/>
    <w:rsid w:val="00F40EDA"/>
    <w:rsid w:val="00F415F9"/>
    <w:rsid w:val="00F418F5"/>
    <w:rsid w:val="00F41967"/>
    <w:rsid w:val="00F4196B"/>
    <w:rsid w:val="00F41AE8"/>
    <w:rsid w:val="00F4227C"/>
    <w:rsid w:val="00F423F7"/>
    <w:rsid w:val="00F4241B"/>
    <w:rsid w:val="00F426E5"/>
    <w:rsid w:val="00F42806"/>
    <w:rsid w:val="00F42B23"/>
    <w:rsid w:val="00F42BB1"/>
    <w:rsid w:val="00F42DD8"/>
    <w:rsid w:val="00F42F20"/>
    <w:rsid w:val="00F430CC"/>
    <w:rsid w:val="00F4345F"/>
    <w:rsid w:val="00F4355D"/>
    <w:rsid w:val="00F4386E"/>
    <w:rsid w:val="00F439FF"/>
    <w:rsid w:val="00F43B65"/>
    <w:rsid w:val="00F43BFC"/>
    <w:rsid w:val="00F43DDB"/>
    <w:rsid w:val="00F44114"/>
    <w:rsid w:val="00F44B02"/>
    <w:rsid w:val="00F45B41"/>
    <w:rsid w:val="00F45F39"/>
    <w:rsid w:val="00F463C6"/>
    <w:rsid w:val="00F46704"/>
    <w:rsid w:val="00F4674D"/>
    <w:rsid w:val="00F46C17"/>
    <w:rsid w:val="00F47585"/>
    <w:rsid w:val="00F47BA7"/>
    <w:rsid w:val="00F47C89"/>
    <w:rsid w:val="00F5045A"/>
    <w:rsid w:val="00F50857"/>
    <w:rsid w:val="00F51D28"/>
    <w:rsid w:val="00F51DBE"/>
    <w:rsid w:val="00F51FAF"/>
    <w:rsid w:val="00F52147"/>
    <w:rsid w:val="00F52A25"/>
    <w:rsid w:val="00F52ADA"/>
    <w:rsid w:val="00F52B29"/>
    <w:rsid w:val="00F52C55"/>
    <w:rsid w:val="00F52E3C"/>
    <w:rsid w:val="00F5338E"/>
    <w:rsid w:val="00F53A3C"/>
    <w:rsid w:val="00F540C1"/>
    <w:rsid w:val="00F5433C"/>
    <w:rsid w:val="00F543A1"/>
    <w:rsid w:val="00F54677"/>
    <w:rsid w:val="00F546C3"/>
    <w:rsid w:val="00F54FDA"/>
    <w:rsid w:val="00F56219"/>
    <w:rsid w:val="00F56264"/>
    <w:rsid w:val="00F568B4"/>
    <w:rsid w:val="00F57066"/>
    <w:rsid w:val="00F57253"/>
    <w:rsid w:val="00F5739E"/>
    <w:rsid w:val="00F57469"/>
    <w:rsid w:val="00F575C2"/>
    <w:rsid w:val="00F577E0"/>
    <w:rsid w:val="00F57903"/>
    <w:rsid w:val="00F57A18"/>
    <w:rsid w:val="00F60854"/>
    <w:rsid w:val="00F60862"/>
    <w:rsid w:val="00F60C58"/>
    <w:rsid w:val="00F6132E"/>
    <w:rsid w:val="00F61340"/>
    <w:rsid w:val="00F61483"/>
    <w:rsid w:val="00F614CA"/>
    <w:rsid w:val="00F618A6"/>
    <w:rsid w:val="00F6237C"/>
    <w:rsid w:val="00F6249C"/>
    <w:rsid w:val="00F62904"/>
    <w:rsid w:val="00F62E7C"/>
    <w:rsid w:val="00F62F03"/>
    <w:rsid w:val="00F631FF"/>
    <w:rsid w:val="00F636E3"/>
    <w:rsid w:val="00F64B22"/>
    <w:rsid w:val="00F64E59"/>
    <w:rsid w:val="00F64E6E"/>
    <w:rsid w:val="00F64F1C"/>
    <w:rsid w:val="00F65073"/>
    <w:rsid w:val="00F65AC0"/>
    <w:rsid w:val="00F65F0C"/>
    <w:rsid w:val="00F66747"/>
    <w:rsid w:val="00F6688A"/>
    <w:rsid w:val="00F67228"/>
    <w:rsid w:val="00F675D8"/>
    <w:rsid w:val="00F676E1"/>
    <w:rsid w:val="00F678B8"/>
    <w:rsid w:val="00F6795F"/>
    <w:rsid w:val="00F701FB"/>
    <w:rsid w:val="00F70658"/>
    <w:rsid w:val="00F7078E"/>
    <w:rsid w:val="00F70AF9"/>
    <w:rsid w:val="00F71167"/>
    <w:rsid w:val="00F71898"/>
    <w:rsid w:val="00F718EC"/>
    <w:rsid w:val="00F71F04"/>
    <w:rsid w:val="00F720DC"/>
    <w:rsid w:val="00F721FE"/>
    <w:rsid w:val="00F723A8"/>
    <w:rsid w:val="00F72936"/>
    <w:rsid w:val="00F73781"/>
    <w:rsid w:val="00F74AEA"/>
    <w:rsid w:val="00F74D7D"/>
    <w:rsid w:val="00F752BC"/>
    <w:rsid w:val="00F754E8"/>
    <w:rsid w:val="00F75783"/>
    <w:rsid w:val="00F75BDB"/>
    <w:rsid w:val="00F76B86"/>
    <w:rsid w:val="00F7795C"/>
    <w:rsid w:val="00F77A41"/>
    <w:rsid w:val="00F80A60"/>
    <w:rsid w:val="00F81232"/>
    <w:rsid w:val="00F8291C"/>
    <w:rsid w:val="00F82C54"/>
    <w:rsid w:val="00F82EB5"/>
    <w:rsid w:val="00F83197"/>
    <w:rsid w:val="00F83A44"/>
    <w:rsid w:val="00F83A60"/>
    <w:rsid w:val="00F83B00"/>
    <w:rsid w:val="00F83E0C"/>
    <w:rsid w:val="00F840DC"/>
    <w:rsid w:val="00F84154"/>
    <w:rsid w:val="00F8434D"/>
    <w:rsid w:val="00F84625"/>
    <w:rsid w:val="00F84BDA"/>
    <w:rsid w:val="00F84E91"/>
    <w:rsid w:val="00F85092"/>
    <w:rsid w:val="00F850C1"/>
    <w:rsid w:val="00F8524E"/>
    <w:rsid w:val="00F8546A"/>
    <w:rsid w:val="00F85843"/>
    <w:rsid w:val="00F85E6F"/>
    <w:rsid w:val="00F85FF1"/>
    <w:rsid w:val="00F8635B"/>
    <w:rsid w:val="00F86368"/>
    <w:rsid w:val="00F8691D"/>
    <w:rsid w:val="00F86AB9"/>
    <w:rsid w:val="00F86F6C"/>
    <w:rsid w:val="00F87010"/>
    <w:rsid w:val="00F8708B"/>
    <w:rsid w:val="00F8730B"/>
    <w:rsid w:val="00F8751A"/>
    <w:rsid w:val="00F906DC"/>
    <w:rsid w:val="00F909BD"/>
    <w:rsid w:val="00F90B7A"/>
    <w:rsid w:val="00F91263"/>
    <w:rsid w:val="00F91525"/>
    <w:rsid w:val="00F91D94"/>
    <w:rsid w:val="00F91F5E"/>
    <w:rsid w:val="00F923BF"/>
    <w:rsid w:val="00F9258C"/>
    <w:rsid w:val="00F92AFC"/>
    <w:rsid w:val="00F93873"/>
    <w:rsid w:val="00F93CCC"/>
    <w:rsid w:val="00F94493"/>
    <w:rsid w:val="00F9478D"/>
    <w:rsid w:val="00F9482A"/>
    <w:rsid w:val="00F94F25"/>
    <w:rsid w:val="00F95449"/>
    <w:rsid w:val="00F958EA"/>
    <w:rsid w:val="00F95B72"/>
    <w:rsid w:val="00F95E8F"/>
    <w:rsid w:val="00F964BB"/>
    <w:rsid w:val="00F968EA"/>
    <w:rsid w:val="00F96B5D"/>
    <w:rsid w:val="00F96E54"/>
    <w:rsid w:val="00F96FDA"/>
    <w:rsid w:val="00F974FF"/>
    <w:rsid w:val="00F97BAC"/>
    <w:rsid w:val="00F97F91"/>
    <w:rsid w:val="00FA02A0"/>
    <w:rsid w:val="00FA0C17"/>
    <w:rsid w:val="00FA191E"/>
    <w:rsid w:val="00FA1942"/>
    <w:rsid w:val="00FA195E"/>
    <w:rsid w:val="00FA19AA"/>
    <w:rsid w:val="00FA248D"/>
    <w:rsid w:val="00FA2864"/>
    <w:rsid w:val="00FA2D76"/>
    <w:rsid w:val="00FA34C9"/>
    <w:rsid w:val="00FA380A"/>
    <w:rsid w:val="00FA3C62"/>
    <w:rsid w:val="00FA4289"/>
    <w:rsid w:val="00FA4548"/>
    <w:rsid w:val="00FA46C2"/>
    <w:rsid w:val="00FA4ACB"/>
    <w:rsid w:val="00FA4B01"/>
    <w:rsid w:val="00FA4B12"/>
    <w:rsid w:val="00FA4B34"/>
    <w:rsid w:val="00FA4C79"/>
    <w:rsid w:val="00FA50B1"/>
    <w:rsid w:val="00FA5487"/>
    <w:rsid w:val="00FA5A25"/>
    <w:rsid w:val="00FA5A34"/>
    <w:rsid w:val="00FA7910"/>
    <w:rsid w:val="00FA7C13"/>
    <w:rsid w:val="00FA7E7E"/>
    <w:rsid w:val="00FA7F86"/>
    <w:rsid w:val="00FB0B35"/>
    <w:rsid w:val="00FB1739"/>
    <w:rsid w:val="00FB17A0"/>
    <w:rsid w:val="00FB2951"/>
    <w:rsid w:val="00FB3078"/>
    <w:rsid w:val="00FB3161"/>
    <w:rsid w:val="00FB3245"/>
    <w:rsid w:val="00FB3468"/>
    <w:rsid w:val="00FB3E3C"/>
    <w:rsid w:val="00FB3EBF"/>
    <w:rsid w:val="00FB3ECE"/>
    <w:rsid w:val="00FB4041"/>
    <w:rsid w:val="00FB465A"/>
    <w:rsid w:val="00FB48B5"/>
    <w:rsid w:val="00FB4949"/>
    <w:rsid w:val="00FB4ADC"/>
    <w:rsid w:val="00FB54CD"/>
    <w:rsid w:val="00FB5668"/>
    <w:rsid w:val="00FB5790"/>
    <w:rsid w:val="00FB60B9"/>
    <w:rsid w:val="00FB618B"/>
    <w:rsid w:val="00FB693F"/>
    <w:rsid w:val="00FB69A2"/>
    <w:rsid w:val="00FB6AA3"/>
    <w:rsid w:val="00FB7530"/>
    <w:rsid w:val="00FB782C"/>
    <w:rsid w:val="00FB7D6A"/>
    <w:rsid w:val="00FB7F5C"/>
    <w:rsid w:val="00FC01D4"/>
    <w:rsid w:val="00FC030E"/>
    <w:rsid w:val="00FC0538"/>
    <w:rsid w:val="00FC08FA"/>
    <w:rsid w:val="00FC0BD7"/>
    <w:rsid w:val="00FC0FB3"/>
    <w:rsid w:val="00FC0FF7"/>
    <w:rsid w:val="00FC16B0"/>
    <w:rsid w:val="00FC171A"/>
    <w:rsid w:val="00FC234D"/>
    <w:rsid w:val="00FC248C"/>
    <w:rsid w:val="00FC24DB"/>
    <w:rsid w:val="00FC2CB5"/>
    <w:rsid w:val="00FC327E"/>
    <w:rsid w:val="00FC3565"/>
    <w:rsid w:val="00FC38D9"/>
    <w:rsid w:val="00FC3A8F"/>
    <w:rsid w:val="00FC3DB2"/>
    <w:rsid w:val="00FC43C8"/>
    <w:rsid w:val="00FC4594"/>
    <w:rsid w:val="00FC4A22"/>
    <w:rsid w:val="00FC4A2D"/>
    <w:rsid w:val="00FC595E"/>
    <w:rsid w:val="00FC633A"/>
    <w:rsid w:val="00FC68F9"/>
    <w:rsid w:val="00FC6F33"/>
    <w:rsid w:val="00FC70C4"/>
    <w:rsid w:val="00FC7668"/>
    <w:rsid w:val="00FC77E5"/>
    <w:rsid w:val="00FC7D8C"/>
    <w:rsid w:val="00FC7DC5"/>
    <w:rsid w:val="00FD019E"/>
    <w:rsid w:val="00FD0231"/>
    <w:rsid w:val="00FD04C6"/>
    <w:rsid w:val="00FD0EE2"/>
    <w:rsid w:val="00FD11BB"/>
    <w:rsid w:val="00FD12C0"/>
    <w:rsid w:val="00FD1314"/>
    <w:rsid w:val="00FD18AE"/>
    <w:rsid w:val="00FD19F7"/>
    <w:rsid w:val="00FD1BC7"/>
    <w:rsid w:val="00FD2447"/>
    <w:rsid w:val="00FD24D2"/>
    <w:rsid w:val="00FD2630"/>
    <w:rsid w:val="00FD2871"/>
    <w:rsid w:val="00FD28D9"/>
    <w:rsid w:val="00FD3601"/>
    <w:rsid w:val="00FD3F79"/>
    <w:rsid w:val="00FD55A0"/>
    <w:rsid w:val="00FD55F1"/>
    <w:rsid w:val="00FD5831"/>
    <w:rsid w:val="00FD5AA2"/>
    <w:rsid w:val="00FD5B32"/>
    <w:rsid w:val="00FD6588"/>
    <w:rsid w:val="00FD68AA"/>
    <w:rsid w:val="00FD6E01"/>
    <w:rsid w:val="00FD7194"/>
    <w:rsid w:val="00FD7402"/>
    <w:rsid w:val="00FD79AF"/>
    <w:rsid w:val="00FD7EB8"/>
    <w:rsid w:val="00FE0083"/>
    <w:rsid w:val="00FE0495"/>
    <w:rsid w:val="00FE04E4"/>
    <w:rsid w:val="00FE0533"/>
    <w:rsid w:val="00FE0D72"/>
    <w:rsid w:val="00FE0EA3"/>
    <w:rsid w:val="00FE1240"/>
    <w:rsid w:val="00FE1568"/>
    <w:rsid w:val="00FE198A"/>
    <w:rsid w:val="00FE1DEC"/>
    <w:rsid w:val="00FE1E6C"/>
    <w:rsid w:val="00FE1F45"/>
    <w:rsid w:val="00FE1F5A"/>
    <w:rsid w:val="00FE23D1"/>
    <w:rsid w:val="00FE2491"/>
    <w:rsid w:val="00FE263C"/>
    <w:rsid w:val="00FE2646"/>
    <w:rsid w:val="00FE2770"/>
    <w:rsid w:val="00FE2A3B"/>
    <w:rsid w:val="00FE2B7E"/>
    <w:rsid w:val="00FE2CD2"/>
    <w:rsid w:val="00FE2DD7"/>
    <w:rsid w:val="00FE3128"/>
    <w:rsid w:val="00FE359A"/>
    <w:rsid w:val="00FE3690"/>
    <w:rsid w:val="00FE3DD6"/>
    <w:rsid w:val="00FE47C5"/>
    <w:rsid w:val="00FE574D"/>
    <w:rsid w:val="00FE591E"/>
    <w:rsid w:val="00FE5AFF"/>
    <w:rsid w:val="00FE6195"/>
    <w:rsid w:val="00FE6A0C"/>
    <w:rsid w:val="00FE6C35"/>
    <w:rsid w:val="00FE73F9"/>
    <w:rsid w:val="00FE7AD2"/>
    <w:rsid w:val="00FE7EC5"/>
    <w:rsid w:val="00FE7EF4"/>
    <w:rsid w:val="00FF02C0"/>
    <w:rsid w:val="00FF03C6"/>
    <w:rsid w:val="00FF0858"/>
    <w:rsid w:val="00FF09B4"/>
    <w:rsid w:val="00FF0AB4"/>
    <w:rsid w:val="00FF0D09"/>
    <w:rsid w:val="00FF102A"/>
    <w:rsid w:val="00FF1057"/>
    <w:rsid w:val="00FF1154"/>
    <w:rsid w:val="00FF13CA"/>
    <w:rsid w:val="00FF1CC1"/>
    <w:rsid w:val="00FF1E2D"/>
    <w:rsid w:val="00FF1FD0"/>
    <w:rsid w:val="00FF22D5"/>
    <w:rsid w:val="00FF2E50"/>
    <w:rsid w:val="00FF334A"/>
    <w:rsid w:val="00FF3372"/>
    <w:rsid w:val="00FF3536"/>
    <w:rsid w:val="00FF36A5"/>
    <w:rsid w:val="00FF36EE"/>
    <w:rsid w:val="00FF3E25"/>
    <w:rsid w:val="00FF4008"/>
    <w:rsid w:val="00FF40E0"/>
    <w:rsid w:val="00FF419B"/>
    <w:rsid w:val="00FF4301"/>
    <w:rsid w:val="00FF479D"/>
    <w:rsid w:val="00FF49B8"/>
    <w:rsid w:val="00FF4CE5"/>
    <w:rsid w:val="00FF503D"/>
    <w:rsid w:val="00FF54AD"/>
    <w:rsid w:val="00FF567C"/>
    <w:rsid w:val="00FF5B57"/>
    <w:rsid w:val="00FF5DB6"/>
    <w:rsid w:val="00FF5E5F"/>
    <w:rsid w:val="00FF5FBB"/>
    <w:rsid w:val="00FF5FD8"/>
    <w:rsid w:val="00FF6216"/>
    <w:rsid w:val="00FF6CA8"/>
    <w:rsid w:val="00FF732A"/>
    <w:rsid w:val="00FF7A19"/>
    <w:rsid w:val="00FF7BCA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0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1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41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  <w:style w:type="character" w:styleId="Mention">
    <w:name w:val="Mention"/>
    <w:basedOn w:val="DefaultParagraphFont"/>
    <w:uiPriority w:val="99"/>
    <w:unhideWhenUsed/>
    <w:rsid w:val="006C4AAC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A041C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041C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Strong">
    <w:name w:val="Strong"/>
    <w:basedOn w:val="DefaultParagraphFont"/>
    <w:uiPriority w:val="22"/>
    <w:qFormat/>
    <w:rsid w:val="00C42E00"/>
    <w:rPr>
      <w:b/>
      <w:bCs/>
    </w:rPr>
  </w:style>
  <w:style w:type="character" w:styleId="Emphasis">
    <w:name w:val="Emphasis"/>
    <w:basedOn w:val="DefaultParagraphFont"/>
    <w:uiPriority w:val="20"/>
    <w:qFormat/>
    <w:rsid w:val="00C42E00"/>
    <w:rPr>
      <w:i/>
      <w:iCs/>
    </w:rPr>
  </w:style>
  <w:style w:type="paragraph" w:customStyle="1" w:styleId="TableHeading">
    <w:name w:val="Table Heading"/>
    <w:basedOn w:val="Heading4"/>
    <w:next w:val="Normal"/>
    <w:uiPriority w:val="1"/>
    <w:rsid w:val="0090053A"/>
    <w:pPr>
      <w:numPr>
        <w:ilvl w:val="4"/>
        <w:numId w:val="26"/>
      </w:numPr>
      <w:tabs>
        <w:tab w:val="clear" w:pos="1987"/>
      </w:tabs>
      <w:spacing w:before="240" w:after="200"/>
    </w:pPr>
    <w:rPr>
      <w:rFonts w:ascii="Helvetica" w:hAnsi="Helvetica" w:cs="Helvetica"/>
      <w:i/>
      <w:iCs/>
      <w:kern w:val="0"/>
      <w:sz w:val="22"/>
      <w:szCs w:val="22"/>
      <w:lang w:eastAsia="en-US"/>
    </w:rPr>
  </w:style>
  <w:style w:type="paragraph" w:customStyle="1" w:styleId="Chapterheading">
    <w:name w:val="Chapter heading"/>
    <w:basedOn w:val="Heading1"/>
    <w:next w:val="Normal"/>
    <w:rsid w:val="0090053A"/>
    <w:pPr>
      <w:keepLines/>
      <w:numPr>
        <w:numId w:val="26"/>
      </w:numPr>
      <w:pBdr>
        <w:bottom w:val="single" w:sz="4" w:space="8" w:color="auto"/>
      </w:pBdr>
      <w:spacing w:before="0" w:after="480"/>
      <w:jc w:val="left"/>
    </w:pPr>
    <w:rPr>
      <w:rFonts w:ascii="Helvitica" w:eastAsiaTheme="majorEastAsia" w:hAnsi="Helvitica" w:cstheme="majorBidi"/>
      <w:i/>
      <w:kern w:val="0"/>
      <w:sz w:val="40"/>
      <w:szCs w:val="32"/>
      <w:u w:val="none"/>
      <w:lang w:eastAsia="en-US"/>
    </w:rPr>
  </w:style>
  <w:style w:type="numbering" w:customStyle="1" w:styleId="Chapternumbering">
    <w:name w:val="Chapter numbering"/>
    <w:uiPriority w:val="99"/>
    <w:rsid w:val="0090053A"/>
    <w:pPr>
      <w:numPr>
        <w:numId w:val="26"/>
      </w:numPr>
    </w:pPr>
  </w:style>
  <w:style w:type="paragraph" w:customStyle="1" w:styleId="DiagramHeading">
    <w:name w:val="Diagram Heading"/>
    <w:basedOn w:val="TableHeading"/>
    <w:next w:val="Normal"/>
    <w:uiPriority w:val="1"/>
    <w:rsid w:val="0090053A"/>
    <w:pPr>
      <w:numPr>
        <w:ilvl w:val="2"/>
      </w:numPr>
    </w:pPr>
  </w:style>
  <w:style w:type="paragraph" w:customStyle="1" w:styleId="ExampleHeading">
    <w:name w:val="Example Heading"/>
    <w:basedOn w:val="TableHeading"/>
    <w:next w:val="Normal"/>
    <w:uiPriority w:val="1"/>
    <w:rsid w:val="0090053A"/>
    <w:pPr>
      <w:numPr>
        <w:ilvl w:val="3"/>
      </w:numPr>
    </w:pPr>
  </w:style>
  <w:style w:type="paragraph" w:customStyle="1" w:styleId="Normalparatextwithnumbers">
    <w:name w:val="Normal para text (with numbers)"/>
    <w:basedOn w:val="Normal"/>
    <w:qFormat/>
    <w:rsid w:val="0090053A"/>
    <w:pPr>
      <w:numPr>
        <w:ilvl w:val="1"/>
        <w:numId w:val="26"/>
      </w:numPr>
    </w:pPr>
    <w:rPr>
      <w:rFonts w:eastAsiaTheme="minorHAnsi" w:cstheme="minorBidi"/>
      <w:sz w:val="22"/>
      <w:szCs w:val="22"/>
      <w:lang w:eastAsia="en-US"/>
    </w:rPr>
  </w:style>
  <w:style w:type="character" w:customStyle="1" w:styleId="References">
    <w:name w:val="References"/>
    <w:basedOn w:val="DefaultParagraphFont"/>
    <w:uiPriority w:val="1"/>
    <w:rsid w:val="00DC1A7D"/>
    <w:rPr>
      <w:rFonts w:ascii="Times New Roman" w:hAnsi="Times New Roman"/>
      <w:b/>
      <w:bCs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4337</Words>
  <Characters>23771</Characters>
  <Application>Microsoft Office Word</Application>
  <DocSecurity>0</DocSecurity>
  <Lines>389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Explanatory Statement: Treasury Laws Amendment (Payment System Modernisation) Regulations 2026</vt:lpstr>
    </vt:vector>
  </TitlesOfParts>
  <Company/>
  <LinksUpToDate>false</LinksUpToDate>
  <CharactersWithSpaces>27953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Explanatory Statement: Treasury Laws Amendment (Payment System Modernisation) Regulations 2026</dc:title>
  <dc:subject/>
  <dc:creator>Australian Government</dc:creator>
  <cp:keywords/>
  <dc:description/>
  <cp:lastModifiedBy/>
  <cp:revision>1</cp:revision>
  <dcterms:created xsi:type="dcterms:W3CDTF">2026-03-11T02:36:00Z</dcterms:created>
  <dcterms:modified xsi:type="dcterms:W3CDTF">2026-03-11T02:37:00Z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2026-03-11T02:37:31Z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90a5c465-affd-4d29-b33e-7f1e1920032d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